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40" w:name="_GoBack"/>
      <w:bookmarkEnd w:id="40"/>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7"/>
        <w:widowControl w:val="0"/>
        <w:topLinePunct/>
        <w:rPr>
          <w:rFonts w:eastAsia="宋体" w:cs="Tahoma" w:asciiTheme="minorHAnsi" w:hAnsiTheme="minorHAnsi"/>
        </w:rPr>
      </w:pPr>
      <w:bookmarkStart w:id="0" w:name="OLE_LINK1"/>
      <w:bookmarkStart w:id="1" w:name="OLE_LINK4"/>
      <w:r>
        <w:rPr>
          <w:rFonts w:eastAsia="宋体" w:cs="Tahoma" w:asciiTheme="minorHAnsi" w:hAnsiTheme="minorHAnsi"/>
        </w:rPr>
        <w:t>西安市市级单位政府采购中心</w:t>
      </w:r>
    </w:p>
    <w:bookmarkEnd w:id="0"/>
    <w:bookmarkEnd w:id="1"/>
    <w:p>
      <w:pPr>
        <w:pStyle w:val="35"/>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8"/>
        <w:widowControl w:val="0"/>
        <w:tabs>
          <w:tab w:val="left" w:pos="7938"/>
        </w:tabs>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西安市第三医院宣传效能提升项目</w:t>
      </w:r>
    </w:p>
    <w:p>
      <w:pPr>
        <w:pStyle w:val="38"/>
        <w:widowControl w:val="0"/>
        <w:topLinePunct/>
        <w:spacing w:line="360" w:lineRule="auto"/>
        <w:ind w:left="2640" w:right="600" w:hanging="1800"/>
        <w:rPr>
          <w:rFonts w:cs="Tahoma" w:asciiTheme="minorHAnsi" w:hAnsiTheme="minorHAnsi"/>
        </w:rPr>
      </w:pPr>
      <w:r>
        <w:rPr>
          <w:rFonts w:cs="Tahoma" w:asciiTheme="minorHAnsi" w:hAnsiTheme="minorHAnsi"/>
        </w:rPr>
        <w:t>项目编号：</w:t>
      </w:r>
      <w:bookmarkStart w:id="2" w:name="OLE_LINK17"/>
      <w:bookmarkStart w:id="3" w:name="OLE_LINK20"/>
      <w:r>
        <w:rPr>
          <w:rFonts w:cs="Tahoma" w:asciiTheme="minorHAnsi" w:hAnsiTheme="minorHAnsi"/>
          <w:color w:val="C00000"/>
        </w:rPr>
        <w:t>XCZX2025-001</w:t>
      </w:r>
      <w:bookmarkEnd w:id="2"/>
      <w:bookmarkEnd w:id="3"/>
      <w:r>
        <w:rPr>
          <w:rFonts w:cs="Tahoma" w:asciiTheme="minorHAnsi" w:hAnsiTheme="minorHAnsi"/>
          <w:color w:val="C00000"/>
        </w:rPr>
        <w:t>4</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6"/>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2025年5月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sdt>
      <w:sdtPr>
        <w:rPr>
          <w:rFonts w:asciiTheme="minorHAnsi" w:hAnsiTheme="minorHAnsi" w:eastAsiaTheme="minorEastAsia"/>
          <w:bCs w:val="0"/>
          <w:kern w:val="0"/>
          <w:sz w:val="24"/>
          <w:szCs w:val="24"/>
          <w:lang w:val="zh-CN"/>
        </w:rPr>
        <w:id w:val="-1284030731"/>
        <w:docPartObj>
          <w:docPartGallery w:val="Table of Contents"/>
          <w:docPartUnique/>
        </w:docPartObj>
      </w:sdtPr>
      <w:sdtEndPr>
        <w:rPr>
          <w:rFonts w:asciiTheme="minorHAnsi" w:hAnsiTheme="minorHAnsi" w:eastAsiaTheme="minorEastAsia"/>
          <w:b/>
          <w:bCs w:val="0"/>
          <w:kern w:val="0"/>
          <w:sz w:val="24"/>
          <w:szCs w:val="24"/>
          <w:lang w:val="zh-CN"/>
        </w:rPr>
      </w:sdtEndPr>
      <w:sdtContent>
        <w:p>
          <w:pPr>
            <w:pStyle w:val="80"/>
            <w:spacing w:before="230" w:after="230"/>
            <w:rPr>
              <w:rFonts w:ascii="黑体" w:hAnsi="黑体" w:cstheme="minorHAnsi"/>
              <w:bCs w:val="0"/>
              <w:kern w:val="0"/>
              <w:sz w:val="44"/>
              <w:szCs w:val="44"/>
            </w:rPr>
          </w:pPr>
          <w:r>
            <w:rPr>
              <w:rFonts w:ascii="黑体" w:hAnsi="黑体" w:cstheme="minorHAnsi"/>
              <w:bCs w:val="0"/>
              <w:kern w:val="0"/>
              <w:sz w:val="44"/>
              <w:szCs w:val="44"/>
            </w:rPr>
            <w:t>目</w:t>
          </w:r>
          <w:r>
            <w:rPr>
              <w:rFonts w:hint="eastAsia" w:ascii="黑体" w:hAnsi="黑体" w:cstheme="minorHAnsi"/>
              <w:bCs w:val="0"/>
              <w:kern w:val="0"/>
              <w:sz w:val="44"/>
              <w:szCs w:val="44"/>
            </w:rPr>
            <w:t xml:space="preserve">    </w:t>
          </w:r>
          <w:r>
            <w:rPr>
              <w:rFonts w:ascii="黑体" w:hAnsi="黑体" w:cstheme="minorHAnsi"/>
              <w:bCs w:val="0"/>
              <w:kern w:val="0"/>
              <w:sz w:val="44"/>
              <w:szCs w:val="44"/>
            </w:rPr>
            <w:t>录</w:t>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TOC \o "1-1" \h \z \u </w:instrText>
          </w:r>
          <w:r>
            <w:fldChar w:fldCharType="separate"/>
          </w:r>
          <w:r>
            <w:fldChar w:fldCharType="begin"/>
          </w:r>
          <w:r>
            <w:instrText xml:space="preserve"> HYPERLINK \l "_Toc194503501" </w:instrText>
          </w:r>
          <w:r>
            <w:fldChar w:fldCharType="separate"/>
          </w:r>
          <w:r>
            <w:rPr>
              <w:rStyle w:val="33"/>
              <w:rFonts w:hint="eastAsia"/>
            </w:rPr>
            <w:t>第一章　投标邀请函</w:t>
          </w:r>
          <w:r>
            <w:tab/>
          </w:r>
          <w:r>
            <w:fldChar w:fldCharType="begin"/>
          </w:r>
          <w:r>
            <w:instrText xml:space="preserve"> PAGEREF _Toc194503501 \h </w:instrText>
          </w:r>
          <w:r>
            <w:fldChar w:fldCharType="separate"/>
          </w:r>
          <w:r>
            <w:t>1</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"_Toc194503502" </w:instrText>
          </w:r>
          <w:r>
            <w:fldChar w:fldCharType="separate"/>
          </w:r>
          <w:r>
            <w:rPr>
              <w:rStyle w:val="33"/>
              <w:rFonts w:hint="eastAsia"/>
            </w:rPr>
            <w:t>第二章　供应商须知</w:t>
          </w:r>
          <w:r>
            <w:tab/>
          </w:r>
          <w:r>
            <w:fldChar w:fldCharType="begin"/>
          </w:r>
          <w:r>
            <w:instrText xml:space="preserve"> PAGEREF _Toc194503502 \h </w:instrText>
          </w:r>
          <w:r>
            <w:fldChar w:fldCharType="separate"/>
          </w:r>
          <w:r>
            <w:t>4</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"_Toc194503503" </w:instrText>
          </w:r>
          <w:r>
            <w:fldChar w:fldCharType="separate"/>
          </w:r>
          <w:r>
            <w:rPr>
              <w:rStyle w:val="33"/>
              <w:rFonts w:hint="eastAsia"/>
            </w:rPr>
            <w:t>第三章　招标内容及要求</w:t>
          </w:r>
          <w:r>
            <w:tab/>
          </w:r>
          <w:r>
            <w:fldChar w:fldCharType="begin"/>
          </w:r>
          <w:r>
            <w:instrText xml:space="preserve"> PAGEREF _Toc194503503 \h </w:instrText>
          </w:r>
          <w:r>
            <w:fldChar w:fldCharType="separate"/>
          </w:r>
          <w:r>
            <w:t>33</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"_Toc194503504" </w:instrText>
          </w:r>
          <w:r>
            <w:fldChar w:fldCharType="separate"/>
          </w:r>
          <w:r>
            <w:rPr>
              <w:rStyle w:val="33"/>
              <w:rFonts w:hint="eastAsia"/>
            </w:rPr>
            <w:t>第四章　合同文本</w:t>
          </w:r>
          <w:r>
            <w:tab/>
          </w:r>
          <w:r>
            <w:fldChar w:fldCharType="begin"/>
          </w:r>
          <w:r>
            <w:instrText xml:space="preserve"> PAGEREF _Toc194503504 \h </w:instrText>
          </w:r>
          <w:r>
            <w:fldChar w:fldCharType="separate"/>
          </w:r>
          <w:r>
            <w:t>48</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"_Toc194503505" </w:instrText>
          </w:r>
          <w:r>
            <w:fldChar w:fldCharType="separate"/>
          </w:r>
          <w:r>
            <w:rPr>
              <w:rStyle w:val="33"/>
              <w:rFonts w:hint="eastAsia"/>
            </w:rPr>
            <w:t>第五章　投标文件构成及格式</w:t>
          </w:r>
          <w:r>
            <w:tab/>
          </w:r>
          <w:r>
            <w:fldChar w:fldCharType="begin"/>
          </w:r>
          <w:r>
            <w:instrText xml:space="preserve"> PAGEREF _Toc194503505 \h </w:instrText>
          </w:r>
          <w:r>
            <w:fldChar w:fldCharType="separate"/>
          </w:r>
          <w:r>
            <w:t>53</w:t>
          </w:r>
          <w:r>
            <w:fldChar w:fldCharType="end"/>
          </w:r>
          <w:r>
            <w:fldChar w:fldCharType="end"/>
          </w:r>
        </w:p>
        <w:p>
          <w:r>
            <w:rPr>
              <w:rFonts w:ascii="Calibri" w:hAnsi="Calibri" w:eastAsia="宋体"/>
              <w:kern w:val="32"/>
              <w:sz w:val="32"/>
            </w:rPr>
            <w:fldChar w:fldCharType="end"/>
          </w:r>
        </w:p>
      </w:sdtContent>
    </w:sdt>
    <w:p>
      <w:pPr>
        <w:widowControl w:val="0"/>
        <w:topLinePunct/>
        <w:jc w:val="center"/>
        <w:rPr>
          <w:rFonts w:ascii="黑体" w:hAnsi="黑体" w:eastAsia="黑体" w:cstheme="minorHAnsi"/>
          <w:sz w:val="44"/>
          <w:szCs w:val="44"/>
        </w:rPr>
      </w:pP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4" w:name="_Toc100219612"/>
      <w:bookmarkStart w:id="5" w:name="_Toc194503501"/>
      <w:r>
        <w:rPr>
          <w:rFonts w:hint="eastAsia"/>
        </w:rPr>
        <w:t>第一章　投标邀请函</w:t>
      </w:r>
      <w:bookmarkEnd w:id="4"/>
      <w:bookmarkEnd w:id="5"/>
    </w:p>
    <w:p>
      <w:pPr>
        <w:widowControl w:val="0"/>
        <w:topLinePunct/>
        <w:ind w:firstLine="480" w:firstLineChars="200"/>
        <w:jc w:val="both"/>
      </w:pPr>
      <w:r>
        <w:rPr>
          <w:rFonts w:hint="eastAsia"/>
        </w:rPr>
        <w:t>西安市市级单位政府采购中心受</w:t>
      </w:r>
      <w:r>
        <w:rPr>
          <w:rFonts w:hint="eastAsia"/>
          <w:color w:val="C00000"/>
        </w:rPr>
        <w:t>西安市第三医院</w:t>
      </w:r>
      <w:r>
        <w:rPr>
          <w:rFonts w:hint="eastAsia"/>
        </w:rPr>
        <w:t>的委托，经政府采购监管部门批准，按照政府采购程序，对</w:t>
      </w:r>
      <w:r>
        <w:rPr>
          <w:rFonts w:hint="eastAsia"/>
          <w:color w:val="C00000"/>
        </w:rPr>
        <w:t>西安市第三医院宣传效能提升项目</w:t>
      </w:r>
      <w:r>
        <w:rPr>
          <w:rFonts w:hint="eastAsia"/>
        </w:rPr>
        <w:t>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西安市第三医院宣传效能提升项目</w:t>
      </w:r>
    </w:p>
    <w:p>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0014</w:t>
      </w:r>
    </w:p>
    <w:p>
      <w:pPr>
        <w:widowControl w:val="0"/>
        <w:topLinePunct/>
        <w:ind w:firstLine="480" w:firstLineChars="200"/>
        <w:jc w:val="both"/>
      </w:pPr>
      <w:r>
        <w:t>核准编号：</w:t>
      </w:r>
      <w:r>
        <w:rPr>
          <w:color w:val="C00000"/>
        </w:rPr>
        <w:t>ZCSP-西安市-2025-00037</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〈900000元〉（最高限价〈</w:t>
      </w:r>
      <w:r>
        <w:rPr>
          <w:color w:val="C00000"/>
        </w:rPr>
        <w:t>￥</w:t>
      </w:r>
      <w:r>
        <w:rPr>
          <w:rFonts w:hint="eastAsia"/>
          <w:color w:val="C00000"/>
        </w:rPr>
        <w:t>900000元〉）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3"/>
          <w:rFonts w:hint="eastAsia"/>
        </w:rPr>
        <w:t>http://sxggzyjy.xa.gov.cn/</w:t>
      </w:r>
      <w:r>
        <w:rPr>
          <w:rStyle w:val="33"/>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年__</w:t>
      </w:r>
      <w:r>
        <w:t>5_</w:t>
      </w:r>
      <w:r>
        <w:rPr>
          <w:rFonts w:hint="eastAsia"/>
        </w:rPr>
        <w:t>月_</w:t>
      </w:r>
      <w:r>
        <w:rPr>
          <w:u w:val="single"/>
        </w:rPr>
        <w:t>8_</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__5_</w:t>
      </w:r>
      <w:r>
        <w:rPr>
          <w:rFonts w:hint="eastAsia"/>
        </w:rPr>
        <w:t>月_</w:t>
      </w:r>
      <w:r>
        <w:rPr>
          <w:u w:val="single"/>
        </w:rPr>
        <w:t>_8_</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地点：本集采机构虚拟开标室_</w:t>
      </w:r>
      <w:r>
        <w:t>6</w:t>
      </w:r>
      <w:r>
        <w:rPr>
          <w:rFonts w:hint="eastAsia"/>
        </w:rPr>
        <w:t>__。</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1．采购人：西安市第三医院</w:t>
      </w:r>
    </w:p>
    <w:p>
      <w:pPr>
        <w:widowControl w:val="0"/>
        <w:topLinePunct/>
        <w:ind w:firstLine="480" w:firstLineChars="200"/>
        <w:jc w:val="both"/>
      </w:pPr>
      <w:r>
        <w:rPr>
          <w:rFonts w:hint="eastAsia"/>
        </w:rPr>
        <w:t>地址：西安市未央区凤城三路东段10号</w:t>
      </w:r>
    </w:p>
    <w:p>
      <w:pPr>
        <w:widowControl w:val="0"/>
        <w:topLinePunct/>
        <w:ind w:firstLine="480" w:firstLineChars="200"/>
        <w:jc w:val="both"/>
      </w:pPr>
      <w:r>
        <w:rPr>
          <w:rFonts w:hint="eastAsia"/>
        </w:rPr>
        <w:t>联系人：王</w:t>
      </w:r>
      <w:r>
        <w:t>老师</w:t>
      </w:r>
    </w:p>
    <w:p>
      <w:pPr>
        <w:widowControl w:val="0"/>
        <w:topLinePunct/>
        <w:ind w:firstLine="480" w:firstLineChars="200"/>
        <w:jc w:val="both"/>
      </w:pPr>
      <w:r>
        <w:rPr>
          <w:rFonts w:hint="eastAsia"/>
        </w:rPr>
        <w:t>联系电话：029-</w:t>
      </w:r>
      <w:r>
        <w:t>61816113</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标书联系人及分机号：廖老师（</w:t>
      </w:r>
      <w:r>
        <w:t>80859</w:t>
      </w:r>
      <w:r>
        <w:rPr>
          <w:rFonts w:hint="eastAsia"/>
        </w:rPr>
        <w:t>）</w:t>
      </w:r>
    </w:p>
    <w:p>
      <w:pPr>
        <w:widowControl w:val="0"/>
        <w:topLinePunct/>
        <w:ind w:firstLine="480" w:firstLineChars="200"/>
        <w:jc w:val="both"/>
      </w:pPr>
      <w:r>
        <w:rPr>
          <w:rFonts w:hint="eastAsia"/>
        </w:rPr>
        <w:t>开标联系人及分机号：苏老师（</w:t>
      </w:r>
      <w:r>
        <w:t>80837</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6" w:name="_Toc194503502"/>
      <w:bookmarkStart w:id="7" w:name="_Toc533363235"/>
      <w:bookmarkStart w:id="8" w:name="_Toc534656414"/>
      <w:bookmarkStart w:id="9" w:name="_Toc445407251"/>
      <w:bookmarkStart w:id="10" w:name="_Toc533363262"/>
      <w:bookmarkStart w:id="11" w:name="_Toc534656409"/>
      <w:bookmarkStart w:id="12" w:name="_Toc97563329"/>
      <w:bookmarkStart w:id="13" w:name="_Toc100219613"/>
      <w:bookmarkStart w:id="14" w:name="_Toc498349068"/>
      <w:r>
        <w:t>第二章</w:t>
      </w:r>
      <w:r>
        <w:rPr>
          <w:rFonts w:hint="eastAsia"/>
        </w:rPr>
        <w:t>　</w:t>
      </w:r>
      <w:r>
        <w:t>供应商须知</w:t>
      </w:r>
      <w:bookmarkEnd w:id="6"/>
      <w:bookmarkEnd w:id="7"/>
      <w:bookmarkEnd w:id="8"/>
      <w:bookmarkEnd w:id="9"/>
      <w:bookmarkEnd w:id="10"/>
      <w:bookmarkEnd w:id="11"/>
      <w:bookmarkEnd w:id="12"/>
      <w:bookmarkEnd w:id="13"/>
      <w:bookmarkEnd w:id="14"/>
    </w:p>
    <w:p>
      <w:pPr>
        <w:jc w:val="center"/>
        <w:outlineLvl w:val="2"/>
        <w:rPr>
          <w:rFonts w:cstheme="minorHAnsi"/>
        </w:rPr>
      </w:pPr>
      <w:bookmarkStart w:id="15" w:name="_Toc194503378"/>
      <w:r>
        <w:rPr>
          <w:rFonts w:hint="eastAsia" w:ascii="黑体" w:hAnsi="黑体" w:eastAsia="黑体" w:cstheme="minorHAnsi"/>
          <w:color w:val="0070C0"/>
          <w:sz w:val="32"/>
          <w:szCs w:val="32"/>
        </w:rPr>
        <w:t>『前附表』</w:t>
      </w:r>
      <w:bookmarkEnd w:id="15"/>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西安市第三医院宣传效能提升项目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XCZX2025-0014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〈900000元〉（最高限价</w:t>
            </w:r>
            <w:r>
              <w:rPr>
                <w:rFonts w:hint="eastAsia" w:ascii="Calibri" w:hAnsi="宋体" w:eastAsia="宋体" w:cstheme="minorHAnsi"/>
                <w:sz w:val="21"/>
                <w:u w:val="single"/>
              </w:rPr>
              <w:t>900000</w:t>
            </w:r>
            <w:r>
              <w:rPr>
                <w:rFonts w:hint="eastAsia" w:ascii="Calibri" w:hAnsi="宋体" w:eastAsia="宋体" w:cstheme="minorHAnsi"/>
                <w:sz w:val="21"/>
              </w:rPr>
              <w:t>_元）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供应商的法定代表人或其授权代表应当持有效身份证件在提交响应文件截止时间前抵达开标现场，并签到确认。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工业（包括采矿业，制造业，电力、热力、燃气及水生产和供应业）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办理数字认证证书（CA）</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1．CA办理方式</w:t>
            </w:r>
          </w:p>
          <w:p>
            <w:pPr>
              <w:spacing w:line="320" w:lineRule="exact"/>
              <w:jc w:val="both"/>
              <w:rPr>
                <w:rFonts w:ascii="Calibri" w:hAnsi="宋体" w:eastAsia="宋体" w:cstheme="minorHAnsi"/>
                <w:sz w:val="21"/>
              </w:rPr>
            </w:pPr>
            <w:r>
              <w:rPr>
                <w:rFonts w:ascii="Calibri" w:hAnsi="宋体" w:eastAsia="宋体" w:cstheme="minorHAnsi"/>
                <w:sz w:val="21"/>
              </w:rPr>
              <w:t xml:space="preserve">① </w:t>
            </w:r>
            <w:r>
              <w:rPr>
                <w:rFonts w:hint="eastAsia" w:ascii="Calibri" w:hAnsi="宋体" w:eastAsia="宋体" w:cstheme="minorHAnsi"/>
                <w:sz w:val="21"/>
              </w:rPr>
              <w:t>到陕西省公共资源交易中心大厅进行现场办理</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地址：陕西省西安市碑林区长安北路14号</w:t>
            </w:r>
          </w:p>
          <w:p>
            <w:pPr>
              <w:spacing w:line="320" w:lineRule="exact"/>
              <w:jc w:val="both"/>
              <w:rPr>
                <w:rFonts w:ascii="Calibri" w:hAnsi="宋体" w:eastAsia="宋体" w:cstheme="minorHAnsi"/>
                <w:sz w:val="21"/>
              </w:rPr>
            </w:pPr>
            <w:r>
              <w:rPr>
                <w:rFonts w:hint="eastAsia" w:ascii="Calibri" w:hAnsi="宋体" w:eastAsia="宋体" w:cstheme="minorHAnsi"/>
                <w:sz w:val="21"/>
              </w:rPr>
              <w:t>② 到西安市公共资源交易中心二楼大厅现场办理</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地址：西安市未央区文景北路16号白桦林国际B座</w:t>
            </w:r>
          </w:p>
          <w:p>
            <w:pPr>
              <w:spacing w:line="320" w:lineRule="exact"/>
              <w:jc w:val="both"/>
              <w:rPr>
                <w:rFonts w:ascii="Calibri" w:hAnsi="宋体" w:eastAsia="宋体" w:cstheme="minorHAnsi"/>
                <w:sz w:val="21"/>
              </w:rPr>
            </w:pPr>
            <w:r>
              <w:rPr>
                <w:rFonts w:hint="eastAsia" w:ascii="Calibri" w:hAnsi="宋体" w:eastAsia="宋体" w:cstheme="minorHAnsi"/>
                <w:sz w:val="21"/>
              </w:rPr>
              <w:t>③ 下载“陕公共资源交易服务”APP，通过APP进行线上业务办理。</w:t>
            </w:r>
          </w:p>
          <w:p>
            <w:pPr>
              <w:spacing w:line="320" w:lineRule="exact"/>
              <w:jc w:val="both"/>
              <w:rPr>
                <w:rFonts w:ascii="Calibri" w:hAnsi="宋体" w:eastAsia="宋体" w:cstheme="minorHAnsi"/>
                <w:sz w:val="21"/>
              </w:rPr>
            </w:pPr>
            <w:r>
              <w:rPr>
                <w:rFonts w:ascii="Calibri" w:hAnsi="宋体" w:eastAsia="宋体" w:cstheme="minorHAnsi"/>
                <w:sz w:val="21"/>
              </w:rPr>
              <w:t>4</w:t>
            </w:r>
            <w:r>
              <w:rPr>
                <w:rFonts w:hint="eastAsia" w:ascii="Calibri" w:hAnsi="宋体" w:eastAsia="宋体" w:cstheme="minorHAnsi"/>
                <w:sz w:val="21"/>
              </w:rPr>
              <w:t>．各CA客服热线：</w:t>
            </w:r>
          </w:p>
          <w:p>
            <w:pPr>
              <w:spacing w:line="320" w:lineRule="exact"/>
              <w:jc w:val="both"/>
              <w:rPr>
                <w:rFonts w:ascii="Calibri" w:hAnsi="宋体" w:eastAsia="宋体" w:cstheme="minorHAnsi"/>
                <w:sz w:val="21"/>
              </w:rPr>
            </w:pPr>
            <w:r>
              <w:rPr>
                <w:rFonts w:ascii="Calibri" w:hAnsi="宋体" w:eastAsia="宋体" w:cstheme="minorHAnsi"/>
                <w:sz w:val="21"/>
              </w:rPr>
              <w:t xml:space="preserve">① </w:t>
            </w:r>
            <w:r>
              <w:rPr>
                <w:rFonts w:hint="eastAsia" w:ascii="Calibri" w:hAnsi="宋体" w:eastAsia="宋体" w:cstheme="minorHAnsi"/>
                <w:sz w:val="21"/>
              </w:rPr>
              <w:t>陕西CA客服热线：4006369888</w:t>
            </w:r>
          </w:p>
          <w:p>
            <w:pPr>
              <w:spacing w:line="320" w:lineRule="exact"/>
              <w:jc w:val="both"/>
              <w:rPr>
                <w:rFonts w:ascii="Calibri" w:hAnsi="宋体" w:eastAsia="宋体" w:cstheme="minorHAnsi"/>
                <w:sz w:val="21"/>
              </w:rPr>
            </w:pPr>
            <w:r>
              <w:rPr>
                <w:rFonts w:hint="eastAsia" w:ascii="Calibri" w:hAnsi="宋体" w:eastAsia="宋体" w:cstheme="minorHAnsi"/>
                <w:sz w:val="21"/>
              </w:rPr>
              <w:t>② 天威CA客服热线：</w:t>
            </w:r>
            <w:r>
              <w:rPr>
                <w:rFonts w:ascii="Calibri" w:hAnsi="宋体" w:eastAsia="宋体" w:cstheme="minorHAnsi"/>
                <w:sz w:val="21"/>
              </w:rPr>
              <w:t>15002930121、</w:t>
            </w:r>
            <w:r>
              <w:rPr>
                <w:rFonts w:hint="eastAsia" w:ascii="Calibri" w:hAnsi="宋体" w:eastAsia="宋体" w:cstheme="minorHAnsi"/>
                <w:sz w:val="21"/>
              </w:rPr>
              <w:t>029-86510029</w:t>
            </w:r>
          </w:p>
          <w:p>
            <w:pPr>
              <w:spacing w:line="320" w:lineRule="exact"/>
              <w:jc w:val="both"/>
              <w:rPr>
                <w:rFonts w:ascii="Calibri" w:hAnsi="宋体" w:eastAsia="宋体" w:cstheme="minorHAnsi"/>
                <w:sz w:val="21"/>
              </w:rPr>
            </w:pPr>
            <w:r>
              <w:rPr>
                <w:rFonts w:hint="eastAsia" w:ascii="Calibri" w:hAnsi="宋体" w:eastAsia="宋体" w:cstheme="minorHAnsi"/>
                <w:sz w:val="21"/>
              </w:rPr>
              <w:t>③ 西部CA客服热线：15389081371、15389081372</w:t>
            </w:r>
          </w:p>
          <w:p>
            <w:pPr>
              <w:spacing w:line="320" w:lineRule="exact"/>
              <w:jc w:val="both"/>
              <w:rPr>
                <w:rFonts w:ascii="Calibri" w:hAnsi="宋体" w:eastAsia="宋体" w:cstheme="minorHAnsi"/>
                <w:sz w:val="21"/>
              </w:rPr>
            </w:pPr>
            <w:r>
              <w:rPr>
                <w:rFonts w:hint="eastAsia" w:ascii="Calibri" w:hAnsi="宋体" w:eastAsia="宋体" w:cstheme="minorHAnsi"/>
                <w:sz w:val="21"/>
              </w:rPr>
              <w:t>④ 北京CA客服热线：4001390123、029-86510029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现场演示</w:t>
            </w:r>
            <w:sdt>
              <w:sdtPr>
                <w:rPr>
                  <w:rFonts w:hint="eastAsia" w:ascii="Calibri" w:hAnsi="宋体" w:eastAsia="宋体" w:cstheme="minorHAnsi"/>
                  <w:sz w:val="21"/>
                </w:rPr>
                <w:id w:val="158888621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演示时限：</w:t>
            </w:r>
            <w:r>
              <w:rPr>
                <w:rFonts w:hint="eastAsia" w:ascii="Calibri" w:hAnsi="宋体" w:eastAsia="宋体" w:cstheme="minorHAnsi"/>
                <w:sz w:val="21"/>
              </w:rPr>
              <w:t>演示时长不超过10分钟。</w:t>
            </w:r>
          </w:p>
          <w:p>
            <w:pPr>
              <w:spacing w:line="320" w:lineRule="exact"/>
              <w:jc w:val="both"/>
              <w:rPr>
                <w:rFonts w:ascii="Calibri" w:hAnsi="宋体" w:eastAsia="宋体" w:cstheme="minorHAnsi"/>
                <w:sz w:val="21"/>
              </w:rPr>
            </w:pPr>
            <w:r>
              <w:rPr>
                <w:rFonts w:hint="eastAsia" w:ascii="Calibri" w:hAnsi="宋体" w:eastAsia="宋体" w:cstheme="minorHAnsi"/>
                <w:sz w:val="21"/>
              </w:rPr>
              <w:t>现场环境：现场可提供显示器一部及HDMI高清线一根。</w:t>
            </w:r>
          </w:p>
        </w:tc>
      </w:tr>
    </w:tbl>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3"/>
          <w:rFonts w:hint="eastAsia" w:cstheme="minorHAnsi"/>
        </w:rPr>
        <w:t>http</w:t>
      </w:r>
      <w:r>
        <w:rPr>
          <w:rStyle w:val="33"/>
          <w:rFonts w:cstheme="minorHAnsi"/>
        </w:rPr>
        <w:t>://sxggzyjy.xa.gov.cn</w:t>
      </w:r>
      <w:r>
        <w:rPr>
          <w:rStyle w:val="33"/>
          <w:rFonts w:hint="eastAsia" w:cstheme="minorHAnsi"/>
        </w:rPr>
        <w:t>/</w:t>
      </w:r>
      <w:r>
        <w:rPr>
          <w:rStyle w:val="33"/>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3"/>
          <w:rFonts w:cstheme="minorHAnsi"/>
        </w:rPr>
        <w:t>http://www.sxggzyjy.cn:9002/TPBidder/memberLogin</w:t>
      </w:r>
      <w:r>
        <w:rPr>
          <w:rStyle w:val="33"/>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ind w:firstLine="480" w:firstLineChars="200"/>
        <w:jc w:val="both"/>
        <w:rPr>
          <w:rFonts w:cstheme="minorHAnsi"/>
        </w:rPr>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p>
    <w:p>
      <w:pPr>
        <w:widowControl w:val="0"/>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办理</w:t>
      </w:r>
      <w:r>
        <w:rPr>
          <w:rFonts w:cstheme="minorHAnsi"/>
        </w:rPr>
        <w:t>诚信</w:t>
      </w:r>
      <w:r>
        <w:rPr>
          <w:rFonts w:hint="eastAsia" w:cstheme="minorHAnsi"/>
        </w:rPr>
        <w:t>入库</w:t>
      </w:r>
      <w:r>
        <w:rPr>
          <w:rFonts w:cstheme="minorHAnsi"/>
        </w:rPr>
        <w:t>注册：在决定参加本项目</w:t>
      </w:r>
      <w:r>
        <w:rPr>
          <w:rFonts w:hint="eastAsia" w:cstheme="minorHAnsi"/>
        </w:rPr>
        <w:t>采购</w:t>
      </w:r>
      <w:r>
        <w:rPr>
          <w:rFonts w:cstheme="minorHAnsi"/>
        </w:rPr>
        <w:t>活动后，供应商应先在西安市公共资源交易平台上完成</w:t>
      </w:r>
      <w:r>
        <w:rPr>
          <w:rFonts w:hint="eastAsia" w:cstheme="minorHAnsi"/>
        </w:rPr>
        <w:t>“诚信入库登记”</w:t>
      </w:r>
      <w:r>
        <w:rPr>
          <w:rFonts w:cstheme="minorHAnsi"/>
        </w:rPr>
        <w:t>；</w:t>
      </w:r>
    </w:p>
    <w:p>
      <w:pPr>
        <w:widowControl w:val="0"/>
        <w:ind w:firstLine="480" w:firstLineChars="200"/>
        <w:jc w:val="both"/>
        <w:rPr>
          <w:rFonts w:cstheme="minorHAnsi"/>
        </w:rPr>
      </w:pPr>
      <w:r>
        <w:rPr>
          <w:rFonts w:cstheme="minorHAnsi"/>
        </w:rPr>
        <w:t>（2）办理数字认证（CA锁）</w:t>
      </w:r>
      <w:r>
        <w:rPr>
          <w:rFonts w:hint="eastAsia" w:cstheme="minorHAnsi"/>
        </w:rPr>
        <w:t>：一般分为法人锁（必选）、企业锁主锁（必选）及副锁（可选）。</w:t>
      </w:r>
      <w:r>
        <w:rPr>
          <w:rFonts w:cstheme="minorHAnsi"/>
        </w:rPr>
        <w:t>CA锁将用于对电子投标文件进行签章、加密、递交及开标时解密等相关操作。CA办理及售后服务由第三方机构负责（见本章「前附表」）。</w:t>
      </w:r>
    </w:p>
    <w:p>
      <w:pPr>
        <w:widowControl w:val="0"/>
        <w:ind w:firstLine="480" w:firstLineChars="200"/>
        <w:jc w:val="both"/>
        <w:rPr>
          <w:rFonts w:cstheme="minorHAnsi"/>
        </w:rPr>
      </w:pPr>
      <w:r>
        <w:rPr>
          <w:rFonts w:cstheme="minorHAnsi"/>
        </w:rPr>
        <w:t>（3）</w:t>
      </w:r>
      <w:r>
        <w:rPr>
          <w:rFonts w:hint="eastAsia" w:cstheme="minorHAnsi"/>
        </w:rPr>
        <w:t>绑定</w:t>
      </w:r>
      <w:r>
        <w:rPr>
          <w:rFonts w:cstheme="minorHAnsi"/>
        </w:rPr>
        <w:t>和激活CA：将数字证书与诚信库中的供应商账户进行绑定。</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w:t>
      </w:r>
      <w:r>
        <w:rPr>
          <w:rFonts w:cstheme="minorHAnsi"/>
          <w:color w:val="C00000"/>
        </w:rPr>
        <w:t>招标文件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在〖招</w:t>
      </w:r>
      <w:r>
        <w:rPr>
          <w:rFonts w:hint="eastAsia" w:cstheme="minorHAnsi"/>
          <w:w w:val="1"/>
        </w:rPr>
        <w:t xml:space="preserve"> </w:t>
      </w:r>
      <w:r>
        <w:rPr>
          <w:rFonts w:hint="eastAsia" w:cstheme="minorHAnsi"/>
        </w:rPr>
        <w:t>标公告/出让公告〗模块中预览全部可供参与的项目，然后选择有意向的项目点击〖项目确认〗，成功后切换到〖我的项目〗模块，依次点选〖项目流程</w:t>
      </w:r>
      <w:r>
        <w:rPr>
          <w:rFonts w:cstheme="minorHAnsi"/>
        </w:rPr>
        <w:t>·</w:t>
      </w:r>
      <w:r>
        <w:rPr>
          <w:rFonts w:hint="eastAsia" w:cstheme="minorHAnsi"/>
        </w:rPr>
        <w:t>〉项目管理</w:t>
      </w:r>
      <w:r>
        <w:rPr>
          <w:rFonts w:cstheme="minorHAnsi"/>
        </w:rPr>
        <w:t>·</w:t>
      </w:r>
      <w:r>
        <w:rPr>
          <w:rFonts w:hint="eastAsia" w:cstheme="minorHAnsi"/>
        </w:rPr>
        <w:t>〉交易文件下载〗免费获取本项目电子招标文件（*.SXSZF）。</w:t>
      </w:r>
      <w:r>
        <w:rPr>
          <w:rFonts w:cstheme="minorHAnsi"/>
          <w:color w:val="C00000"/>
        </w:rPr>
        <w:t>请务必在采购文件获取期限内及时下载电子招标文件并做好备份，逾期无法再下载！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w:t>
      </w:r>
      <w:r>
        <w:rPr>
          <w:rFonts w:hint="eastAsia" w:cstheme="minorHAnsi"/>
        </w:rPr>
        <w:t>需要使用专用制作软件“</w:t>
      </w:r>
      <w:r>
        <w:rPr>
          <w:rFonts w:hint="eastAsia" w:cstheme="minorHAnsi"/>
          <w:b/>
          <w:color w:val="0070C0"/>
        </w:rPr>
        <w:t>新点投</w:t>
      </w:r>
      <w:r>
        <w:rPr>
          <w:rFonts w:hint="eastAsia" w:cstheme="minorHAnsi"/>
          <w:b/>
          <w:color w:val="0070C0"/>
          <w:w w:val="1"/>
        </w:rPr>
        <w:t xml:space="preserve"> </w:t>
      </w:r>
      <w:r>
        <w:rPr>
          <w:rFonts w:hint="eastAsia" w:cstheme="minorHAnsi"/>
          <w:b/>
          <w:color w:val="0070C0"/>
        </w:rPr>
        <w:t>标文件制作软件（陕西公共资源）</w:t>
      </w:r>
      <w:r>
        <w:rPr>
          <w:rFonts w:hint="eastAsia" w:cstheme="minorHAnsi"/>
        </w:rPr>
        <w:t>”进行编制</w:t>
      </w:r>
      <w:r>
        <w:rPr>
          <w:rFonts w:cstheme="minorHAnsi"/>
        </w:rPr>
        <w:t>，编制完成后使用CA锁对电子投标文件进行签章、加密。详见本章「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w:t>
      </w:r>
      <w:r>
        <w:rPr>
          <w:rFonts w:cstheme="minorHAnsi"/>
          <w:color w:val="C00000"/>
        </w:rPr>
        <w:t>投标文件</w:t>
      </w:r>
      <w:r>
        <w:rPr>
          <w:rFonts w:cstheme="minorHAnsi"/>
        </w:rPr>
        <w:t>：在提交投标文件截止时间前及时提交加密后电子投标文件，逾期提交的，系统将会拒收；</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：开标当日，供应商法定代表人或其授权代表需提前登录</w:t>
      </w:r>
      <w:r>
        <w:rPr>
          <w:rFonts w:hint="eastAsia" w:cstheme="minorHAnsi"/>
        </w:rPr>
        <w:t>“不见面</w:t>
      </w:r>
      <w:r>
        <w:rPr>
          <w:rFonts w:cstheme="minorHAnsi"/>
        </w:rPr>
        <w:t>开</w:t>
      </w:r>
      <w:r>
        <w:rPr>
          <w:rFonts w:hint="eastAsia" w:cstheme="minorHAnsi"/>
          <w:w w:val="1"/>
        </w:rPr>
        <w:t xml:space="preserve"> </w:t>
      </w:r>
      <w:r>
        <w:rPr>
          <w:rFonts w:cstheme="minorHAnsi"/>
        </w:rPr>
        <w:t>标</w:t>
      </w:r>
      <w:r>
        <w:rPr>
          <w:rFonts w:hint="eastAsia" w:cstheme="minorHAnsi"/>
        </w:rPr>
        <w:t>”</w:t>
      </w:r>
      <w:r>
        <w:rPr>
          <w:rFonts w:cstheme="minorHAnsi"/>
        </w:rPr>
        <w:t>系统，</w:t>
      </w:r>
      <w:r>
        <w:rPr>
          <w:rFonts w:hint="eastAsia" w:cstheme="minorHAnsi"/>
        </w:rPr>
        <w:t>收到主持人“开始解密”指令后，使用CA锁（</w:t>
      </w:r>
      <w:r>
        <w:rPr>
          <w:rFonts w:hint="eastAsia" w:cstheme="minorHAnsi"/>
          <w:color w:val="C00000"/>
        </w:rPr>
        <w:t>必须与加密投标文件时使用的CA锁为同一把锁</w:t>
      </w:r>
      <w:r>
        <w:rPr>
          <w:rFonts w:hint="eastAsia" w:cstheme="minorHAnsi"/>
        </w:rPr>
        <w:t>）在线对电子投标文件进行解密。</w:t>
      </w:r>
      <w:r>
        <w:rPr>
          <w:rFonts w:cstheme="minorHAnsi"/>
        </w:rPr>
        <w:t>相关技术问题，请咨询软件开发商。</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：评审期间</w:t>
      </w:r>
      <w:r>
        <w:rPr>
          <w:rFonts w:cstheme="minorHAnsi"/>
        </w:rPr>
        <w:t>，可能需要对评审专家提出的问题进行澄清或答复。在主持人宣布评审结束前，供应商请勿擅自离席；否则，由此造成的不利后果，由供应商自行承担。</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3"/>
        </w:rPr>
        <w:t>http://download.ccgp.gov.cn/2018/zhiyihanfanben.zip</w:t>
      </w:r>
      <w:r>
        <w:rPr>
          <w:rStyle w:val="33"/>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3"/>
          <w:rFonts w:cstheme="minorHAnsi"/>
          <w:color w:val="0070C0"/>
        </w:rPr>
        <w:t>http://download.ccgp.gov.cn/2018/tousushufanben.zip</w:t>
      </w:r>
      <w:r>
        <w:rPr>
          <w:rStyle w:val="33"/>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履约保函的内容包括但不限于保函申请人、项目名称（如分标段，还应写明所投</w:t>
      </w:r>
      <w:r>
        <w:rPr>
          <w:rFonts w:hint="eastAsia"/>
          <w:w w:val="1"/>
        </w:rPr>
        <w:t xml:space="preserve"> </w:t>
      </w:r>
      <w:r>
        <w:rPr>
          <w:rFonts w:hint="eastAsia"/>
        </w:rPr>
        <w:t>标段）、担保金额、保函有效期（履约保函的有效期至少应覆盖至合同验收之日，履约保函有效期不足的，供应商应向履约保函签发机构办理担保续期手续）；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3"/>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3"/>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3"/>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3"/>
          <w:rFonts w:eastAsiaTheme="majorEastAsia" w:cstheme="minorHAnsi"/>
          <w:color w:val="0070C0"/>
        </w:rPr>
        <w:t>https://www.creditchina.gov.cn</w:t>
      </w:r>
      <w:r>
        <w:rPr>
          <w:rStyle w:val="33"/>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3"/>
          <w:rFonts w:eastAsiaTheme="majorEastAsia" w:cstheme="minorHAnsi"/>
          <w:color w:val="0070C0"/>
        </w:rPr>
        <w:t>http://www.ccgp.gov.cn/</w:t>
      </w:r>
      <w:r>
        <w:rPr>
          <w:rStyle w:val="33"/>
          <w:rFonts w:eastAsiaTheme="majorEastAsia" w:cstheme="minorHAnsi"/>
        </w:rPr>
        <w:t>）</w:t>
      </w:r>
      <w:r>
        <w:rPr>
          <w:rStyle w:val="33"/>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3"/>
          <w:color w:val="0070C0"/>
        </w:rPr>
        <w:t>http://www.ccgp-shaanxi.gov.cn/</w:t>
      </w:r>
      <w:r>
        <w:rPr>
          <w:rStyle w:val="33"/>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3"/>
          <w:rFonts w:hint="eastAsia"/>
          <w:color w:val="0070C0"/>
        </w:rPr>
        <w:t>http://</w:t>
      </w:r>
      <w:r>
        <w:rPr>
          <w:rStyle w:val="33"/>
          <w:color w:val="0070C0"/>
        </w:rPr>
        <w:t>sxggzyjy.xa.gov.cn/</w:t>
      </w:r>
      <w:r>
        <w:rPr>
          <w:rStyle w:val="33"/>
          <w:color w:val="0070C0"/>
        </w:rPr>
        <w:fldChar w:fldCharType="end"/>
      </w:r>
      <w:r>
        <w:t>）中的〖首页·〉交易大厅·〉政府采购〗。</w:t>
      </w:r>
    </w:p>
    <w:p>
      <w:pPr>
        <w:pStyle w:val="3"/>
      </w:pPr>
      <w:r>
        <w:t>四、投标文件</w:t>
      </w:r>
    </w:p>
    <w:p>
      <w:pPr>
        <w:pStyle w:val="4"/>
        <w:ind w:firstLine="482"/>
      </w:pPr>
      <w:r>
        <w:rPr>
          <w:rFonts w:hint="eastAsia"/>
        </w:rPr>
        <w:t>（一）投标文件</w:t>
      </w:r>
      <w:r>
        <w:t>的式样</w:t>
      </w:r>
    </w:p>
    <w:p>
      <w:pPr>
        <w:pStyle w:val="83"/>
        <w:ind w:firstLine="480"/>
      </w:pPr>
      <w:r>
        <w:t>1</w:t>
      </w:r>
      <w:r>
        <w:rPr>
          <w:rFonts w:hint="eastAsia"/>
          <w:color w:val="auto"/>
        </w:rPr>
        <w:t>．</w:t>
      </w:r>
      <w:r>
        <w:rPr>
          <w:rFonts w:hint="eastAsia"/>
        </w:rPr>
        <w:t>组成</w:t>
      </w:r>
      <w:r>
        <w:t>及格式</w:t>
      </w:r>
    </w:p>
    <w:p>
      <w:pPr>
        <w:pStyle w:val="83"/>
        <w:ind w:firstLine="480"/>
      </w:pPr>
      <w:r>
        <w:t>供应商依照招标文件</w:t>
      </w:r>
      <w:r>
        <w:rPr>
          <w:color w:val="C00000"/>
        </w:rPr>
        <w:t>第五章《投标文件构成及格式》</w:t>
      </w:r>
      <w:r>
        <w:t>给定形式进行编制</w:t>
      </w:r>
      <w:r>
        <w:rPr>
          <w:rFonts w:hint="eastAsia"/>
        </w:rPr>
        <w:t>投标文件</w:t>
      </w:r>
      <w:r>
        <w:t>。项目分标段的，应按所投</w:t>
      </w:r>
      <w:r>
        <w:rPr>
          <w:rFonts w:hint="eastAsia"/>
          <w:w w:val="1"/>
        </w:rPr>
        <w:t xml:space="preserve"> </w:t>
      </w:r>
      <w:r>
        <w:t>标段分别准备投标文件。</w:t>
      </w:r>
    </w:p>
    <w:p>
      <w:pPr>
        <w:pStyle w:val="83"/>
        <w:ind w:firstLine="480"/>
      </w:pPr>
      <w:r>
        <w:rPr>
          <w:rFonts w:hint="eastAsia"/>
        </w:rPr>
        <w:t>2</w:t>
      </w:r>
      <w:r>
        <w:rPr>
          <w:rFonts w:hint="eastAsia"/>
          <w:color w:val="auto"/>
        </w:rPr>
        <w:t>．</w:t>
      </w:r>
      <w:r>
        <w:rPr>
          <w:rFonts w:hint="eastAsia"/>
        </w:rPr>
        <w:t>语言</w:t>
      </w:r>
    </w:p>
    <w:p>
      <w:pPr>
        <w:pStyle w:val="83"/>
        <w:ind w:firstLine="480"/>
      </w:pPr>
      <w:r>
        <w:rPr>
          <w:rFonts w:hint="eastAsia"/>
        </w:rPr>
        <w:t>招标活动的所有文件、资料、函电文字均使用简体中文，确需提交用其他语言形成的资料，必须翻译成简体中文，如有差异，以简体中文为准。</w:t>
      </w:r>
    </w:p>
    <w:p>
      <w:pPr>
        <w:pStyle w:val="83"/>
        <w:ind w:firstLine="480"/>
      </w:pPr>
      <w:r>
        <w:rPr>
          <w:rFonts w:hint="eastAsia"/>
        </w:rPr>
        <w:t>3</w:t>
      </w:r>
      <w:r>
        <w:rPr>
          <w:rFonts w:hint="eastAsia"/>
          <w:color w:val="auto"/>
        </w:rPr>
        <w:t>．</w:t>
      </w:r>
      <w:r>
        <w:t>计量单位</w:t>
      </w:r>
    </w:p>
    <w:p>
      <w:pPr>
        <w:pStyle w:val="83"/>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3"/>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3"/>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3"/>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3"/>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3"/>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3"/>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3"/>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3"/>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3"/>
          <w:rFonts w:asciiTheme="minorHAnsi" w:hAnsiTheme="minorHAnsi" w:eastAsiaTheme="minorEastAsia"/>
          <w:color w:val="0070C0"/>
        </w:rPr>
        <w:t>http://sxggzyjy.xa.gov.cn/fwzn/004003/20181115/4d59c184-e8f6-4d5a-a416-c2f6b0601e66.html</w:t>
      </w:r>
      <w:r>
        <w:rPr>
          <w:rStyle w:val="33"/>
          <w:rFonts w:asciiTheme="minorHAnsi" w:hAnsiTheme="minorHAnsi" w:eastAsiaTheme="minorEastAsia"/>
          <w:color w:val="0070C0"/>
        </w:rPr>
        <w:fldChar w:fldCharType="end"/>
      </w:r>
    </w:p>
    <w:p>
      <w:pPr>
        <w:pStyle w:val="83"/>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3"/>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3"/>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3"/>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过程中，如有其他技术性问题，请先翻阅操作手册，或致电软件开发商。</w:t>
      </w:r>
    </w:p>
    <w:p>
      <w:pPr>
        <w:pStyle w:val="83"/>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3"/>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3"/>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3"/>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3"/>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3"/>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ind w:firstLine="482"/>
      </w:pPr>
      <w:r>
        <w:rPr>
          <w:rFonts w:hint="eastAsia"/>
        </w:rPr>
        <w:t>（七）关于电子投标文件的雷同性分析</w:t>
      </w:r>
    </w:p>
    <w:p>
      <w:pPr>
        <w:pStyle w:val="83"/>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3"/>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3"/>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3"/>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3"/>
        <w:ind w:firstLine="480"/>
      </w:pPr>
      <w:r>
        <w:rPr>
          <w:rFonts w:hint="eastAsia"/>
        </w:rPr>
        <w:t>1．不同供应商的投标文件由同一单位或者个人编制的；</w:t>
      </w:r>
    </w:p>
    <w:p>
      <w:pPr>
        <w:pStyle w:val="83"/>
        <w:ind w:firstLine="480"/>
      </w:pPr>
      <w:r>
        <w:rPr>
          <w:rFonts w:hint="eastAsia"/>
        </w:rPr>
        <w:t>2．不同供应商委托同一单位或者个人办理投标事宜的；</w:t>
      </w:r>
    </w:p>
    <w:p>
      <w:pPr>
        <w:pStyle w:val="83"/>
        <w:ind w:firstLine="480"/>
      </w:pPr>
      <w:r>
        <w:rPr>
          <w:rFonts w:hint="eastAsia"/>
        </w:rPr>
        <w:t>3．不同供应商的投标文件载明的项目管理成员或者联系人员为同一人的；</w:t>
      </w:r>
    </w:p>
    <w:p>
      <w:pPr>
        <w:pStyle w:val="83"/>
        <w:ind w:firstLine="480"/>
      </w:pPr>
      <w:r>
        <w:rPr>
          <w:rFonts w:hint="eastAsia"/>
        </w:rPr>
        <w:t>4．不同供应商的投标文件异常一致或者投标报价呈规律性差异的。</w:t>
      </w:r>
    </w:p>
    <w:p>
      <w:pPr>
        <w:pStyle w:val="83"/>
        <w:ind w:firstLine="480"/>
      </w:pPr>
      <w:r>
        <w:rPr>
          <w:rFonts w:hint="eastAsia"/>
        </w:rPr>
        <w:t>5．不同供应商的响应文件相互混编或混装的。</w:t>
      </w:r>
    </w:p>
    <w:p>
      <w:pPr>
        <w:pStyle w:val="3"/>
      </w:pPr>
      <w:r>
        <w:rPr>
          <w:rFonts w:hint="eastAsia"/>
        </w:rPr>
        <w:t>五</w:t>
      </w:r>
      <w:r>
        <w:t>、开标</w:t>
      </w:r>
      <w:r>
        <w:rPr>
          <w:rFonts w:hint="eastAsia"/>
        </w:rPr>
        <w:t>程序</w:t>
      </w:r>
    </w:p>
    <w:p>
      <w:pPr>
        <w:pStyle w:val="83"/>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3"/>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3"/>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3"/>
          <w:rFonts w:hint="eastAsia"/>
          <w:color w:val="0070C0"/>
        </w:rPr>
        <w:t>http://sxggzyjy.xa.gov.cn/fwzn/004003/20200426/bc8b2c1e-abe2-4168-913c-68ff93345faf.html</w:t>
      </w:r>
      <w:r>
        <w:rPr>
          <w:rStyle w:val="33"/>
          <w:rFonts w:hint="eastAsia"/>
          <w:color w:val="0070C0"/>
        </w:rPr>
        <w:fldChar w:fldCharType="end"/>
      </w:r>
    </w:p>
    <w:p>
      <w:pPr>
        <w:pStyle w:val="4"/>
        <w:ind w:firstLine="482"/>
      </w:pPr>
      <w:r>
        <w:rPr>
          <w:rFonts w:hint="eastAsia"/>
        </w:rPr>
        <w:t>（一）基本流程</w:t>
      </w:r>
    </w:p>
    <w:p>
      <w:pPr>
        <w:pStyle w:val="83"/>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3"/>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3"/>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3"/>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3"/>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3"/>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3"/>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3"/>
        <w:ind w:firstLine="480"/>
        <w:rPr>
          <w:color w:val="auto"/>
        </w:rPr>
      </w:pPr>
      <w:r>
        <w:rPr>
          <w:rFonts w:hint="eastAsia"/>
          <w:color w:val="auto"/>
        </w:rPr>
        <w:t>3．上传</w:t>
      </w:r>
      <w:r>
        <w:rPr>
          <w:color w:val="auto"/>
        </w:rPr>
        <w:t>的电子投标文件无法正常打开的；</w:t>
      </w:r>
    </w:p>
    <w:p>
      <w:pPr>
        <w:pStyle w:val="83"/>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3"/>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pPr>
      <w:r>
        <w:t>六、资格审查</w:t>
      </w:r>
    </w:p>
    <w:p>
      <w:pPr>
        <w:pStyle w:val="83"/>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3"/>
        <w:ind w:firstLine="480"/>
        <w:rPr>
          <w:color w:val="auto"/>
        </w:rPr>
      </w:pPr>
      <w:r>
        <w:rPr>
          <w:color w:val="auto"/>
        </w:rPr>
        <w:t>供应商提供的资格证明文件缺少任何一项或</w:t>
      </w:r>
      <w:r>
        <w:rPr>
          <w:rFonts w:hint="eastAsia"/>
          <w:color w:val="auto"/>
        </w:rPr>
        <w:t>有</w:t>
      </w:r>
      <w:r>
        <w:rPr>
          <w:color w:val="auto"/>
        </w:rPr>
        <w:t>任何一项不满足，</w:t>
      </w:r>
      <w:r>
        <w:rPr>
          <w:rFonts w:hint="eastAsia"/>
          <w:color w:val="auto"/>
        </w:rPr>
        <w:t>都将被视为无效投标。供应商所提供的资格证明文件应图文清晰、易于辨识，否则由此带来的不利后果由供应商自行承担。</w:t>
      </w:r>
    </w:p>
    <w:p>
      <w:pPr>
        <w:pStyle w:val="83"/>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3"/>
        <w:ind w:firstLine="480"/>
      </w:pPr>
      <w:r>
        <w:t>合格供应商不足3家的，不得评标。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6"/>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23</w:t>
            </w:r>
            <w:r>
              <w:rPr>
                <w:rFonts w:hint="eastAsia" w:ascii="Calibri" w:hAnsi="宋体" w:eastAsia="宋体" w:cstheme="minorHAnsi"/>
                <w:bCs/>
                <w:sz w:val="21"/>
              </w:rPr>
              <w:t>或2024年度经审计的财务会计报告（成立时间至提交投标文件截止时间不足一年的可提供成立后任意时段的资产负债表）；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4</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w:t>
            </w:r>
            <w:r>
              <w:rPr>
                <w:rFonts w:ascii="Calibri" w:hAnsi="宋体" w:eastAsia="宋体" w:cstheme="minorHAnsi"/>
                <w:bCs/>
                <w:sz w:val="21"/>
              </w:rPr>
              <w:t>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4</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w:t>
            </w:r>
            <w:r>
              <w:rPr>
                <w:rFonts w:ascii="Calibri" w:hAnsi="宋体" w:eastAsia="宋体"/>
                <w:sz w:val="21"/>
              </w:rPr>
              <w:t>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C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3"/>
      </w:pPr>
      <w:r>
        <w:t>七、评审方法和程序</w:t>
      </w:r>
    </w:p>
    <w:p>
      <w:pPr>
        <w:pStyle w:val="4"/>
        <w:ind w:firstLine="482"/>
      </w:pPr>
      <w:r>
        <w:t>（一）评标方法</w:t>
      </w:r>
    </w:p>
    <w:p>
      <w:pPr>
        <w:pStyle w:val="83"/>
        <w:ind w:firstLine="480"/>
      </w:pPr>
      <w:r>
        <w:t>本项目采用</w:t>
      </w:r>
      <w:r>
        <w:rPr>
          <w:color w:val="C00000"/>
        </w:rPr>
        <w:t>综合评分法</w:t>
      </w:r>
      <w:r>
        <w:t>，即投标文件满足招标文件全部实质性要求，且按照评审因素的量化指标评审得分最高的供应商为中标候选人。</w:t>
      </w:r>
    </w:p>
    <w:p>
      <w:pPr>
        <w:pStyle w:val="4"/>
        <w:ind w:firstLine="482"/>
      </w:pPr>
      <w:r>
        <w:t>（二）评标形式</w:t>
      </w:r>
    </w:p>
    <w:p>
      <w:pPr>
        <w:pStyle w:val="83"/>
        <w:ind w:firstLine="480"/>
      </w:pPr>
      <w:r>
        <w:rPr>
          <w:rFonts w:hint="eastAsia"/>
        </w:rPr>
        <w:t>1．关于技术标“暗标盲评”</w:t>
      </w:r>
    </w:p>
    <w:p>
      <w:pPr>
        <w:pStyle w:val="83"/>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pPr>
        <w:pStyle w:val="83"/>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pPr>
        <w:pStyle w:val="83"/>
        <w:ind w:firstLine="480"/>
      </w:pPr>
      <w:r>
        <w:rPr>
          <w:rFonts w:hint="eastAsia"/>
        </w:rPr>
        <w:t>2．“暗标盲评部分”编制要求</w:t>
      </w:r>
    </w:p>
    <w:p>
      <w:pPr>
        <w:pStyle w:val="83"/>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pPr>
        <w:pStyle w:val="83"/>
        <w:ind w:firstLine="480"/>
        <w:rPr>
          <w:color w:val="C00000"/>
        </w:rPr>
      </w:pPr>
      <w:r>
        <w:rPr>
          <w:rFonts w:hint="eastAsia"/>
          <w:color w:val="C00000"/>
        </w:rPr>
        <w:t>（1）不得出现任何可直接识别投标服务商身份的字符或徽标，包括文字、符号、图案、标志、标识、人员姓名、投标服务商独有的企业标准名称或编号等。</w:t>
      </w:r>
    </w:p>
    <w:p>
      <w:pPr>
        <w:pStyle w:val="83"/>
        <w:ind w:firstLine="480"/>
        <w:rPr>
          <w:color w:val="C00000"/>
        </w:rPr>
      </w:pPr>
      <w:r>
        <w:rPr>
          <w:rFonts w:hint="eastAsia"/>
          <w:color w:val="C00000"/>
        </w:rPr>
        <w:t>（2）签章要求：暗标部分不得进行签章。</w:t>
      </w:r>
    </w:p>
    <w:p>
      <w:pPr>
        <w:pStyle w:val="83"/>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pPr>
        <w:pStyle w:val="4"/>
        <w:ind w:firstLine="482"/>
      </w:pPr>
      <w:r>
        <w:t>（三）评标程序</w:t>
      </w:r>
    </w:p>
    <w:p>
      <w:pPr>
        <w:pStyle w:val="83"/>
        <w:ind w:firstLine="482"/>
        <w:rPr>
          <w:b/>
        </w:rPr>
      </w:pPr>
      <w:r>
        <w:rPr>
          <w:rFonts w:hint="eastAsia"/>
          <w:b/>
        </w:rPr>
        <w:t>1</w:t>
      </w:r>
      <w:r>
        <w:rPr>
          <w:rFonts w:hint="eastAsia"/>
          <w:b/>
          <w:color w:val="auto"/>
        </w:rPr>
        <w:t>．</w:t>
      </w:r>
      <w:r>
        <w:rPr>
          <w:rFonts w:hint="eastAsia"/>
          <w:b/>
        </w:rPr>
        <w:t>组建评标委员会</w:t>
      </w:r>
    </w:p>
    <w:p>
      <w:pPr>
        <w:pStyle w:val="83"/>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3"/>
        <w:ind w:firstLine="480"/>
      </w:pPr>
      <w:r>
        <w:rPr>
          <w:rFonts w:hint="eastAsia"/>
        </w:rPr>
        <w:t>由采购代理机构组织评标委员会推选评标组长，采购人代表不得担任组长。</w:t>
      </w:r>
    </w:p>
    <w:p>
      <w:pPr>
        <w:pStyle w:val="83"/>
        <w:ind w:firstLine="482"/>
        <w:rPr>
          <w:b/>
        </w:rPr>
      </w:pPr>
      <w:r>
        <w:rPr>
          <w:rFonts w:hint="eastAsia"/>
          <w:b/>
        </w:rPr>
        <w:t>2</w:t>
      </w:r>
      <w:r>
        <w:rPr>
          <w:rFonts w:hint="eastAsia"/>
          <w:b/>
          <w:color w:val="auto"/>
        </w:rPr>
        <w:t>．</w:t>
      </w:r>
      <w:r>
        <w:rPr>
          <w:b/>
        </w:rPr>
        <w:t>投标文件的符合性审查</w:t>
      </w:r>
    </w:p>
    <w:p>
      <w:pPr>
        <w:pStyle w:val="83"/>
        <w:ind w:firstLine="480"/>
        <w:rPr>
          <w:bCs/>
        </w:rPr>
      </w:pPr>
      <w:r>
        <w:t>供应商资格性审查通过后，</w:t>
      </w:r>
      <w:r>
        <w:rPr>
          <w:rFonts w:hint="eastAsia"/>
          <w:bCs/>
        </w:rPr>
        <w:t>评标委员会对符合资格条件的供应商的投标文件进行符合性审查，以确定其是否满足招标文件的实质性要求。</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268"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5944"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5944"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268"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5944"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5944"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5944"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268"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5944"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268"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83"/>
        <w:ind w:firstLine="482"/>
        <w:rPr>
          <w:b/>
        </w:rPr>
      </w:pPr>
      <w:r>
        <w:rPr>
          <w:b/>
        </w:rPr>
        <w:t>3</w:t>
      </w:r>
      <w:r>
        <w:rPr>
          <w:rFonts w:hint="eastAsia"/>
          <w:b/>
          <w:color w:val="auto"/>
        </w:rPr>
        <w:t>．投标</w:t>
      </w:r>
      <w:r>
        <w:rPr>
          <w:rFonts w:hint="eastAsia"/>
          <w:b/>
        </w:rPr>
        <w:t>文件的澄清</w:t>
      </w:r>
    </w:p>
    <w:p>
      <w:pPr>
        <w:pStyle w:val="83"/>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3"/>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3"/>
        <w:ind w:firstLine="482"/>
        <w:rPr>
          <w:b/>
        </w:rPr>
      </w:pPr>
      <w:r>
        <w:rPr>
          <w:rFonts w:hint="eastAsia"/>
          <w:b/>
        </w:rPr>
        <w:t>4．</w:t>
      </w:r>
      <w:r>
        <w:rPr>
          <w:b/>
        </w:rPr>
        <w:t>综合比较与评价</w:t>
      </w:r>
    </w:p>
    <w:p>
      <w:pPr>
        <w:pStyle w:val="83"/>
        <w:ind w:firstLine="480"/>
      </w:pPr>
      <w:r>
        <w:t>评标委员会按「评审要素及分值一览表」中规定的评标方法和标准，对通过符合性审查的投标文件进行商务和技术评估，综合比较与评价。</w:t>
      </w:r>
    </w:p>
    <w:p>
      <w:pPr>
        <w:pStyle w:val="83"/>
        <w:ind w:firstLine="480"/>
        <w:rPr>
          <w:color w:val="C00000"/>
        </w:rPr>
      </w:pPr>
      <w:r>
        <w:rPr>
          <w:color w:val="C00000"/>
        </w:rPr>
        <w:t>出现下列情形的，供应商投标无效：</w:t>
      </w:r>
    </w:p>
    <w:p>
      <w:pPr>
        <w:pStyle w:val="83"/>
        <w:ind w:firstLine="480"/>
      </w:pPr>
      <w:r>
        <w:t>（1）投标文件报价出现本章第</w:t>
      </w:r>
      <w:r>
        <w:rPr>
          <w:rFonts w:hint="eastAsia"/>
        </w:rPr>
        <w:t>四</w:t>
      </w:r>
      <w:r>
        <w:t>小节</w:t>
      </w:r>
      <w:r>
        <w:rPr>
          <w:rFonts w:hint="eastAsia"/>
        </w:rPr>
        <w:t>“</w:t>
      </w:r>
      <w:r>
        <w:t>投标报价</w:t>
      </w:r>
      <w:r>
        <w:rPr>
          <w:rFonts w:hint="eastAsia"/>
        </w:rPr>
        <w:t>”</w:t>
      </w:r>
      <w:r>
        <w:t>所列需要修正情形，但供应商对修正后的报价不予确认的；</w:t>
      </w:r>
    </w:p>
    <w:p>
      <w:pPr>
        <w:pStyle w:val="83"/>
        <w:widowControl w:val="0"/>
        <w:ind w:firstLine="480"/>
      </w:pPr>
      <w: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6"/>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709"/>
        <w:gridCol w:w="851"/>
        <w:gridCol w:w="5244"/>
        <w:gridCol w:w="12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restart"/>
            <w:tcBorders>
              <w:top w:val="single" w:color="auto" w:sz="12" w:space="0"/>
              <w:bottom w:val="single" w:color="auto" w:sz="2" w:space="0"/>
            </w:tcBorders>
            <w:shd w:val="clear" w:color="auto" w:fill="F1F1F1"/>
            <w:vAlign w:val="center"/>
          </w:tcPr>
          <w:p>
            <w:pPr>
              <w:spacing w:line="320" w:lineRule="exact"/>
              <w:jc w:val="center"/>
              <w:rPr>
                <w:rFonts w:eastAsia="宋体"/>
                <w:b/>
                <w:bCs/>
                <w:color w:val="000000"/>
                <w:szCs w:val="21"/>
              </w:rPr>
            </w:pPr>
            <w:r>
              <w:rPr>
                <w:rFonts w:eastAsia="宋体"/>
                <w:b/>
                <w:bCs/>
                <w:color w:val="000000"/>
                <w:szCs w:val="21"/>
              </w:rPr>
              <w:t>项别</w:t>
            </w:r>
          </w:p>
        </w:tc>
        <w:tc>
          <w:tcPr>
            <w:tcW w:w="1560" w:type="dxa"/>
            <w:gridSpan w:val="2"/>
            <w:tcBorders>
              <w:top w:val="single" w:color="auto" w:sz="12" w:space="0"/>
              <w:bottom w:val="single" w:color="auto" w:sz="2" w:space="0"/>
            </w:tcBorders>
            <w:shd w:val="clear" w:color="auto" w:fill="F1F1F1"/>
            <w:vAlign w:val="center"/>
          </w:tcPr>
          <w:p>
            <w:pPr>
              <w:spacing w:line="320" w:lineRule="exact"/>
              <w:jc w:val="center"/>
              <w:rPr>
                <w:rFonts w:eastAsia="宋体"/>
                <w:b/>
                <w:bCs/>
                <w:color w:val="000000"/>
                <w:szCs w:val="21"/>
              </w:rPr>
            </w:pPr>
            <w:r>
              <w:rPr>
                <w:rFonts w:eastAsia="宋体"/>
                <w:b/>
                <w:bCs/>
                <w:color w:val="000000"/>
                <w:szCs w:val="21"/>
              </w:rPr>
              <w:t>总分值</w:t>
            </w:r>
          </w:p>
        </w:tc>
        <w:tc>
          <w:tcPr>
            <w:tcW w:w="5244" w:type="dxa"/>
            <w:vMerge w:val="restart"/>
            <w:tcBorders>
              <w:top w:val="single" w:color="auto" w:sz="12" w:space="0"/>
              <w:bottom w:val="single" w:color="auto" w:sz="2" w:space="0"/>
            </w:tcBorders>
            <w:shd w:val="clear" w:color="auto" w:fill="F1F1F1"/>
            <w:vAlign w:val="center"/>
          </w:tcPr>
          <w:p>
            <w:pPr>
              <w:spacing w:line="320" w:lineRule="exact"/>
              <w:jc w:val="center"/>
              <w:rPr>
                <w:rFonts w:eastAsia="宋体"/>
                <w:b/>
                <w:bCs/>
                <w:color w:val="000000"/>
                <w:szCs w:val="21"/>
              </w:rPr>
            </w:pPr>
            <w:r>
              <w:rPr>
                <w:rFonts w:eastAsia="宋体"/>
                <w:b/>
                <w:bCs/>
                <w:color w:val="000000"/>
                <w:szCs w:val="21"/>
              </w:rPr>
              <w:t>评审要素</w:t>
            </w:r>
          </w:p>
        </w:tc>
        <w:tc>
          <w:tcPr>
            <w:tcW w:w="1276" w:type="dxa"/>
            <w:vMerge w:val="restart"/>
            <w:tcBorders>
              <w:top w:val="single" w:color="auto" w:sz="12" w:space="0"/>
              <w:bottom w:val="single" w:color="auto" w:sz="2" w:space="0"/>
            </w:tcBorders>
            <w:shd w:val="clear" w:color="auto" w:fill="F1F1F1"/>
            <w:vAlign w:val="center"/>
          </w:tcPr>
          <w:p>
            <w:pPr>
              <w:spacing w:line="320" w:lineRule="exact"/>
              <w:jc w:val="center"/>
              <w:rPr>
                <w:rFonts w:eastAsia="宋体"/>
                <w:b/>
                <w:bCs/>
                <w:color w:val="000000"/>
                <w:szCs w:val="21"/>
              </w:rPr>
            </w:pPr>
            <w:r>
              <w:rPr>
                <w:rFonts w:eastAsia="宋体"/>
                <w:b/>
                <w:bCs/>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continue"/>
            <w:tcBorders>
              <w:top w:val="single" w:color="auto" w:sz="2" w:space="0"/>
              <w:bottom w:val="single" w:color="auto" w:sz="2" w:space="0"/>
            </w:tcBorders>
            <w:shd w:val="clear" w:color="auto" w:fill="F1F1F1"/>
            <w:vAlign w:val="center"/>
          </w:tcPr>
          <w:p>
            <w:pPr>
              <w:spacing w:line="320" w:lineRule="exact"/>
              <w:jc w:val="center"/>
              <w:rPr>
                <w:rFonts w:eastAsia="宋体"/>
                <w:bCs/>
                <w:color w:val="000000"/>
                <w:szCs w:val="21"/>
              </w:rPr>
            </w:pPr>
          </w:p>
        </w:tc>
        <w:tc>
          <w:tcPr>
            <w:tcW w:w="709" w:type="dxa"/>
            <w:tcBorders>
              <w:top w:val="single" w:color="auto" w:sz="2" w:space="0"/>
              <w:bottom w:val="single" w:color="auto" w:sz="2" w:space="0"/>
            </w:tcBorders>
            <w:shd w:val="clear" w:color="auto" w:fill="F1F1F1"/>
            <w:vAlign w:val="center"/>
          </w:tcPr>
          <w:p>
            <w:pPr>
              <w:spacing w:line="320" w:lineRule="exact"/>
              <w:jc w:val="center"/>
              <w:rPr>
                <w:rFonts w:eastAsia="宋体"/>
                <w:b/>
                <w:bCs/>
                <w:color w:val="000000"/>
                <w:szCs w:val="21"/>
              </w:rPr>
            </w:pPr>
            <w:r>
              <w:rPr>
                <w:rFonts w:eastAsia="宋体"/>
                <w:b/>
                <w:bCs/>
                <w:color w:val="000000"/>
                <w:szCs w:val="21"/>
              </w:rPr>
              <w:t>100</w:t>
            </w:r>
          </w:p>
        </w:tc>
        <w:tc>
          <w:tcPr>
            <w:tcW w:w="851" w:type="dxa"/>
            <w:tcBorders>
              <w:top w:val="single" w:color="auto" w:sz="2" w:space="0"/>
              <w:bottom w:val="single" w:color="auto" w:sz="2" w:space="0"/>
            </w:tcBorders>
            <w:shd w:val="clear" w:color="auto" w:fill="F1F1F1"/>
            <w:vAlign w:val="center"/>
          </w:tcPr>
          <w:p>
            <w:pPr>
              <w:spacing w:line="320" w:lineRule="exact"/>
              <w:jc w:val="center"/>
              <w:rPr>
                <w:rFonts w:eastAsia="宋体"/>
                <w:b/>
                <w:bCs/>
                <w:color w:val="000000"/>
                <w:szCs w:val="21"/>
              </w:rPr>
            </w:pPr>
            <w:r>
              <w:rPr>
                <w:rFonts w:eastAsia="宋体"/>
                <w:b/>
                <w:bCs/>
                <w:color w:val="000000"/>
                <w:szCs w:val="21"/>
              </w:rPr>
              <w:t>分项最高分值</w:t>
            </w:r>
          </w:p>
        </w:tc>
        <w:tc>
          <w:tcPr>
            <w:tcW w:w="5244" w:type="dxa"/>
            <w:vMerge w:val="continue"/>
            <w:tcBorders>
              <w:top w:val="single" w:color="auto" w:sz="2" w:space="0"/>
              <w:bottom w:val="single" w:color="auto" w:sz="2" w:space="0"/>
            </w:tcBorders>
            <w:shd w:val="clear" w:color="auto" w:fill="F1F1F1"/>
            <w:vAlign w:val="center"/>
          </w:tcPr>
          <w:p>
            <w:pPr>
              <w:spacing w:line="320" w:lineRule="exact"/>
              <w:ind w:firstLine="420"/>
              <w:jc w:val="center"/>
              <w:rPr>
                <w:rFonts w:eastAsia="宋体"/>
                <w:bCs/>
                <w:color w:val="000000"/>
                <w:szCs w:val="21"/>
              </w:rPr>
            </w:pPr>
          </w:p>
        </w:tc>
        <w:tc>
          <w:tcPr>
            <w:tcW w:w="1276" w:type="dxa"/>
            <w:vMerge w:val="continue"/>
            <w:tcBorders>
              <w:top w:val="single" w:color="auto" w:sz="2" w:space="0"/>
              <w:bottom w:val="single" w:color="auto" w:sz="2" w:space="0"/>
            </w:tcBorders>
            <w:shd w:val="clear" w:color="auto" w:fill="F1F1F1"/>
            <w:vAlign w:val="center"/>
          </w:tcPr>
          <w:p>
            <w:pPr>
              <w:spacing w:line="320" w:lineRule="exact"/>
              <w:ind w:firstLine="420"/>
              <w:jc w:val="center"/>
              <w:rPr>
                <w:rFonts w:eastAsia="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tcBorders>
              <w:top w:val="single" w:color="auto" w:sz="2" w:space="0"/>
            </w:tcBorders>
            <w:vAlign w:val="center"/>
          </w:tcPr>
          <w:p>
            <w:pPr>
              <w:spacing w:line="320" w:lineRule="exact"/>
              <w:jc w:val="center"/>
              <w:rPr>
                <w:bCs/>
                <w:color w:val="000000"/>
                <w:sz w:val="21"/>
                <w:szCs w:val="21"/>
              </w:rPr>
            </w:pPr>
            <w:r>
              <w:rPr>
                <w:bCs/>
                <w:color w:val="000000"/>
                <w:sz w:val="21"/>
                <w:szCs w:val="21"/>
              </w:rPr>
              <w:t>价格</w:t>
            </w:r>
          </w:p>
        </w:tc>
        <w:tc>
          <w:tcPr>
            <w:tcW w:w="709" w:type="dxa"/>
            <w:tcBorders>
              <w:top w:val="single" w:color="auto" w:sz="2" w:space="0"/>
            </w:tcBorders>
            <w:vAlign w:val="center"/>
          </w:tcPr>
          <w:p>
            <w:pPr>
              <w:spacing w:line="320" w:lineRule="exact"/>
              <w:jc w:val="center"/>
              <w:rPr>
                <w:bCs/>
                <w:color w:val="000000"/>
                <w:sz w:val="21"/>
                <w:szCs w:val="21"/>
              </w:rPr>
            </w:pPr>
            <w:r>
              <w:rPr>
                <w:bCs/>
                <w:color w:val="000000"/>
                <w:sz w:val="21"/>
                <w:szCs w:val="21"/>
              </w:rPr>
              <w:t>30</w:t>
            </w:r>
          </w:p>
        </w:tc>
        <w:tc>
          <w:tcPr>
            <w:tcW w:w="851" w:type="dxa"/>
            <w:vAlign w:val="center"/>
          </w:tcPr>
          <w:p>
            <w:pPr>
              <w:spacing w:line="320" w:lineRule="exact"/>
              <w:jc w:val="center"/>
              <w:rPr>
                <w:bCs/>
                <w:color w:val="000000"/>
                <w:sz w:val="21"/>
                <w:szCs w:val="21"/>
              </w:rPr>
            </w:pPr>
          </w:p>
        </w:tc>
        <w:tc>
          <w:tcPr>
            <w:tcW w:w="5244" w:type="dxa"/>
            <w:tcBorders>
              <w:top w:val="single" w:color="auto" w:sz="2" w:space="0"/>
            </w:tcBorders>
            <w:vAlign w:val="center"/>
          </w:tcPr>
          <w:p>
            <w:pPr>
              <w:tabs>
                <w:tab w:val="left" w:pos="547"/>
              </w:tabs>
              <w:spacing w:line="320" w:lineRule="exact"/>
              <w:ind w:firstLine="420" w:firstLineChars="200"/>
              <w:rPr>
                <w:color w:val="000000"/>
                <w:sz w:val="21"/>
                <w:szCs w:val="21"/>
              </w:rPr>
            </w:pPr>
            <w:r>
              <w:rPr>
                <w:color w:val="000000"/>
                <w:sz w:val="21"/>
                <w:szCs w:val="21"/>
              </w:rPr>
              <w:t>有效供应商最低报价作为基准价，各供应商的报价得分按下列公式计算：（基准价/投标报价）×30%×100分</w:t>
            </w:r>
          </w:p>
        </w:tc>
        <w:tc>
          <w:tcPr>
            <w:tcW w:w="1276" w:type="dxa"/>
            <w:tcBorders>
              <w:top w:val="single" w:color="auto" w:sz="2" w:space="0"/>
            </w:tcBorders>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restart"/>
            <w:vAlign w:val="center"/>
          </w:tcPr>
          <w:p>
            <w:pPr>
              <w:spacing w:line="320" w:lineRule="exact"/>
              <w:jc w:val="center"/>
              <w:rPr>
                <w:bCs/>
                <w:color w:val="000000"/>
                <w:sz w:val="21"/>
                <w:szCs w:val="21"/>
              </w:rPr>
            </w:pPr>
            <w:r>
              <w:rPr>
                <w:rFonts w:hint="eastAsia"/>
                <w:color w:val="000000"/>
                <w:sz w:val="21"/>
                <w:szCs w:val="21"/>
              </w:rPr>
              <w:t>技术（服务）响应</w:t>
            </w:r>
            <w:r>
              <w:rPr>
                <w:color w:val="000000"/>
                <w:sz w:val="21"/>
                <w:szCs w:val="21"/>
              </w:rPr>
              <w:t>（暗标盲评）</w:t>
            </w:r>
          </w:p>
        </w:tc>
        <w:tc>
          <w:tcPr>
            <w:tcW w:w="709" w:type="dxa"/>
            <w:vMerge w:val="restart"/>
            <w:vAlign w:val="center"/>
          </w:tcPr>
          <w:p>
            <w:pPr>
              <w:spacing w:line="320" w:lineRule="exact"/>
              <w:jc w:val="center"/>
              <w:rPr>
                <w:bCs/>
                <w:color w:val="000000"/>
                <w:sz w:val="21"/>
                <w:szCs w:val="21"/>
              </w:rPr>
            </w:pPr>
            <w:r>
              <w:rPr>
                <w:bCs/>
                <w:color w:val="000000"/>
                <w:sz w:val="21"/>
                <w:szCs w:val="21"/>
              </w:rPr>
              <w:t>15</w:t>
            </w:r>
          </w:p>
        </w:tc>
        <w:tc>
          <w:tcPr>
            <w:tcW w:w="851" w:type="dxa"/>
            <w:vAlign w:val="center"/>
          </w:tcPr>
          <w:p>
            <w:pPr>
              <w:spacing w:line="320" w:lineRule="exact"/>
              <w:jc w:val="center"/>
              <w:rPr>
                <w:rFonts w:cs="华文仿宋"/>
                <w:bCs/>
                <w:sz w:val="21"/>
                <w:szCs w:val="21"/>
              </w:rPr>
            </w:pPr>
            <w:r>
              <w:rPr>
                <w:rFonts w:cs="华文仿宋"/>
                <w:bCs/>
                <w:sz w:val="21"/>
                <w:szCs w:val="21"/>
              </w:rPr>
              <w:t>9</w:t>
            </w:r>
          </w:p>
        </w:tc>
        <w:tc>
          <w:tcPr>
            <w:tcW w:w="5244" w:type="dxa"/>
            <w:vAlign w:val="center"/>
          </w:tcPr>
          <w:p>
            <w:pPr>
              <w:spacing w:line="320" w:lineRule="exact"/>
              <w:ind w:firstLine="420" w:firstLineChars="200"/>
              <w:rPr>
                <w:rFonts w:cs="华文仿宋"/>
                <w:b/>
                <w:sz w:val="21"/>
                <w:szCs w:val="21"/>
              </w:rPr>
            </w:pPr>
            <w:r>
              <w:rPr>
                <w:rFonts w:hint="eastAsia" w:cs="华文仿宋"/>
                <w:b/>
                <w:sz w:val="21"/>
                <w:szCs w:val="21"/>
              </w:rPr>
              <w:t>实施方案：</w:t>
            </w:r>
          </w:p>
          <w:p>
            <w:pPr>
              <w:spacing w:line="320" w:lineRule="exact"/>
              <w:ind w:firstLine="420" w:firstLineChars="200"/>
              <w:rPr>
                <w:rFonts w:cs="华文仿宋"/>
                <w:sz w:val="21"/>
                <w:szCs w:val="21"/>
              </w:rPr>
            </w:pPr>
            <w:r>
              <w:rPr>
                <w:rFonts w:hint="eastAsia" w:cs="华文仿宋"/>
                <w:sz w:val="21"/>
                <w:szCs w:val="21"/>
              </w:rPr>
              <w:t>针对本项目提供完整、合理、详细的实施方案。</w:t>
            </w:r>
          </w:p>
          <w:p>
            <w:pPr>
              <w:spacing w:line="320" w:lineRule="exact"/>
              <w:ind w:firstLine="420" w:firstLineChars="200"/>
              <w:rPr>
                <w:rFonts w:cs="华文仿宋"/>
                <w:sz w:val="21"/>
                <w:szCs w:val="21"/>
              </w:rPr>
            </w:pPr>
            <w:r>
              <w:rPr>
                <w:rFonts w:hint="eastAsia" w:cs="华文仿宋"/>
                <w:sz w:val="21"/>
                <w:szCs w:val="21"/>
              </w:rPr>
              <w:t>一、评审内容</w:t>
            </w:r>
          </w:p>
          <w:p>
            <w:pPr>
              <w:spacing w:line="320" w:lineRule="exact"/>
              <w:ind w:firstLine="420" w:firstLineChars="200"/>
              <w:rPr>
                <w:rFonts w:cs="华文仿宋"/>
                <w:sz w:val="21"/>
                <w:szCs w:val="21"/>
              </w:rPr>
            </w:pPr>
            <w:r>
              <w:rPr>
                <w:rFonts w:hint="eastAsia" w:cs="华文仿宋"/>
                <w:sz w:val="21"/>
                <w:szCs w:val="21"/>
              </w:rPr>
              <w:t>①工作程序和步骤、管理和协调方案：包括但不限于项目进度计划安排、进度保障措施；实施细则及重难点进行分析等</w:t>
            </w:r>
            <w:r>
              <w:rPr>
                <w:rFonts w:cs="华文仿宋"/>
                <w:sz w:val="21"/>
                <w:szCs w:val="21"/>
              </w:rPr>
              <w:t>。</w:t>
            </w:r>
          </w:p>
          <w:p>
            <w:pPr>
              <w:spacing w:line="320" w:lineRule="exact"/>
              <w:ind w:firstLine="420" w:firstLineChars="200"/>
              <w:rPr>
                <w:rFonts w:cs="华文仿宋"/>
                <w:sz w:val="21"/>
                <w:szCs w:val="21"/>
              </w:rPr>
            </w:pPr>
            <w:r>
              <w:rPr>
                <w:rFonts w:hint="eastAsia" w:cs="华文仿宋"/>
                <w:sz w:val="21"/>
                <w:szCs w:val="21"/>
              </w:rPr>
              <w:t>②产品出厂检验、运输送货、安装调试及产品出现质量问题时的补救措施。</w:t>
            </w:r>
          </w:p>
          <w:p>
            <w:pPr>
              <w:spacing w:line="320" w:lineRule="exact"/>
              <w:ind w:firstLine="420" w:firstLineChars="200"/>
              <w:rPr>
                <w:rFonts w:cs="华文仿宋"/>
                <w:sz w:val="21"/>
                <w:szCs w:val="21"/>
              </w:rPr>
            </w:pPr>
            <w:r>
              <w:rPr>
                <w:rFonts w:hint="eastAsia" w:cs="华文仿宋"/>
                <w:sz w:val="21"/>
                <w:szCs w:val="21"/>
              </w:rPr>
              <w:t>③验收及文档管理措施：验收安排、票据管 理、验收交接、文档管理等措施。</w:t>
            </w:r>
          </w:p>
          <w:p>
            <w:pPr>
              <w:spacing w:line="320" w:lineRule="exact"/>
              <w:ind w:firstLine="420" w:firstLineChars="200"/>
              <w:rPr>
                <w:rFonts w:cs="华文仿宋"/>
                <w:sz w:val="21"/>
                <w:szCs w:val="21"/>
              </w:rPr>
            </w:pPr>
            <w:r>
              <w:rPr>
                <w:rFonts w:hint="eastAsia" w:cs="华文仿宋"/>
                <w:sz w:val="21"/>
                <w:szCs w:val="21"/>
              </w:rPr>
              <w:t>二、评审标准</w:t>
            </w:r>
          </w:p>
          <w:p>
            <w:pPr>
              <w:spacing w:line="320" w:lineRule="exact"/>
              <w:ind w:firstLine="420" w:firstLineChars="200"/>
              <w:rPr>
                <w:rFonts w:cs="华文仿宋"/>
                <w:sz w:val="21"/>
                <w:szCs w:val="21"/>
              </w:rPr>
            </w:pPr>
            <w:r>
              <w:rPr>
                <w:rFonts w:hint="eastAsia" w:cs="华文仿宋"/>
                <w:sz w:val="21"/>
                <w:szCs w:val="21"/>
              </w:rPr>
              <w:t>①完整性：方案须全面，对评审内容中的各项要求有详细描述及说明；</w:t>
            </w:r>
          </w:p>
          <w:p>
            <w:pPr>
              <w:spacing w:line="320" w:lineRule="exact"/>
              <w:ind w:firstLine="420" w:firstLineChars="200"/>
              <w:rPr>
                <w:rFonts w:cs="华文仿宋"/>
                <w:sz w:val="21"/>
                <w:szCs w:val="21"/>
              </w:rPr>
            </w:pPr>
            <w:r>
              <w:rPr>
                <w:rFonts w:hint="eastAsia" w:cs="华文仿宋"/>
                <w:sz w:val="21"/>
                <w:szCs w:val="21"/>
              </w:rPr>
              <w:t>②可实施性：切合本项目实际情况，实施步骤清晰、合理；</w:t>
            </w:r>
          </w:p>
          <w:p>
            <w:pPr>
              <w:spacing w:line="320" w:lineRule="exact"/>
              <w:ind w:firstLine="420" w:firstLineChars="200"/>
              <w:rPr>
                <w:rFonts w:cs="华文仿宋"/>
                <w:sz w:val="21"/>
                <w:szCs w:val="21"/>
              </w:rPr>
            </w:pPr>
            <w:r>
              <w:rPr>
                <w:rFonts w:hint="eastAsia" w:cs="华文仿宋"/>
                <w:sz w:val="21"/>
                <w:szCs w:val="21"/>
              </w:rPr>
              <w:t>③针对性：方案能够紧扣项目实际情况，内容科学合理。</w:t>
            </w:r>
          </w:p>
          <w:p>
            <w:pPr>
              <w:spacing w:line="320" w:lineRule="exact"/>
              <w:ind w:firstLine="420" w:firstLineChars="200"/>
              <w:rPr>
                <w:rFonts w:cs="华文仿宋"/>
                <w:sz w:val="21"/>
                <w:szCs w:val="21"/>
              </w:rPr>
            </w:pPr>
            <w:r>
              <w:rPr>
                <w:rFonts w:hint="eastAsia" w:cs="华文仿宋"/>
                <w:sz w:val="21"/>
                <w:szCs w:val="21"/>
              </w:rPr>
              <w:t>三、赋分标准</w:t>
            </w:r>
          </w:p>
          <w:p>
            <w:pPr>
              <w:spacing w:line="320" w:lineRule="exact"/>
              <w:ind w:firstLine="420" w:firstLineChars="200"/>
              <w:rPr>
                <w:rFonts w:cs="华文仿宋"/>
                <w:sz w:val="21"/>
                <w:szCs w:val="21"/>
              </w:rPr>
            </w:pPr>
            <w:r>
              <w:rPr>
                <w:rFonts w:hint="eastAsia" w:cs="华文仿宋"/>
                <w:sz w:val="21"/>
                <w:szCs w:val="21"/>
              </w:rPr>
              <w:t>①工作程序和步骤、管理和协调方案：每完全满足一项评审标准得1分，满分</w:t>
            </w:r>
            <w:r>
              <w:rPr>
                <w:rFonts w:cs="华文仿宋"/>
                <w:sz w:val="21"/>
                <w:szCs w:val="21"/>
              </w:rPr>
              <w:t>3</w:t>
            </w:r>
            <w:r>
              <w:rPr>
                <w:rFonts w:hint="eastAsia" w:cs="华文仿宋"/>
                <w:sz w:val="21"/>
                <w:szCs w:val="21"/>
              </w:rPr>
              <w:t>分；</w:t>
            </w:r>
          </w:p>
          <w:p>
            <w:pPr>
              <w:spacing w:line="320" w:lineRule="exact"/>
              <w:ind w:firstLine="420" w:firstLineChars="200"/>
              <w:rPr>
                <w:rFonts w:cs="华文仿宋"/>
                <w:sz w:val="21"/>
                <w:szCs w:val="21"/>
              </w:rPr>
            </w:pPr>
            <w:r>
              <w:rPr>
                <w:rFonts w:hint="eastAsia" w:cs="华文仿宋"/>
                <w:sz w:val="21"/>
                <w:szCs w:val="21"/>
              </w:rPr>
              <w:t>②产品出厂检验、运输送货、安装调试及产品出现质量问题时的补救措施：每完全满足一项评审标准得</w:t>
            </w:r>
            <w:r>
              <w:rPr>
                <w:rFonts w:cs="华文仿宋"/>
                <w:sz w:val="21"/>
                <w:szCs w:val="21"/>
              </w:rPr>
              <w:t>1</w:t>
            </w:r>
            <w:r>
              <w:rPr>
                <w:rFonts w:hint="eastAsia" w:cs="华文仿宋"/>
                <w:sz w:val="21"/>
                <w:szCs w:val="21"/>
              </w:rPr>
              <w:t>分，满分</w:t>
            </w:r>
            <w:r>
              <w:rPr>
                <w:rFonts w:cs="华文仿宋"/>
                <w:sz w:val="21"/>
                <w:szCs w:val="21"/>
              </w:rPr>
              <w:t>3</w:t>
            </w:r>
            <w:r>
              <w:rPr>
                <w:rFonts w:hint="eastAsia" w:cs="华文仿宋"/>
                <w:sz w:val="21"/>
                <w:szCs w:val="21"/>
              </w:rPr>
              <w:t>分。</w:t>
            </w:r>
          </w:p>
          <w:p>
            <w:pPr>
              <w:spacing w:line="320" w:lineRule="exact"/>
              <w:ind w:firstLine="420" w:firstLineChars="200"/>
              <w:rPr>
                <w:rFonts w:cs="华文仿宋"/>
                <w:sz w:val="21"/>
                <w:szCs w:val="21"/>
              </w:rPr>
            </w:pPr>
            <w:r>
              <w:rPr>
                <w:rFonts w:hint="eastAsia" w:cs="华文仿宋"/>
                <w:sz w:val="21"/>
                <w:szCs w:val="21"/>
              </w:rPr>
              <w:t>③验收及文档管理措施：每完全满足一项评审标准得1分，满分</w:t>
            </w:r>
            <w:r>
              <w:rPr>
                <w:rFonts w:cs="华文仿宋"/>
                <w:sz w:val="21"/>
                <w:szCs w:val="21"/>
              </w:rPr>
              <w:t>3</w:t>
            </w:r>
            <w:r>
              <w:rPr>
                <w:rFonts w:hint="eastAsia" w:cs="华文仿宋"/>
                <w:sz w:val="21"/>
                <w:szCs w:val="21"/>
              </w:rPr>
              <w:t>分。</w:t>
            </w:r>
          </w:p>
        </w:tc>
        <w:tc>
          <w:tcPr>
            <w:tcW w:w="1276" w:type="dxa"/>
            <w:vMerge w:val="restart"/>
            <w:vAlign w:val="center"/>
          </w:tcPr>
          <w:p>
            <w:pPr>
              <w:spacing w:line="320" w:lineRule="exact"/>
              <w:rPr>
                <w:bCs/>
                <w:color w:val="000000"/>
                <w:sz w:val="21"/>
                <w:szCs w:val="21"/>
              </w:rPr>
            </w:pPr>
            <w:r>
              <w:rPr>
                <w:rFonts w:eastAsia="宋体" w:cs="华文仿宋"/>
                <w:bCs/>
                <w:kern w:val="2"/>
                <w:sz w:val="21"/>
                <w:szCs w:val="21"/>
              </w:rPr>
              <w:t>违反第二章第七部分“（二）评标形式”中的暗标评审响应要求的，其投标视为无效。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cs="华文仿宋"/>
                <w:bCs/>
                <w:sz w:val="21"/>
                <w:szCs w:val="21"/>
              </w:rPr>
              <w:t>6</w:t>
            </w:r>
          </w:p>
        </w:tc>
        <w:tc>
          <w:tcPr>
            <w:tcW w:w="5244" w:type="dxa"/>
            <w:vAlign w:val="center"/>
          </w:tcPr>
          <w:p>
            <w:pPr>
              <w:spacing w:line="320" w:lineRule="exact"/>
              <w:ind w:firstLine="315" w:firstLineChars="150"/>
              <w:rPr>
                <w:rFonts w:cs="华文仿宋"/>
                <w:b/>
                <w:sz w:val="21"/>
                <w:szCs w:val="21"/>
              </w:rPr>
            </w:pPr>
            <w:r>
              <w:rPr>
                <w:rFonts w:hint="eastAsia" w:cs="华文仿宋"/>
                <w:b/>
                <w:sz w:val="21"/>
                <w:szCs w:val="21"/>
              </w:rPr>
              <w:t>售后服务</w:t>
            </w:r>
            <w:r>
              <w:rPr>
                <w:rFonts w:cs="华文仿宋"/>
                <w:b/>
                <w:sz w:val="21"/>
                <w:szCs w:val="21"/>
              </w:rPr>
              <w:t>方案：</w:t>
            </w:r>
          </w:p>
          <w:p>
            <w:pPr>
              <w:spacing w:line="320" w:lineRule="exact"/>
              <w:ind w:firstLine="420" w:firstLineChars="200"/>
              <w:rPr>
                <w:rFonts w:cs="华文仿宋"/>
                <w:sz w:val="21"/>
                <w:szCs w:val="21"/>
              </w:rPr>
            </w:pPr>
            <w:r>
              <w:rPr>
                <w:rFonts w:hint="eastAsia" w:cs="华文仿宋"/>
                <w:sz w:val="21"/>
                <w:szCs w:val="21"/>
              </w:rPr>
              <w:t>根据项目实际需求，提供针对本项目的售后服务方案。</w:t>
            </w:r>
          </w:p>
          <w:p>
            <w:pPr>
              <w:spacing w:line="320" w:lineRule="exact"/>
              <w:ind w:firstLine="420" w:firstLineChars="200"/>
              <w:rPr>
                <w:rFonts w:cs="华文仿宋"/>
                <w:sz w:val="21"/>
                <w:szCs w:val="21"/>
              </w:rPr>
            </w:pPr>
            <w:r>
              <w:rPr>
                <w:rFonts w:hint="eastAsia" w:cs="华文仿宋"/>
                <w:sz w:val="21"/>
                <w:szCs w:val="21"/>
              </w:rPr>
              <w:t>一、评审内容</w:t>
            </w:r>
          </w:p>
          <w:p>
            <w:pPr>
              <w:spacing w:line="320" w:lineRule="exact"/>
              <w:ind w:firstLine="420" w:firstLineChars="200"/>
              <w:rPr>
                <w:rFonts w:cs="华文仿宋"/>
                <w:sz w:val="21"/>
                <w:szCs w:val="21"/>
              </w:rPr>
            </w:pPr>
            <w:r>
              <w:rPr>
                <w:rFonts w:hint="eastAsia" w:cs="华文仿宋"/>
                <w:sz w:val="21"/>
                <w:szCs w:val="21"/>
              </w:rPr>
              <w:t>①服务承诺：服务范围、服务内容和响应时间；</w:t>
            </w:r>
          </w:p>
          <w:p>
            <w:pPr>
              <w:spacing w:line="320" w:lineRule="exact"/>
              <w:ind w:firstLine="420" w:firstLineChars="200"/>
              <w:rPr>
                <w:rFonts w:cs="华文仿宋"/>
                <w:sz w:val="21"/>
                <w:szCs w:val="21"/>
              </w:rPr>
            </w:pPr>
            <w:r>
              <w:rPr>
                <w:rFonts w:hint="eastAsia" w:cs="华文仿宋"/>
                <w:sz w:val="21"/>
                <w:szCs w:val="21"/>
              </w:rPr>
              <w:t>②故障处理及补救措施</w:t>
            </w:r>
          </w:p>
          <w:p>
            <w:pPr>
              <w:spacing w:line="320" w:lineRule="exact"/>
              <w:ind w:firstLine="420" w:firstLineChars="200"/>
              <w:rPr>
                <w:rFonts w:cs="华文仿宋"/>
                <w:sz w:val="21"/>
                <w:szCs w:val="21"/>
              </w:rPr>
            </w:pPr>
            <w:r>
              <w:rPr>
                <w:rFonts w:hint="eastAsia" w:cs="华文仿宋"/>
                <w:sz w:val="21"/>
                <w:szCs w:val="21"/>
              </w:rPr>
              <w:t>二、评审标准</w:t>
            </w:r>
          </w:p>
          <w:p>
            <w:pPr>
              <w:spacing w:line="320" w:lineRule="exact"/>
              <w:ind w:firstLine="420" w:firstLineChars="200"/>
              <w:rPr>
                <w:rFonts w:cs="华文仿宋"/>
                <w:sz w:val="21"/>
                <w:szCs w:val="21"/>
              </w:rPr>
            </w:pPr>
            <w:r>
              <w:rPr>
                <w:rFonts w:hint="eastAsia" w:cs="华文仿宋"/>
                <w:sz w:val="21"/>
                <w:szCs w:val="21"/>
              </w:rPr>
              <w:t>①完整性：方案须全面，对评审内容中的各项要求有详细描述及说明；</w:t>
            </w:r>
          </w:p>
          <w:p>
            <w:pPr>
              <w:spacing w:line="320" w:lineRule="exact"/>
              <w:ind w:firstLine="420" w:firstLineChars="200"/>
              <w:rPr>
                <w:rFonts w:cs="华文仿宋"/>
                <w:sz w:val="21"/>
                <w:szCs w:val="21"/>
              </w:rPr>
            </w:pPr>
            <w:r>
              <w:rPr>
                <w:rFonts w:hint="eastAsia" w:cs="华文仿宋"/>
                <w:sz w:val="21"/>
                <w:szCs w:val="21"/>
              </w:rPr>
              <w:t>②可实施性和</w:t>
            </w:r>
            <w:r>
              <w:rPr>
                <w:rFonts w:cs="华文仿宋"/>
                <w:sz w:val="21"/>
                <w:szCs w:val="21"/>
              </w:rPr>
              <w:t>针对性</w:t>
            </w:r>
            <w:r>
              <w:rPr>
                <w:rFonts w:hint="eastAsia" w:cs="华文仿宋"/>
                <w:sz w:val="21"/>
                <w:szCs w:val="21"/>
              </w:rPr>
              <w:t>：切合本项目实际情况，实施步骤清晰、合理；</w:t>
            </w:r>
          </w:p>
          <w:p>
            <w:pPr>
              <w:spacing w:line="320" w:lineRule="exact"/>
              <w:ind w:firstLine="420" w:firstLineChars="200"/>
              <w:rPr>
                <w:rFonts w:cs="华文仿宋"/>
                <w:sz w:val="21"/>
                <w:szCs w:val="21"/>
              </w:rPr>
            </w:pPr>
            <w:r>
              <w:rPr>
                <w:rFonts w:hint="eastAsia" w:cs="华文仿宋"/>
                <w:sz w:val="21"/>
                <w:szCs w:val="21"/>
              </w:rPr>
              <w:t>三、赋分标准</w:t>
            </w:r>
          </w:p>
          <w:p>
            <w:pPr>
              <w:spacing w:line="320" w:lineRule="exact"/>
              <w:ind w:firstLine="420" w:firstLineChars="200"/>
              <w:rPr>
                <w:rFonts w:cs="华文仿宋"/>
                <w:sz w:val="21"/>
                <w:szCs w:val="21"/>
              </w:rPr>
            </w:pPr>
            <w:r>
              <w:rPr>
                <w:rFonts w:hint="eastAsia" w:cs="华文仿宋"/>
                <w:sz w:val="21"/>
                <w:szCs w:val="21"/>
              </w:rPr>
              <w:t>①服务承诺：每完全满足一个评审标准得1</w:t>
            </w:r>
            <w:r>
              <w:rPr>
                <w:rFonts w:cs="华文仿宋"/>
                <w:sz w:val="21"/>
                <w:szCs w:val="21"/>
              </w:rPr>
              <w:t>.5</w:t>
            </w:r>
            <w:r>
              <w:rPr>
                <w:rFonts w:hint="eastAsia" w:cs="华文仿宋"/>
                <w:sz w:val="21"/>
                <w:szCs w:val="21"/>
              </w:rPr>
              <w:t>分，满分3分；</w:t>
            </w:r>
          </w:p>
          <w:p>
            <w:pPr>
              <w:spacing w:line="320" w:lineRule="exact"/>
              <w:ind w:firstLine="420" w:firstLineChars="200"/>
              <w:rPr>
                <w:rFonts w:cs="华文仿宋"/>
                <w:sz w:val="21"/>
                <w:szCs w:val="21"/>
              </w:rPr>
            </w:pPr>
            <w:r>
              <w:rPr>
                <w:rFonts w:hint="eastAsia" w:cs="华文仿宋"/>
                <w:sz w:val="21"/>
                <w:szCs w:val="21"/>
              </w:rPr>
              <w:t>②故障处理及补救措施：每完全满足一个评审标准得1</w:t>
            </w:r>
            <w:r>
              <w:rPr>
                <w:rFonts w:cs="华文仿宋"/>
                <w:sz w:val="21"/>
                <w:szCs w:val="21"/>
              </w:rPr>
              <w:t>.5</w:t>
            </w:r>
            <w:r>
              <w:rPr>
                <w:rFonts w:hint="eastAsia" w:cs="华文仿宋"/>
                <w:sz w:val="21"/>
                <w:szCs w:val="21"/>
              </w:rPr>
              <w:t>分，满分3分。</w:t>
            </w:r>
          </w:p>
        </w:tc>
        <w:tc>
          <w:tcPr>
            <w:tcW w:w="1276" w:type="dxa"/>
            <w:vMerge w:val="continue"/>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37" w:hRule="atLeast"/>
          <w:jc w:val="center"/>
        </w:trPr>
        <w:tc>
          <w:tcPr>
            <w:tcW w:w="1119" w:type="dxa"/>
            <w:vMerge w:val="restart"/>
            <w:vAlign w:val="center"/>
          </w:tcPr>
          <w:p>
            <w:pPr>
              <w:spacing w:line="320" w:lineRule="exact"/>
              <w:jc w:val="center"/>
              <w:rPr>
                <w:bCs/>
                <w:color w:val="000000"/>
                <w:sz w:val="21"/>
                <w:szCs w:val="21"/>
              </w:rPr>
            </w:pPr>
            <w:r>
              <w:rPr>
                <w:bCs/>
                <w:color w:val="000000"/>
                <w:sz w:val="21"/>
                <w:szCs w:val="21"/>
              </w:rPr>
              <w:t>商务评审部分</w:t>
            </w:r>
          </w:p>
        </w:tc>
        <w:tc>
          <w:tcPr>
            <w:tcW w:w="709" w:type="dxa"/>
            <w:vMerge w:val="restart"/>
            <w:vAlign w:val="center"/>
          </w:tcPr>
          <w:p>
            <w:pPr>
              <w:spacing w:line="320" w:lineRule="exact"/>
              <w:jc w:val="center"/>
              <w:rPr>
                <w:bCs/>
                <w:color w:val="000000"/>
                <w:sz w:val="21"/>
                <w:szCs w:val="21"/>
              </w:rPr>
            </w:pPr>
            <w:r>
              <w:rPr>
                <w:rFonts w:hint="eastAsia"/>
                <w:bCs/>
                <w:color w:val="000000"/>
                <w:sz w:val="21"/>
                <w:szCs w:val="21"/>
              </w:rPr>
              <w:t>55</w:t>
            </w:r>
          </w:p>
        </w:tc>
        <w:tc>
          <w:tcPr>
            <w:tcW w:w="851" w:type="dxa"/>
            <w:vAlign w:val="center"/>
          </w:tcPr>
          <w:p>
            <w:pPr>
              <w:spacing w:line="320" w:lineRule="exact"/>
              <w:jc w:val="center"/>
              <w:rPr>
                <w:rFonts w:cs="华文仿宋"/>
                <w:bCs/>
                <w:sz w:val="21"/>
                <w:szCs w:val="21"/>
              </w:rPr>
            </w:pPr>
            <w:r>
              <w:rPr>
                <w:rFonts w:hint="eastAsia" w:cs="华文仿宋"/>
                <w:bCs/>
                <w:sz w:val="21"/>
                <w:szCs w:val="21"/>
              </w:rPr>
              <w:t>25</w:t>
            </w:r>
          </w:p>
        </w:tc>
        <w:tc>
          <w:tcPr>
            <w:tcW w:w="5244" w:type="dxa"/>
            <w:vAlign w:val="center"/>
          </w:tcPr>
          <w:p>
            <w:pPr>
              <w:spacing w:line="320" w:lineRule="exact"/>
              <w:ind w:firstLine="420" w:firstLineChars="200"/>
              <w:rPr>
                <w:rFonts w:cs="华文仿宋"/>
                <w:b/>
                <w:sz w:val="21"/>
                <w:szCs w:val="21"/>
              </w:rPr>
            </w:pPr>
            <w:r>
              <w:rPr>
                <w:rFonts w:hint="eastAsia" w:cs="华文仿宋"/>
                <w:b/>
                <w:sz w:val="21"/>
                <w:szCs w:val="21"/>
              </w:rPr>
              <w:t>指标核定：</w:t>
            </w:r>
          </w:p>
          <w:p>
            <w:pPr>
              <w:spacing w:line="320" w:lineRule="exact"/>
              <w:ind w:firstLine="420" w:firstLineChars="200"/>
              <w:rPr>
                <w:rFonts w:cs="华文仿宋"/>
                <w:sz w:val="21"/>
                <w:szCs w:val="21"/>
              </w:rPr>
            </w:pPr>
            <w:r>
              <w:rPr>
                <w:rFonts w:hint="eastAsia" w:cs="华文仿宋"/>
                <w:sz w:val="21"/>
                <w:szCs w:val="21"/>
              </w:rPr>
              <w:t>招标文件</w:t>
            </w:r>
            <w:r>
              <w:rPr>
                <w:rFonts w:cs="华文仿宋"/>
                <w:sz w:val="21"/>
                <w:szCs w:val="21"/>
              </w:rPr>
              <w:t>第三章</w:t>
            </w:r>
            <w:r>
              <w:rPr>
                <w:rFonts w:hint="eastAsia" w:cs="华文仿宋"/>
                <w:sz w:val="21"/>
                <w:szCs w:val="21"/>
              </w:rPr>
              <w:t>“技术要求”</w:t>
            </w:r>
            <w:r>
              <w:rPr>
                <w:rFonts w:cs="华文仿宋"/>
                <w:sz w:val="21"/>
                <w:szCs w:val="21"/>
              </w:rPr>
              <w:t>表格中</w:t>
            </w:r>
            <w:r>
              <w:rPr>
                <w:rFonts w:hint="eastAsia" w:cs="华文仿宋"/>
                <w:sz w:val="21"/>
                <w:szCs w:val="21"/>
              </w:rPr>
              <w:t>所有参数要求</w:t>
            </w:r>
            <w:r>
              <w:rPr>
                <w:rFonts w:hint="eastAsia" w:ascii="Calibri" w:hAnsi="宋体" w:eastAsia="宋体"/>
                <w:bCs/>
                <w:sz w:val="21"/>
              </w:rPr>
              <w:t>（除★实质性要求外）全部满足得</w:t>
            </w:r>
            <w:r>
              <w:rPr>
                <w:rFonts w:ascii="Calibri" w:hAnsi="宋体" w:eastAsia="宋体"/>
                <w:bCs/>
                <w:sz w:val="21"/>
              </w:rPr>
              <w:t>25</w:t>
            </w:r>
            <w:r>
              <w:rPr>
                <w:rFonts w:hint="eastAsia" w:ascii="Calibri" w:hAnsi="宋体" w:eastAsia="宋体"/>
                <w:bCs/>
                <w:sz w:val="21"/>
              </w:rPr>
              <w:t>分。</w:t>
            </w:r>
          </w:p>
          <w:p>
            <w:pPr>
              <w:spacing w:line="320" w:lineRule="exact"/>
              <w:ind w:firstLine="420" w:firstLineChars="200"/>
              <w:rPr>
                <w:rFonts w:cs="华文仿宋"/>
                <w:sz w:val="21"/>
                <w:szCs w:val="21"/>
              </w:rPr>
            </w:pPr>
            <w:r>
              <w:rPr>
                <w:rFonts w:hint="eastAsia" w:cs="华文仿宋"/>
                <w:sz w:val="21"/>
                <w:szCs w:val="21"/>
              </w:rPr>
              <w:t>标▲项参数为重要指标，每负偏离或者未响应一项扣1分；其余指标为一般指标，每负偏离或者未响应</w:t>
            </w:r>
            <w:r>
              <w:rPr>
                <w:rFonts w:cs="华文仿宋"/>
                <w:sz w:val="21"/>
                <w:szCs w:val="21"/>
              </w:rPr>
              <w:t>，</w:t>
            </w:r>
            <w:r>
              <w:rPr>
                <w:rFonts w:hint="eastAsia" w:cs="华文仿宋"/>
                <w:sz w:val="21"/>
                <w:szCs w:val="21"/>
              </w:rPr>
              <w:t>一项扣0.5分；扣完为止。</w:t>
            </w:r>
          </w:p>
          <w:p>
            <w:pPr>
              <w:spacing w:line="320" w:lineRule="exact"/>
              <w:ind w:firstLine="420" w:firstLineChars="200"/>
              <w:rPr>
                <w:rFonts w:cs="华文仿宋"/>
                <w:sz w:val="21"/>
                <w:szCs w:val="21"/>
              </w:rPr>
            </w:pPr>
            <w:r>
              <w:rPr>
                <w:rFonts w:hint="eastAsia" w:cs="华文仿宋"/>
                <w:sz w:val="21"/>
                <w:szCs w:val="21"/>
              </w:rPr>
              <w:t>备注</w:t>
            </w:r>
            <w:r>
              <w:rPr>
                <w:rFonts w:cs="华文仿宋"/>
                <w:sz w:val="21"/>
                <w:szCs w:val="21"/>
              </w:rPr>
              <w:t>：</w:t>
            </w:r>
          </w:p>
          <w:p>
            <w:pPr>
              <w:spacing w:line="320" w:lineRule="exact"/>
              <w:ind w:firstLine="420" w:firstLineChars="200"/>
              <w:rPr>
                <w:rFonts w:cs="华文仿宋"/>
                <w:sz w:val="21"/>
                <w:szCs w:val="21"/>
              </w:rPr>
            </w:pPr>
            <w:r>
              <w:rPr>
                <w:rFonts w:hint="eastAsia" w:cs="华文仿宋"/>
                <w:sz w:val="21"/>
                <w:szCs w:val="21"/>
              </w:rPr>
              <w:t xml:space="preserve">1.标▲项参数必须提供证明材料且逐条列出，如未提供相关证明材料，按标▲项参数负偏离对待，按上述规定相应扣分。 </w:t>
            </w:r>
          </w:p>
          <w:p>
            <w:pPr>
              <w:spacing w:line="320" w:lineRule="exact"/>
              <w:ind w:firstLine="420" w:firstLineChars="200"/>
              <w:rPr>
                <w:rFonts w:cs="华文仿宋"/>
                <w:sz w:val="21"/>
                <w:szCs w:val="21"/>
              </w:rPr>
            </w:pPr>
            <w:r>
              <w:rPr>
                <w:rFonts w:hint="eastAsia" w:cs="华文仿宋"/>
                <w:sz w:val="21"/>
                <w:szCs w:val="21"/>
              </w:rPr>
              <w:t xml:space="preserve">2.▲项证明材料明确提供对应证明材料形式的，按要求提供证明材料；未明确提供证明材料形式的，其证明材料包括但不限于第三方检测报告、厂家检验报告、产品彩页或说明书、官网功能截图等内容。 </w:t>
            </w:r>
          </w:p>
        </w:tc>
        <w:tc>
          <w:tcPr>
            <w:tcW w:w="1276" w:type="dxa"/>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hint="eastAsia" w:cs="华文仿宋"/>
                <w:bCs/>
                <w:sz w:val="21"/>
                <w:szCs w:val="21"/>
              </w:rPr>
              <w:t>3</w:t>
            </w:r>
          </w:p>
        </w:tc>
        <w:tc>
          <w:tcPr>
            <w:tcW w:w="5244" w:type="dxa"/>
            <w:vAlign w:val="center"/>
          </w:tcPr>
          <w:p>
            <w:pPr>
              <w:spacing w:line="320" w:lineRule="exact"/>
              <w:ind w:firstLine="420" w:firstLineChars="200"/>
              <w:rPr>
                <w:rFonts w:cs="华文仿宋"/>
                <w:b/>
                <w:sz w:val="21"/>
                <w:szCs w:val="21"/>
              </w:rPr>
            </w:pPr>
            <w:r>
              <w:rPr>
                <w:rFonts w:hint="eastAsia" w:cs="华文仿宋"/>
                <w:b/>
                <w:sz w:val="21"/>
                <w:szCs w:val="21"/>
              </w:rPr>
              <w:t>来源渠道：</w:t>
            </w:r>
          </w:p>
          <w:p>
            <w:pPr>
              <w:spacing w:line="320" w:lineRule="exact"/>
              <w:ind w:firstLine="420" w:firstLineChars="200"/>
              <w:rPr>
                <w:rFonts w:cs="华文仿宋"/>
                <w:sz w:val="21"/>
                <w:szCs w:val="21"/>
              </w:rPr>
            </w:pPr>
            <w:r>
              <w:rPr>
                <w:rFonts w:hint="eastAsia" w:ascii="宋体" w:hAnsi="宋体" w:eastAsia="宋体"/>
                <w:sz w:val="21"/>
                <w:szCs w:val="21"/>
              </w:rPr>
              <w:t>货源渠道正规，产地及制造商明确，产品销售记录可追溯，须</w:t>
            </w:r>
            <w:r>
              <w:rPr>
                <w:rFonts w:hint="eastAsia" w:cs="华文仿宋"/>
                <w:sz w:val="21"/>
                <w:szCs w:val="21"/>
              </w:rPr>
              <w:t>提供产品渠道</w:t>
            </w:r>
            <w:r>
              <w:rPr>
                <w:rFonts w:cs="华文仿宋"/>
                <w:sz w:val="21"/>
                <w:szCs w:val="21"/>
              </w:rPr>
              <w:t>来源合法的相关证明</w:t>
            </w:r>
            <w:r>
              <w:rPr>
                <w:rFonts w:hint="eastAsia" w:cs="华文仿宋"/>
                <w:sz w:val="21"/>
                <w:szCs w:val="21"/>
              </w:rPr>
              <w:t>材料，包括但不限于制造商</w:t>
            </w:r>
            <w:r>
              <w:rPr>
                <w:rFonts w:cs="华文仿宋"/>
                <w:sz w:val="21"/>
                <w:szCs w:val="21"/>
              </w:rPr>
              <w:t>出具的授权书、产品代理协议</w:t>
            </w:r>
            <w:r>
              <w:rPr>
                <w:rFonts w:hint="eastAsia" w:cs="华文仿宋"/>
                <w:sz w:val="21"/>
                <w:szCs w:val="21"/>
              </w:rPr>
              <w:t>，</w:t>
            </w:r>
            <w:r>
              <w:rPr>
                <w:rFonts w:cs="华文仿宋"/>
                <w:sz w:val="21"/>
                <w:szCs w:val="21"/>
              </w:rPr>
              <w:t>未提供不得分。</w:t>
            </w:r>
          </w:p>
        </w:tc>
        <w:tc>
          <w:tcPr>
            <w:tcW w:w="1276" w:type="dxa"/>
            <w:vMerge w:val="restart"/>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hint="eastAsia" w:cs="华文仿宋"/>
                <w:bCs/>
                <w:sz w:val="21"/>
                <w:szCs w:val="21"/>
              </w:rPr>
              <w:t>3</w:t>
            </w:r>
          </w:p>
        </w:tc>
        <w:tc>
          <w:tcPr>
            <w:tcW w:w="5244" w:type="dxa"/>
            <w:vAlign w:val="center"/>
          </w:tcPr>
          <w:p>
            <w:pPr>
              <w:spacing w:line="320" w:lineRule="exact"/>
              <w:ind w:firstLine="420" w:firstLineChars="200"/>
              <w:rPr>
                <w:rFonts w:cs="华文仿宋"/>
                <w:sz w:val="21"/>
                <w:szCs w:val="21"/>
              </w:rPr>
            </w:pPr>
            <w:r>
              <w:rPr>
                <w:rFonts w:hint="eastAsia" w:cs="华文仿宋"/>
                <w:b/>
                <w:sz w:val="21"/>
                <w:szCs w:val="21"/>
              </w:rPr>
              <w:t>管理体系认证</w:t>
            </w:r>
            <w:r>
              <w:rPr>
                <w:rFonts w:cs="华文仿宋"/>
                <w:b/>
                <w:sz w:val="21"/>
                <w:szCs w:val="21"/>
              </w:rPr>
              <w:t>证书</w:t>
            </w:r>
            <w:r>
              <w:rPr>
                <w:rFonts w:hint="eastAsia" w:cs="华文仿宋"/>
                <w:b/>
                <w:sz w:val="21"/>
                <w:szCs w:val="21"/>
              </w:rPr>
              <w:t>（投标供应商）</w:t>
            </w:r>
            <w:r>
              <w:rPr>
                <w:rFonts w:hint="eastAsia" w:cs="华文仿宋"/>
                <w:sz w:val="21"/>
                <w:szCs w:val="21"/>
              </w:rPr>
              <w:t>：</w:t>
            </w:r>
          </w:p>
          <w:p>
            <w:pPr>
              <w:spacing w:line="320" w:lineRule="exact"/>
              <w:ind w:firstLine="420" w:firstLineChars="200"/>
              <w:rPr>
                <w:rFonts w:cs="华文仿宋"/>
                <w:sz w:val="21"/>
                <w:szCs w:val="21"/>
              </w:rPr>
            </w:pPr>
            <w:r>
              <w:rPr>
                <w:rFonts w:hint="eastAsia" w:cs="华文仿宋"/>
                <w:sz w:val="21"/>
                <w:szCs w:val="21"/>
              </w:rPr>
              <w:t>1.质量管理体系认证证书</w:t>
            </w:r>
          </w:p>
          <w:p>
            <w:pPr>
              <w:spacing w:line="320" w:lineRule="exact"/>
              <w:ind w:firstLine="420" w:firstLineChars="200"/>
              <w:rPr>
                <w:rFonts w:cs="华文仿宋"/>
                <w:sz w:val="21"/>
                <w:szCs w:val="21"/>
              </w:rPr>
            </w:pPr>
            <w:r>
              <w:rPr>
                <w:rFonts w:hint="eastAsia" w:cs="华文仿宋"/>
                <w:sz w:val="21"/>
                <w:szCs w:val="21"/>
              </w:rPr>
              <w:t>2.信息技术服务管理体系认证证书</w:t>
            </w:r>
          </w:p>
          <w:p>
            <w:pPr>
              <w:spacing w:line="320" w:lineRule="exact"/>
              <w:ind w:firstLine="420" w:firstLineChars="200"/>
              <w:rPr>
                <w:rFonts w:cs="华文仿宋"/>
                <w:sz w:val="21"/>
                <w:szCs w:val="21"/>
              </w:rPr>
            </w:pPr>
            <w:r>
              <w:rPr>
                <w:rFonts w:hint="eastAsia" w:cs="华文仿宋"/>
                <w:sz w:val="21"/>
                <w:szCs w:val="21"/>
              </w:rPr>
              <w:t xml:space="preserve">3.信息安全管理体系认证证书 </w:t>
            </w:r>
          </w:p>
          <w:p>
            <w:pPr>
              <w:spacing w:line="320" w:lineRule="exact"/>
              <w:ind w:firstLine="420" w:firstLineChars="200"/>
              <w:rPr>
                <w:rFonts w:cs="华文仿宋"/>
                <w:b/>
                <w:sz w:val="21"/>
                <w:szCs w:val="21"/>
              </w:rPr>
            </w:pPr>
            <w:r>
              <w:rPr>
                <w:rFonts w:hint="eastAsia" w:cs="华文仿宋"/>
                <w:sz w:val="21"/>
                <w:szCs w:val="21"/>
              </w:rPr>
              <w:t>每提供一项认证证书（有效期内）得1分，满分3分；以加盖投标人公章</w:t>
            </w:r>
            <w:r>
              <w:rPr>
                <w:rFonts w:cs="华文仿宋"/>
                <w:sz w:val="21"/>
                <w:szCs w:val="21"/>
              </w:rPr>
              <w:t>的</w:t>
            </w:r>
            <w:r>
              <w:rPr>
                <w:rFonts w:hint="eastAsia" w:cs="华文仿宋"/>
                <w:sz w:val="21"/>
                <w:szCs w:val="21"/>
              </w:rPr>
              <w:t>证书扫描件为计分依据。</w:t>
            </w:r>
          </w:p>
        </w:tc>
        <w:tc>
          <w:tcPr>
            <w:tcW w:w="1276" w:type="dxa"/>
            <w:vMerge w:val="continue"/>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hint="eastAsia" w:cs="华文仿宋"/>
                <w:bCs/>
                <w:sz w:val="21"/>
                <w:szCs w:val="21"/>
              </w:rPr>
              <w:t>1</w:t>
            </w:r>
          </w:p>
        </w:tc>
        <w:tc>
          <w:tcPr>
            <w:tcW w:w="5244" w:type="dxa"/>
            <w:vAlign w:val="center"/>
          </w:tcPr>
          <w:p>
            <w:pPr>
              <w:spacing w:line="320" w:lineRule="exact"/>
              <w:ind w:firstLine="420" w:firstLineChars="200"/>
              <w:jc w:val="both"/>
              <w:rPr>
                <w:rFonts w:ascii="Calibri" w:hAnsi="宋体" w:eastAsia="宋体"/>
                <w:b/>
                <w:sz w:val="21"/>
              </w:rPr>
            </w:pPr>
            <w:r>
              <w:rPr>
                <w:rFonts w:ascii="Calibri" w:hAnsi="宋体" w:eastAsia="宋体"/>
                <w:b/>
                <w:sz w:val="21"/>
              </w:rPr>
              <w:t>环保</w:t>
            </w:r>
            <w:r>
              <w:rPr>
                <w:rFonts w:hint="eastAsia" w:ascii="Calibri" w:hAnsi="宋体" w:eastAsia="宋体"/>
                <w:b/>
                <w:sz w:val="21"/>
              </w:rPr>
              <w:t>标志</w:t>
            </w:r>
            <w:r>
              <w:rPr>
                <w:rFonts w:ascii="Calibri" w:hAnsi="宋体" w:eastAsia="宋体"/>
                <w:b/>
                <w:sz w:val="21"/>
              </w:rPr>
              <w:t>产品</w:t>
            </w:r>
            <w:r>
              <w:rPr>
                <w:rFonts w:hint="eastAsia" w:ascii="Calibri" w:hAnsi="宋体" w:eastAsia="宋体"/>
                <w:b/>
                <w:sz w:val="21"/>
              </w:rPr>
              <w:t>优先采购</w:t>
            </w:r>
            <w:r>
              <w:rPr>
                <w:rFonts w:ascii="Calibri" w:hAnsi="宋体" w:eastAsia="宋体"/>
                <w:b/>
                <w:sz w:val="21"/>
              </w:rPr>
              <w:t>：</w:t>
            </w:r>
          </w:p>
          <w:p>
            <w:pPr>
              <w:spacing w:line="320" w:lineRule="exact"/>
              <w:ind w:firstLine="420" w:firstLineChars="200"/>
              <w:rPr>
                <w:rFonts w:cs="华文仿宋"/>
                <w:b/>
                <w:sz w:val="21"/>
                <w:szCs w:val="21"/>
              </w:rPr>
            </w:pPr>
            <w:r>
              <w:rPr>
                <w:rFonts w:hint="eastAsia" w:ascii="Calibri" w:hAnsi="宋体" w:eastAsia="宋体"/>
                <w:sz w:val="21"/>
              </w:rPr>
              <w:t>投标产品</w:t>
            </w:r>
            <w:r>
              <w:rPr>
                <w:rFonts w:hint="eastAsia" w:ascii="宋体" w:hAnsi="宋体" w:eastAsia="宋体" w:cstheme="minorHAnsi"/>
                <w:bCs/>
                <w:sz w:val="21"/>
                <w:szCs w:val="21"/>
              </w:rPr>
              <w:t>具有国家确定的认证机构出具的、处于有效期之内的环境标志产品认证证书的，得</w:t>
            </w:r>
            <w:r>
              <w:rPr>
                <w:rFonts w:ascii="宋体" w:hAnsi="宋体" w:eastAsia="宋体" w:cstheme="minorHAnsi"/>
                <w:bCs/>
                <w:sz w:val="21"/>
                <w:szCs w:val="21"/>
              </w:rPr>
              <w:t>2</w:t>
            </w:r>
            <w:r>
              <w:rPr>
                <w:rFonts w:hint="eastAsia" w:ascii="宋体" w:hAnsi="宋体" w:eastAsia="宋体" w:cstheme="minorHAnsi"/>
                <w:bCs/>
                <w:sz w:val="21"/>
                <w:szCs w:val="21"/>
              </w:rPr>
              <w:t>分。</w:t>
            </w:r>
          </w:p>
        </w:tc>
        <w:tc>
          <w:tcPr>
            <w:tcW w:w="1276" w:type="dxa"/>
            <w:vMerge w:val="continue"/>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1"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hint="eastAsia" w:cs="华文仿宋"/>
                <w:bCs/>
                <w:sz w:val="21"/>
                <w:szCs w:val="21"/>
              </w:rPr>
              <w:t>4</w:t>
            </w:r>
          </w:p>
        </w:tc>
        <w:tc>
          <w:tcPr>
            <w:tcW w:w="5244" w:type="dxa"/>
            <w:vAlign w:val="center"/>
          </w:tcPr>
          <w:p>
            <w:pPr>
              <w:spacing w:line="320" w:lineRule="exact"/>
              <w:ind w:firstLine="420" w:firstLineChars="200"/>
              <w:rPr>
                <w:rFonts w:cs="华文仿宋"/>
                <w:b/>
                <w:sz w:val="21"/>
                <w:szCs w:val="21"/>
              </w:rPr>
            </w:pPr>
            <w:r>
              <w:rPr>
                <w:rFonts w:hint="eastAsia" w:cs="华文仿宋"/>
                <w:b/>
                <w:sz w:val="21"/>
                <w:szCs w:val="21"/>
              </w:rPr>
              <w:t>质量保证方案：</w:t>
            </w:r>
          </w:p>
          <w:p>
            <w:pPr>
              <w:spacing w:line="320" w:lineRule="exact"/>
              <w:ind w:firstLine="420" w:firstLineChars="200"/>
              <w:rPr>
                <w:rFonts w:cs="华文仿宋"/>
                <w:sz w:val="21"/>
                <w:szCs w:val="21"/>
              </w:rPr>
            </w:pPr>
            <w:r>
              <w:rPr>
                <w:rFonts w:hint="eastAsia" w:cs="华文仿宋"/>
                <w:sz w:val="21"/>
                <w:szCs w:val="21"/>
              </w:rPr>
              <w:t>根据项目实际需求，提供产品质量说明。</w:t>
            </w:r>
          </w:p>
          <w:p>
            <w:pPr>
              <w:spacing w:line="320" w:lineRule="exact"/>
              <w:ind w:firstLine="420" w:firstLineChars="200"/>
              <w:rPr>
                <w:rFonts w:cs="华文仿宋"/>
                <w:sz w:val="21"/>
                <w:szCs w:val="21"/>
              </w:rPr>
            </w:pPr>
            <w:r>
              <w:rPr>
                <w:rFonts w:hint="eastAsia" w:cs="华文仿宋"/>
                <w:sz w:val="21"/>
                <w:szCs w:val="21"/>
              </w:rPr>
              <w:t>一、评审内容</w:t>
            </w:r>
          </w:p>
          <w:p>
            <w:pPr>
              <w:spacing w:line="320" w:lineRule="exact"/>
              <w:ind w:firstLine="420" w:firstLineChars="200"/>
              <w:rPr>
                <w:rFonts w:cs="华文仿宋"/>
                <w:sz w:val="21"/>
                <w:szCs w:val="21"/>
              </w:rPr>
            </w:pPr>
            <w:r>
              <w:rPr>
                <w:rFonts w:hint="eastAsia" w:cs="华文仿宋"/>
                <w:sz w:val="21"/>
                <w:szCs w:val="21"/>
              </w:rPr>
              <w:t>①产品性能</w:t>
            </w:r>
          </w:p>
          <w:p>
            <w:pPr>
              <w:spacing w:line="320" w:lineRule="exact"/>
              <w:ind w:firstLine="420" w:firstLineChars="200"/>
              <w:rPr>
                <w:rFonts w:cs="华文仿宋"/>
                <w:sz w:val="21"/>
                <w:szCs w:val="21"/>
              </w:rPr>
            </w:pPr>
            <w:r>
              <w:rPr>
                <w:rFonts w:hint="eastAsia" w:cs="华文仿宋"/>
                <w:sz w:val="21"/>
                <w:szCs w:val="21"/>
              </w:rPr>
              <w:t>②产品配套资料</w:t>
            </w:r>
          </w:p>
          <w:p>
            <w:pPr>
              <w:spacing w:line="320" w:lineRule="exact"/>
              <w:ind w:firstLine="420" w:firstLineChars="200"/>
              <w:rPr>
                <w:rFonts w:cs="华文仿宋"/>
                <w:sz w:val="21"/>
                <w:szCs w:val="21"/>
              </w:rPr>
            </w:pPr>
            <w:r>
              <w:rPr>
                <w:rFonts w:hint="eastAsia" w:cs="华文仿宋"/>
                <w:sz w:val="21"/>
                <w:szCs w:val="21"/>
              </w:rPr>
              <w:t>二、评审标准</w:t>
            </w:r>
          </w:p>
          <w:p>
            <w:pPr>
              <w:spacing w:line="320" w:lineRule="exact"/>
              <w:ind w:firstLine="420" w:firstLineChars="200"/>
              <w:rPr>
                <w:rFonts w:cs="华文仿宋"/>
                <w:sz w:val="21"/>
                <w:szCs w:val="21"/>
              </w:rPr>
            </w:pPr>
            <w:r>
              <w:rPr>
                <w:rFonts w:hint="eastAsia" w:cs="华文仿宋"/>
                <w:sz w:val="21"/>
                <w:szCs w:val="21"/>
              </w:rPr>
              <w:t>①完整性：对评审内容中各项要求有详细描述及说明；</w:t>
            </w:r>
          </w:p>
          <w:p>
            <w:pPr>
              <w:spacing w:line="320" w:lineRule="exact"/>
              <w:ind w:firstLine="420" w:firstLineChars="200"/>
              <w:rPr>
                <w:rFonts w:cs="华文仿宋"/>
                <w:sz w:val="21"/>
                <w:szCs w:val="21"/>
              </w:rPr>
            </w:pPr>
            <w:r>
              <w:rPr>
                <w:rFonts w:hint="eastAsia" w:cs="华文仿宋"/>
                <w:sz w:val="21"/>
                <w:szCs w:val="21"/>
              </w:rPr>
              <w:t>②针对性：提供产品符合项目实际，匹配度高。</w:t>
            </w:r>
          </w:p>
          <w:p>
            <w:pPr>
              <w:spacing w:line="320" w:lineRule="exact"/>
              <w:ind w:firstLine="420" w:firstLineChars="200"/>
              <w:rPr>
                <w:rFonts w:cs="华文仿宋"/>
                <w:sz w:val="21"/>
                <w:szCs w:val="21"/>
              </w:rPr>
            </w:pPr>
            <w:r>
              <w:rPr>
                <w:rFonts w:hint="eastAsia" w:cs="华文仿宋"/>
                <w:sz w:val="21"/>
                <w:szCs w:val="21"/>
              </w:rPr>
              <w:t>三、赋分标准</w:t>
            </w:r>
          </w:p>
          <w:p>
            <w:pPr>
              <w:spacing w:line="320" w:lineRule="exact"/>
              <w:ind w:firstLine="420" w:firstLineChars="200"/>
              <w:rPr>
                <w:rFonts w:cs="华文仿宋"/>
                <w:sz w:val="21"/>
                <w:szCs w:val="21"/>
              </w:rPr>
            </w:pPr>
            <w:r>
              <w:rPr>
                <w:rFonts w:hint="eastAsia" w:cs="华文仿宋"/>
                <w:sz w:val="21"/>
                <w:szCs w:val="21"/>
              </w:rPr>
              <w:t>①产品性能：每完全满足一个评审标准得</w:t>
            </w:r>
            <w:r>
              <w:rPr>
                <w:rFonts w:cs="华文仿宋"/>
                <w:sz w:val="21"/>
                <w:szCs w:val="21"/>
              </w:rPr>
              <w:t>1</w:t>
            </w:r>
            <w:r>
              <w:rPr>
                <w:rFonts w:hint="eastAsia" w:cs="华文仿宋"/>
                <w:sz w:val="21"/>
                <w:szCs w:val="21"/>
              </w:rPr>
              <w:t>分，满分2分；</w:t>
            </w:r>
          </w:p>
          <w:p>
            <w:pPr>
              <w:spacing w:line="320" w:lineRule="exact"/>
              <w:ind w:firstLine="420" w:firstLineChars="200"/>
              <w:rPr>
                <w:rFonts w:cs="华文仿宋"/>
                <w:b/>
                <w:sz w:val="21"/>
                <w:szCs w:val="21"/>
              </w:rPr>
            </w:pPr>
            <w:r>
              <w:rPr>
                <w:rFonts w:hint="eastAsia" w:cs="华文仿宋"/>
                <w:sz w:val="21"/>
                <w:szCs w:val="21"/>
              </w:rPr>
              <w:t>②产品配套资料：每完全满足一个评审标准得</w:t>
            </w:r>
            <w:r>
              <w:rPr>
                <w:rFonts w:cs="华文仿宋"/>
                <w:sz w:val="21"/>
                <w:szCs w:val="21"/>
              </w:rPr>
              <w:t>1</w:t>
            </w:r>
            <w:r>
              <w:rPr>
                <w:rFonts w:hint="eastAsia" w:cs="华文仿宋"/>
                <w:sz w:val="21"/>
                <w:szCs w:val="21"/>
              </w:rPr>
              <w:t>分，满分2分。</w:t>
            </w:r>
          </w:p>
        </w:tc>
        <w:tc>
          <w:tcPr>
            <w:tcW w:w="1276" w:type="dxa"/>
            <w:vMerge w:val="continue"/>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30"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hint="eastAsia" w:cs="华文仿宋"/>
                <w:bCs/>
                <w:sz w:val="21"/>
                <w:szCs w:val="21"/>
              </w:rPr>
              <w:t>9</w:t>
            </w:r>
          </w:p>
        </w:tc>
        <w:tc>
          <w:tcPr>
            <w:tcW w:w="5244" w:type="dxa"/>
            <w:vAlign w:val="center"/>
          </w:tcPr>
          <w:p>
            <w:pPr>
              <w:autoSpaceDE w:val="0"/>
              <w:autoSpaceDN w:val="0"/>
              <w:adjustRightInd w:val="0"/>
              <w:snapToGrid w:val="0"/>
              <w:spacing w:line="276" w:lineRule="auto"/>
              <w:ind w:firstLine="420" w:firstLineChars="200"/>
              <w:rPr>
                <w:rFonts w:cs="华文仿宋"/>
                <w:b/>
                <w:sz w:val="21"/>
                <w:szCs w:val="21"/>
              </w:rPr>
            </w:pPr>
            <w:r>
              <w:rPr>
                <w:rFonts w:hint="eastAsia" w:cs="华文仿宋"/>
                <w:b/>
                <w:sz w:val="21"/>
                <w:szCs w:val="21"/>
              </w:rPr>
              <w:t>系统演示：</w:t>
            </w:r>
          </w:p>
          <w:p>
            <w:pPr>
              <w:spacing w:line="320" w:lineRule="exact"/>
              <w:ind w:firstLine="420" w:firstLineChars="200"/>
              <w:rPr>
                <w:rFonts w:cs="华文仿宋"/>
                <w:sz w:val="21"/>
                <w:szCs w:val="21"/>
              </w:rPr>
            </w:pPr>
            <w:r>
              <w:rPr>
                <w:rFonts w:hint="eastAsia" w:cs="华文仿宋"/>
                <w:sz w:val="21"/>
                <w:szCs w:val="21"/>
              </w:rPr>
              <w:t>1. 多媒体管控软件可视化操作界面演示（3分）</w:t>
            </w:r>
          </w:p>
          <w:p>
            <w:pPr>
              <w:spacing w:line="320" w:lineRule="exact"/>
              <w:ind w:firstLine="420" w:firstLineChars="200"/>
              <w:rPr>
                <w:rFonts w:cs="华文仿宋"/>
                <w:sz w:val="21"/>
                <w:szCs w:val="21"/>
              </w:rPr>
            </w:pPr>
            <w:bookmarkStart w:id="16" w:name="OLE_LINK2"/>
            <w:bookmarkStart w:id="17" w:name="OLE_LINK3"/>
            <w:r>
              <w:rPr>
                <w:rFonts w:hint="eastAsia" w:cs="华文仿宋"/>
                <w:sz w:val="21"/>
                <w:szCs w:val="21"/>
              </w:rPr>
              <w:t>投标人</w:t>
            </w:r>
            <w:bookmarkEnd w:id="16"/>
            <w:bookmarkEnd w:id="17"/>
            <w:r>
              <w:rPr>
                <w:rFonts w:hint="eastAsia" w:cs="华文仿宋"/>
                <w:sz w:val="21"/>
                <w:szCs w:val="21"/>
              </w:rPr>
              <w:t>需展示其分布式多媒体管控软件的可视化操作界面，并通过直观拖拽等方式演示如何控制信号切换、开窗、叠加、漫游以及外围设备的控制。演示过程中，需确保操作界面上的虚拟显示墙和物理显示终端的显示情况完全同步，且窗口移动轨迹也完全一致，实现所见即所得的效果。</w:t>
            </w:r>
          </w:p>
          <w:p>
            <w:pPr>
              <w:spacing w:line="320" w:lineRule="exact"/>
              <w:ind w:firstLine="420" w:firstLineChars="200"/>
              <w:rPr>
                <w:rFonts w:cs="华文仿宋"/>
                <w:sz w:val="21"/>
                <w:szCs w:val="21"/>
              </w:rPr>
            </w:pPr>
            <w:r>
              <w:rPr>
                <w:rFonts w:hint="eastAsia" w:cs="华文仿宋"/>
                <w:sz w:val="21"/>
                <w:szCs w:val="21"/>
              </w:rPr>
              <w:t>2. 多媒体管控软件预布局推送功能演示（3分）</w:t>
            </w:r>
          </w:p>
          <w:p>
            <w:pPr>
              <w:spacing w:line="320" w:lineRule="exact"/>
              <w:ind w:firstLine="420" w:firstLineChars="200"/>
              <w:rPr>
                <w:rFonts w:cs="华文仿宋"/>
                <w:sz w:val="21"/>
                <w:szCs w:val="21"/>
              </w:rPr>
            </w:pPr>
            <w:r>
              <w:rPr>
                <w:rFonts w:hint="eastAsia" w:cs="华文仿宋"/>
                <w:sz w:val="21"/>
                <w:szCs w:val="21"/>
              </w:rPr>
              <w:t>投标人需在不改变大屏现有显示状态下，通过坐席或控制软件对大屏幕进行开窗、移动、缩放、漫游、叠加等布局操作。编辑完成后，需确认大屏是否将窗口状态同步显示。</w:t>
            </w:r>
          </w:p>
          <w:p>
            <w:pPr>
              <w:spacing w:line="320" w:lineRule="exact"/>
              <w:ind w:firstLine="420" w:firstLineChars="200"/>
              <w:rPr>
                <w:rFonts w:cs="华文仿宋"/>
                <w:sz w:val="21"/>
                <w:szCs w:val="21"/>
              </w:rPr>
            </w:pPr>
            <w:r>
              <w:rPr>
                <w:rFonts w:hint="eastAsia" w:cs="华文仿宋"/>
                <w:sz w:val="21"/>
                <w:szCs w:val="21"/>
              </w:rPr>
              <w:t>3. 融合信源分发管控平台多窗口多信号推送演示（3分）</w:t>
            </w:r>
          </w:p>
          <w:p>
            <w:pPr>
              <w:spacing w:line="320" w:lineRule="exact"/>
              <w:ind w:firstLine="420" w:firstLineChars="200"/>
              <w:rPr>
                <w:rFonts w:cs="华文仿宋"/>
                <w:sz w:val="21"/>
                <w:szCs w:val="21"/>
              </w:rPr>
            </w:pPr>
            <w:r>
              <w:rPr>
                <w:rFonts w:hint="eastAsia" w:cs="华文仿宋"/>
                <w:sz w:val="21"/>
                <w:szCs w:val="21"/>
              </w:rPr>
              <w:t>投标人需展示其融合信源分发管控平台如何支持一台电脑同时推送视频、网页、图片、PPT、Word、Excel、PDF等多窗口的多个不同信号上屏显示。</w:t>
            </w:r>
          </w:p>
          <w:p>
            <w:pPr>
              <w:spacing w:line="320" w:lineRule="exact"/>
              <w:ind w:firstLine="420" w:firstLineChars="200"/>
              <w:rPr>
                <w:rFonts w:cs="华文仿宋"/>
                <w:sz w:val="21"/>
                <w:szCs w:val="21"/>
              </w:rPr>
            </w:pPr>
            <w:r>
              <w:rPr>
                <w:rFonts w:hint="eastAsia" w:cs="华文仿宋"/>
                <w:sz w:val="21"/>
                <w:szCs w:val="21"/>
              </w:rPr>
              <w:t>评分标准：若投标方成功展示多窗口多信号推送功能，且各信号正常显示，则得3分；若演示过程中出现信号推送失败、显示异常等问题，将视情况扣减相应分数。</w:t>
            </w:r>
          </w:p>
          <w:p>
            <w:pPr>
              <w:spacing w:line="320" w:lineRule="exact"/>
              <w:ind w:firstLine="420" w:firstLineChars="200"/>
              <w:rPr>
                <w:rFonts w:cs="华文仿宋"/>
                <w:sz w:val="21"/>
                <w:szCs w:val="21"/>
              </w:rPr>
            </w:pPr>
            <w:r>
              <w:rPr>
                <w:rFonts w:hint="eastAsia" w:cs="华文仿宋"/>
                <w:sz w:val="21"/>
                <w:szCs w:val="21"/>
              </w:rPr>
              <w:t>请投标人严格按照上述要求进行系统演示，演示设备自行提供，并确保演示内容的真实性和准确性。</w:t>
            </w:r>
          </w:p>
          <w:p>
            <w:pPr>
              <w:autoSpaceDE w:val="0"/>
              <w:autoSpaceDN w:val="0"/>
              <w:adjustRightInd w:val="0"/>
              <w:snapToGrid w:val="0"/>
              <w:spacing w:line="276" w:lineRule="auto"/>
              <w:ind w:firstLine="440" w:firstLineChars="200"/>
              <w:rPr>
                <w:rFonts w:cs="华文仿宋"/>
                <w:sz w:val="21"/>
                <w:szCs w:val="21"/>
              </w:rPr>
            </w:pPr>
            <w:r>
              <w:rPr>
                <w:rFonts w:hint="eastAsia" w:ascii="仿宋" w:hAnsi="仿宋" w:eastAsia="仿宋"/>
                <w:b/>
                <w:bCs/>
                <w:sz w:val="22"/>
              </w:rPr>
              <w:t>未进行样品演示此项不得分。</w:t>
            </w:r>
          </w:p>
        </w:tc>
        <w:tc>
          <w:tcPr>
            <w:tcW w:w="1276" w:type="dxa"/>
            <w:vMerge w:val="continue"/>
            <w:vAlign w:val="center"/>
          </w:tcPr>
          <w:p>
            <w:pPr>
              <w:spacing w:line="320" w:lineRule="exact"/>
              <w:ind w:firstLine="420"/>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24" w:hRule="atLeast"/>
          <w:jc w:val="center"/>
        </w:trPr>
        <w:tc>
          <w:tcPr>
            <w:tcW w:w="1119" w:type="dxa"/>
            <w:vMerge w:val="continue"/>
            <w:vAlign w:val="center"/>
          </w:tcPr>
          <w:p>
            <w:pPr>
              <w:spacing w:line="320" w:lineRule="exact"/>
              <w:jc w:val="center"/>
              <w:rPr>
                <w:bCs/>
                <w:color w:val="000000"/>
                <w:sz w:val="21"/>
                <w:szCs w:val="21"/>
              </w:rPr>
            </w:pPr>
          </w:p>
        </w:tc>
        <w:tc>
          <w:tcPr>
            <w:tcW w:w="709" w:type="dxa"/>
            <w:vMerge w:val="continue"/>
            <w:vAlign w:val="center"/>
          </w:tcPr>
          <w:p>
            <w:pPr>
              <w:spacing w:line="320" w:lineRule="exact"/>
              <w:jc w:val="center"/>
              <w:rPr>
                <w:bCs/>
                <w:color w:val="000000"/>
                <w:sz w:val="21"/>
                <w:szCs w:val="21"/>
              </w:rPr>
            </w:pPr>
          </w:p>
        </w:tc>
        <w:tc>
          <w:tcPr>
            <w:tcW w:w="851" w:type="dxa"/>
            <w:vAlign w:val="center"/>
          </w:tcPr>
          <w:p>
            <w:pPr>
              <w:spacing w:line="320" w:lineRule="exact"/>
              <w:jc w:val="center"/>
              <w:rPr>
                <w:rFonts w:cs="华文仿宋"/>
                <w:bCs/>
                <w:sz w:val="21"/>
                <w:szCs w:val="21"/>
              </w:rPr>
            </w:pPr>
            <w:r>
              <w:rPr>
                <w:rFonts w:cs="华文仿宋"/>
                <w:bCs/>
                <w:sz w:val="21"/>
                <w:szCs w:val="21"/>
              </w:rPr>
              <w:t>10</w:t>
            </w:r>
          </w:p>
        </w:tc>
        <w:tc>
          <w:tcPr>
            <w:tcW w:w="5244" w:type="dxa"/>
            <w:vAlign w:val="center"/>
          </w:tcPr>
          <w:p>
            <w:pPr>
              <w:spacing w:line="320" w:lineRule="exact"/>
              <w:ind w:firstLine="420" w:firstLineChars="200"/>
              <w:rPr>
                <w:rFonts w:cs="华文仿宋"/>
                <w:b/>
                <w:sz w:val="21"/>
                <w:szCs w:val="21"/>
              </w:rPr>
            </w:pPr>
            <w:r>
              <w:rPr>
                <w:rFonts w:cs="华文仿宋"/>
                <w:b/>
                <w:sz w:val="21"/>
                <w:szCs w:val="21"/>
              </w:rPr>
              <w:t>业绩：</w:t>
            </w:r>
          </w:p>
          <w:p>
            <w:pPr>
              <w:spacing w:line="320" w:lineRule="exact"/>
              <w:ind w:firstLine="420" w:firstLineChars="200"/>
              <w:rPr>
                <w:rFonts w:cs="华文仿宋"/>
                <w:sz w:val="21"/>
                <w:szCs w:val="21"/>
              </w:rPr>
            </w:pPr>
            <w:r>
              <w:rPr>
                <w:rFonts w:hint="eastAsia" w:cs="华文仿宋"/>
                <w:sz w:val="21"/>
                <w:szCs w:val="21"/>
              </w:rPr>
              <w:t>提供2020年1月1日以来（以合同签订之日为准），承担过同类项目的业绩证明文件（合同、履约验收文件和合同期内相应</w:t>
            </w:r>
            <w:r>
              <w:rPr>
                <w:rFonts w:cs="华文仿宋"/>
                <w:sz w:val="21"/>
                <w:szCs w:val="21"/>
              </w:rPr>
              <w:t>的</w:t>
            </w:r>
            <w:r>
              <w:rPr>
                <w:rFonts w:hint="eastAsia" w:cs="华文仿宋"/>
                <w:sz w:val="21"/>
                <w:szCs w:val="21"/>
              </w:rPr>
              <w:t>结算发票</w:t>
            </w:r>
            <w:r>
              <w:rPr>
                <w:rFonts w:cs="华文仿宋"/>
                <w:sz w:val="21"/>
                <w:szCs w:val="21"/>
              </w:rPr>
              <w:t>，三者同时出具</w:t>
            </w:r>
            <w:r>
              <w:rPr>
                <w:rFonts w:hint="eastAsia" w:cs="华文仿宋"/>
                <w:sz w:val="21"/>
                <w:szCs w:val="21"/>
              </w:rPr>
              <w:t>方为</w:t>
            </w:r>
            <w:r>
              <w:rPr>
                <w:rFonts w:cs="华文仿宋"/>
                <w:sz w:val="21"/>
                <w:szCs w:val="21"/>
              </w:rPr>
              <w:t>有效</w:t>
            </w:r>
            <w:r>
              <w:rPr>
                <w:rFonts w:hint="eastAsia" w:cs="华文仿宋"/>
                <w:sz w:val="21"/>
                <w:szCs w:val="21"/>
              </w:rPr>
              <w:t>）。评审时以业绩证明文件的扫描件为计分依据，每提供一份完整的业绩证明文件得2分，本项最高得10分</w:t>
            </w:r>
            <w:r>
              <w:rPr>
                <w:rFonts w:cs="华文仿宋"/>
                <w:sz w:val="21"/>
                <w:szCs w:val="21"/>
              </w:rPr>
              <w:t>。</w:t>
            </w:r>
          </w:p>
          <w:p>
            <w:pPr>
              <w:spacing w:line="320" w:lineRule="exact"/>
              <w:ind w:firstLine="420" w:firstLineChars="200"/>
              <w:rPr>
                <w:rFonts w:cs="华文仿宋"/>
                <w:bCs/>
                <w:sz w:val="21"/>
                <w:szCs w:val="21"/>
              </w:rPr>
            </w:pPr>
            <w:r>
              <w:rPr>
                <w:rFonts w:hint="eastAsia" w:cs="华文仿宋"/>
                <w:sz w:val="21"/>
                <w:szCs w:val="21"/>
              </w:rPr>
              <w:t>备注</w:t>
            </w:r>
            <w:r>
              <w:rPr>
                <w:rFonts w:cs="华文仿宋"/>
                <w:sz w:val="21"/>
                <w:szCs w:val="21"/>
              </w:rPr>
              <w:t>：</w:t>
            </w:r>
            <w:r>
              <w:rPr>
                <w:rFonts w:hint="eastAsia" w:cs="华文仿宋"/>
                <w:sz w:val="21"/>
                <w:szCs w:val="21"/>
              </w:rPr>
              <w:t>相关合同扫描件应至少包含首页、</w:t>
            </w:r>
            <w:r>
              <w:rPr>
                <w:rFonts w:hint="eastAsia" w:asciiTheme="minorEastAsia" w:hAnsiTheme="minorEastAsia" w:cstheme="majorHAnsi"/>
                <w:sz w:val="21"/>
                <w:szCs w:val="21"/>
              </w:rPr>
              <w:t>合同金额所在页、</w:t>
            </w:r>
            <w:r>
              <w:rPr>
                <w:rFonts w:hint="eastAsia" w:cs="华文仿宋"/>
                <w:sz w:val="21"/>
                <w:szCs w:val="21"/>
              </w:rPr>
              <w:t>供货信息内容</w:t>
            </w:r>
            <w:r>
              <w:rPr>
                <w:rFonts w:cs="华文仿宋"/>
                <w:sz w:val="21"/>
                <w:szCs w:val="21"/>
              </w:rPr>
              <w:t>页</w:t>
            </w:r>
            <w:r>
              <w:rPr>
                <w:rFonts w:hint="eastAsia" w:cs="华文仿宋"/>
                <w:sz w:val="21"/>
                <w:szCs w:val="21"/>
              </w:rPr>
              <w:t>、签字盖章页等，</w:t>
            </w:r>
            <w:r>
              <w:rPr>
                <w:rFonts w:cs="华文仿宋"/>
                <w:sz w:val="21"/>
                <w:szCs w:val="21"/>
              </w:rPr>
              <w:t>且</w:t>
            </w:r>
            <w:r>
              <w:rPr>
                <w:rFonts w:hint="eastAsia" w:cs="华文仿宋"/>
                <w:sz w:val="21"/>
                <w:szCs w:val="21"/>
              </w:rPr>
              <w:t>须</w:t>
            </w:r>
            <w:r>
              <w:rPr>
                <w:rFonts w:cs="华文仿宋"/>
                <w:sz w:val="21"/>
                <w:szCs w:val="21"/>
              </w:rPr>
              <w:t>加盖</w:t>
            </w:r>
            <w:r>
              <w:rPr>
                <w:rFonts w:hint="eastAsia" w:cs="华文仿宋"/>
                <w:sz w:val="21"/>
                <w:szCs w:val="21"/>
              </w:rPr>
              <w:t>投标人公章</w:t>
            </w:r>
            <w:r>
              <w:rPr>
                <w:rFonts w:cs="华文仿宋"/>
                <w:sz w:val="21"/>
                <w:szCs w:val="21"/>
              </w:rPr>
              <w:t>。</w:t>
            </w:r>
          </w:p>
        </w:tc>
        <w:tc>
          <w:tcPr>
            <w:tcW w:w="1276" w:type="dxa"/>
            <w:vMerge w:val="continue"/>
            <w:vAlign w:val="center"/>
          </w:tcPr>
          <w:p>
            <w:pPr>
              <w:spacing w:line="320" w:lineRule="exact"/>
              <w:rPr>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9" w:type="dxa"/>
            <w:vAlign w:val="center"/>
          </w:tcPr>
          <w:p>
            <w:pPr>
              <w:spacing w:line="320" w:lineRule="exact"/>
              <w:rPr>
                <w:color w:val="000000"/>
                <w:sz w:val="21"/>
                <w:szCs w:val="21"/>
              </w:rPr>
            </w:pPr>
            <w:r>
              <w:rPr>
                <w:color w:val="000000"/>
                <w:sz w:val="21"/>
                <w:szCs w:val="21"/>
              </w:rPr>
              <w:t>说明</w:t>
            </w:r>
          </w:p>
        </w:tc>
        <w:tc>
          <w:tcPr>
            <w:tcW w:w="8080" w:type="dxa"/>
            <w:gridSpan w:val="4"/>
            <w:vAlign w:val="center"/>
          </w:tcPr>
          <w:p>
            <w:pPr>
              <w:spacing w:line="320" w:lineRule="exact"/>
              <w:ind w:firstLine="420" w:firstLineChars="200"/>
              <w:contextualSpacing/>
              <w:rPr>
                <w:color w:val="000000"/>
                <w:sz w:val="21"/>
                <w:szCs w:val="21"/>
              </w:rPr>
            </w:pPr>
            <w:r>
              <w:rPr>
                <w:color w:val="000000"/>
                <w:sz w:val="21"/>
                <w:szCs w:val="21"/>
              </w:rPr>
              <w:t>1、评标委员会成员必须按照本评审要素据实打分，各类数字计算均按“四舍五入”保留小数点后两位；</w:t>
            </w:r>
          </w:p>
          <w:p>
            <w:pPr>
              <w:spacing w:line="320" w:lineRule="exact"/>
              <w:ind w:firstLine="420" w:firstLineChars="200"/>
              <w:rPr>
                <w:color w:val="000000"/>
                <w:sz w:val="21"/>
                <w:szCs w:val="21"/>
              </w:rPr>
            </w:pPr>
            <w:r>
              <w:rPr>
                <w:color w:val="000000"/>
                <w:sz w:val="21"/>
                <w:szCs w:val="21"/>
              </w:rPr>
              <w:t>2、</w:t>
            </w:r>
            <w:r>
              <w:rPr>
                <w:rFonts w:ascii="Calibri" w:hAnsi="宋体" w:eastAsia="宋体" w:cs="宋体"/>
                <w:bCs/>
                <w:sz w:val="21"/>
                <w:szCs w:val="21"/>
              </w:rPr>
              <w:t>价格评审优惠：</w:t>
            </w:r>
            <w:r>
              <w:rPr>
                <w:rFonts w:hint="eastAsia" w:ascii="Calibri" w:hAnsi="宋体" w:eastAsia="宋体" w:cs="宋体"/>
                <w:bCs/>
                <w:sz w:val="21"/>
                <w:szCs w:val="21"/>
              </w:rPr>
              <w:t>对符合政府采购优惠政策的小型和微型企业制造的货物、承接的服务的报价给予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r>
              <w:rPr>
                <w:rFonts w:hint="eastAsia" w:ascii="Calibri" w:hAnsi="宋体" w:eastAsia="宋体"/>
                <w:sz w:val="21"/>
              </w:rPr>
              <w:t>。</w:t>
            </w:r>
          </w:p>
        </w:tc>
      </w:tr>
    </w:tbl>
    <w:p>
      <w:pPr>
        <w:pStyle w:val="83"/>
        <w:ind w:firstLine="482"/>
        <w:rPr>
          <w:b/>
        </w:rPr>
      </w:pPr>
    </w:p>
    <w:p>
      <w:pPr>
        <w:pStyle w:val="83"/>
        <w:ind w:firstLine="482"/>
        <w:rPr>
          <w:b/>
        </w:rPr>
      </w:pPr>
      <w:r>
        <w:rPr>
          <w:b/>
        </w:rPr>
        <w:t>5</w:t>
      </w:r>
      <w:r>
        <w:rPr>
          <w:rFonts w:hint="eastAsia"/>
          <w:b/>
          <w:color w:val="auto"/>
        </w:rPr>
        <w:t>．</w:t>
      </w:r>
      <w:r>
        <w:rPr>
          <w:b/>
        </w:rPr>
        <w:t>推荐中标候选人</w:t>
      </w:r>
    </w:p>
    <w:p>
      <w:pPr>
        <w:pStyle w:val="83"/>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3"/>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3"/>
        <w:ind w:firstLine="482"/>
        <w:rPr>
          <w:b/>
        </w:rPr>
      </w:pPr>
      <w:r>
        <w:rPr>
          <w:b/>
        </w:rPr>
        <w:t>6</w:t>
      </w:r>
      <w:r>
        <w:rPr>
          <w:rFonts w:hint="eastAsia"/>
          <w:b/>
          <w:color w:val="auto"/>
        </w:rPr>
        <w:t>．</w:t>
      </w:r>
      <w:r>
        <w:rPr>
          <w:b/>
        </w:rPr>
        <w:t>编写评审报告</w:t>
      </w:r>
    </w:p>
    <w:p>
      <w:pPr>
        <w:pStyle w:val="83"/>
        <w:ind w:firstLine="480"/>
        <w:rPr>
          <w:rFonts w:hAnsi="华文仿宋"/>
        </w:rPr>
      </w:pPr>
      <w:r>
        <w:rPr>
          <w:rFonts w:hint="eastAsia" w:hAnsi="华文仿宋"/>
        </w:rPr>
        <w:t>评审报告是评标委员会根据全体评标成员签字的原始评标记录和评标结果编写的报告。</w:t>
      </w:r>
    </w:p>
    <w:p>
      <w:pPr>
        <w:pStyle w:val="83"/>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3"/>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3"/>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3"/>
        <w:ind w:firstLine="480"/>
      </w:pPr>
      <w:r>
        <w:t>1</w:t>
      </w:r>
      <w:r>
        <w:rPr>
          <w:rFonts w:hint="eastAsia"/>
          <w:color w:val="auto"/>
        </w:rPr>
        <w:t>．</w:t>
      </w:r>
      <w:r>
        <w:t>不同供应商的投标文件由同一单位或者个人编制；</w:t>
      </w:r>
    </w:p>
    <w:p>
      <w:pPr>
        <w:pStyle w:val="83"/>
        <w:ind w:firstLine="480"/>
      </w:pPr>
      <w:r>
        <w:t>2</w:t>
      </w:r>
      <w:r>
        <w:rPr>
          <w:rFonts w:hint="eastAsia"/>
          <w:color w:val="auto"/>
        </w:rPr>
        <w:t>．</w:t>
      </w:r>
      <w:r>
        <w:t>不同供应商委托同一单位或者个人办理投标事宜；</w:t>
      </w:r>
    </w:p>
    <w:p>
      <w:pPr>
        <w:pStyle w:val="83"/>
        <w:ind w:firstLine="480"/>
      </w:pPr>
      <w:r>
        <w:t>3</w:t>
      </w:r>
      <w:r>
        <w:rPr>
          <w:rFonts w:hint="eastAsia"/>
          <w:color w:val="auto"/>
        </w:rPr>
        <w:t>．</w:t>
      </w:r>
      <w:r>
        <w:t>不同供应商的投标文件载明的项目管理成员或者联系人员为同一人；</w:t>
      </w:r>
    </w:p>
    <w:p>
      <w:pPr>
        <w:pStyle w:val="83"/>
        <w:ind w:firstLine="480"/>
        <w:rPr>
          <w:strike/>
        </w:rPr>
      </w:pPr>
      <w:r>
        <w:t>4</w:t>
      </w:r>
      <w:r>
        <w:rPr>
          <w:rFonts w:hint="eastAsia"/>
          <w:color w:val="auto"/>
        </w:rPr>
        <w:t>．</w:t>
      </w:r>
      <w:r>
        <w:t>不同供应商的投标文件异常一致或者投标报价呈规律性差异。</w:t>
      </w:r>
    </w:p>
    <w:p>
      <w:pPr>
        <w:pStyle w:val="3"/>
      </w:pPr>
      <w:r>
        <w:t>八、中标</w:t>
      </w:r>
    </w:p>
    <w:p>
      <w:pPr>
        <w:pStyle w:val="83"/>
        <w:ind w:firstLine="480"/>
      </w:pPr>
      <w:r>
        <w:rPr>
          <w:rFonts w:hint="eastAsia"/>
        </w:rPr>
        <w:t>1</w:t>
      </w:r>
      <w:r>
        <w:rPr>
          <w:rFonts w:hint="eastAsia"/>
          <w:color w:val="auto"/>
        </w:rPr>
        <w:t>．</w:t>
      </w:r>
      <w:r>
        <w:t>采购代理机构在评标工作结束后2个工作日内将评审报告送采购人。</w:t>
      </w:r>
    </w:p>
    <w:p>
      <w:pPr>
        <w:pStyle w:val="83"/>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3"/>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3"/>
          <w:color w:val="auto"/>
        </w:rPr>
        <w:t>】</w:t>
      </w:r>
      <w:r>
        <w:t>（</w:t>
      </w:r>
      <w:r>
        <w:fldChar w:fldCharType="begin"/>
      </w:r>
      <w:r>
        <w:instrText xml:space="preserve"> HYPERLINK "http://www.ccgp-shaanxi.gov.cn/" </w:instrText>
      </w:r>
      <w:r>
        <w:fldChar w:fldCharType="separate"/>
      </w:r>
      <w:r>
        <w:rPr>
          <w:rStyle w:val="33"/>
          <w:color w:val="0070C0"/>
        </w:rPr>
        <w:t>http://www.ccgp-shaanxi.gov.cn</w:t>
      </w:r>
      <w:r>
        <w:rPr>
          <w:rStyle w:val="33"/>
          <w:rFonts w:hint="eastAsia"/>
          <w:color w:val="0070C0"/>
        </w:rPr>
        <w:t>/</w:t>
      </w:r>
      <w:r>
        <w:rPr>
          <w:rStyle w:val="33"/>
          <w:rFonts w:hint="eastAsia"/>
          <w:color w:val="0070C0"/>
        </w:rPr>
        <w:fldChar w:fldCharType="end"/>
      </w:r>
      <w:r>
        <w:t>）上公布中标结果。中标公告期限为1个工作日。</w:t>
      </w:r>
    </w:p>
    <w:p>
      <w:pPr>
        <w:pStyle w:val="83"/>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3"/>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3"/>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3"/>
        <w:ind w:firstLine="480"/>
      </w:pPr>
      <w:r>
        <w:t>招标文件、投标文件、澄清、补充合同等为政府采购合同的组成部分，具有同等法律效力。</w:t>
      </w:r>
    </w:p>
    <w:p>
      <w:pPr>
        <w:pStyle w:val="4"/>
        <w:ind w:firstLine="482"/>
      </w:pPr>
      <w:r>
        <w:t>（一）签订政府采购合同</w:t>
      </w:r>
    </w:p>
    <w:p>
      <w:pPr>
        <w:pStyle w:val="83"/>
        <w:ind w:firstLine="480"/>
      </w:pPr>
      <w:r>
        <w:rPr>
          <w:rFonts w:hint="eastAsia"/>
        </w:rPr>
        <w:t>1</w:t>
      </w:r>
      <w:r>
        <w:rPr>
          <w:rFonts w:hint="eastAsia"/>
          <w:color w:val="auto"/>
        </w:rPr>
        <w:t>．</w:t>
      </w:r>
      <w:r>
        <w:t>自中标通知书发出之日起30日内，采购人与中标供应商应按招标文件和中标供应商投标文件的约定，签订书面合同。</w:t>
      </w:r>
    </w:p>
    <w:p>
      <w:pPr>
        <w:pStyle w:val="83"/>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3"/>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3"/>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3"/>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3"/>
        </w:rPr>
        <w:t>http://www.ccgp-shaanxi.gov.cn/</w:t>
      </w:r>
      <w:r>
        <w:rPr>
          <w:rStyle w:val="33"/>
        </w:rPr>
        <w:fldChar w:fldCharType="end"/>
      </w:r>
      <w:r>
        <w:rPr>
          <w:rFonts w:hint="eastAsia"/>
        </w:rPr>
        <w:t>）对合同进行公示，但政府采购合同中涉及国家秘密、商业秘密的内容除外。</w:t>
      </w:r>
    </w:p>
    <w:p>
      <w:pPr>
        <w:pStyle w:val="4"/>
        <w:ind w:firstLine="482"/>
      </w:pPr>
      <w:r>
        <w:t>（三）合同履行</w:t>
      </w:r>
    </w:p>
    <w:p>
      <w:pPr>
        <w:pStyle w:val="83"/>
        <w:ind w:firstLine="480"/>
      </w:pPr>
      <w:r>
        <w:rPr>
          <w:rFonts w:hint="eastAsia"/>
        </w:rPr>
        <w:t>1</w:t>
      </w:r>
      <w:r>
        <w:rPr>
          <w:rFonts w:hint="eastAsia"/>
          <w:color w:val="auto"/>
        </w:rPr>
        <w:t>．</w:t>
      </w:r>
      <w:r>
        <w:rPr>
          <w:rFonts w:hint="eastAsia"/>
        </w:rPr>
        <w:t>合同一经签订，双方应严格履行合同规定的义务。</w:t>
      </w:r>
    </w:p>
    <w:p>
      <w:pPr>
        <w:pStyle w:val="83"/>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3"/>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3"/>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采购人按《关于促进政府采购公平竞争优化营商环境的通知》（财库〔2019〕38号）、《保障中小企业款项支付条例》（国务院令第728号）等规定及采购合同的约定支付合同款项。</w:t>
      </w:r>
    </w:p>
    <w:p>
      <w:pPr>
        <w:pStyle w:val="3"/>
      </w:pPr>
      <w:r>
        <w:t>十、其他</w:t>
      </w:r>
    </w:p>
    <w:p>
      <w:pPr>
        <w:pStyle w:val="83"/>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3"/>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3"/>
        <w:ind w:firstLine="480"/>
      </w:pPr>
      <w:r>
        <w:t>3</w:t>
      </w:r>
      <w:r>
        <w:rPr>
          <w:rFonts w:hint="eastAsia"/>
          <w:color w:val="auto"/>
        </w:rPr>
        <w:t>．</w:t>
      </w:r>
      <w:r>
        <w:t>根据《政府采购法》第三十六条规定，在招标采购中，出现下列情形之一的，本项目按废标处理：</w:t>
      </w:r>
    </w:p>
    <w:p>
      <w:pPr>
        <w:pStyle w:val="83"/>
        <w:ind w:firstLine="480"/>
      </w:pPr>
      <w:r>
        <w:t>（</w:t>
      </w:r>
      <w:r>
        <w:rPr>
          <w:rFonts w:hint="eastAsia"/>
        </w:rPr>
        <w:t>1</w:t>
      </w:r>
      <w:r>
        <w:t>）出现影响采购公正的违法、违规行为的；</w:t>
      </w:r>
    </w:p>
    <w:p>
      <w:pPr>
        <w:pStyle w:val="83"/>
        <w:ind w:firstLine="480"/>
      </w:pPr>
      <w:r>
        <w:t>（</w:t>
      </w:r>
      <w:r>
        <w:rPr>
          <w:rFonts w:hint="eastAsia"/>
        </w:rPr>
        <w:t>2</w:t>
      </w:r>
      <w:r>
        <w:t>）供应商的报价均超过了采购预算，采购人不能支付的；</w:t>
      </w:r>
    </w:p>
    <w:p>
      <w:pPr>
        <w:pStyle w:val="83"/>
        <w:ind w:firstLine="480"/>
      </w:pPr>
      <w:r>
        <w:t>（</w:t>
      </w:r>
      <w:r>
        <w:rPr>
          <w:rFonts w:hint="eastAsia"/>
        </w:rPr>
        <w:t>3</w:t>
      </w:r>
      <w:r>
        <w:t>）因重大变故，采购任务取消的。</w:t>
      </w:r>
    </w:p>
    <w:p>
      <w:pPr>
        <w:pStyle w:val="83"/>
        <w:ind w:firstLine="480"/>
      </w:pPr>
      <w:r>
        <w:t>废标后，除采购任务取消外，本项目将重新组织招标。</w:t>
      </w:r>
    </w:p>
    <w:p>
      <w:pPr>
        <w:pStyle w:val="83"/>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3"/>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3"/>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18" w:name="_Toc100219614"/>
      <w:bookmarkStart w:id="19" w:name="_Toc194503503"/>
      <w:r>
        <w:rPr>
          <w:rFonts w:hint="eastAsia"/>
        </w:rPr>
        <w:t>第三章　招标内容及要求</w:t>
      </w:r>
      <w:bookmarkEnd w:id="18"/>
      <w:bookmarkEnd w:id="19"/>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jc w:val="both"/>
      </w:pPr>
      <w:r>
        <w:rPr>
          <w:rFonts w:hint="eastAsia"/>
        </w:rPr>
        <w:t>西安市第三医院</w:t>
      </w:r>
      <w:r>
        <w:t>宣传效能提升</w:t>
      </w:r>
      <w:r>
        <w:rPr>
          <w:rFonts w:hint="eastAsia"/>
        </w:rPr>
        <w:t>项目，院内原有LED屏于2016年开始建设并投入使用，随着时间的推移与内部工作的需求，各楼层LED大屏因长期使产生老化现象，目前已经严重影响正常的工作使用。为保证院内正常的工作，提高医患交互的服务质量，此次更换各楼层LED大屏。</w:t>
      </w:r>
    </w:p>
    <w:p>
      <w:pPr>
        <w:pStyle w:val="3"/>
        <w:jc w:val="both"/>
      </w:pPr>
      <w:r>
        <w:rPr>
          <w:rFonts w:hint="eastAsia"/>
        </w:rPr>
        <w:t>二、招标内容</w:t>
      </w:r>
    </w:p>
    <w:tbl>
      <w:tblPr>
        <w:tblStyle w:val="26"/>
        <w:tblW w:w="5000" w:type="pct"/>
        <w:tblInd w:w="0" w:type="dxa"/>
        <w:tblLayout w:type="fixed"/>
        <w:tblCellMar>
          <w:top w:w="0" w:type="dxa"/>
          <w:left w:w="108" w:type="dxa"/>
          <w:bottom w:w="0" w:type="dxa"/>
          <w:right w:w="108" w:type="dxa"/>
        </w:tblCellMar>
      </w:tblPr>
      <w:tblGrid>
        <w:gridCol w:w="713"/>
        <w:gridCol w:w="2594"/>
        <w:gridCol w:w="3163"/>
        <w:gridCol w:w="1460"/>
        <w:gridCol w:w="1356"/>
      </w:tblGrid>
      <w:tr>
        <w:tblPrEx>
          <w:tblCellMar>
            <w:top w:w="0" w:type="dxa"/>
            <w:left w:w="108" w:type="dxa"/>
            <w:bottom w:w="0" w:type="dxa"/>
            <w:right w:w="108" w:type="dxa"/>
          </w:tblCellMar>
        </w:tblPrEx>
        <w:trPr>
          <w:trHeight w:val="5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大厅</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序号</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名称</w:t>
            </w:r>
          </w:p>
        </w:tc>
        <w:tc>
          <w:tcPr>
            <w:tcW w:w="1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数量</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单位</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是否核心产品</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室内全彩</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12.28</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是</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视频处理器</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信号播放器</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套</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4</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接收卡</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58</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张</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5</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开关电源</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58</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6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6</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辅材</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 xml:space="preserve">12.28 </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7</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钢结构及包边</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13.05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8</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配电柜</w:t>
            </w:r>
          </w:p>
        </w:tc>
        <w:tc>
          <w:tcPr>
            <w:tcW w:w="1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9</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融合管理分发平台</w:t>
            </w:r>
          </w:p>
        </w:tc>
        <w:tc>
          <w:tcPr>
            <w:tcW w:w="1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10</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屏体拆除</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主电缆线</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系统调试</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13.68</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运费</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bl>
    <w:p>
      <w:pPr>
        <w:pStyle w:val="83"/>
        <w:ind w:firstLine="480"/>
      </w:pPr>
    </w:p>
    <w:tbl>
      <w:tblPr>
        <w:tblStyle w:val="26"/>
        <w:tblW w:w="5005" w:type="pct"/>
        <w:tblInd w:w="-6" w:type="dxa"/>
        <w:tblLayout w:type="autofit"/>
        <w:tblCellMar>
          <w:top w:w="0" w:type="dxa"/>
          <w:left w:w="108" w:type="dxa"/>
          <w:bottom w:w="0" w:type="dxa"/>
          <w:right w:w="108" w:type="dxa"/>
        </w:tblCellMar>
      </w:tblPr>
      <w:tblGrid>
        <w:gridCol w:w="855"/>
        <w:gridCol w:w="115"/>
        <w:gridCol w:w="2223"/>
        <w:gridCol w:w="238"/>
        <w:gridCol w:w="2889"/>
        <w:gridCol w:w="1402"/>
        <w:gridCol w:w="61"/>
        <w:gridCol w:w="1512"/>
      </w:tblGrid>
      <w:tr>
        <w:tblPrEx>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会议室</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序号</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名称</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数量</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单位</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是否核心产品</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室内全彩</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18.43</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是</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2</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视频处理器</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3</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控制软件</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套</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4</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接收卡</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86</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张</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5</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开关电源</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86</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6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6</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辅材</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 xml:space="preserve">18.43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7</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钢结构及包边</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19.45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8</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配电柜</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9</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计算机</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10</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屏体拆除</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11</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主电缆线</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12</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系统调试</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19.45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13</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运费</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信息发布屏（门诊2楼3楼4楼）</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序号</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名称</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数量</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单位</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是否核心产品</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室内全彩显示屏</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124</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张</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2</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磁铁</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496</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个</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3</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多媒体播放器</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7</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4</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color w:val="FF0000"/>
                <w:sz w:val="21"/>
                <w:szCs w:val="21"/>
              </w:rPr>
            </w:pPr>
            <w:r>
              <w:rPr>
                <w:rFonts w:hint="eastAsia" w:ascii="仿宋" w:hAnsi="仿宋" w:eastAsia="仿宋"/>
                <w:sz w:val="21"/>
                <w:szCs w:val="21"/>
              </w:rPr>
              <w:t>接收卡</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19</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张</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5</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开关电源</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28</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6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6</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辅材</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6.35</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7</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钢结构及包边</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8.34</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8</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屏体拆除</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9</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主电缆线</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10</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系统调试</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运费</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增补信息发布一体机</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序号</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名称</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数量</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单位</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是否核心产品</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信息发布一体机</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台</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r>
        <w:tblPrEx>
          <w:tblCellMar>
            <w:top w:w="0" w:type="dxa"/>
            <w:left w:w="108" w:type="dxa"/>
            <w:bottom w:w="0" w:type="dxa"/>
            <w:right w:w="108" w:type="dxa"/>
          </w:tblCellMar>
        </w:tblPrEx>
        <w:trPr>
          <w:trHeight w:val="540" w:hRule="atLeast"/>
        </w:trPr>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szCs w:val="21"/>
              </w:rPr>
            </w:pPr>
            <w:r>
              <w:rPr>
                <w:rFonts w:hint="eastAsia" w:ascii="仿宋" w:hAnsi="仿宋" w:eastAsia="仿宋"/>
                <w:sz w:val="21"/>
                <w:szCs w:val="21"/>
              </w:rPr>
              <w:t>2</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发布软件</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1</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项</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szCs w:val="21"/>
              </w:rPr>
            </w:pPr>
            <w:r>
              <w:rPr>
                <w:rFonts w:hint="eastAsia" w:ascii="仿宋" w:hAnsi="仿宋" w:eastAsia="仿宋"/>
                <w:sz w:val="21"/>
                <w:szCs w:val="21"/>
              </w:rPr>
              <w:t>否</w:t>
            </w:r>
          </w:p>
        </w:tc>
      </w:tr>
    </w:tbl>
    <w:p>
      <w:pPr>
        <w:pStyle w:val="83"/>
        <w:ind w:firstLine="480"/>
      </w:pPr>
    </w:p>
    <w:p>
      <w:pPr>
        <w:pStyle w:val="83"/>
        <w:ind w:firstLine="480"/>
      </w:pPr>
      <w:r>
        <w:rPr>
          <w:rFonts w:hint="eastAsia"/>
        </w:rPr>
        <w:t>备注：投标供应商应考虑新建住院楼全彩屏及户外全彩屏统一管理接入。</w:t>
      </w:r>
    </w:p>
    <w:p>
      <w:pPr>
        <w:pStyle w:val="3"/>
        <w:jc w:val="both"/>
      </w:pPr>
      <w:r>
        <w:t>三、</w:t>
      </w:r>
      <w:r>
        <w:rPr>
          <w:rFonts w:hint="eastAsia"/>
        </w:rPr>
        <w:t>技术要求</w:t>
      </w:r>
    </w:p>
    <w:p>
      <w:pPr>
        <w:ind w:firstLine="480" w:firstLineChars="200"/>
        <w:jc w:val="both"/>
        <w:outlineLvl w:val="2"/>
        <w:rPr>
          <w:b/>
        </w:rPr>
      </w:pPr>
      <w:r>
        <w:rPr>
          <w:rFonts w:hint="eastAsia"/>
          <w:b/>
        </w:rPr>
        <w:t>（一）</w:t>
      </w:r>
      <w:r>
        <w:rPr>
          <w:b/>
        </w:rPr>
        <w:t>系统功能要求</w:t>
      </w:r>
    </w:p>
    <w:p>
      <w:pPr>
        <w:jc w:val="both"/>
      </w:pPr>
      <w:r>
        <w:rPr>
          <w:rFonts w:hint="eastAsia"/>
        </w:rPr>
        <w:t>1、大厅</w:t>
      </w:r>
    </w:p>
    <w:tbl>
      <w:tblPr>
        <w:tblStyle w:val="26"/>
        <w:tblW w:w="5000" w:type="pct"/>
        <w:tblInd w:w="0" w:type="dxa"/>
        <w:tblLayout w:type="autofit"/>
        <w:tblCellMar>
          <w:top w:w="0" w:type="dxa"/>
          <w:left w:w="108" w:type="dxa"/>
          <w:bottom w:w="0" w:type="dxa"/>
          <w:right w:w="108" w:type="dxa"/>
        </w:tblCellMar>
      </w:tblPr>
      <w:tblGrid>
        <w:gridCol w:w="513"/>
        <w:gridCol w:w="1402"/>
        <w:gridCol w:w="7371"/>
      </w:tblGrid>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序号</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名称</w:t>
            </w:r>
          </w:p>
        </w:tc>
        <w:tc>
          <w:tcPr>
            <w:tcW w:w="3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技术参数</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室内全彩</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1、显示尺寸：5.12m*2.45m</w:t>
            </w:r>
          </w:p>
          <w:p>
            <w:pPr>
              <w:rPr>
                <w:rFonts w:ascii="仿宋" w:hAnsi="仿宋" w:eastAsia="仿宋"/>
                <w:sz w:val="20"/>
                <w:szCs w:val="20"/>
              </w:rPr>
            </w:pPr>
            <w:r>
              <w:rPr>
                <w:rFonts w:hint="eastAsia" w:ascii="仿宋" w:hAnsi="仿宋" w:eastAsia="仿宋"/>
                <w:sz w:val="20"/>
                <w:szCs w:val="20"/>
              </w:rPr>
              <w:t>2、</w:t>
            </w:r>
            <w:r>
              <w:rPr>
                <w:rFonts w:hint="eastAsia" w:ascii="宋体" w:hAnsi="宋体" w:eastAsia="宋体" w:cs="宋体"/>
                <w:color w:val="000000"/>
                <w:sz w:val="20"/>
                <w:szCs w:val="20"/>
                <w:lang w:bidi="ar"/>
              </w:rPr>
              <w:t>★</w:t>
            </w:r>
            <w:r>
              <w:rPr>
                <w:rFonts w:hint="eastAsia" w:ascii="仿宋" w:hAnsi="仿宋" w:eastAsia="仿宋"/>
                <w:sz w:val="20"/>
                <w:szCs w:val="20"/>
              </w:rPr>
              <w:t>素点间距≤1.538mm，物理密度≥422500点/㎡；</w:t>
            </w:r>
          </w:p>
          <w:p>
            <w:pPr>
              <w:spacing w:line="120" w:lineRule="auto"/>
              <w:rPr>
                <w:rFonts w:ascii="仿宋" w:hAnsi="仿宋" w:eastAsia="仿宋"/>
                <w:sz w:val="20"/>
                <w:szCs w:val="20"/>
              </w:rPr>
            </w:pPr>
            <w:r>
              <w:rPr>
                <w:rFonts w:hint="eastAsia" w:ascii="仿宋" w:hAnsi="仿宋" w:eastAsia="仿宋"/>
                <w:sz w:val="20"/>
                <w:szCs w:val="20"/>
              </w:rPr>
              <w:t>3、</w:t>
            </w:r>
            <w:r>
              <w:rPr>
                <w:rFonts w:hint="eastAsia" w:ascii="宋体" w:hAnsi="宋体" w:eastAsia="宋体" w:cs="宋体"/>
                <w:color w:val="000000"/>
                <w:sz w:val="20"/>
                <w:szCs w:val="20"/>
                <w:lang w:bidi="ar"/>
              </w:rPr>
              <w:t>★</w:t>
            </w:r>
            <w:r>
              <w:rPr>
                <w:rFonts w:hint="eastAsia" w:ascii="仿宋" w:hAnsi="仿宋" w:eastAsia="仿宋"/>
                <w:sz w:val="20"/>
                <w:szCs w:val="20"/>
              </w:rPr>
              <w:t>模组尺寸：320mm*160mm，单元分辨率：208*104，压铸铝箱体尺寸：640mm*480mm，416*312；</w:t>
            </w:r>
          </w:p>
          <w:p>
            <w:pPr>
              <w:spacing w:line="120" w:lineRule="auto"/>
              <w:rPr>
                <w:rFonts w:ascii="仿宋" w:hAnsi="仿宋" w:eastAsia="仿宋"/>
                <w:sz w:val="20"/>
                <w:szCs w:val="20"/>
              </w:rPr>
            </w:pPr>
            <w:r>
              <w:rPr>
                <w:rFonts w:hint="eastAsia" w:ascii="仿宋" w:hAnsi="仿宋" w:eastAsia="仿宋"/>
                <w:sz w:val="20"/>
                <w:szCs w:val="20"/>
              </w:rPr>
              <w:t>4、灯珠灯芯亮度误差±5%；</w:t>
            </w:r>
          </w:p>
          <w:p>
            <w:pPr>
              <w:rPr>
                <w:rFonts w:ascii="仿宋" w:hAnsi="仿宋" w:eastAsia="仿宋"/>
                <w:color w:val="FF0000"/>
                <w:sz w:val="20"/>
                <w:szCs w:val="20"/>
              </w:rPr>
            </w:pPr>
            <w:r>
              <w:rPr>
                <w:rFonts w:hint="eastAsia" w:ascii="仿宋" w:hAnsi="仿宋" w:eastAsia="仿宋"/>
                <w:sz w:val="20"/>
                <w:szCs w:val="20"/>
              </w:rPr>
              <w:t>5、</w:t>
            </w:r>
            <w:r>
              <w:rPr>
                <w:rFonts w:hint="eastAsia" w:ascii="宋体" w:hAnsi="宋体" w:eastAsia="宋体" w:cs="宋体"/>
                <w:color w:val="000000"/>
                <w:sz w:val="20"/>
                <w:szCs w:val="20"/>
                <w:lang w:bidi="ar"/>
              </w:rPr>
              <w:t>★</w:t>
            </w:r>
            <w:r>
              <w:rPr>
                <w:rFonts w:hint="eastAsia" w:ascii="仿宋" w:hAnsi="仿宋" w:eastAsia="仿宋"/>
                <w:sz w:val="20"/>
                <w:szCs w:val="20"/>
              </w:rPr>
              <w:t>PCB板需采用灯驱合一，多层电路板沉金工艺设计，应具有独特的消隐、节能等功能设计，符合GJB9001C-2017质量管理标准；（须提供由三方权威检测机构出具的带有CNAS认证的检测报告复印件)</w:t>
            </w:r>
          </w:p>
          <w:p>
            <w:pPr>
              <w:spacing w:line="120" w:lineRule="auto"/>
              <w:rPr>
                <w:rFonts w:ascii="仿宋" w:hAnsi="仿宋" w:eastAsia="仿宋"/>
                <w:sz w:val="20"/>
                <w:szCs w:val="20"/>
              </w:rPr>
            </w:pPr>
            <w:r>
              <w:rPr>
                <w:rFonts w:hint="eastAsia" w:ascii="仿宋" w:hAnsi="仿宋" w:eastAsia="仿宋"/>
                <w:sz w:val="20"/>
                <w:szCs w:val="20"/>
              </w:rPr>
              <w:t>6、屏体正面需为黑色亚光处理，且反光率≤1.2%；</w:t>
            </w:r>
          </w:p>
          <w:p>
            <w:pPr>
              <w:spacing w:line="120" w:lineRule="auto"/>
              <w:rPr>
                <w:rFonts w:ascii="仿宋" w:hAnsi="仿宋" w:eastAsia="仿宋"/>
                <w:sz w:val="20"/>
                <w:szCs w:val="20"/>
              </w:rPr>
            </w:pPr>
            <w:r>
              <w:rPr>
                <w:rFonts w:hint="eastAsia" w:ascii="仿宋" w:hAnsi="仿宋" w:eastAsia="仿宋"/>
                <w:sz w:val="20"/>
                <w:szCs w:val="20"/>
              </w:rPr>
              <w:t>7、LED灯珠抗拉机械强度测试：≥1.5Kg；</w:t>
            </w:r>
          </w:p>
          <w:p>
            <w:pPr>
              <w:spacing w:line="120" w:lineRule="auto"/>
              <w:rPr>
                <w:rFonts w:ascii="仿宋" w:hAnsi="仿宋" w:eastAsia="仿宋"/>
                <w:sz w:val="20"/>
                <w:szCs w:val="20"/>
              </w:rPr>
            </w:pPr>
            <w:r>
              <w:rPr>
                <w:rFonts w:hint="eastAsia" w:ascii="仿宋" w:hAnsi="仿宋" w:eastAsia="仿宋"/>
                <w:sz w:val="20"/>
                <w:szCs w:val="20"/>
              </w:rPr>
              <w:t>8、模组、接收卡支持带电维护，热插拔；</w:t>
            </w:r>
          </w:p>
          <w:p>
            <w:pPr>
              <w:spacing w:line="120" w:lineRule="auto"/>
              <w:rPr>
                <w:rFonts w:ascii="仿宋" w:hAnsi="仿宋" w:eastAsia="仿宋"/>
                <w:sz w:val="20"/>
                <w:szCs w:val="20"/>
              </w:rPr>
            </w:pPr>
            <w:r>
              <w:rPr>
                <w:rFonts w:hint="eastAsia" w:ascii="仿宋" w:hAnsi="仿宋" w:eastAsia="仿宋"/>
                <w:sz w:val="20"/>
                <w:szCs w:val="20"/>
              </w:rPr>
              <w:t>9、对比度：动态对比度：≥10000:1，静态对比度：≥100000:1；</w:t>
            </w:r>
          </w:p>
          <w:p>
            <w:pPr>
              <w:spacing w:line="120" w:lineRule="auto"/>
              <w:rPr>
                <w:rFonts w:ascii="仿宋" w:hAnsi="仿宋" w:eastAsia="仿宋"/>
                <w:sz w:val="20"/>
                <w:szCs w:val="20"/>
              </w:rPr>
            </w:pPr>
            <w:r>
              <w:rPr>
                <w:rFonts w:hint="eastAsia" w:ascii="仿宋" w:hAnsi="仿宋" w:eastAsia="仿宋"/>
                <w:sz w:val="20"/>
                <w:szCs w:val="20"/>
              </w:rPr>
              <w:t>10、刷新率：720Hz-4620Hz；</w:t>
            </w:r>
          </w:p>
          <w:p>
            <w:pPr>
              <w:spacing w:line="120" w:lineRule="auto"/>
              <w:rPr>
                <w:rFonts w:ascii="仿宋" w:hAnsi="仿宋" w:eastAsia="仿宋"/>
                <w:sz w:val="20"/>
                <w:szCs w:val="20"/>
              </w:rPr>
            </w:pPr>
            <w:r>
              <w:rPr>
                <w:rFonts w:hint="eastAsia" w:ascii="仿宋" w:hAnsi="仿宋" w:eastAsia="仿宋"/>
                <w:sz w:val="20"/>
                <w:szCs w:val="20"/>
              </w:rPr>
              <w:t>11、水平、垂直视角≥175°；</w:t>
            </w:r>
          </w:p>
          <w:p>
            <w:pPr>
              <w:spacing w:line="120" w:lineRule="auto"/>
              <w:rPr>
                <w:rFonts w:ascii="仿宋" w:hAnsi="仿宋" w:eastAsia="仿宋"/>
                <w:sz w:val="20"/>
                <w:szCs w:val="20"/>
              </w:rPr>
            </w:pPr>
            <w:r>
              <w:rPr>
                <w:rFonts w:hint="eastAsia" w:ascii="仿宋" w:hAnsi="仿宋" w:eastAsia="仿宋"/>
                <w:sz w:val="20"/>
                <w:szCs w:val="20"/>
              </w:rPr>
              <w:t>12、显示屏支持软件始项不同亮度情况下，0-100%亮度时，10-24bits任意灰度设置；</w:t>
            </w:r>
          </w:p>
          <w:p>
            <w:pPr>
              <w:spacing w:line="120" w:lineRule="auto"/>
              <w:rPr>
                <w:rFonts w:ascii="仿宋" w:hAnsi="仿宋" w:eastAsia="仿宋"/>
                <w:sz w:val="20"/>
                <w:szCs w:val="20"/>
              </w:rPr>
            </w:pPr>
            <w:r>
              <w:rPr>
                <w:rFonts w:hint="eastAsia" w:ascii="仿宋" w:hAnsi="仿宋" w:eastAsia="仿宋"/>
                <w:sz w:val="20"/>
                <w:szCs w:val="20"/>
              </w:rPr>
              <w:t>13、箱体/模组平整度：≤0.05mm，箱体间缝隙≤0.05mm，箱体间/模组间相对错位值：＜1%；</w:t>
            </w:r>
          </w:p>
          <w:p>
            <w:pPr>
              <w:spacing w:line="120" w:lineRule="auto"/>
              <w:rPr>
                <w:rFonts w:ascii="仿宋" w:hAnsi="仿宋" w:eastAsia="仿宋"/>
                <w:sz w:val="20"/>
                <w:szCs w:val="20"/>
              </w:rPr>
            </w:pPr>
            <w:r>
              <w:rPr>
                <w:rFonts w:hint="eastAsia" w:ascii="仿宋" w:hAnsi="仿宋" w:eastAsia="仿宋"/>
                <w:sz w:val="20"/>
                <w:szCs w:val="20"/>
              </w:rPr>
              <w:t>14、显示屏亮度：0-1800cd/㎡可调，亮度均匀性：≥98%，显示屏色温：1000-20000K可调；显示单元色域：≥120%NTSC；</w:t>
            </w:r>
          </w:p>
          <w:p>
            <w:pPr>
              <w:spacing w:line="120" w:lineRule="auto"/>
              <w:rPr>
                <w:rFonts w:ascii="仿宋" w:hAnsi="仿宋" w:eastAsia="仿宋"/>
                <w:sz w:val="20"/>
                <w:szCs w:val="20"/>
              </w:rPr>
            </w:pPr>
            <w:r>
              <w:rPr>
                <w:rFonts w:hint="eastAsia" w:ascii="仿宋" w:hAnsi="仿宋" w:eastAsia="仿宋"/>
                <w:sz w:val="20"/>
                <w:szCs w:val="20"/>
              </w:rPr>
              <w:t>15、▲显示屏支持鬼影消除，十字架消除，去坏点毛毛虫消除功能；（须提供由三方权威检测机构出具的带有CNAS认证的检测报告复印件)</w:t>
            </w:r>
          </w:p>
          <w:p>
            <w:pPr>
              <w:spacing w:line="120" w:lineRule="auto"/>
              <w:rPr>
                <w:rFonts w:ascii="仿宋" w:hAnsi="仿宋" w:eastAsia="仿宋"/>
                <w:sz w:val="20"/>
                <w:szCs w:val="20"/>
              </w:rPr>
            </w:pPr>
            <w:r>
              <w:rPr>
                <w:rFonts w:hint="eastAsia" w:ascii="仿宋" w:hAnsi="仿宋" w:eastAsia="仿宋"/>
                <w:sz w:val="20"/>
                <w:szCs w:val="20"/>
              </w:rPr>
              <w:t>16、▲显示屏具有自检技术，可实现LED单点检测，通讯检测，温度检测，电源检测，温度监控；可以远程监督控制，对可能发生的潜在故障记录日志，并向操作员发出警报信号；(须提供由三方权威检测机构出具的带有CNAS认证的检测报告复印件)</w:t>
            </w:r>
          </w:p>
          <w:p>
            <w:pPr>
              <w:spacing w:line="120" w:lineRule="auto"/>
              <w:rPr>
                <w:rFonts w:ascii="仿宋" w:hAnsi="仿宋" w:eastAsia="仿宋"/>
                <w:sz w:val="20"/>
                <w:szCs w:val="20"/>
              </w:rPr>
            </w:pPr>
            <w:r>
              <w:rPr>
                <w:rFonts w:hint="eastAsia" w:ascii="仿宋" w:hAnsi="仿宋" w:eastAsia="仿宋"/>
                <w:sz w:val="20"/>
                <w:szCs w:val="20"/>
              </w:rPr>
              <w:t>17、显示屏支持单点亮度校正、色度校正等功能；</w:t>
            </w:r>
          </w:p>
          <w:p>
            <w:pPr>
              <w:spacing w:line="120" w:lineRule="auto"/>
              <w:rPr>
                <w:rFonts w:ascii="仿宋" w:hAnsi="仿宋" w:eastAsia="仿宋"/>
                <w:sz w:val="20"/>
                <w:szCs w:val="20"/>
              </w:rPr>
            </w:pPr>
            <w:r>
              <w:rPr>
                <w:rFonts w:hint="eastAsia" w:ascii="仿宋" w:hAnsi="仿宋" w:eastAsia="仿宋"/>
                <w:sz w:val="20"/>
                <w:szCs w:val="20"/>
              </w:rPr>
              <w:t>18、功耗：峰值≤350W/㎡，平均≤120W/㎡，带电黑屏下≤30W/㎡；内置电源具备PFC功能，电源功率因素≥0.95；</w:t>
            </w:r>
          </w:p>
          <w:p>
            <w:pPr>
              <w:spacing w:line="120" w:lineRule="auto"/>
              <w:rPr>
                <w:rFonts w:ascii="仿宋" w:hAnsi="仿宋" w:eastAsia="仿宋"/>
                <w:sz w:val="20"/>
                <w:szCs w:val="20"/>
              </w:rPr>
            </w:pPr>
            <w:r>
              <w:rPr>
                <w:rFonts w:hint="eastAsia" w:ascii="仿宋" w:hAnsi="仿宋" w:eastAsia="仿宋"/>
                <w:sz w:val="20"/>
                <w:szCs w:val="20"/>
              </w:rPr>
              <w:t>19、显示屏换帧频率：50/60Hz，像素点失控率≤1/150000；</w:t>
            </w:r>
          </w:p>
          <w:p>
            <w:pPr>
              <w:spacing w:line="120" w:lineRule="auto"/>
              <w:rPr>
                <w:rFonts w:ascii="仿宋" w:hAnsi="仿宋" w:eastAsia="仿宋"/>
                <w:sz w:val="20"/>
                <w:szCs w:val="20"/>
              </w:rPr>
            </w:pPr>
            <w:r>
              <w:rPr>
                <w:rFonts w:hint="eastAsia" w:ascii="仿宋" w:hAnsi="仿宋" w:eastAsia="仿宋"/>
                <w:sz w:val="20"/>
                <w:szCs w:val="20"/>
              </w:rPr>
              <w:t>20、显示屏平均修复时间≤2分钟，平均无故障时间≥150000H，使用寿命≥1000000H；</w:t>
            </w:r>
          </w:p>
          <w:p>
            <w:pPr>
              <w:spacing w:line="120" w:lineRule="auto"/>
              <w:rPr>
                <w:rFonts w:ascii="仿宋" w:hAnsi="仿宋" w:eastAsia="仿宋"/>
                <w:sz w:val="20"/>
                <w:szCs w:val="20"/>
              </w:rPr>
            </w:pPr>
            <w:r>
              <w:rPr>
                <w:rFonts w:hint="eastAsia" w:ascii="仿宋" w:hAnsi="仿宋" w:eastAsia="仿宋"/>
                <w:sz w:val="20"/>
                <w:szCs w:val="20"/>
              </w:rPr>
              <w:t>21、显示屏支持屏体因安装精度造成的亮、暗线问题的校正；</w:t>
            </w:r>
          </w:p>
          <w:p>
            <w:pPr>
              <w:spacing w:line="120" w:lineRule="auto"/>
              <w:rPr>
                <w:rFonts w:ascii="仿宋" w:hAnsi="仿宋" w:eastAsia="仿宋"/>
                <w:sz w:val="20"/>
                <w:szCs w:val="20"/>
              </w:rPr>
            </w:pPr>
            <w:r>
              <w:rPr>
                <w:rFonts w:hint="eastAsia" w:ascii="仿宋" w:hAnsi="仿宋" w:eastAsia="仿宋"/>
                <w:sz w:val="20"/>
                <w:szCs w:val="20"/>
              </w:rPr>
              <w:t>22、显示屏应通过着火危险测试，测试下 PCB板、单元塑料面罩等在着火后能快速自熄灭，10s之内无燃烧的熔体滴落；</w:t>
            </w:r>
          </w:p>
          <w:p>
            <w:pPr>
              <w:spacing w:line="120" w:lineRule="auto"/>
              <w:rPr>
                <w:rFonts w:ascii="仿宋" w:hAnsi="仿宋" w:eastAsia="仿宋"/>
                <w:sz w:val="20"/>
                <w:szCs w:val="20"/>
              </w:rPr>
            </w:pPr>
            <w:r>
              <w:rPr>
                <w:rFonts w:hint="eastAsia" w:ascii="仿宋" w:hAnsi="仿宋" w:eastAsia="仿宋"/>
                <w:sz w:val="20"/>
                <w:szCs w:val="20"/>
              </w:rPr>
              <w:t>23、显示屏具有动态节能、降低功耗设置；</w:t>
            </w:r>
          </w:p>
          <w:p>
            <w:pPr>
              <w:spacing w:line="120" w:lineRule="auto"/>
              <w:rPr>
                <w:rFonts w:ascii="仿宋" w:hAnsi="仿宋" w:eastAsia="仿宋"/>
                <w:sz w:val="20"/>
                <w:szCs w:val="20"/>
              </w:rPr>
            </w:pPr>
            <w:r>
              <w:rPr>
                <w:rFonts w:hint="eastAsia" w:ascii="仿宋" w:hAnsi="仿宋" w:eastAsia="仿宋"/>
                <w:sz w:val="20"/>
                <w:szCs w:val="20"/>
              </w:rPr>
              <w:t>24、▲显示屏需通过有害物质检测，符合GB/T 26572-2011中电子电气产品六种限用物质（铅、汞、镉、六价铬、多溴联苯、多溴二苯醚）的要求；（须提供由三方权威检测机构出具的带有CNAS认证的检测报告复印件）</w:t>
            </w:r>
          </w:p>
        </w:tc>
      </w:tr>
      <w:tr>
        <w:tblPrEx>
          <w:tblCellMar>
            <w:top w:w="0" w:type="dxa"/>
            <w:left w:w="108" w:type="dxa"/>
            <w:bottom w:w="0" w:type="dxa"/>
            <w:right w:w="108" w:type="dxa"/>
          </w:tblCellMar>
        </w:tblPrEx>
        <w:trPr>
          <w:trHeight w:val="3733"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视频处理器</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sz w:val="20"/>
                <w:szCs w:val="20"/>
              </w:rPr>
            </w:pPr>
            <w:r>
              <w:rPr>
                <w:rFonts w:hint="eastAsia" w:ascii="仿宋" w:hAnsi="仿宋" w:eastAsia="仿宋"/>
                <w:sz w:val="20"/>
                <w:szCs w:val="20"/>
                <w:lang w:bidi="ar"/>
              </w:rPr>
              <w:t>1.支持不少于3路输入接口，包括 1 路 DVI，2 路 HDMI1.4。</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2.支持10个网口输出，最大带载 650万像素。 支持音频AUDIO输入和输出。 </w:t>
            </w:r>
            <w:r>
              <w:rPr>
                <w:rFonts w:hint="eastAsia" w:ascii="仿宋" w:hAnsi="仿宋" w:eastAsia="仿宋"/>
                <w:sz w:val="20"/>
                <w:szCs w:val="20"/>
                <w:lang w:bidi="ar"/>
              </w:rPr>
              <w:br w:type="textWrapping"/>
            </w:r>
            <w:r>
              <w:rPr>
                <w:rFonts w:hint="eastAsia" w:ascii="仿宋" w:hAnsi="仿宋" w:eastAsia="仿宋"/>
                <w:sz w:val="20"/>
                <w:szCs w:val="20"/>
                <w:lang w:bidi="ar"/>
              </w:rPr>
              <w:t>3.支持单台设备输出最大宽度10240，高度8192。</w:t>
            </w:r>
            <w:r>
              <w:rPr>
                <w:rFonts w:hint="eastAsia" w:ascii="仿宋" w:hAnsi="仿宋" w:eastAsia="仿宋"/>
                <w:sz w:val="20"/>
                <w:szCs w:val="20"/>
                <w:lang w:bidi="ar"/>
              </w:rPr>
              <w:br w:type="textWrapping"/>
            </w:r>
            <w:r>
              <w:rPr>
                <w:rFonts w:hint="eastAsia" w:ascii="仿宋" w:hAnsi="仿宋" w:eastAsia="仿宋"/>
                <w:sz w:val="20"/>
                <w:szCs w:val="20"/>
                <w:lang w:bidi="ar"/>
              </w:rPr>
              <w:t>4.支持10个自定义场景作为模板保存。</w:t>
            </w:r>
            <w:r>
              <w:rPr>
                <w:rFonts w:hint="eastAsia" w:ascii="仿宋" w:hAnsi="仿宋" w:eastAsia="仿宋"/>
                <w:sz w:val="20"/>
                <w:szCs w:val="20"/>
                <w:lang w:bidi="ar"/>
              </w:rPr>
              <w:br w:type="textWrapping"/>
            </w:r>
            <w:r>
              <w:rPr>
                <w:rFonts w:hint="eastAsia" w:ascii="仿宋" w:hAnsi="仿宋" w:eastAsia="仿宋"/>
                <w:sz w:val="20"/>
                <w:szCs w:val="20"/>
                <w:lang w:bidi="ar"/>
              </w:rPr>
              <w:t>5. 支持三个窗口，且窗口位置、大小任意调整及窗口任意截取功能。</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6.支持画面在面板按键一键全屏缩放、点对点显示、自定义缩放三种缩放模式。 </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7.支持通过TCP/IP 协议连接中控设备。 </w:t>
            </w:r>
            <w:r>
              <w:rPr>
                <w:rFonts w:hint="eastAsia" w:ascii="仿宋" w:hAnsi="仿宋" w:eastAsia="仿宋"/>
                <w:sz w:val="20"/>
                <w:szCs w:val="20"/>
                <w:lang w:bidi="ar"/>
              </w:rPr>
              <w:br w:type="textWrapping"/>
            </w:r>
            <w:r>
              <w:rPr>
                <w:rFonts w:hint="eastAsia" w:ascii="仿宋" w:hAnsi="仿宋" w:eastAsia="仿宋"/>
                <w:sz w:val="20"/>
                <w:szCs w:val="20"/>
                <w:lang w:bidi="ar"/>
              </w:rPr>
              <w:t>8.支持屏体参数调整，例如亮度、Gamma 等。</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信号播放器</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1.设备处理器不低于4核心，每个核心处理器不低于1.8GHz</w:t>
            </w:r>
          </w:p>
          <w:p>
            <w:pPr>
              <w:spacing w:line="120" w:lineRule="auto"/>
              <w:rPr>
                <w:rFonts w:ascii="仿宋" w:hAnsi="仿宋" w:eastAsia="仿宋"/>
                <w:sz w:val="20"/>
                <w:szCs w:val="20"/>
              </w:rPr>
            </w:pPr>
            <w:r>
              <w:rPr>
                <w:rFonts w:hint="eastAsia" w:ascii="仿宋" w:hAnsi="仿宋" w:eastAsia="仿宋"/>
                <w:sz w:val="20"/>
                <w:szCs w:val="20"/>
              </w:rPr>
              <w:t>2.分辨率最宽支持4096px、最高支持4096px。</w:t>
            </w:r>
          </w:p>
          <w:p>
            <w:pPr>
              <w:spacing w:line="120" w:lineRule="auto"/>
              <w:rPr>
                <w:rFonts w:ascii="仿宋" w:hAnsi="仿宋" w:eastAsia="仿宋"/>
                <w:sz w:val="20"/>
                <w:szCs w:val="20"/>
              </w:rPr>
            </w:pPr>
            <w:r>
              <w:rPr>
                <w:rFonts w:hint="eastAsia" w:ascii="仿宋" w:hAnsi="仿宋" w:eastAsia="仿宋"/>
                <w:sz w:val="20"/>
                <w:szCs w:val="20"/>
              </w:rPr>
              <w:t>3.支持主流视频格式：MPG、AVI、MP4、RMVB、MKV、MOV。支持主流图片格式：JPG、PNG、GIF、BMP、JPEG。支持主流文档格式：PDF、PPT、WORD、EXCEL。支持流媒体协议：HLS、RTMP、RTSP。</w:t>
            </w:r>
          </w:p>
          <w:p>
            <w:pPr>
              <w:spacing w:line="120" w:lineRule="auto"/>
              <w:rPr>
                <w:rFonts w:ascii="仿宋" w:hAnsi="仿宋" w:eastAsia="仿宋"/>
                <w:sz w:val="20"/>
                <w:szCs w:val="20"/>
              </w:rPr>
            </w:pPr>
            <w:r>
              <w:rPr>
                <w:rFonts w:hint="eastAsia" w:ascii="仿宋" w:hAnsi="仿宋" w:eastAsia="仿宋"/>
                <w:sz w:val="20"/>
                <w:szCs w:val="20"/>
              </w:rPr>
              <w:t>4.支持4K @60Hz、H265, H264、VP9 视频硬解码播放。支持多路视频开窗，2路4K、6路1080P、10路720P、20路360P。</w:t>
            </w:r>
          </w:p>
          <w:p>
            <w:pPr>
              <w:spacing w:line="120" w:lineRule="auto"/>
              <w:rPr>
                <w:rFonts w:ascii="仿宋" w:hAnsi="仿宋" w:eastAsia="仿宋"/>
                <w:sz w:val="20"/>
                <w:szCs w:val="20"/>
              </w:rPr>
            </w:pPr>
            <w:r>
              <w:rPr>
                <w:rFonts w:hint="eastAsia" w:ascii="仿宋" w:hAnsi="仿宋" w:eastAsia="仿宋"/>
                <w:sz w:val="20"/>
                <w:szCs w:val="20"/>
              </w:rPr>
              <w:t>5.支持USB3.0接口，支持U盘节目导入播放和即插即播两种方式。</w:t>
            </w:r>
          </w:p>
          <w:p>
            <w:pPr>
              <w:spacing w:line="120" w:lineRule="auto"/>
              <w:rPr>
                <w:rFonts w:ascii="仿宋" w:hAnsi="仿宋" w:eastAsia="仿宋"/>
                <w:sz w:val="20"/>
                <w:szCs w:val="20"/>
              </w:rPr>
            </w:pPr>
            <w:r>
              <w:rPr>
                <w:rFonts w:hint="eastAsia" w:ascii="仿宋" w:hAnsi="仿宋" w:eastAsia="仿宋"/>
                <w:sz w:val="20"/>
                <w:szCs w:val="20"/>
              </w:rPr>
              <w:t>6.支持显示屏远程断上电功能。</w:t>
            </w:r>
          </w:p>
          <w:p>
            <w:pPr>
              <w:spacing w:line="120" w:lineRule="auto"/>
              <w:rPr>
                <w:rFonts w:ascii="仿宋" w:hAnsi="仿宋" w:eastAsia="仿宋"/>
                <w:sz w:val="20"/>
                <w:szCs w:val="20"/>
              </w:rPr>
            </w:pPr>
            <w:r>
              <w:rPr>
                <w:rFonts w:hint="eastAsia" w:ascii="仿宋" w:hAnsi="仿宋" w:eastAsia="仿宋"/>
                <w:sz w:val="20"/>
                <w:szCs w:val="20"/>
              </w:rPr>
              <w:t>7.可以定时或者手动调节显示屏亮度。</w:t>
            </w:r>
          </w:p>
          <w:p>
            <w:pPr>
              <w:spacing w:line="120" w:lineRule="auto"/>
              <w:rPr>
                <w:rFonts w:ascii="仿宋" w:hAnsi="仿宋" w:eastAsia="仿宋"/>
                <w:sz w:val="20"/>
                <w:szCs w:val="20"/>
              </w:rPr>
            </w:pPr>
            <w:r>
              <w:rPr>
                <w:rFonts w:hint="eastAsia" w:ascii="仿宋" w:hAnsi="仿宋" w:eastAsia="仿宋"/>
                <w:sz w:val="20"/>
                <w:szCs w:val="20"/>
              </w:rPr>
              <w:t>8.支持Wifi ap和Wifi sta可以随时切换。</w:t>
            </w:r>
          </w:p>
          <w:p>
            <w:pPr>
              <w:spacing w:line="120" w:lineRule="auto"/>
              <w:rPr>
                <w:rFonts w:ascii="仿宋" w:hAnsi="仿宋" w:eastAsia="仿宋"/>
                <w:sz w:val="20"/>
                <w:szCs w:val="20"/>
              </w:rPr>
            </w:pPr>
            <w:r>
              <w:rPr>
                <w:rFonts w:hint="eastAsia" w:ascii="仿宋" w:hAnsi="仿宋" w:eastAsia="仿宋"/>
                <w:sz w:val="20"/>
                <w:szCs w:val="20"/>
              </w:rPr>
              <w:t>9.支持同步异步双模式，支持外部HDMI输入与内部播放功能；并且支持HDMI 环出功能。</w:t>
            </w:r>
          </w:p>
          <w:p>
            <w:pPr>
              <w:spacing w:line="120" w:lineRule="auto"/>
              <w:rPr>
                <w:rFonts w:ascii="仿宋" w:hAnsi="仿宋" w:eastAsia="仿宋"/>
                <w:sz w:val="20"/>
                <w:szCs w:val="20"/>
              </w:rPr>
            </w:pPr>
            <w:r>
              <w:rPr>
                <w:rFonts w:hint="eastAsia" w:ascii="仿宋" w:hAnsi="仿宋" w:eastAsia="仿宋"/>
                <w:sz w:val="20"/>
                <w:szCs w:val="20"/>
              </w:rPr>
              <w:t>10.HDMI环出输出功能，支持外部HDMI输入的环出也可以切换到内部播放内容的环出。</w:t>
            </w:r>
          </w:p>
          <w:p>
            <w:pPr>
              <w:spacing w:line="120" w:lineRule="auto"/>
              <w:rPr>
                <w:rFonts w:ascii="仿宋" w:hAnsi="仿宋" w:eastAsia="仿宋"/>
                <w:sz w:val="20"/>
                <w:szCs w:val="20"/>
              </w:rPr>
            </w:pPr>
            <w:r>
              <w:rPr>
                <w:rFonts w:hint="eastAsia" w:ascii="仿宋" w:hAnsi="仿宋" w:eastAsia="仿宋"/>
                <w:sz w:val="20"/>
                <w:szCs w:val="20"/>
              </w:rPr>
              <w:t>11.支持千兆以太网通信。支持板载4G模块和5G模块。</w:t>
            </w:r>
          </w:p>
          <w:p>
            <w:pPr>
              <w:spacing w:line="120" w:lineRule="auto"/>
              <w:rPr>
                <w:rFonts w:ascii="仿宋" w:hAnsi="仿宋" w:eastAsia="仿宋"/>
                <w:sz w:val="20"/>
                <w:szCs w:val="20"/>
              </w:rPr>
            </w:pPr>
            <w:r>
              <w:rPr>
                <w:rFonts w:hint="eastAsia" w:ascii="仿宋" w:hAnsi="仿宋" w:eastAsia="仿宋"/>
                <w:sz w:val="20"/>
                <w:szCs w:val="20"/>
              </w:rPr>
              <w:t>12.支持手动、射频模块、GPS和NTP对时同步播放机制。</w:t>
            </w:r>
          </w:p>
          <w:p>
            <w:pPr>
              <w:spacing w:line="120" w:lineRule="auto"/>
              <w:rPr>
                <w:rFonts w:ascii="仿宋" w:hAnsi="仿宋" w:eastAsia="仿宋"/>
                <w:sz w:val="20"/>
                <w:szCs w:val="20"/>
              </w:rPr>
            </w:pPr>
            <w:r>
              <w:rPr>
                <w:rFonts w:hint="eastAsia" w:ascii="仿宋" w:hAnsi="仿宋" w:eastAsia="仿宋"/>
                <w:sz w:val="20"/>
                <w:szCs w:val="20"/>
              </w:rPr>
              <w:t>13.支持1路3.5mm音频输出接口。</w:t>
            </w:r>
          </w:p>
          <w:p>
            <w:pPr>
              <w:spacing w:line="120" w:lineRule="auto"/>
              <w:rPr>
                <w:rFonts w:ascii="仿宋" w:hAnsi="仿宋" w:eastAsia="仿宋"/>
                <w:sz w:val="20"/>
                <w:szCs w:val="20"/>
              </w:rPr>
            </w:pPr>
            <w:r>
              <w:rPr>
                <w:rFonts w:hint="eastAsia" w:ascii="仿宋" w:hAnsi="仿宋" w:eastAsia="仿宋"/>
                <w:sz w:val="20"/>
                <w:szCs w:val="20"/>
              </w:rPr>
              <w:t>14.支持网页自动浏览刷新等。</w:t>
            </w:r>
          </w:p>
          <w:p>
            <w:pPr>
              <w:spacing w:line="120" w:lineRule="auto"/>
              <w:rPr>
                <w:rFonts w:ascii="仿宋" w:hAnsi="仿宋" w:eastAsia="仿宋"/>
                <w:sz w:val="20"/>
                <w:szCs w:val="20"/>
              </w:rPr>
            </w:pPr>
            <w:r>
              <w:rPr>
                <w:rFonts w:hint="eastAsia" w:ascii="仿宋" w:hAnsi="仿宋" w:eastAsia="仿宋"/>
                <w:sz w:val="20"/>
                <w:szCs w:val="20"/>
              </w:rPr>
              <w:t>15.支持SNMP协议和诺瓦标准SDK协议。</w:t>
            </w:r>
          </w:p>
          <w:p>
            <w:pPr>
              <w:spacing w:line="120" w:lineRule="auto"/>
              <w:rPr>
                <w:rFonts w:ascii="仿宋" w:hAnsi="仿宋" w:eastAsia="仿宋"/>
                <w:sz w:val="20"/>
                <w:szCs w:val="20"/>
              </w:rPr>
            </w:pPr>
            <w:r>
              <w:rPr>
                <w:rFonts w:hint="eastAsia" w:ascii="仿宋" w:hAnsi="仿宋" w:eastAsia="仿宋"/>
                <w:sz w:val="20"/>
                <w:szCs w:val="20"/>
              </w:rPr>
              <w:t>16.使用环境温度-20—60摄氏度。</w:t>
            </w:r>
          </w:p>
          <w:p>
            <w:pPr>
              <w:spacing w:line="120" w:lineRule="auto"/>
              <w:rPr>
                <w:rFonts w:ascii="仿宋" w:hAnsi="仿宋" w:eastAsia="仿宋"/>
                <w:sz w:val="20"/>
                <w:szCs w:val="20"/>
              </w:rPr>
            </w:pPr>
            <w:r>
              <w:rPr>
                <w:rFonts w:hint="eastAsia" w:ascii="仿宋" w:hAnsi="仿宋" w:eastAsia="仿宋"/>
                <w:sz w:val="20"/>
                <w:szCs w:val="20"/>
              </w:rPr>
              <w:t>17.操作系统为Android11及以上版本</w:t>
            </w:r>
          </w:p>
          <w:p>
            <w:pPr>
              <w:spacing w:line="120" w:lineRule="auto"/>
              <w:rPr>
                <w:rFonts w:ascii="仿宋" w:hAnsi="仿宋" w:eastAsia="仿宋"/>
                <w:sz w:val="20"/>
                <w:szCs w:val="20"/>
              </w:rPr>
            </w:pPr>
            <w:r>
              <w:rPr>
                <w:rFonts w:hint="eastAsia" w:ascii="仿宋" w:hAnsi="仿宋" w:eastAsia="仿宋"/>
                <w:sz w:val="20"/>
                <w:szCs w:val="20"/>
              </w:rPr>
              <w:t>18.▲为保证产品质量达标，提供产品CCC等相关检测报告</w:t>
            </w:r>
          </w:p>
          <w:p>
            <w:pPr>
              <w:spacing w:line="120" w:lineRule="auto"/>
              <w:rPr>
                <w:rFonts w:ascii="仿宋" w:hAnsi="仿宋" w:eastAsia="仿宋"/>
                <w:sz w:val="20"/>
                <w:szCs w:val="20"/>
              </w:rPr>
            </w:pPr>
            <w:r>
              <w:rPr>
                <w:rFonts w:hint="eastAsia" w:ascii="仿宋" w:hAnsi="仿宋" w:eastAsia="仿宋"/>
                <w:sz w:val="20"/>
                <w:szCs w:val="20"/>
              </w:rPr>
              <w:t>19.▲提供第三方检测机构中心对产品结构设计、产品功能检测、硬件配置等的第三方CMA、CNAS检测报告。提供多媒体播放盒无线电发射设备型号核准证SRRC证书复印件并加盖厂家公章。</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接收卡</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1.单卡最大带载 512×512 像素，最多支持 16 组RGB 并行数据；</w:t>
            </w:r>
          </w:p>
          <w:p>
            <w:pPr>
              <w:spacing w:line="120" w:lineRule="auto"/>
              <w:rPr>
                <w:rFonts w:ascii="仿宋" w:hAnsi="仿宋" w:eastAsia="仿宋"/>
                <w:sz w:val="20"/>
                <w:szCs w:val="20"/>
              </w:rPr>
            </w:pPr>
            <w:r>
              <w:rPr>
                <w:rFonts w:hint="eastAsia" w:ascii="仿宋" w:hAnsi="仿宋" w:eastAsia="仿宋"/>
                <w:sz w:val="20"/>
                <w:szCs w:val="20"/>
              </w:rPr>
              <w:t>2.▲采用 8 个标准HUB75接口；</w:t>
            </w:r>
          </w:p>
          <w:p>
            <w:pPr>
              <w:spacing w:line="120" w:lineRule="auto"/>
              <w:rPr>
                <w:rFonts w:ascii="仿宋" w:hAnsi="仿宋" w:eastAsia="仿宋"/>
                <w:sz w:val="20"/>
                <w:szCs w:val="20"/>
              </w:rPr>
            </w:pPr>
            <w:r>
              <w:rPr>
                <w:rFonts w:hint="eastAsia" w:ascii="仿宋" w:hAnsi="仿宋" w:eastAsia="仿宋"/>
                <w:sz w:val="20"/>
                <w:szCs w:val="20"/>
              </w:rPr>
              <w:t>3.</w:t>
            </w:r>
            <w:r>
              <w:rPr>
                <w:rFonts w:hint="eastAsia" w:ascii="仿宋" w:hAnsi="仿宋" w:eastAsia="仿宋"/>
                <w:sz w:val="20"/>
                <w:szCs w:val="20"/>
                <w:lang w:bidi="ar"/>
              </w:rPr>
              <w:t>支持逐点亮色度校正，可以对每个灯点的亮度和色度进行校正</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开关电源</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both"/>
              <w:rPr>
                <w:rFonts w:ascii="仿宋" w:hAnsi="仿宋" w:eastAsia="仿宋"/>
                <w:sz w:val="20"/>
                <w:szCs w:val="20"/>
              </w:rPr>
            </w:pPr>
            <w:r>
              <w:rPr>
                <w:rFonts w:hint="eastAsia" w:ascii="仿宋" w:hAnsi="仿宋" w:eastAsia="仿宋"/>
                <w:sz w:val="20"/>
                <w:szCs w:val="20"/>
              </w:rPr>
              <w:t>输入电压：176Vac~264Vac，输出电压：4.2-4.5Vdc/40A-50A</w:t>
            </w:r>
          </w:p>
        </w:tc>
      </w:tr>
      <w:tr>
        <w:tblPrEx>
          <w:tblCellMar>
            <w:top w:w="0" w:type="dxa"/>
            <w:left w:w="108" w:type="dxa"/>
            <w:bottom w:w="0" w:type="dxa"/>
            <w:right w:w="108" w:type="dxa"/>
          </w:tblCellMar>
        </w:tblPrEx>
        <w:trPr>
          <w:trHeight w:val="6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辅材</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屏体内电源线，网线，接卡线，长排线</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钢结构及包边</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显示屏屏体框架结构支撑</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配电柜</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1.额定工作电压 380V/220V</w:t>
            </w:r>
            <w:r>
              <w:rPr>
                <w:rFonts w:hint="eastAsia" w:ascii="仿宋" w:hAnsi="仿宋" w:eastAsia="仿宋"/>
                <w:sz w:val="20"/>
                <w:szCs w:val="20"/>
              </w:rPr>
              <w:br w:type="textWrapping"/>
            </w:r>
            <w:r>
              <w:rPr>
                <w:rFonts w:hint="eastAsia" w:ascii="仿宋" w:hAnsi="仿宋" w:eastAsia="仿宋"/>
                <w:sz w:val="20"/>
                <w:szCs w:val="20"/>
              </w:rPr>
              <w:t>2.安全性 内部线材均采用4平方厘米国标纯铜导线；</w:t>
            </w:r>
            <w:r>
              <w:rPr>
                <w:rFonts w:hint="eastAsia" w:ascii="仿宋" w:hAnsi="仿宋" w:eastAsia="仿宋"/>
                <w:sz w:val="20"/>
                <w:szCs w:val="20"/>
              </w:rPr>
              <w:br w:type="textWrapping"/>
            </w:r>
            <w:r>
              <w:rPr>
                <w:rFonts w:hint="eastAsia" w:ascii="仿宋" w:hAnsi="仿宋" w:eastAsia="仿宋"/>
                <w:sz w:val="20"/>
                <w:szCs w:val="20"/>
              </w:rPr>
              <w:t>3.双重开关控制 具备自动/手动控制设备供电的开启和关闭；</w:t>
            </w:r>
            <w:r>
              <w:rPr>
                <w:rFonts w:hint="eastAsia" w:ascii="仿宋" w:hAnsi="仿宋" w:eastAsia="仿宋"/>
                <w:sz w:val="20"/>
                <w:szCs w:val="20"/>
              </w:rPr>
              <w:br w:type="textWrapping"/>
            </w:r>
            <w:r>
              <w:rPr>
                <w:rFonts w:hint="eastAsia" w:ascii="仿宋" w:hAnsi="仿宋" w:eastAsia="仿宋"/>
                <w:sz w:val="20"/>
                <w:szCs w:val="20"/>
              </w:rPr>
              <w:t>4.多组输出回路 每组可独立控制，如照明输出、风机/空调输出分路、显示屏输出分路分开控制</w:t>
            </w:r>
            <w:r>
              <w:rPr>
                <w:rFonts w:hint="eastAsia" w:ascii="仿宋" w:hAnsi="仿宋" w:eastAsia="仿宋"/>
                <w:sz w:val="20"/>
                <w:szCs w:val="20"/>
              </w:rPr>
              <w:br w:type="textWrapping"/>
            </w:r>
            <w:r>
              <w:rPr>
                <w:rFonts w:hint="eastAsia" w:ascii="仿宋" w:hAnsi="仿宋" w:eastAsia="仿宋"/>
                <w:sz w:val="20"/>
                <w:szCs w:val="20"/>
              </w:rPr>
              <w:t>5.上电保护功能 具有延时启动、浪涌保护、防雷、过流、短路等保护功能；</w:t>
            </w:r>
            <w:r>
              <w:rPr>
                <w:rFonts w:hint="eastAsia" w:ascii="仿宋" w:hAnsi="仿宋" w:eastAsia="仿宋"/>
                <w:sz w:val="20"/>
                <w:szCs w:val="20"/>
              </w:rPr>
              <w:br w:type="textWrapping"/>
            </w:r>
            <w:r>
              <w:rPr>
                <w:rFonts w:hint="eastAsia" w:ascii="仿宋" w:hAnsi="仿宋" w:eastAsia="仿宋"/>
                <w:sz w:val="20"/>
                <w:szCs w:val="20"/>
              </w:rPr>
              <w:t>6.功能性检测 具有电源状态指示、运行状态指示、风机、空调指示、检修多功能插座及检修照明开关</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融合管理分发平台</w:t>
            </w:r>
          </w:p>
        </w:tc>
        <w:tc>
          <w:tcPr>
            <w:tcW w:w="3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rPr>
                <w:rFonts w:ascii="仿宋" w:hAnsi="仿宋" w:eastAsia="仿宋"/>
                <w:sz w:val="20"/>
                <w:szCs w:val="20"/>
              </w:rPr>
            </w:pPr>
            <w:r>
              <w:rPr>
                <w:rFonts w:hint="eastAsia" w:ascii="仿宋" w:hAnsi="仿宋" w:eastAsia="仿宋"/>
                <w:sz w:val="20"/>
                <w:szCs w:val="20"/>
              </w:rPr>
              <w:t>1、支持H.264编码，rtsp传输方式</w:t>
            </w:r>
          </w:p>
          <w:p>
            <w:pPr>
              <w:spacing w:line="120" w:lineRule="auto"/>
              <w:rPr>
                <w:rFonts w:ascii="仿宋" w:hAnsi="仿宋" w:eastAsia="仿宋"/>
                <w:sz w:val="20"/>
                <w:szCs w:val="20"/>
              </w:rPr>
            </w:pPr>
            <w:r>
              <w:rPr>
                <w:rFonts w:hint="eastAsia" w:ascii="仿宋" w:hAnsi="仿宋" w:eastAsia="仿宋"/>
                <w:sz w:val="20"/>
                <w:szCs w:val="20"/>
              </w:rPr>
              <w:t>2、与控制软件无缝对接</w:t>
            </w:r>
          </w:p>
          <w:p>
            <w:pPr>
              <w:spacing w:line="120" w:lineRule="auto"/>
              <w:rPr>
                <w:rFonts w:ascii="仿宋" w:hAnsi="仿宋" w:eastAsia="仿宋"/>
                <w:sz w:val="20"/>
                <w:szCs w:val="20"/>
              </w:rPr>
            </w:pPr>
            <w:r>
              <w:rPr>
                <w:rFonts w:hint="eastAsia" w:ascii="仿宋" w:hAnsi="仿宋" w:eastAsia="仿宋"/>
                <w:sz w:val="20"/>
                <w:szCs w:val="20"/>
              </w:rPr>
              <w:t>3、▲客户端布局支持自定义布局，在客户端上可直接控制信号上屏显示</w:t>
            </w:r>
          </w:p>
          <w:p>
            <w:pPr>
              <w:spacing w:line="120" w:lineRule="auto"/>
              <w:rPr>
                <w:rFonts w:ascii="仿宋" w:hAnsi="仿宋" w:eastAsia="仿宋"/>
                <w:sz w:val="20"/>
                <w:szCs w:val="20"/>
              </w:rPr>
            </w:pPr>
            <w:r>
              <w:rPr>
                <w:rFonts w:hint="eastAsia" w:ascii="仿宋" w:hAnsi="仿宋" w:eastAsia="仿宋"/>
                <w:sz w:val="20"/>
                <w:szCs w:val="20"/>
              </w:rPr>
              <w:t>4、客户端电脑桌面可通过网络方式传送上屏显示</w:t>
            </w:r>
          </w:p>
          <w:p>
            <w:pPr>
              <w:spacing w:line="120" w:lineRule="auto"/>
              <w:rPr>
                <w:rFonts w:ascii="仿宋" w:hAnsi="仿宋" w:eastAsia="仿宋"/>
                <w:sz w:val="20"/>
                <w:szCs w:val="20"/>
              </w:rPr>
            </w:pPr>
            <w:r>
              <w:rPr>
                <w:rFonts w:hint="eastAsia" w:ascii="仿宋" w:hAnsi="仿宋" w:eastAsia="仿宋"/>
                <w:sz w:val="20"/>
                <w:szCs w:val="20"/>
              </w:rPr>
              <w:t>5、网络图片播放功能，支持将客户端电脑内存储的多张图片通过网络的方式直接上屏显示</w:t>
            </w:r>
          </w:p>
          <w:p>
            <w:pPr>
              <w:spacing w:line="120" w:lineRule="auto"/>
              <w:rPr>
                <w:rFonts w:ascii="仿宋" w:hAnsi="仿宋" w:eastAsia="仿宋"/>
                <w:sz w:val="20"/>
                <w:szCs w:val="20"/>
              </w:rPr>
            </w:pPr>
            <w:r>
              <w:rPr>
                <w:rFonts w:hint="eastAsia" w:ascii="仿宋" w:hAnsi="仿宋" w:eastAsia="仿宋"/>
                <w:sz w:val="20"/>
                <w:szCs w:val="20"/>
              </w:rPr>
              <w:t>6、流媒体播放功能，无需打开播放器即可将电脑中存储的视频文件通过网络方式直接推送上屏显示</w:t>
            </w:r>
          </w:p>
          <w:p>
            <w:pPr>
              <w:spacing w:line="120" w:lineRule="auto"/>
              <w:rPr>
                <w:rFonts w:ascii="仿宋" w:hAnsi="仿宋" w:eastAsia="仿宋"/>
                <w:sz w:val="20"/>
                <w:szCs w:val="20"/>
              </w:rPr>
            </w:pPr>
            <w:r>
              <w:rPr>
                <w:rFonts w:hint="eastAsia" w:ascii="仿宋" w:hAnsi="仿宋" w:eastAsia="仿宋"/>
                <w:sz w:val="20"/>
                <w:szCs w:val="20"/>
              </w:rPr>
              <w:t>7、▲窗口推送功能，支持将客户端电脑上运行的应用程序窗口通过网络方式直接推送上屏显示</w:t>
            </w:r>
          </w:p>
          <w:p>
            <w:pPr>
              <w:spacing w:line="120" w:lineRule="auto"/>
              <w:rPr>
                <w:rFonts w:ascii="仿宋" w:hAnsi="仿宋" w:eastAsia="仿宋"/>
                <w:sz w:val="20"/>
                <w:szCs w:val="20"/>
              </w:rPr>
            </w:pPr>
            <w:r>
              <w:rPr>
                <w:rFonts w:hint="eastAsia" w:ascii="仿宋" w:hAnsi="仿宋" w:eastAsia="仿宋"/>
                <w:sz w:val="20"/>
                <w:szCs w:val="20"/>
              </w:rPr>
              <w:t>8、可以实现一台电脑同时推送视频、网页、图片、PPT、Word、Excel、PDF等多窗口的多个不同信号上屏显示</w:t>
            </w:r>
          </w:p>
          <w:p>
            <w:pPr>
              <w:spacing w:line="120" w:lineRule="auto"/>
              <w:rPr>
                <w:rFonts w:ascii="仿宋" w:hAnsi="仿宋" w:eastAsia="仿宋"/>
                <w:sz w:val="20"/>
                <w:szCs w:val="20"/>
              </w:rPr>
            </w:pPr>
            <w:r>
              <w:rPr>
                <w:rFonts w:hint="eastAsia" w:ascii="仿宋" w:hAnsi="仿宋" w:eastAsia="仿宋"/>
                <w:sz w:val="20"/>
                <w:szCs w:val="20"/>
              </w:rPr>
              <w:t>9、提供所投产品具有自主知识产权，无版权纠纷</w:t>
            </w:r>
          </w:p>
          <w:p>
            <w:pPr>
              <w:spacing w:line="120" w:lineRule="auto"/>
              <w:rPr>
                <w:rFonts w:ascii="仿宋" w:hAnsi="仿宋" w:eastAsia="仿宋"/>
                <w:sz w:val="20"/>
                <w:szCs w:val="20"/>
              </w:rPr>
            </w:pPr>
            <w:r>
              <w:rPr>
                <w:rFonts w:hint="eastAsia" w:ascii="仿宋" w:hAnsi="仿宋" w:eastAsia="仿宋"/>
                <w:sz w:val="20"/>
                <w:szCs w:val="20"/>
              </w:rPr>
              <w:t>10、处理器：优于或等于 英特尔酷睿 i7 四核处理器</w:t>
            </w:r>
          </w:p>
          <w:p>
            <w:pPr>
              <w:spacing w:line="120" w:lineRule="auto"/>
              <w:rPr>
                <w:rFonts w:ascii="仿宋" w:hAnsi="仿宋" w:eastAsia="仿宋"/>
                <w:sz w:val="20"/>
                <w:szCs w:val="20"/>
              </w:rPr>
            </w:pPr>
            <w:r>
              <w:rPr>
                <w:rFonts w:hint="eastAsia" w:ascii="仿宋" w:hAnsi="仿宋" w:eastAsia="仿宋"/>
                <w:sz w:val="20"/>
                <w:szCs w:val="20"/>
              </w:rPr>
              <w:t xml:space="preserve">11、内存：≥ 64GB </w:t>
            </w:r>
          </w:p>
          <w:p>
            <w:pPr>
              <w:spacing w:line="120" w:lineRule="auto"/>
              <w:rPr>
                <w:rFonts w:ascii="仿宋" w:hAnsi="仿宋" w:eastAsia="仿宋"/>
                <w:sz w:val="20"/>
                <w:szCs w:val="20"/>
              </w:rPr>
            </w:pPr>
            <w:r>
              <w:rPr>
                <w:rFonts w:hint="eastAsia" w:ascii="仿宋" w:hAnsi="仿宋" w:eastAsia="仿宋"/>
                <w:sz w:val="20"/>
                <w:szCs w:val="20"/>
              </w:rPr>
              <w:t xml:space="preserve">12、独立显卡 </w:t>
            </w:r>
          </w:p>
          <w:p>
            <w:pPr>
              <w:spacing w:line="120" w:lineRule="auto"/>
              <w:rPr>
                <w:rFonts w:ascii="仿宋" w:hAnsi="仿宋" w:eastAsia="仿宋"/>
                <w:sz w:val="20"/>
                <w:szCs w:val="20"/>
              </w:rPr>
            </w:pPr>
            <w:r>
              <w:rPr>
                <w:rFonts w:hint="eastAsia" w:ascii="仿宋" w:hAnsi="仿宋" w:eastAsia="仿宋"/>
                <w:sz w:val="20"/>
                <w:szCs w:val="20"/>
              </w:rPr>
              <w:t>13、硬盘：固态硬盘≥250G，硬盘：数据硬盘≥1T</w:t>
            </w:r>
          </w:p>
          <w:p>
            <w:pPr>
              <w:spacing w:line="120" w:lineRule="auto"/>
              <w:rPr>
                <w:rFonts w:ascii="仿宋" w:hAnsi="仿宋" w:eastAsia="仿宋"/>
                <w:sz w:val="20"/>
                <w:szCs w:val="20"/>
              </w:rPr>
            </w:pPr>
            <w:r>
              <w:rPr>
                <w:rFonts w:hint="eastAsia" w:ascii="仿宋" w:hAnsi="仿宋" w:eastAsia="仿宋"/>
                <w:sz w:val="20"/>
                <w:szCs w:val="20"/>
              </w:rPr>
              <w:t>14、操作系统：正版windows系统64位</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屏体拆除</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拆除原有屏体及配套设施</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主电缆线</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电源线，网线</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系统调试</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调试运行</w:t>
            </w:r>
          </w:p>
        </w:tc>
      </w:tr>
      <w:tr>
        <w:tblPrEx>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运费</w:t>
            </w:r>
          </w:p>
        </w:tc>
        <w:tc>
          <w:tcPr>
            <w:tcW w:w="39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运输到采购人指定地点</w:t>
            </w:r>
          </w:p>
        </w:tc>
      </w:tr>
    </w:tbl>
    <w:p>
      <w:pPr>
        <w:jc w:val="both"/>
      </w:pPr>
    </w:p>
    <w:p>
      <w:pPr>
        <w:jc w:val="both"/>
      </w:pPr>
      <w:r>
        <w:rPr>
          <w:rFonts w:hint="eastAsia"/>
        </w:rPr>
        <w:t>2、会议室</w:t>
      </w:r>
    </w:p>
    <w:tbl>
      <w:tblPr>
        <w:tblStyle w:val="26"/>
        <w:tblW w:w="5000" w:type="pct"/>
        <w:tblInd w:w="0" w:type="dxa"/>
        <w:tblLayout w:type="fixed"/>
        <w:tblCellMar>
          <w:top w:w="0" w:type="dxa"/>
          <w:left w:w="108" w:type="dxa"/>
          <w:bottom w:w="0" w:type="dxa"/>
          <w:right w:w="108" w:type="dxa"/>
        </w:tblCellMar>
      </w:tblPr>
      <w:tblGrid>
        <w:gridCol w:w="522"/>
        <w:gridCol w:w="1388"/>
        <w:gridCol w:w="7377"/>
      </w:tblGrid>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序号</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名称</w:t>
            </w:r>
          </w:p>
        </w:tc>
        <w:tc>
          <w:tcPr>
            <w:tcW w:w="3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技术参数</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室内全彩</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1、显示尺寸：7.68m*2.4m</w:t>
            </w:r>
          </w:p>
          <w:p>
            <w:pPr>
              <w:spacing w:line="120" w:lineRule="auto"/>
              <w:rPr>
                <w:rFonts w:ascii="仿宋" w:hAnsi="仿宋" w:eastAsia="仿宋"/>
                <w:sz w:val="20"/>
                <w:szCs w:val="20"/>
              </w:rPr>
            </w:pPr>
            <w:r>
              <w:rPr>
                <w:rFonts w:hint="eastAsia" w:ascii="仿宋" w:hAnsi="仿宋" w:eastAsia="仿宋"/>
                <w:sz w:val="20"/>
                <w:szCs w:val="20"/>
              </w:rPr>
              <w:t>2、</w:t>
            </w:r>
            <w:r>
              <w:rPr>
                <w:rFonts w:hint="eastAsia" w:ascii="宋体" w:hAnsi="宋体" w:eastAsia="宋体" w:cs="宋体"/>
                <w:color w:val="000000"/>
                <w:sz w:val="20"/>
                <w:szCs w:val="20"/>
                <w:lang w:bidi="ar"/>
              </w:rPr>
              <w:t>★</w:t>
            </w:r>
            <w:r>
              <w:rPr>
                <w:rFonts w:hint="eastAsia" w:ascii="仿宋" w:hAnsi="仿宋" w:eastAsia="仿宋"/>
                <w:sz w:val="20"/>
                <w:szCs w:val="20"/>
              </w:rPr>
              <w:t>像素点间距≤1.86mm，物理密度≥288906点/㎡；</w:t>
            </w:r>
          </w:p>
          <w:p>
            <w:pPr>
              <w:spacing w:line="120" w:lineRule="auto"/>
              <w:rPr>
                <w:rFonts w:ascii="仿宋" w:hAnsi="仿宋" w:eastAsia="仿宋"/>
                <w:sz w:val="20"/>
                <w:szCs w:val="20"/>
              </w:rPr>
            </w:pPr>
            <w:r>
              <w:rPr>
                <w:rFonts w:hint="eastAsia" w:ascii="仿宋" w:hAnsi="仿宋" w:eastAsia="仿宋"/>
                <w:sz w:val="20"/>
                <w:szCs w:val="20"/>
              </w:rPr>
              <w:t>3、</w:t>
            </w:r>
            <w:r>
              <w:rPr>
                <w:rFonts w:hint="eastAsia" w:ascii="宋体" w:hAnsi="宋体" w:eastAsia="宋体" w:cs="宋体"/>
                <w:color w:val="000000"/>
                <w:sz w:val="20"/>
                <w:szCs w:val="20"/>
                <w:lang w:bidi="ar"/>
              </w:rPr>
              <w:t>★</w:t>
            </w:r>
            <w:r>
              <w:rPr>
                <w:rFonts w:hint="eastAsia" w:ascii="仿宋" w:hAnsi="仿宋" w:eastAsia="仿宋"/>
                <w:sz w:val="20"/>
                <w:szCs w:val="20"/>
              </w:rPr>
              <w:t>模组尺寸：320mm*160mm，单元分辨率：172*86，压铸铝箱体尺寸：640mm*480mm，344*258；</w:t>
            </w:r>
          </w:p>
          <w:p>
            <w:pPr>
              <w:spacing w:line="120" w:lineRule="auto"/>
              <w:rPr>
                <w:rFonts w:ascii="仿宋" w:hAnsi="仿宋" w:eastAsia="仿宋"/>
                <w:sz w:val="20"/>
                <w:szCs w:val="20"/>
              </w:rPr>
            </w:pPr>
            <w:r>
              <w:rPr>
                <w:rFonts w:hint="eastAsia" w:ascii="仿宋" w:hAnsi="仿宋" w:eastAsia="仿宋"/>
                <w:sz w:val="20"/>
                <w:szCs w:val="20"/>
              </w:rPr>
              <w:t>4、灯珠灯芯亮度误差±5%；</w:t>
            </w:r>
          </w:p>
          <w:p>
            <w:pPr>
              <w:spacing w:line="120" w:lineRule="auto"/>
              <w:rPr>
                <w:rFonts w:ascii="仿宋" w:hAnsi="仿宋" w:eastAsia="仿宋"/>
                <w:sz w:val="20"/>
                <w:szCs w:val="20"/>
              </w:rPr>
            </w:pPr>
            <w:r>
              <w:rPr>
                <w:rFonts w:hint="eastAsia" w:ascii="仿宋" w:hAnsi="仿宋" w:eastAsia="仿宋"/>
                <w:sz w:val="20"/>
                <w:szCs w:val="20"/>
              </w:rPr>
              <w:t>5、</w:t>
            </w:r>
            <w:r>
              <w:rPr>
                <w:rFonts w:hint="eastAsia" w:ascii="宋体" w:hAnsi="宋体" w:eastAsia="宋体" w:cs="宋体"/>
                <w:color w:val="000000"/>
                <w:sz w:val="20"/>
                <w:szCs w:val="20"/>
                <w:lang w:bidi="ar"/>
              </w:rPr>
              <w:t>★</w:t>
            </w:r>
            <w:r>
              <w:rPr>
                <w:rFonts w:hint="eastAsia" w:ascii="仿宋" w:hAnsi="仿宋" w:eastAsia="仿宋"/>
                <w:sz w:val="20"/>
                <w:szCs w:val="20"/>
              </w:rPr>
              <w:t>PCB板需采用灯驱合一</w:t>
            </w:r>
          </w:p>
          <w:p>
            <w:pPr>
              <w:spacing w:line="120" w:lineRule="auto"/>
              <w:rPr>
                <w:rFonts w:ascii="仿宋" w:hAnsi="仿宋" w:eastAsia="仿宋"/>
                <w:sz w:val="20"/>
                <w:szCs w:val="20"/>
              </w:rPr>
            </w:pPr>
            <w:r>
              <w:rPr>
                <w:rFonts w:hint="eastAsia" w:ascii="仿宋" w:hAnsi="仿宋" w:eastAsia="仿宋"/>
                <w:sz w:val="20"/>
                <w:szCs w:val="20"/>
              </w:rPr>
              <w:t>6、屏体正面需为黑色亚光处理，且反光率≤1.2%；</w:t>
            </w:r>
          </w:p>
          <w:p>
            <w:pPr>
              <w:spacing w:line="120" w:lineRule="auto"/>
              <w:rPr>
                <w:rFonts w:ascii="仿宋" w:hAnsi="仿宋" w:eastAsia="仿宋"/>
                <w:sz w:val="20"/>
                <w:szCs w:val="20"/>
              </w:rPr>
            </w:pPr>
            <w:r>
              <w:rPr>
                <w:rFonts w:hint="eastAsia" w:ascii="仿宋" w:hAnsi="仿宋" w:eastAsia="仿宋"/>
                <w:sz w:val="20"/>
                <w:szCs w:val="20"/>
              </w:rPr>
              <w:t>7、LED灯珠抗拉机械强度测试：≥1.5Kg；</w:t>
            </w:r>
          </w:p>
          <w:p>
            <w:pPr>
              <w:spacing w:line="120" w:lineRule="auto"/>
              <w:rPr>
                <w:rFonts w:ascii="仿宋" w:hAnsi="仿宋" w:eastAsia="仿宋"/>
                <w:sz w:val="20"/>
                <w:szCs w:val="20"/>
              </w:rPr>
            </w:pPr>
            <w:r>
              <w:rPr>
                <w:rFonts w:hint="eastAsia" w:ascii="仿宋" w:hAnsi="仿宋" w:eastAsia="仿宋"/>
                <w:sz w:val="20"/>
                <w:szCs w:val="20"/>
              </w:rPr>
              <w:t>8、模组、接收卡支持带电维护，热插拔；</w:t>
            </w:r>
          </w:p>
          <w:p>
            <w:pPr>
              <w:spacing w:line="120" w:lineRule="auto"/>
              <w:rPr>
                <w:rFonts w:ascii="仿宋" w:hAnsi="仿宋" w:eastAsia="仿宋"/>
                <w:sz w:val="20"/>
                <w:szCs w:val="20"/>
              </w:rPr>
            </w:pPr>
            <w:r>
              <w:rPr>
                <w:rFonts w:hint="eastAsia" w:ascii="仿宋" w:hAnsi="仿宋" w:eastAsia="仿宋"/>
                <w:sz w:val="20"/>
                <w:szCs w:val="20"/>
              </w:rPr>
              <w:t>9、对比度：动态对比度：≥10000:1，静态对比度：≥100000:1；</w:t>
            </w:r>
          </w:p>
          <w:p>
            <w:pPr>
              <w:spacing w:line="120" w:lineRule="auto"/>
              <w:rPr>
                <w:rFonts w:ascii="仿宋" w:hAnsi="仿宋" w:eastAsia="仿宋"/>
                <w:sz w:val="20"/>
                <w:szCs w:val="20"/>
              </w:rPr>
            </w:pPr>
            <w:r>
              <w:rPr>
                <w:rFonts w:hint="eastAsia" w:ascii="仿宋" w:hAnsi="仿宋" w:eastAsia="仿宋"/>
                <w:sz w:val="20"/>
                <w:szCs w:val="20"/>
              </w:rPr>
              <w:t>10、刷新率：720Hz-4620Hz；</w:t>
            </w:r>
          </w:p>
          <w:p>
            <w:pPr>
              <w:spacing w:line="120" w:lineRule="auto"/>
              <w:rPr>
                <w:rFonts w:ascii="仿宋" w:hAnsi="仿宋" w:eastAsia="仿宋"/>
                <w:sz w:val="20"/>
                <w:szCs w:val="20"/>
              </w:rPr>
            </w:pPr>
            <w:r>
              <w:rPr>
                <w:rFonts w:hint="eastAsia" w:ascii="仿宋" w:hAnsi="仿宋" w:eastAsia="仿宋"/>
                <w:sz w:val="20"/>
                <w:szCs w:val="20"/>
              </w:rPr>
              <w:t>11、水平、垂直视角≥175°；</w:t>
            </w:r>
          </w:p>
          <w:p>
            <w:pPr>
              <w:spacing w:line="120" w:lineRule="auto"/>
              <w:rPr>
                <w:rFonts w:ascii="仿宋" w:hAnsi="仿宋" w:eastAsia="仿宋"/>
                <w:sz w:val="20"/>
                <w:szCs w:val="20"/>
              </w:rPr>
            </w:pPr>
            <w:r>
              <w:rPr>
                <w:rFonts w:hint="eastAsia" w:ascii="仿宋" w:hAnsi="仿宋" w:eastAsia="仿宋"/>
                <w:sz w:val="20"/>
                <w:szCs w:val="20"/>
              </w:rPr>
              <w:t>12、显示屏支持软件始项不同亮度情况下，0-100%亮度时，10-24bits任意灰度设置；</w:t>
            </w:r>
          </w:p>
          <w:p>
            <w:pPr>
              <w:spacing w:line="120" w:lineRule="auto"/>
              <w:rPr>
                <w:rFonts w:ascii="仿宋" w:hAnsi="仿宋" w:eastAsia="仿宋"/>
                <w:sz w:val="20"/>
                <w:szCs w:val="20"/>
              </w:rPr>
            </w:pPr>
            <w:r>
              <w:rPr>
                <w:rFonts w:hint="eastAsia" w:ascii="仿宋" w:hAnsi="仿宋" w:eastAsia="仿宋"/>
                <w:sz w:val="20"/>
                <w:szCs w:val="20"/>
              </w:rPr>
              <w:t>13、箱体/模组平整度：≤0.05mm，箱体间缝隙≤0.05mm，箱体间/模组间相对错位值：＜1%；</w:t>
            </w:r>
          </w:p>
          <w:p>
            <w:pPr>
              <w:spacing w:line="120" w:lineRule="auto"/>
              <w:rPr>
                <w:rFonts w:ascii="仿宋" w:hAnsi="仿宋" w:eastAsia="仿宋"/>
                <w:sz w:val="20"/>
                <w:szCs w:val="20"/>
              </w:rPr>
            </w:pPr>
            <w:r>
              <w:rPr>
                <w:rFonts w:hint="eastAsia" w:ascii="仿宋" w:hAnsi="仿宋" w:eastAsia="仿宋"/>
                <w:sz w:val="20"/>
                <w:szCs w:val="20"/>
              </w:rPr>
              <w:t>14、显示屏亮度：0-1800cd/㎡可调，亮度均匀性：≥98%，显示屏色温：1000-20000K可调；显示单元色域：≥120%NTSC；</w:t>
            </w:r>
          </w:p>
          <w:p>
            <w:pPr>
              <w:spacing w:line="120" w:lineRule="auto"/>
              <w:rPr>
                <w:rFonts w:ascii="仿宋" w:hAnsi="仿宋" w:eastAsia="仿宋"/>
                <w:sz w:val="20"/>
                <w:szCs w:val="20"/>
              </w:rPr>
            </w:pPr>
            <w:r>
              <w:rPr>
                <w:rFonts w:hint="eastAsia" w:ascii="仿宋" w:hAnsi="仿宋" w:eastAsia="仿宋"/>
                <w:sz w:val="20"/>
                <w:szCs w:val="20"/>
              </w:rPr>
              <w:t>15、显示屏支持鬼影消除，十字架消除，去坏点毛毛虫消除功能；（须提供由三方权威检测机构出具的带有CNAS、ilac-MRA认证的检测报告复印件)</w:t>
            </w:r>
          </w:p>
          <w:p>
            <w:pPr>
              <w:spacing w:line="120" w:lineRule="auto"/>
              <w:rPr>
                <w:rFonts w:ascii="仿宋" w:hAnsi="仿宋" w:eastAsia="仿宋"/>
                <w:sz w:val="20"/>
                <w:szCs w:val="20"/>
              </w:rPr>
            </w:pPr>
            <w:r>
              <w:rPr>
                <w:rFonts w:hint="eastAsia" w:ascii="仿宋" w:hAnsi="仿宋" w:eastAsia="仿宋"/>
                <w:sz w:val="20"/>
                <w:szCs w:val="20"/>
              </w:rPr>
              <w:t>16、显示屏具有自检技术，可实现LED单点检测，通讯检测，温度检测，电源检测，温度监控；可以远程监督控制，对可能发生的潜在故障记录日志，并向操作员发出警报信号；(须提供由三方权威检测机构出具的带有CNAS、ilac-MRA认证的检测报告复印件)</w:t>
            </w:r>
          </w:p>
          <w:p>
            <w:pPr>
              <w:spacing w:line="120" w:lineRule="auto"/>
              <w:rPr>
                <w:rFonts w:ascii="仿宋" w:hAnsi="仿宋" w:eastAsia="仿宋"/>
                <w:sz w:val="20"/>
                <w:szCs w:val="20"/>
              </w:rPr>
            </w:pPr>
            <w:r>
              <w:rPr>
                <w:rFonts w:hint="eastAsia" w:ascii="仿宋" w:hAnsi="仿宋" w:eastAsia="仿宋"/>
                <w:sz w:val="20"/>
                <w:szCs w:val="20"/>
              </w:rPr>
              <w:t>17、显示屏支持单点亮度校正、色度校正等功能；</w:t>
            </w:r>
          </w:p>
          <w:p>
            <w:pPr>
              <w:spacing w:line="120" w:lineRule="auto"/>
              <w:rPr>
                <w:rFonts w:ascii="仿宋" w:hAnsi="仿宋" w:eastAsia="仿宋"/>
                <w:sz w:val="20"/>
                <w:szCs w:val="20"/>
              </w:rPr>
            </w:pPr>
            <w:r>
              <w:rPr>
                <w:rFonts w:hint="eastAsia" w:ascii="仿宋" w:hAnsi="仿宋" w:eastAsia="仿宋"/>
                <w:sz w:val="20"/>
                <w:szCs w:val="20"/>
              </w:rPr>
              <w:t>18、功耗：峰值≤350W/㎡，平均≤120W/㎡，带电黑屏下≤30W/㎡；内置电源具备PFC功能，电源功率因素≥0.95；</w:t>
            </w:r>
          </w:p>
          <w:p>
            <w:pPr>
              <w:spacing w:line="120" w:lineRule="auto"/>
              <w:rPr>
                <w:rFonts w:ascii="仿宋" w:hAnsi="仿宋" w:eastAsia="仿宋"/>
                <w:sz w:val="20"/>
                <w:szCs w:val="20"/>
              </w:rPr>
            </w:pPr>
            <w:r>
              <w:rPr>
                <w:rFonts w:hint="eastAsia" w:ascii="仿宋" w:hAnsi="仿宋" w:eastAsia="仿宋"/>
                <w:sz w:val="20"/>
                <w:szCs w:val="20"/>
              </w:rPr>
              <w:t>19、显示屏换帧频率：50/60Hz，像素点失控率≤1/150000；</w:t>
            </w:r>
          </w:p>
          <w:p>
            <w:pPr>
              <w:spacing w:line="120" w:lineRule="auto"/>
              <w:rPr>
                <w:rFonts w:ascii="仿宋" w:hAnsi="仿宋" w:eastAsia="仿宋"/>
                <w:sz w:val="20"/>
                <w:szCs w:val="20"/>
              </w:rPr>
            </w:pPr>
            <w:r>
              <w:rPr>
                <w:rFonts w:hint="eastAsia" w:ascii="仿宋" w:hAnsi="仿宋" w:eastAsia="仿宋"/>
                <w:sz w:val="20"/>
                <w:szCs w:val="20"/>
              </w:rPr>
              <w:t>20、显示屏平均修复时间≤2分钟，平均无故障时间≥150000H，使用寿命≥1000000H；</w:t>
            </w:r>
          </w:p>
          <w:p>
            <w:pPr>
              <w:spacing w:line="120" w:lineRule="auto"/>
              <w:rPr>
                <w:rFonts w:ascii="仿宋" w:hAnsi="仿宋" w:eastAsia="仿宋"/>
                <w:sz w:val="20"/>
                <w:szCs w:val="20"/>
              </w:rPr>
            </w:pPr>
            <w:r>
              <w:rPr>
                <w:rFonts w:hint="eastAsia" w:ascii="仿宋" w:hAnsi="仿宋" w:eastAsia="仿宋"/>
                <w:sz w:val="20"/>
                <w:szCs w:val="20"/>
              </w:rPr>
              <w:t>21、显示屏支持屏体因安装精度造成的亮、暗线问题的校正；</w:t>
            </w:r>
          </w:p>
          <w:p>
            <w:pPr>
              <w:spacing w:line="120" w:lineRule="auto"/>
              <w:rPr>
                <w:rFonts w:ascii="仿宋" w:hAnsi="仿宋" w:eastAsia="仿宋"/>
                <w:sz w:val="20"/>
                <w:szCs w:val="20"/>
              </w:rPr>
            </w:pPr>
            <w:r>
              <w:rPr>
                <w:rFonts w:hint="eastAsia" w:ascii="仿宋" w:hAnsi="仿宋" w:eastAsia="仿宋"/>
                <w:sz w:val="20"/>
                <w:szCs w:val="20"/>
              </w:rPr>
              <w:t>22、显示屏应通过着火危险测试，测试下 PCB板、单元塑料面罩等在着火后能快速自熄灭，10s之内无燃烧的熔体滴落；</w:t>
            </w:r>
          </w:p>
          <w:p>
            <w:pPr>
              <w:spacing w:line="120" w:lineRule="auto"/>
              <w:rPr>
                <w:rFonts w:ascii="仿宋" w:hAnsi="仿宋" w:eastAsia="仿宋"/>
                <w:sz w:val="20"/>
                <w:szCs w:val="20"/>
              </w:rPr>
            </w:pPr>
            <w:r>
              <w:rPr>
                <w:rFonts w:hint="eastAsia" w:ascii="仿宋" w:hAnsi="仿宋" w:eastAsia="仿宋"/>
                <w:sz w:val="20"/>
                <w:szCs w:val="20"/>
              </w:rPr>
              <w:t>23、显示屏具有动态节能、降低功耗设置；</w:t>
            </w:r>
          </w:p>
          <w:p>
            <w:pPr>
              <w:spacing w:line="120" w:lineRule="auto"/>
              <w:rPr>
                <w:rFonts w:ascii="仿宋" w:hAnsi="仿宋" w:eastAsia="仿宋"/>
                <w:sz w:val="20"/>
                <w:szCs w:val="20"/>
              </w:rPr>
            </w:pPr>
            <w:r>
              <w:rPr>
                <w:rFonts w:hint="eastAsia" w:ascii="仿宋" w:hAnsi="仿宋" w:eastAsia="仿宋"/>
                <w:sz w:val="20"/>
                <w:szCs w:val="20"/>
              </w:rPr>
              <w:t>24、▲显示屏应通过光生物安全测试，要求依据GB/T 20145-2006标准进行光生物安全及蓝光危害评估检测符合无危害类；在10000s内不造成对视网膜蓝光危害（LB）并在10s内不造成对视网膜热危害（LR），并且在1000s内不造成对眼睛的红外辐射危害（EIR）；（须提供由三方权威检测机构出具的带有CNAS认证的检测报告复印件）</w:t>
            </w:r>
          </w:p>
          <w:p>
            <w:pPr>
              <w:spacing w:line="120" w:lineRule="auto"/>
              <w:rPr>
                <w:rFonts w:ascii="仿宋" w:hAnsi="仿宋" w:eastAsia="仿宋"/>
                <w:sz w:val="20"/>
                <w:szCs w:val="20"/>
              </w:rPr>
            </w:pPr>
            <w:r>
              <w:rPr>
                <w:rFonts w:hint="eastAsia" w:ascii="仿宋" w:hAnsi="仿宋" w:eastAsia="仿宋"/>
                <w:sz w:val="20"/>
                <w:szCs w:val="20"/>
              </w:rPr>
              <w:t>25、▲显示屏需通过防毒辐射污染测试，通过BS6853有毒烟测试，毒性指数R值小于0.5（须提供由三方权威检测机构出具的带有CNAS认证的检测报告复印件）</w:t>
            </w:r>
          </w:p>
        </w:tc>
      </w:tr>
      <w:tr>
        <w:tblPrEx>
          <w:tblCellMar>
            <w:top w:w="0" w:type="dxa"/>
            <w:left w:w="108" w:type="dxa"/>
            <w:bottom w:w="0" w:type="dxa"/>
            <w:right w:w="108" w:type="dxa"/>
          </w:tblCellMar>
        </w:tblPrEx>
        <w:trPr>
          <w:trHeight w:val="3775"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视频处理器</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sz w:val="20"/>
                <w:szCs w:val="20"/>
                <w:lang w:bidi="ar"/>
              </w:rPr>
            </w:pPr>
            <w:r>
              <w:rPr>
                <w:rFonts w:hint="eastAsia" w:ascii="仿宋" w:hAnsi="仿宋" w:eastAsia="仿宋"/>
                <w:sz w:val="20"/>
                <w:szCs w:val="20"/>
                <w:lang w:bidi="ar"/>
              </w:rPr>
              <w:t>1.支持不少于3路输入接口，包括 1 路 DVI，2 路 HDMI1.4。</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2.支持10个网口输出，最大带载 650万像素。 支持音频AUDIO输入和输出。 </w:t>
            </w:r>
            <w:r>
              <w:rPr>
                <w:rFonts w:hint="eastAsia" w:ascii="仿宋" w:hAnsi="仿宋" w:eastAsia="仿宋"/>
                <w:sz w:val="20"/>
                <w:szCs w:val="20"/>
                <w:lang w:bidi="ar"/>
              </w:rPr>
              <w:br w:type="textWrapping"/>
            </w:r>
            <w:r>
              <w:rPr>
                <w:rFonts w:hint="eastAsia" w:ascii="仿宋" w:hAnsi="仿宋" w:eastAsia="仿宋"/>
                <w:sz w:val="20"/>
                <w:szCs w:val="20"/>
                <w:lang w:bidi="ar"/>
              </w:rPr>
              <w:t>3.支持单台设备输出最大宽度10240，高度8192。</w:t>
            </w:r>
            <w:r>
              <w:rPr>
                <w:rFonts w:hint="eastAsia" w:ascii="仿宋" w:hAnsi="仿宋" w:eastAsia="仿宋"/>
                <w:sz w:val="20"/>
                <w:szCs w:val="20"/>
                <w:lang w:bidi="ar"/>
              </w:rPr>
              <w:br w:type="textWrapping"/>
            </w:r>
            <w:r>
              <w:rPr>
                <w:rFonts w:hint="eastAsia" w:ascii="仿宋" w:hAnsi="仿宋" w:eastAsia="仿宋"/>
                <w:sz w:val="20"/>
                <w:szCs w:val="20"/>
                <w:lang w:bidi="ar"/>
              </w:rPr>
              <w:t>4.支持10个自定义场景作为模板保存。</w:t>
            </w:r>
            <w:r>
              <w:rPr>
                <w:rFonts w:hint="eastAsia" w:ascii="仿宋" w:hAnsi="仿宋" w:eastAsia="仿宋"/>
                <w:sz w:val="20"/>
                <w:szCs w:val="20"/>
                <w:lang w:bidi="ar"/>
              </w:rPr>
              <w:br w:type="textWrapping"/>
            </w:r>
            <w:r>
              <w:rPr>
                <w:rFonts w:hint="eastAsia" w:ascii="仿宋" w:hAnsi="仿宋" w:eastAsia="仿宋"/>
                <w:sz w:val="20"/>
                <w:szCs w:val="20"/>
                <w:lang w:bidi="ar"/>
              </w:rPr>
              <w:t>5.支持三个窗口，且窗口位置、大小任意调整及窗口任意截取功能。</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6.支持画面在面板按键一键全屏缩放、点对点显示、自定义缩放三种缩放模式。 </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7.支持通过TCP/IP 协议连接中控设备。 </w:t>
            </w:r>
            <w:r>
              <w:rPr>
                <w:rFonts w:hint="eastAsia" w:ascii="仿宋" w:hAnsi="仿宋" w:eastAsia="仿宋"/>
                <w:sz w:val="20"/>
                <w:szCs w:val="20"/>
                <w:lang w:bidi="ar"/>
              </w:rPr>
              <w:br w:type="textWrapping"/>
            </w:r>
            <w:r>
              <w:rPr>
                <w:rFonts w:hint="eastAsia" w:ascii="仿宋" w:hAnsi="仿宋" w:eastAsia="仿宋"/>
                <w:sz w:val="20"/>
                <w:szCs w:val="20"/>
                <w:lang w:bidi="ar"/>
              </w:rPr>
              <w:t>8.支持屏体参数调整，例如亮度、Gamma 等。</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控制软件</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spacing w:line="120" w:lineRule="auto"/>
              <w:rPr>
                <w:rFonts w:ascii="仿宋" w:hAnsi="仿宋" w:eastAsia="仿宋"/>
                <w:sz w:val="20"/>
                <w:szCs w:val="20"/>
              </w:rPr>
            </w:pPr>
            <w:r>
              <w:rPr>
                <w:rFonts w:hint="eastAsia" w:ascii="仿宋" w:hAnsi="仿宋" w:eastAsia="仿宋"/>
                <w:sz w:val="20"/>
                <w:szCs w:val="20"/>
              </w:rPr>
              <w:t>音频状态可视化回显管理：可直接在控制终端上预览到实时的音频状态跳动，实时、直观、准确。（提供第三方检测机构出具的检测报告）</w:t>
            </w:r>
            <w:r>
              <w:rPr>
                <w:rFonts w:hint="eastAsia" w:ascii="仿宋" w:hAnsi="仿宋" w:eastAsia="仿宋"/>
                <w:sz w:val="20"/>
                <w:szCs w:val="20"/>
              </w:rPr>
              <w:br w:type="textWrapping"/>
            </w:r>
            <w:r>
              <w:rPr>
                <w:rFonts w:hint="eastAsia" w:ascii="仿宋" w:hAnsi="仿宋" w:eastAsia="仿宋"/>
                <w:sz w:val="20"/>
                <w:szCs w:val="20"/>
              </w:rPr>
              <w:t>2.支持对信号内容局部裁剪放大显示。（提供第三方检测机构出具的检测报告）</w:t>
            </w:r>
            <w:r>
              <w:rPr>
                <w:rFonts w:hint="eastAsia" w:ascii="仿宋" w:hAnsi="仿宋" w:eastAsia="仿宋"/>
                <w:sz w:val="20"/>
                <w:szCs w:val="20"/>
              </w:rPr>
              <w:br w:type="textWrapping"/>
            </w:r>
            <w:r>
              <w:rPr>
                <w:rFonts w:hint="eastAsia" w:ascii="仿宋" w:hAnsi="仿宋" w:eastAsia="仿宋"/>
                <w:sz w:val="20"/>
                <w:szCs w:val="20"/>
              </w:rPr>
              <w:t>3.支持AI语音控制，支持在大屏上新建可视化窗口、画面的清空、全屏、底图开关、字符显示关闭、调用模式、切换信源等。（提供第三方检测机构出具的检测报告）</w:t>
            </w:r>
            <w:r>
              <w:rPr>
                <w:rFonts w:hint="eastAsia" w:ascii="仿宋" w:hAnsi="仿宋" w:eastAsia="仿宋"/>
                <w:sz w:val="20"/>
                <w:szCs w:val="20"/>
              </w:rPr>
              <w:br w:type="textWrapping"/>
            </w:r>
            <w:r>
              <w:rPr>
                <w:rFonts w:hint="eastAsia" w:ascii="仿宋" w:hAnsi="仿宋" w:eastAsia="仿宋"/>
                <w:sz w:val="20"/>
                <w:szCs w:val="20"/>
              </w:rPr>
              <w:t>4.大屏输入节点与计算机之间无需连接 USB 等控制线，支持大屏可视化交互系统软件可通过移动终端对计算机进行无线控制，并支持标注画面。（提供第三方检测机构出具的检测报告）</w:t>
            </w:r>
          </w:p>
          <w:p>
            <w:pPr>
              <w:numPr>
                <w:ilvl w:val="0"/>
                <w:numId w:val="5"/>
              </w:numPr>
              <w:spacing w:line="120" w:lineRule="auto"/>
              <w:rPr>
                <w:rFonts w:ascii="仿宋" w:hAnsi="仿宋" w:eastAsia="仿宋"/>
                <w:sz w:val="20"/>
                <w:szCs w:val="20"/>
              </w:rPr>
            </w:pPr>
            <w:r>
              <w:rPr>
                <w:rFonts w:hint="eastAsia" w:ascii="仿宋" w:hAnsi="仿宋" w:eastAsia="仿宋"/>
                <w:sz w:val="20"/>
                <w:szCs w:val="20"/>
              </w:rPr>
              <w:t>▲预布局推送功能，坐席或控制软件在不改变大屏现有显示状态下，对大屏幕进行开窗、移动、缩放、漫游、 叠加 等布局操作， 编辑完成确定后大屏将窗口状态同步显示。（提供第三方检测机构出具的检测报告）</w:t>
            </w:r>
          </w:p>
          <w:p>
            <w:pPr>
              <w:spacing w:line="120" w:lineRule="auto"/>
              <w:rPr>
                <w:rFonts w:ascii="仿宋" w:hAnsi="仿宋" w:eastAsia="仿宋"/>
                <w:sz w:val="20"/>
                <w:szCs w:val="20"/>
              </w:rPr>
            </w:pPr>
            <w:r>
              <w:rPr>
                <w:rFonts w:hint="eastAsia" w:ascii="仿宋" w:hAnsi="仿宋" w:eastAsia="仿宋"/>
                <w:sz w:val="20"/>
                <w:szCs w:val="20"/>
              </w:rPr>
              <w:t>6.可通过控制终端上的可视化管理平台对大屏上显示的PPT文件进行播放、上下翻页以及结束播放等操作；也可以替代鼠标键盘进行视频的播放、暂停、快进、停止等一系列操作，以及各种组合按键的操作。（提供</w:t>
            </w:r>
            <w:r>
              <w:rPr>
                <w:rStyle w:val="34"/>
                <w:rFonts w:hint="eastAsia" w:ascii="Calibri Light" w:hAnsi="Calibri Light" w:eastAsia="华文仿宋" w:cs="Calibri Light"/>
                <w:kern w:val="2"/>
                <w:sz w:val="20"/>
                <w:szCs w:val="20"/>
              </w:rPr>
              <w:t>第三方</w:t>
            </w:r>
            <w:r>
              <w:rPr>
                <w:rFonts w:hint="eastAsia" w:ascii="仿宋" w:hAnsi="仿宋" w:eastAsia="仿宋"/>
                <w:sz w:val="20"/>
                <w:szCs w:val="20"/>
              </w:rPr>
              <w:t>检测机构</w:t>
            </w:r>
            <w:r>
              <w:rPr>
                <w:rStyle w:val="34"/>
                <w:rFonts w:hint="eastAsia" w:ascii="Calibri Light" w:hAnsi="Calibri Light" w:eastAsia="华文仿宋" w:cs="Calibri Light"/>
                <w:kern w:val="2"/>
                <w:sz w:val="20"/>
                <w:szCs w:val="20"/>
              </w:rPr>
              <w:t>出具的</w:t>
            </w:r>
            <w:r>
              <w:rPr>
                <w:rFonts w:hint="eastAsia" w:ascii="仿宋" w:hAnsi="仿宋" w:eastAsia="仿宋"/>
                <w:sz w:val="20"/>
                <w:szCs w:val="20"/>
              </w:rPr>
              <w:t>检测报告</w:t>
            </w:r>
            <w:r>
              <w:rPr>
                <w:rStyle w:val="34"/>
                <w:rFonts w:hint="eastAsia" w:ascii="Calibri Light" w:hAnsi="Calibri Light" w:eastAsia="华文仿宋" w:cs="Calibri Light"/>
                <w:kern w:val="2"/>
                <w:sz w:val="20"/>
                <w:szCs w:val="20"/>
              </w:rPr>
              <w:t>）</w:t>
            </w:r>
          </w:p>
          <w:p>
            <w:pPr>
              <w:numPr>
                <w:ilvl w:val="255"/>
                <w:numId w:val="0"/>
              </w:numPr>
              <w:spacing w:line="120" w:lineRule="auto"/>
              <w:rPr>
                <w:rFonts w:ascii="仿宋" w:hAnsi="仿宋" w:eastAsia="仿宋"/>
                <w:sz w:val="20"/>
                <w:szCs w:val="20"/>
              </w:rPr>
            </w:pPr>
            <w:r>
              <w:rPr>
                <w:rFonts w:hint="eastAsia" w:ascii="仿宋" w:hAnsi="仿宋" w:eastAsia="仿宋"/>
                <w:sz w:val="20"/>
                <w:szCs w:val="20"/>
              </w:rPr>
              <w:t>7.软件支持多种平台操作，PC端支持Windows、Linux、Unix、MAC OS、麒麟系统；移动端APP支持：Android、sureface、IOS，且IOS版无需越狱，PC和移动端的软件可视化界面和功能要求是一致的。</w:t>
            </w:r>
            <w:r>
              <w:rPr>
                <w:rFonts w:hint="eastAsia" w:ascii="仿宋" w:hAnsi="仿宋" w:eastAsia="仿宋"/>
                <w:sz w:val="20"/>
                <w:szCs w:val="20"/>
              </w:rPr>
              <w:br w:type="textWrapping"/>
            </w:r>
            <w:r>
              <w:rPr>
                <w:rFonts w:hint="eastAsia" w:ascii="仿宋" w:hAnsi="仿宋" w:eastAsia="仿宋"/>
                <w:sz w:val="20"/>
                <w:szCs w:val="20"/>
              </w:rPr>
              <w:t>8.分布式多媒体管理软件支持可编程式编辑，可根据客户自己喜欢的布局风格图标颜色位置等任意摆放，支持不少于10 组控件属性，软件实现人机交互可视化管理。</w:t>
            </w:r>
            <w:r>
              <w:rPr>
                <w:rFonts w:hint="eastAsia" w:ascii="仿宋" w:hAnsi="仿宋" w:eastAsia="仿宋"/>
                <w:sz w:val="20"/>
                <w:szCs w:val="20"/>
              </w:rPr>
              <w:br w:type="textWrapping"/>
            </w:r>
            <w:r>
              <w:rPr>
                <w:rFonts w:hint="eastAsia" w:ascii="仿宋" w:hAnsi="仿宋" w:eastAsia="仿宋"/>
                <w:sz w:val="20"/>
                <w:szCs w:val="20"/>
              </w:rPr>
              <w:t>9.软件支持多用户登录，多用户操作同步；支持IPC信号实时预览，支持云台控制；支持信号树状分组管理，支持多组拼接墙分组管理；支持预案定时调用、轮巡切换等功能，保存场景数量没有限制；且支持对输出大屏自定义不规则分割，方便快速切换信号上墙。</w:t>
            </w:r>
            <w:r>
              <w:rPr>
                <w:rFonts w:hint="eastAsia" w:ascii="仿宋" w:hAnsi="仿宋" w:eastAsia="仿宋"/>
                <w:sz w:val="20"/>
                <w:szCs w:val="20"/>
              </w:rPr>
              <w:br w:type="textWrapping"/>
            </w:r>
            <w:r>
              <w:rPr>
                <w:rFonts w:hint="eastAsia" w:ascii="仿宋" w:hAnsi="仿宋" w:eastAsia="仿宋"/>
                <w:sz w:val="20"/>
                <w:szCs w:val="20"/>
              </w:rPr>
              <w:t>10.可视化操作界面，可通过直观拖拽等方式控制信号切换、开窗、叠加、漫游以及外围设备的控制，操作界面上的虚拟显示墙和物理显示终端显示情况完全同步，且窗口移动轨迹也完全一致，所见即所得。</w:t>
            </w:r>
            <w:r>
              <w:rPr>
                <w:rFonts w:hint="eastAsia" w:ascii="仿宋" w:hAnsi="仿宋" w:eastAsia="仿宋"/>
                <w:sz w:val="20"/>
                <w:szCs w:val="20"/>
              </w:rPr>
              <w:br w:type="textWrapping"/>
            </w:r>
            <w:r>
              <w:rPr>
                <w:rFonts w:hint="eastAsia" w:ascii="仿宋" w:hAnsi="仿宋" w:eastAsia="仿宋"/>
                <w:sz w:val="20"/>
                <w:szCs w:val="20"/>
              </w:rPr>
              <w:t>11.支持 PC 和移动端可视化控制软件直接更改输出欢迎词滚动字幕内容，其字体大小、颜色及位置、背景底色、速度、方向等功能，即改即显。</w:t>
            </w:r>
            <w:r>
              <w:rPr>
                <w:rFonts w:hint="eastAsia" w:ascii="仿宋" w:hAnsi="仿宋" w:eastAsia="仿宋"/>
                <w:sz w:val="20"/>
                <w:szCs w:val="20"/>
              </w:rPr>
              <w:br w:type="textWrapping"/>
            </w:r>
            <w:r>
              <w:rPr>
                <w:rFonts w:hint="eastAsia" w:ascii="仿宋" w:hAnsi="仿宋" w:eastAsia="仿宋"/>
                <w:sz w:val="20"/>
                <w:szCs w:val="20"/>
              </w:rPr>
              <w:t>12.集成信号传输系统、音频系统、数字会议系统、视频显示系统、录播系统、中控等系统，将可视化管理和一体化控制集成为一体。</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接收卡</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1.单卡最大带载 512×512 像素，最多支持 16 组RGB 并行数据；</w:t>
            </w:r>
          </w:p>
          <w:p>
            <w:pPr>
              <w:spacing w:line="120" w:lineRule="auto"/>
              <w:rPr>
                <w:rFonts w:ascii="仿宋" w:hAnsi="仿宋" w:eastAsia="仿宋"/>
                <w:sz w:val="20"/>
                <w:szCs w:val="20"/>
              </w:rPr>
            </w:pPr>
            <w:r>
              <w:rPr>
                <w:rFonts w:hint="eastAsia" w:ascii="仿宋" w:hAnsi="仿宋" w:eastAsia="仿宋"/>
                <w:sz w:val="20"/>
                <w:szCs w:val="20"/>
              </w:rPr>
              <w:t>2.采用 8 个标准HUB75接口；</w:t>
            </w:r>
          </w:p>
          <w:p>
            <w:pPr>
              <w:spacing w:line="120" w:lineRule="auto"/>
              <w:rPr>
                <w:rFonts w:ascii="仿宋" w:hAnsi="仿宋" w:eastAsia="仿宋"/>
                <w:sz w:val="20"/>
                <w:szCs w:val="20"/>
              </w:rPr>
            </w:pPr>
            <w:r>
              <w:rPr>
                <w:rFonts w:hint="eastAsia" w:ascii="仿宋" w:hAnsi="仿宋" w:eastAsia="仿宋"/>
                <w:sz w:val="20"/>
                <w:szCs w:val="20"/>
              </w:rPr>
              <w:t>3.可配合多功能卡，实现当温度高于设定值时，自动断电，或打开风扇空调降低温度。</w:t>
            </w:r>
          </w:p>
        </w:tc>
      </w:tr>
      <w:tr>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开关电源</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输入电压：176Vac~264Vac，输出电压：4.2-4.5Vdc/40A-50A</w:t>
            </w:r>
          </w:p>
        </w:tc>
      </w:tr>
      <w:tr>
        <w:tblPrEx>
          <w:tblCellMar>
            <w:top w:w="0" w:type="dxa"/>
            <w:left w:w="108" w:type="dxa"/>
            <w:bottom w:w="0" w:type="dxa"/>
            <w:right w:w="108" w:type="dxa"/>
          </w:tblCellMar>
        </w:tblPrEx>
        <w:trPr>
          <w:trHeight w:val="6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辅材</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屏体内电源线，网线，接卡线，长排线</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7</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钢结构及包边</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显示屏屏体框架结构支撑</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8</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配电柜</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1.额定工作电压 380V/220V</w:t>
            </w:r>
            <w:r>
              <w:rPr>
                <w:rFonts w:ascii="仿宋" w:hAnsi="仿宋" w:eastAsia="仿宋"/>
                <w:sz w:val="20"/>
                <w:szCs w:val="20"/>
              </w:rPr>
              <w:t xml:space="preserve"> </w:t>
            </w:r>
            <w:r>
              <w:rPr>
                <w:rFonts w:hint="eastAsia" w:ascii="仿宋" w:hAnsi="仿宋" w:eastAsia="仿宋"/>
                <w:sz w:val="20"/>
                <w:szCs w:val="20"/>
              </w:rPr>
              <w:br w:type="textWrapping"/>
            </w:r>
            <w:r>
              <w:rPr>
                <w:rFonts w:hint="eastAsia" w:ascii="仿宋" w:hAnsi="仿宋" w:eastAsia="仿宋"/>
                <w:sz w:val="20"/>
                <w:szCs w:val="20"/>
              </w:rPr>
              <w:t>2.安全性 内部线材均采用4平方厘米国标纯铜导线；</w:t>
            </w:r>
            <w:r>
              <w:rPr>
                <w:rFonts w:hint="eastAsia" w:ascii="仿宋" w:hAnsi="仿宋" w:eastAsia="仿宋"/>
                <w:sz w:val="20"/>
                <w:szCs w:val="20"/>
              </w:rPr>
              <w:br w:type="textWrapping"/>
            </w:r>
            <w:r>
              <w:rPr>
                <w:rFonts w:hint="eastAsia" w:ascii="仿宋" w:hAnsi="仿宋" w:eastAsia="仿宋"/>
                <w:sz w:val="20"/>
                <w:szCs w:val="20"/>
              </w:rPr>
              <w:t>3.双重开关控制 具备自动/手动控制设备供电的开启和关闭；</w:t>
            </w:r>
            <w:r>
              <w:rPr>
                <w:rFonts w:hint="eastAsia" w:ascii="仿宋" w:hAnsi="仿宋" w:eastAsia="仿宋"/>
                <w:sz w:val="20"/>
                <w:szCs w:val="20"/>
              </w:rPr>
              <w:br w:type="textWrapping"/>
            </w:r>
            <w:r>
              <w:rPr>
                <w:rFonts w:hint="eastAsia" w:ascii="仿宋" w:hAnsi="仿宋" w:eastAsia="仿宋"/>
                <w:sz w:val="20"/>
                <w:szCs w:val="20"/>
              </w:rPr>
              <w:t>4.多组输出回路 每组可独立控制，如照明输出、风机/空调输出分路、显示屏输出分路分开控制</w:t>
            </w:r>
            <w:r>
              <w:rPr>
                <w:rFonts w:hint="eastAsia" w:ascii="仿宋" w:hAnsi="仿宋" w:eastAsia="仿宋"/>
                <w:sz w:val="20"/>
                <w:szCs w:val="20"/>
              </w:rPr>
              <w:br w:type="textWrapping"/>
            </w:r>
            <w:r>
              <w:rPr>
                <w:rFonts w:hint="eastAsia" w:ascii="仿宋" w:hAnsi="仿宋" w:eastAsia="仿宋"/>
                <w:sz w:val="20"/>
                <w:szCs w:val="20"/>
              </w:rPr>
              <w:t>5.上电保护功能 具有延时启动、浪涌保护、防雷、过流、短路等保护功能；</w:t>
            </w:r>
            <w:r>
              <w:rPr>
                <w:rFonts w:hint="eastAsia" w:ascii="仿宋" w:hAnsi="仿宋" w:eastAsia="仿宋"/>
                <w:sz w:val="20"/>
                <w:szCs w:val="20"/>
              </w:rPr>
              <w:br w:type="textWrapping"/>
            </w:r>
            <w:r>
              <w:rPr>
                <w:rFonts w:hint="eastAsia" w:ascii="仿宋" w:hAnsi="仿宋" w:eastAsia="仿宋"/>
                <w:sz w:val="20"/>
                <w:szCs w:val="20"/>
              </w:rPr>
              <w:t>功能性检测 具有电源状态指示、运行状态指示、风机、空调指示、检修多功能插座及检修照明开关</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rPr>
                <w:rFonts w:ascii="仿宋" w:hAnsi="仿宋" w:eastAsia="仿宋"/>
                <w:sz w:val="20"/>
                <w:szCs w:val="20"/>
              </w:rPr>
            </w:pPr>
            <w:r>
              <w:rPr>
                <w:rFonts w:hint="eastAsia" w:ascii="仿宋" w:hAnsi="仿宋" w:eastAsia="仿宋"/>
                <w:sz w:val="20"/>
                <w:szCs w:val="20"/>
              </w:rPr>
              <w:t>9</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rPr>
                <w:rFonts w:ascii="仿宋" w:hAnsi="仿宋" w:eastAsia="仿宋"/>
                <w:sz w:val="20"/>
                <w:szCs w:val="20"/>
              </w:rPr>
            </w:pPr>
            <w:r>
              <w:rPr>
                <w:rFonts w:hint="eastAsia" w:ascii="仿宋" w:hAnsi="仿宋" w:eastAsia="仿宋"/>
                <w:sz w:val="20"/>
                <w:szCs w:val="20"/>
              </w:rPr>
              <w:t>计算机</w:t>
            </w:r>
          </w:p>
        </w:tc>
        <w:tc>
          <w:tcPr>
            <w:tcW w:w="3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6"/>
              </w:numPr>
              <w:spacing w:line="120" w:lineRule="auto"/>
              <w:rPr>
                <w:rFonts w:ascii="仿宋" w:hAnsi="仿宋" w:eastAsia="仿宋"/>
                <w:sz w:val="20"/>
                <w:szCs w:val="20"/>
              </w:rPr>
            </w:pPr>
            <w:r>
              <w:rPr>
                <w:rFonts w:hint="eastAsia" w:ascii="仿宋" w:hAnsi="仿宋" w:eastAsia="仿宋"/>
                <w:sz w:val="20"/>
                <w:szCs w:val="20"/>
              </w:rPr>
              <w:t>显示器≥27英寸显示器，CPU≥I5独立显卡， 内存容量≥8GB,固态硬盘≥512G，系统：正版Windows系统</w:t>
            </w:r>
          </w:p>
          <w:p>
            <w:pPr>
              <w:spacing w:line="120" w:lineRule="auto"/>
              <w:rPr>
                <w:rFonts w:ascii="仿宋" w:hAnsi="仿宋" w:eastAsia="仿宋"/>
                <w:sz w:val="20"/>
                <w:szCs w:val="20"/>
              </w:rPr>
            </w:pPr>
            <w:r>
              <w:rPr>
                <w:rFonts w:hint="eastAsia" w:ascii="宋体" w:hAnsi="宋体" w:eastAsia="宋体" w:cs="宋体"/>
                <w:color w:val="000000"/>
                <w:sz w:val="20"/>
                <w:szCs w:val="20"/>
                <w:lang w:bidi="ar"/>
              </w:rPr>
              <w:t>★2</w:t>
            </w:r>
            <w:r>
              <w:rPr>
                <w:rFonts w:hint="eastAsia" w:ascii="仿宋" w:hAnsi="仿宋" w:eastAsia="仿宋"/>
                <w:sz w:val="20"/>
                <w:szCs w:val="20"/>
              </w:rPr>
              <w:t>.根据财政部《关于印发【台式计算机政府采购需求标准（2023）版】的通知》（财库【2023】29号）及其附件有关内容，本次招标的台式计算机除技术要求中所列参数外，其余参数须完全符合财政部中的</w:t>
            </w:r>
            <w:r>
              <w:rPr>
                <w:rFonts w:hint="eastAsia" w:ascii="宋体" w:hAnsi="宋体" w:eastAsia="宋体" w:cs="宋体"/>
                <w:color w:val="000000"/>
                <w:sz w:val="20"/>
                <w:szCs w:val="20"/>
                <w:lang w:bidi="ar"/>
              </w:rPr>
              <w:t>*</w:t>
            </w:r>
            <w:r>
              <w:rPr>
                <w:rFonts w:hint="eastAsia" w:ascii="仿宋" w:hAnsi="仿宋" w:eastAsia="仿宋"/>
                <w:sz w:val="20"/>
                <w:szCs w:val="20"/>
              </w:rPr>
              <w:t>指标要求。</w:t>
            </w:r>
          </w:p>
          <w:p>
            <w:pPr>
              <w:spacing w:line="120" w:lineRule="auto"/>
              <w:rPr>
                <w:rFonts w:ascii="仿宋" w:hAnsi="仿宋" w:eastAsia="仿宋"/>
                <w:sz w:val="20"/>
                <w:szCs w:val="20"/>
              </w:rPr>
            </w:pPr>
            <w:r>
              <w:rPr>
                <w:rFonts w:hint="eastAsia" w:ascii="宋体" w:hAnsi="宋体" w:eastAsia="宋体" w:cs="宋体"/>
                <w:color w:val="000000"/>
                <w:sz w:val="20"/>
                <w:szCs w:val="20"/>
                <w:lang w:bidi="ar"/>
              </w:rPr>
              <w:t>★3</w:t>
            </w:r>
            <w:r>
              <w:rPr>
                <w:rFonts w:hint="eastAsia" w:ascii="仿宋" w:hAnsi="仿宋" w:eastAsia="仿宋"/>
                <w:sz w:val="20"/>
                <w:szCs w:val="20"/>
              </w:rPr>
              <w:t>.提供CCC产品认证证书</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屏体拆除</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拆除原有屏体及配套设施</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主电缆线</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电源线，网线</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系统调试</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调试运行</w:t>
            </w:r>
          </w:p>
        </w:tc>
      </w:tr>
      <w:tr>
        <w:tblPrEx>
          <w:tblCellMar>
            <w:top w:w="0" w:type="dxa"/>
            <w:left w:w="108" w:type="dxa"/>
            <w:bottom w:w="0" w:type="dxa"/>
            <w:right w:w="108"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运费</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运输到采购人指定地点</w:t>
            </w:r>
          </w:p>
        </w:tc>
      </w:tr>
    </w:tbl>
    <w:p>
      <w:pPr>
        <w:jc w:val="both"/>
      </w:pPr>
    </w:p>
    <w:p>
      <w:pPr>
        <w:jc w:val="both"/>
      </w:pPr>
      <w:r>
        <w:rPr>
          <w:rFonts w:hint="eastAsia"/>
        </w:rPr>
        <w:t>3、信息发布屏（门诊2楼3楼4楼）</w:t>
      </w:r>
    </w:p>
    <w:tbl>
      <w:tblPr>
        <w:tblStyle w:val="26"/>
        <w:tblW w:w="4996" w:type="pct"/>
        <w:tblInd w:w="0" w:type="dxa"/>
        <w:tblLayout w:type="fixed"/>
        <w:tblCellMar>
          <w:top w:w="0" w:type="dxa"/>
          <w:left w:w="108" w:type="dxa"/>
          <w:bottom w:w="0" w:type="dxa"/>
          <w:right w:w="108" w:type="dxa"/>
        </w:tblCellMar>
      </w:tblPr>
      <w:tblGrid>
        <w:gridCol w:w="541"/>
        <w:gridCol w:w="1385"/>
        <w:gridCol w:w="7353"/>
      </w:tblGrid>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名称</w:t>
            </w:r>
          </w:p>
        </w:tc>
        <w:tc>
          <w:tcPr>
            <w:tcW w:w="3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技术参数</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室内全彩显示屏</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w:t>
            </w:r>
            <w:r>
              <w:rPr>
                <w:rFonts w:hint="eastAsia" w:ascii="宋体" w:hAnsi="宋体" w:eastAsia="宋体" w:cs="宋体"/>
                <w:color w:val="000000"/>
                <w:sz w:val="20"/>
                <w:szCs w:val="20"/>
                <w:lang w:bidi="ar"/>
              </w:rPr>
              <w:t>★</w:t>
            </w:r>
            <w:r>
              <w:rPr>
                <w:rFonts w:hint="eastAsia" w:ascii="仿宋" w:hAnsi="仿宋" w:eastAsia="仿宋"/>
                <w:sz w:val="20"/>
                <w:szCs w:val="20"/>
              </w:rPr>
              <w:t>像素点间距：≤2.5mm</w:t>
            </w:r>
            <w:r>
              <w:rPr>
                <w:rFonts w:hint="eastAsia" w:ascii="仿宋" w:hAnsi="仿宋" w:eastAsia="仿宋"/>
                <w:sz w:val="20"/>
                <w:szCs w:val="20"/>
              </w:rPr>
              <w:br w:type="textWrapping"/>
            </w:r>
            <w:r>
              <w:rPr>
                <w:rFonts w:hint="eastAsia" w:ascii="仿宋" w:hAnsi="仿宋" w:eastAsia="仿宋"/>
                <w:sz w:val="20"/>
                <w:szCs w:val="20"/>
              </w:rPr>
              <w:t>2、单元板分辨率：≥8192 Dots，单元板尺寸：320mm*160mm</w:t>
            </w:r>
            <w:r>
              <w:rPr>
                <w:rFonts w:hint="eastAsia" w:ascii="仿宋" w:hAnsi="仿宋" w:eastAsia="仿宋"/>
                <w:sz w:val="20"/>
                <w:szCs w:val="20"/>
              </w:rPr>
              <w:br w:type="textWrapping"/>
            </w:r>
            <w:r>
              <w:rPr>
                <w:rFonts w:hint="eastAsia" w:ascii="仿宋" w:hAnsi="仿宋" w:eastAsia="仿宋"/>
                <w:sz w:val="20"/>
                <w:szCs w:val="20"/>
              </w:rPr>
              <w:t>3、★刷新率：≥4200Hz，支持通过配套控制软件调节刷新率设置选项</w:t>
            </w:r>
            <w:r>
              <w:rPr>
                <w:rFonts w:hint="eastAsia" w:ascii="仿宋" w:hAnsi="仿宋" w:eastAsia="仿宋"/>
                <w:sz w:val="20"/>
                <w:szCs w:val="20"/>
              </w:rPr>
              <w:br w:type="textWrapping"/>
            </w:r>
            <w:r>
              <w:rPr>
                <w:rFonts w:hint="eastAsia" w:ascii="仿宋" w:hAnsi="仿宋" w:eastAsia="仿宋"/>
                <w:sz w:val="20"/>
                <w:szCs w:val="20"/>
              </w:rPr>
              <w:t>4、像素构成：1R、1G、1B</w:t>
            </w:r>
            <w:r>
              <w:rPr>
                <w:rFonts w:hint="eastAsia" w:ascii="仿宋" w:hAnsi="仿宋" w:eastAsia="仿宋"/>
                <w:sz w:val="20"/>
                <w:szCs w:val="20"/>
              </w:rPr>
              <w:br w:type="textWrapping"/>
            </w:r>
            <w:r>
              <w:rPr>
                <w:rFonts w:hint="eastAsia" w:ascii="仿宋" w:hAnsi="仿宋" w:eastAsia="仿宋"/>
                <w:sz w:val="20"/>
                <w:szCs w:val="20"/>
              </w:rPr>
              <w:t>5、★封装方式：SMD表贴三合一，铜线封装，五面黑灯，表面不反光</w:t>
            </w:r>
            <w:r>
              <w:rPr>
                <w:rFonts w:hint="eastAsia" w:ascii="仿宋" w:hAnsi="仿宋" w:eastAsia="仿宋"/>
                <w:sz w:val="20"/>
                <w:szCs w:val="20"/>
              </w:rPr>
              <w:br w:type="textWrapping"/>
            </w:r>
            <w:r>
              <w:rPr>
                <w:rFonts w:hint="eastAsia" w:ascii="仿宋" w:hAnsi="仿宋" w:eastAsia="仿宋"/>
                <w:sz w:val="20"/>
                <w:szCs w:val="20"/>
              </w:rPr>
              <w:t>6、驱动方式：恒流驱动</w:t>
            </w:r>
            <w:r>
              <w:rPr>
                <w:rFonts w:hint="eastAsia" w:ascii="仿宋" w:hAnsi="仿宋" w:eastAsia="仿宋"/>
                <w:sz w:val="20"/>
                <w:szCs w:val="20"/>
              </w:rPr>
              <w:br w:type="textWrapping"/>
            </w:r>
            <w:r>
              <w:rPr>
                <w:rFonts w:hint="eastAsia" w:ascii="仿宋" w:hAnsi="仿宋" w:eastAsia="仿宋"/>
                <w:sz w:val="20"/>
                <w:szCs w:val="20"/>
              </w:rPr>
              <w:t>7、控制方式：同步控制系统</w:t>
            </w:r>
            <w:r>
              <w:rPr>
                <w:rFonts w:hint="eastAsia" w:ascii="仿宋" w:hAnsi="仿宋" w:eastAsia="仿宋"/>
                <w:sz w:val="20"/>
                <w:szCs w:val="20"/>
              </w:rPr>
              <w:br w:type="textWrapping"/>
            </w:r>
            <w:r>
              <w:rPr>
                <w:rFonts w:hint="eastAsia" w:ascii="仿宋" w:hAnsi="仿宋" w:eastAsia="仿宋"/>
                <w:sz w:val="20"/>
                <w:szCs w:val="20"/>
              </w:rPr>
              <w:t>8、维护方式：前后双向维护</w:t>
            </w:r>
            <w:r>
              <w:rPr>
                <w:rFonts w:hint="eastAsia" w:ascii="仿宋" w:hAnsi="仿宋" w:eastAsia="仿宋"/>
                <w:sz w:val="20"/>
                <w:szCs w:val="20"/>
              </w:rPr>
              <w:br w:type="textWrapping"/>
            </w:r>
            <w:r>
              <w:rPr>
                <w:rFonts w:hint="eastAsia" w:ascii="仿宋" w:hAnsi="仿宋" w:eastAsia="仿宋"/>
                <w:sz w:val="20"/>
                <w:szCs w:val="20"/>
              </w:rPr>
              <w:t>9、整屏平整度≤0.04mm</w:t>
            </w:r>
            <w:r>
              <w:rPr>
                <w:rFonts w:hint="eastAsia" w:ascii="仿宋" w:hAnsi="仿宋" w:eastAsia="仿宋"/>
                <w:sz w:val="20"/>
                <w:szCs w:val="20"/>
              </w:rPr>
              <w:br w:type="textWrapping"/>
            </w:r>
            <w:r>
              <w:rPr>
                <w:rFonts w:hint="eastAsia" w:ascii="仿宋" w:hAnsi="仿宋" w:eastAsia="仿宋"/>
                <w:sz w:val="20"/>
                <w:szCs w:val="20"/>
              </w:rPr>
              <w:t>10、白平衡亮度：0-820cd/㎡可调；亮度调节：0-100%亮度可调，256级手动/自动调节，屏幕亮度具有随环境照度的变化任意调整功能；亮度均匀性≥99%</w:t>
            </w:r>
            <w:r>
              <w:rPr>
                <w:rFonts w:hint="eastAsia" w:ascii="仿宋" w:hAnsi="仿宋" w:eastAsia="仿宋"/>
                <w:sz w:val="20"/>
                <w:szCs w:val="20"/>
              </w:rPr>
              <w:br w:type="textWrapping"/>
            </w:r>
            <w:r>
              <w:rPr>
                <w:rFonts w:hint="eastAsia" w:ascii="仿宋" w:hAnsi="仿宋" w:eastAsia="仿宋"/>
                <w:sz w:val="20"/>
                <w:szCs w:val="20"/>
              </w:rPr>
              <w:t>11、色温800K-20000K可调；白平衡状态下色温在6500K±5%；色温为6500K时，100%75%50%25%档电平白场调节色温误差≤100K</w:t>
            </w:r>
            <w:r>
              <w:rPr>
                <w:rFonts w:hint="eastAsia" w:ascii="仿宋" w:hAnsi="仿宋" w:eastAsia="仿宋"/>
                <w:sz w:val="20"/>
                <w:szCs w:val="20"/>
              </w:rPr>
              <w:br w:type="textWrapping"/>
            </w:r>
            <w:r>
              <w:rPr>
                <w:rFonts w:hint="eastAsia" w:ascii="仿宋" w:hAnsi="仿宋" w:eastAsia="仿宋"/>
                <w:sz w:val="20"/>
                <w:szCs w:val="20"/>
              </w:rPr>
              <w:t>12、水平视角≥175°；垂直视角≥175°</w:t>
            </w:r>
            <w:r>
              <w:rPr>
                <w:rFonts w:hint="eastAsia" w:ascii="仿宋" w:hAnsi="仿宋" w:eastAsia="仿宋"/>
                <w:sz w:val="20"/>
                <w:szCs w:val="20"/>
              </w:rPr>
              <w:br w:type="textWrapping"/>
            </w:r>
            <w:r>
              <w:rPr>
                <w:rFonts w:hint="eastAsia" w:ascii="仿宋" w:hAnsi="仿宋" w:eastAsia="仿宋"/>
                <w:sz w:val="20"/>
                <w:szCs w:val="20"/>
              </w:rPr>
              <w:t>13、对比度≥10000：1</w:t>
            </w:r>
            <w:r>
              <w:rPr>
                <w:rFonts w:hint="eastAsia" w:ascii="仿宋" w:hAnsi="仿宋" w:eastAsia="仿宋"/>
                <w:sz w:val="20"/>
                <w:szCs w:val="20"/>
              </w:rPr>
              <w:br w:type="textWrapping"/>
            </w:r>
            <w:r>
              <w:rPr>
                <w:rFonts w:hint="eastAsia" w:ascii="仿宋" w:hAnsi="仿宋" w:eastAsia="仿宋"/>
                <w:sz w:val="20"/>
                <w:szCs w:val="20"/>
              </w:rPr>
              <w:t>14、灰度等级≥16bit，红绿蓝各256级，可达65536级；采用EPWM 灰阶控制技术提升低灰视觉效果，100%亮度时，16bit灰度；70%亮度，16bit灰度；50%亮度，16bit灰度；20%亮度，14bit灰度，显示画面无单列或单行像素失控现象；支持0-100%亮度时，8-16bits灰度自定义设置</w:t>
            </w:r>
            <w:r>
              <w:rPr>
                <w:rFonts w:hint="eastAsia" w:ascii="仿宋" w:hAnsi="仿宋" w:eastAsia="仿宋"/>
                <w:sz w:val="20"/>
                <w:szCs w:val="20"/>
              </w:rPr>
              <w:br w:type="textWrapping"/>
            </w:r>
            <w:r>
              <w:rPr>
                <w:rFonts w:hint="eastAsia" w:ascii="仿宋" w:hAnsi="仿宋" w:eastAsia="仿宋"/>
                <w:sz w:val="20"/>
                <w:szCs w:val="20"/>
              </w:rPr>
              <w:t>15、峰值功耗≤250W/m²；平均功耗≤100W/m²</w:t>
            </w:r>
            <w:r>
              <w:rPr>
                <w:rFonts w:hint="eastAsia" w:ascii="仿宋" w:hAnsi="仿宋" w:eastAsia="仿宋"/>
                <w:sz w:val="20"/>
                <w:szCs w:val="20"/>
              </w:rPr>
              <w:br w:type="textWrapping"/>
            </w:r>
            <w:r>
              <w:rPr>
                <w:rFonts w:hint="eastAsia" w:ascii="仿宋" w:hAnsi="仿宋" w:eastAsia="仿宋"/>
                <w:sz w:val="20"/>
                <w:szCs w:val="20"/>
              </w:rPr>
              <w:t>16、供电电源：在4.2*（1±10%）VDC～4.5*（1±10%）VDC范围内能正常工作</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磁铁</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M4磁柱</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rPr>
                <w:rFonts w:ascii="仿宋" w:hAnsi="仿宋" w:eastAsia="仿宋"/>
                <w:sz w:val="20"/>
                <w:szCs w:val="20"/>
              </w:rPr>
            </w:pPr>
            <w:r>
              <w:rPr>
                <w:rFonts w:hint="eastAsia" w:ascii="仿宋" w:hAnsi="仿宋" w:eastAsia="仿宋"/>
                <w:sz w:val="20"/>
                <w:szCs w:val="20"/>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多媒体播放器</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sz w:val="20"/>
                <w:szCs w:val="20"/>
              </w:rPr>
            </w:pPr>
            <w:r>
              <w:rPr>
                <w:rFonts w:hint="eastAsia" w:ascii="仿宋" w:hAnsi="仿宋" w:eastAsia="仿宋"/>
                <w:sz w:val="20"/>
                <w:szCs w:val="20"/>
                <w:lang w:bidi="ar"/>
              </w:rPr>
              <w:t>1.支持65万像素点带载能力，1路网口输出，最宽1920像素，最1080像素</w:t>
            </w:r>
            <w:r>
              <w:rPr>
                <w:rFonts w:hint="eastAsia" w:ascii="仿宋" w:hAnsi="仿宋" w:eastAsia="仿宋"/>
                <w:sz w:val="20"/>
                <w:szCs w:val="20"/>
                <w:lang w:bidi="ar"/>
              </w:rPr>
              <w:br w:type="textWrapping"/>
            </w:r>
            <w:r>
              <w:rPr>
                <w:rFonts w:hint="eastAsia" w:ascii="仿宋" w:hAnsi="仿宋" w:eastAsia="仿宋"/>
                <w:sz w:val="20"/>
                <w:szCs w:val="20"/>
                <w:lang w:bidi="ar"/>
              </w:rPr>
              <w:t>2.支持千兆有线网络</w:t>
            </w:r>
            <w:r>
              <w:rPr>
                <w:rFonts w:hint="eastAsia" w:ascii="仿宋" w:hAnsi="仿宋" w:eastAsia="仿宋"/>
                <w:sz w:val="20"/>
                <w:szCs w:val="20"/>
                <w:lang w:bidi="ar"/>
              </w:rPr>
              <w:br w:type="textWrapping"/>
            </w:r>
            <w:r>
              <w:rPr>
                <w:rFonts w:hint="eastAsia" w:ascii="仿宋" w:hAnsi="仿宋" w:eastAsia="仿宋"/>
                <w:sz w:val="20"/>
                <w:szCs w:val="20"/>
                <w:lang w:bidi="ar"/>
              </w:rPr>
              <w:t>3.支持立体音频输出</w:t>
            </w:r>
            <w:r>
              <w:rPr>
                <w:rFonts w:hint="eastAsia" w:ascii="仿宋" w:hAnsi="仿宋" w:eastAsia="仿宋"/>
                <w:sz w:val="20"/>
                <w:szCs w:val="20"/>
                <w:lang w:bidi="ar"/>
              </w:rPr>
              <w:br w:type="textWrapping"/>
            </w:r>
            <w:r>
              <w:rPr>
                <w:rFonts w:hint="eastAsia" w:ascii="仿宋" w:hAnsi="仿宋" w:eastAsia="仿宋"/>
                <w:sz w:val="20"/>
                <w:szCs w:val="20"/>
                <w:lang w:bidi="ar"/>
              </w:rPr>
              <w:t>4.支持多窗口输出模式</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5.支持 1080P 的视频硬解码； </w:t>
            </w:r>
            <w:r>
              <w:rPr>
                <w:rFonts w:hint="eastAsia" w:ascii="仿宋" w:hAnsi="仿宋" w:eastAsia="仿宋"/>
                <w:sz w:val="20"/>
                <w:szCs w:val="20"/>
                <w:lang w:bidi="ar"/>
              </w:rPr>
              <w:br w:type="textWrapping"/>
            </w:r>
            <w:r>
              <w:rPr>
                <w:rFonts w:hint="eastAsia" w:ascii="仿宋" w:hAnsi="仿宋" w:eastAsia="仿宋"/>
                <w:sz w:val="20"/>
                <w:szCs w:val="20"/>
                <w:lang w:bidi="ar"/>
              </w:rPr>
              <w:t>6.支持千兆有线网络、支持立体音频输出</w:t>
            </w:r>
            <w:r>
              <w:rPr>
                <w:rFonts w:hint="eastAsia" w:ascii="仿宋" w:hAnsi="仿宋" w:eastAsia="仿宋"/>
                <w:sz w:val="20"/>
                <w:szCs w:val="20"/>
                <w:lang w:bidi="ar"/>
              </w:rPr>
              <w:br w:type="textWrapping"/>
            </w:r>
            <w:r>
              <w:rPr>
                <w:rFonts w:hint="eastAsia" w:ascii="仿宋" w:hAnsi="仿宋" w:eastAsia="仿宋"/>
                <w:sz w:val="20"/>
                <w:szCs w:val="20"/>
                <w:lang w:bidi="ar"/>
              </w:rPr>
              <w:t>7.支持2 路 USB 接口，支持 U 盘节目导入播放</w:t>
            </w:r>
            <w:r>
              <w:rPr>
                <w:rFonts w:hint="eastAsia" w:ascii="仿宋" w:hAnsi="仿宋" w:eastAsia="仿宋"/>
                <w:sz w:val="20"/>
                <w:szCs w:val="20"/>
                <w:lang w:bidi="ar"/>
              </w:rPr>
              <w:br w:type="textWrapping"/>
            </w:r>
            <w:r>
              <w:rPr>
                <w:rFonts w:hint="eastAsia" w:ascii="仿宋" w:hAnsi="仿宋" w:eastAsia="仿宋"/>
                <w:sz w:val="20"/>
                <w:szCs w:val="20"/>
                <w:lang w:bidi="ar"/>
              </w:rPr>
              <w:t>8.支持4G联网功能</w:t>
            </w:r>
            <w:r>
              <w:rPr>
                <w:rFonts w:hint="eastAsia" w:ascii="仿宋" w:hAnsi="仿宋" w:eastAsia="仿宋"/>
                <w:sz w:val="20"/>
                <w:szCs w:val="20"/>
                <w:lang w:bidi="ar"/>
              </w:rPr>
              <w:br w:type="textWrapping"/>
            </w:r>
            <w:r>
              <w:rPr>
                <w:rFonts w:hint="eastAsia" w:ascii="仿宋" w:hAnsi="仿宋" w:eastAsia="仿宋"/>
                <w:sz w:val="20"/>
                <w:szCs w:val="20"/>
                <w:lang w:bidi="ar"/>
              </w:rPr>
              <w:t>9.支持板载亮度传感器接口，支持自动和定时的智能亮度调节</w:t>
            </w:r>
            <w:r>
              <w:rPr>
                <w:rFonts w:hint="eastAsia" w:ascii="仿宋" w:hAnsi="仿宋" w:eastAsia="仿宋"/>
                <w:sz w:val="20"/>
                <w:szCs w:val="20"/>
                <w:lang w:bidi="ar"/>
              </w:rPr>
              <w:br w:type="textWrapping"/>
            </w:r>
            <w:r>
              <w:rPr>
                <w:rFonts w:hint="eastAsia" w:ascii="仿宋" w:hAnsi="仿宋" w:eastAsia="仿宋"/>
                <w:sz w:val="20"/>
                <w:szCs w:val="20"/>
                <w:lang w:bidi="ar"/>
              </w:rPr>
              <w:t xml:space="preserve">10.支持PC 节目发布和显示屏控制、 局域网节目发布和显示屏控制、手机节目发布和显示屏控制 </w:t>
            </w:r>
            <w:r>
              <w:rPr>
                <w:rFonts w:hint="eastAsia" w:ascii="仿宋" w:hAnsi="仿宋" w:eastAsia="仿宋"/>
                <w:sz w:val="20"/>
                <w:szCs w:val="20"/>
                <w:lang w:bidi="ar"/>
              </w:rPr>
              <w:br w:type="textWrapping"/>
            </w:r>
            <w:r>
              <w:rPr>
                <w:rFonts w:hint="eastAsia" w:ascii="仿宋" w:hAnsi="仿宋" w:eastAsia="仿宋"/>
                <w:sz w:val="20"/>
                <w:szCs w:val="20"/>
                <w:lang w:bidi="ar"/>
              </w:rPr>
              <w:t>11.支持集群远程节目发布和显示屏控制、集群远程监控</w:t>
            </w:r>
            <w:r>
              <w:rPr>
                <w:rFonts w:hint="eastAsia" w:ascii="仿宋" w:hAnsi="仿宋" w:eastAsia="仿宋"/>
                <w:sz w:val="20"/>
                <w:szCs w:val="20"/>
                <w:lang w:bidi="ar"/>
              </w:rPr>
              <w:br w:type="textWrapping"/>
            </w:r>
            <w:r>
              <w:rPr>
                <w:rFonts w:hint="eastAsia" w:ascii="仿宋" w:hAnsi="仿宋" w:eastAsia="仿宋"/>
                <w:sz w:val="20"/>
                <w:szCs w:val="20"/>
                <w:lang w:bidi="ar"/>
              </w:rPr>
              <w:t>12.支持Android 操作系统软件、 Android 终端应用软件</w:t>
            </w:r>
          </w:p>
          <w:p>
            <w:pPr>
              <w:rPr>
                <w:sz w:val="20"/>
                <w:szCs w:val="20"/>
              </w:rPr>
            </w:pPr>
            <w:r>
              <w:rPr>
                <w:rFonts w:hint="eastAsia" w:ascii="仿宋" w:hAnsi="仿宋" w:eastAsia="仿宋"/>
                <w:sz w:val="20"/>
                <w:szCs w:val="20"/>
              </w:rPr>
              <w:t>13.提供多媒体播放盒无线电发射设备型号核准证SRRC证书，复印件并加盖厂家公章。</w:t>
            </w:r>
          </w:p>
          <w:p>
            <w:pPr>
              <w:spacing w:line="120" w:lineRule="auto"/>
              <w:rPr>
                <w:rFonts w:ascii="仿宋" w:hAnsi="仿宋" w:eastAsia="仿宋"/>
                <w:sz w:val="20"/>
                <w:szCs w:val="20"/>
                <w:highlight w:val="yellow"/>
              </w:rPr>
            </w:pPr>
          </w:p>
        </w:tc>
      </w:tr>
      <w:tr>
        <w:tblPrEx>
          <w:tblCellMar>
            <w:top w:w="0" w:type="dxa"/>
            <w:left w:w="108" w:type="dxa"/>
            <w:bottom w:w="0" w:type="dxa"/>
            <w:right w:w="108" w:type="dxa"/>
          </w:tblCellMar>
        </w:tblPrEx>
        <w:trPr>
          <w:trHeight w:val="150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color w:val="FF0000"/>
                <w:sz w:val="20"/>
                <w:szCs w:val="20"/>
              </w:rPr>
            </w:pPr>
            <w:r>
              <w:rPr>
                <w:rFonts w:hint="eastAsia" w:ascii="仿宋" w:hAnsi="仿宋" w:eastAsia="仿宋"/>
                <w:sz w:val="20"/>
                <w:szCs w:val="20"/>
              </w:rPr>
              <w:t>接收卡</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1.单</w:t>
            </w:r>
            <w:r>
              <w:rPr>
                <w:rFonts w:hint="eastAsia" w:ascii="仿宋" w:hAnsi="仿宋" w:eastAsia="仿宋"/>
                <w:color w:val="0000FF"/>
                <w:sz w:val="20"/>
                <w:szCs w:val="2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卡最大带载 512×512 像素，最多</w:t>
            </w:r>
            <w:r>
              <w:rPr>
                <w:rFonts w:hint="eastAsia" w:ascii="仿宋" w:hAnsi="仿宋" w:eastAsia="仿宋"/>
                <w:sz w:val="20"/>
                <w:szCs w:val="20"/>
              </w:rPr>
              <w:t>支持 16 组RGB 并行数据；</w:t>
            </w:r>
          </w:p>
          <w:p>
            <w:pPr>
              <w:spacing w:line="120" w:lineRule="auto"/>
              <w:rPr>
                <w:rFonts w:ascii="仿宋" w:hAnsi="仿宋" w:eastAsia="仿宋"/>
                <w:sz w:val="20"/>
                <w:szCs w:val="20"/>
              </w:rPr>
            </w:pPr>
            <w:r>
              <w:rPr>
                <w:rFonts w:hint="eastAsia" w:ascii="仿宋" w:hAnsi="仿宋" w:eastAsia="仿宋"/>
                <w:sz w:val="20"/>
                <w:szCs w:val="20"/>
              </w:rPr>
              <w:t>2.▲采用 8 个标准HUB75接口；</w:t>
            </w:r>
          </w:p>
          <w:p>
            <w:pPr>
              <w:rPr>
                <w:sz w:val="20"/>
                <w:szCs w:val="20"/>
              </w:rPr>
            </w:pPr>
            <w:r>
              <w:rPr>
                <w:rFonts w:hint="eastAsia" w:ascii="仿宋" w:hAnsi="仿宋" w:eastAsia="仿宋"/>
                <w:sz w:val="20"/>
                <w:szCs w:val="20"/>
              </w:rPr>
              <w:t>3.</w:t>
            </w:r>
            <w:r>
              <w:rPr>
                <w:rFonts w:hint="eastAsia" w:ascii="仿宋" w:hAnsi="仿宋" w:eastAsia="仿宋"/>
                <w:sz w:val="20"/>
                <w:szCs w:val="20"/>
                <w:lang w:bidi="ar"/>
              </w:rPr>
              <w:t>支持逐点亮色度校正，可以对每个灯点的亮度和色度进行校正。</w:t>
            </w:r>
          </w:p>
          <w:p>
            <w:pPr>
              <w:rPr>
                <w:sz w:val="20"/>
                <w:szCs w:val="20"/>
              </w:rPr>
            </w:pPr>
          </w:p>
          <w:p>
            <w:pPr>
              <w:spacing w:line="120" w:lineRule="auto"/>
              <w:rPr>
                <w:rFonts w:ascii="仿宋" w:hAnsi="仿宋" w:eastAsia="仿宋"/>
                <w:color w:val="FF0000"/>
                <w:sz w:val="20"/>
                <w:szCs w:val="20"/>
              </w:rPr>
            </w:pP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开关电源</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输入电压：176Vac~264Vac，输出电压：4.2-4.5Vdc/40A-50A</w:t>
            </w:r>
          </w:p>
        </w:tc>
      </w:tr>
      <w:tr>
        <w:tblPrEx>
          <w:tblCellMar>
            <w:top w:w="0" w:type="dxa"/>
            <w:left w:w="108" w:type="dxa"/>
            <w:bottom w:w="0" w:type="dxa"/>
            <w:right w:w="108" w:type="dxa"/>
          </w:tblCellMar>
        </w:tblPrEx>
        <w:trPr>
          <w:trHeight w:val="6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辅材</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屏体内电源线，网线，接卡线，长排线</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钢结构及包边</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结构边框，作用：显示屏屏体框架结构支撑</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屏体拆除</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拆除原有屏体及配套设施</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主电缆线</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电源线，网线</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系统调试</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调试运行</w:t>
            </w:r>
          </w:p>
        </w:tc>
      </w:tr>
      <w:tr>
        <w:tblPrEx>
          <w:tblCellMar>
            <w:top w:w="0" w:type="dxa"/>
            <w:left w:w="108" w:type="dxa"/>
            <w:bottom w:w="0" w:type="dxa"/>
            <w:right w:w="108" w:type="dxa"/>
          </w:tblCellMar>
        </w:tblPrEx>
        <w:trPr>
          <w:trHeight w:val="5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0"/>
                <w:szCs w:val="20"/>
              </w:rPr>
            </w:pPr>
            <w:r>
              <w:rPr>
                <w:rFonts w:hint="eastAsia" w:ascii="仿宋" w:hAnsi="仿宋" w:eastAsia="仿宋"/>
                <w:sz w:val="20"/>
                <w:szCs w:val="20"/>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0"/>
                <w:szCs w:val="20"/>
              </w:rPr>
            </w:pPr>
            <w:r>
              <w:rPr>
                <w:rFonts w:hint="eastAsia" w:ascii="仿宋" w:hAnsi="仿宋" w:eastAsia="仿宋"/>
                <w:sz w:val="20"/>
                <w:szCs w:val="20"/>
              </w:rPr>
              <w:t>运费</w:t>
            </w:r>
          </w:p>
        </w:tc>
        <w:tc>
          <w:tcPr>
            <w:tcW w:w="39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rPr>
                <w:rFonts w:ascii="仿宋" w:hAnsi="仿宋" w:eastAsia="仿宋"/>
                <w:sz w:val="20"/>
                <w:szCs w:val="20"/>
              </w:rPr>
            </w:pPr>
            <w:r>
              <w:rPr>
                <w:rFonts w:hint="eastAsia" w:ascii="仿宋" w:hAnsi="仿宋" w:eastAsia="仿宋"/>
                <w:sz w:val="20"/>
                <w:szCs w:val="20"/>
              </w:rPr>
              <w:t>运输到采购人指定地点</w:t>
            </w:r>
          </w:p>
        </w:tc>
      </w:tr>
    </w:tbl>
    <w:p>
      <w:pPr>
        <w:jc w:val="both"/>
      </w:pPr>
    </w:p>
    <w:p>
      <w:pPr>
        <w:jc w:val="both"/>
      </w:pPr>
      <w:r>
        <w:rPr>
          <w:rFonts w:hint="eastAsia"/>
        </w:rPr>
        <w:t>4、增补信息发布一体机</w:t>
      </w:r>
    </w:p>
    <w:tbl>
      <w:tblPr>
        <w:tblStyle w:val="26"/>
        <w:tblW w:w="4997" w:type="pct"/>
        <w:tblInd w:w="0" w:type="dxa"/>
        <w:tblLayout w:type="fixed"/>
        <w:tblCellMar>
          <w:top w:w="0" w:type="dxa"/>
          <w:left w:w="108" w:type="dxa"/>
          <w:bottom w:w="0" w:type="dxa"/>
          <w:right w:w="108" w:type="dxa"/>
        </w:tblCellMar>
      </w:tblPr>
      <w:tblGrid>
        <w:gridCol w:w="530"/>
        <w:gridCol w:w="1399"/>
        <w:gridCol w:w="7351"/>
      </w:tblGrid>
      <w:tr>
        <w:tblPrEx>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rPr>
            </w:pPr>
            <w:r>
              <w:rPr>
                <w:rFonts w:hint="eastAsia" w:ascii="仿宋" w:hAnsi="仿宋" w:eastAsia="仿宋"/>
                <w:sz w:val="21"/>
              </w:rPr>
              <w:t>序号</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rPr>
            </w:pPr>
            <w:r>
              <w:rPr>
                <w:rFonts w:hint="eastAsia" w:ascii="仿宋" w:hAnsi="仿宋" w:eastAsia="仿宋"/>
                <w:sz w:val="21"/>
              </w:rPr>
              <w:t>名称</w:t>
            </w:r>
          </w:p>
        </w:tc>
        <w:tc>
          <w:tcPr>
            <w:tcW w:w="3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rPr>
            </w:pPr>
            <w:r>
              <w:rPr>
                <w:rFonts w:hint="eastAsia" w:ascii="仿宋" w:hAnsi="仿宋" w:eastAsia="仿宋"/>
                <w:sz w:val="21"/>
              </w:rPr>
              <w:t>技术参数</w:t>
            </w:r>
          </w:p>
        </w:tc>
      </w:tr>
      <w:tr>
        <w:tblPrEx>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rPr>
            </w:pPr>
            <w:r>
              <w:rPr>
                <w:rFonts w:hint="eastAsia" w:ascii="仿宋" w:hAnsi="仿宋" w:eastAsia="仿宋"/>
                <w:sz w:val="21"/>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rPr>
            </w:pPr>
            <w:r>
              <w:rPr>
                <w:rFonts w:hint="eastAsia" w:ascii="仿宋" w:hAnsi="仿宋" w:eastAsia="仿宋"/>
                <w:sz w:val="21"/>
              </w:rPr>
              <w:t>信息发布一体机</w:t>
            </w:r>
          </w:p>
        </w:tc>
        <w:tc>
          <w:tcPr>
            <w:tcW w:w="39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sz w:val="21"/>
              </w:rPr>
            </w:pPr>
            <w:r>
              <w:rPr>
                <w:rFonts w:hint="eastAsia" w:ascii="仿宋" w:hAnsi="仿宋" w:eastAsia="仿宋"/>
                <w:sz w:val="21"/>
              </w:rPr>
              <w:t>1.</w:t>
            </w:r>
            <w:r>
              <w:rPr>
                <w:rFonts w:hint="eastAsia" w:ascii="宋体" w:hAnsi="宋体" w:eastAsia="宋体" w:cs="宋体"/>
                <w:color w:val="000000"/>
                <w:sz w:val="20"/>
                <w:szCs w:val="20"/>
                <w:lang w:bidi="ar"/>
              </w:rPr>
              <w:t>★</w:t>
            </w:r>
            <w:r>
              <w:rPr>
                <w:rFonts w:hint="eastAsia" w:ascii="仿宋" w:hAnsi="仿宋" w:eastAsia="仿宋"/>
                <w:sz w:val="21"/>
              </w:rPr>
              <w:t>显示屏尺寸：≥55 英寸</w:t>
            </w:r>
          </w:p>
          <w:p>
            <w:pPr>
              <w:spacing w:line="120" w:lineRule="auto"/>
              <w:rPr>
                <w:rFonts w:ascii="仿宋" w:hAnsi="仿宋" w:eastAsia="仿宋"/>
                <w:sz w:val="21"/>
              </w:rPr>
            </w:pPr>
            <w:r>
              <w:rPr>
                <w:rFonts w:hint="eastAsia" w:ascii="仿宋" w:hAnsi="仿宋" w:eastAsia="仿宋"/>
                <w:sz w:val="21"/>
              </w:rPr>
              <w:t>2.处理器要求：不低于四核，≥1.5GHZ</w:t>
            </w:r>
          </w:p>
          <w:p>
            <w:pPr>
              <w:spacing w:line="120" w:lineRule="auto"/>
              <w:rPr>
                <w:rFonts w:ascii="仿宋" w:hAnsi="仿宋" w:eastAsia="仿宋"/>
                <w:sz w:val="21"/>
              </w:rPr>
            </w:pPr>
            <w:r>
              <w:rPr>
                <w:rFonts w:hint="eastAsia" w:ascii="仿宋" w:hAnsi="仿宋" w:eastAsia="仿宋"/>
                <w:sz w:val="21"/>
              </w:rPr>
              <w:t>3.内存要求：≥2GB</w:t>
            </w:r>
          </w:p>
          <w:p>
            <w:pPr>
              <w:spacing w:line="120" w:lineRule="auto"/>
              <w:rPr>
                <w:rFonts w:ascii="仿宋" w:hAnsi="仿宋" w:eastAsia="仿宋"/>
                <w:sz w:val="21"/>
              </w:rPr>
            </w:pPr>
            <w:r>
              <w:rPr>
                <w:rFonts w:hint="eastAsia" w:ascii="仿宋" w:hAnsi="仿宋" w:eastAsia="仿宋"/>
                <w:sz w:val="21"/>
              </w:rPr>
              <w:t>4.外存储：≥8GB</w:t>
            </w:r>
          </w:p>
          <w:p>
            <w:pPr>
              <w:spacing w:line="120" w:lineRule="auto"/>
              <w:rPr>
                <w:rFonts w:ascii="仿宋" w:hAnsi="仿宋" w:eastAsia="仿宋"/>
                <w:sz w:val="21"/>
              </w:rPr>
            </w:pPr>
            <w:r>
              <w:rPr>
                <w:rFonts w:hint="eastAsia" w:ascii="仿宋" w:hAnsi="仿宋" w:eastAsia="仿宋"/>
                <w:sz w:val="21"/>
              </w:rPr>
              <w:t>5.分辨率：≥1920*1080</w:t>
            </w:r>
          </w:p>
          <w:p>
            <w:pPr>
              <w:spacing w:line="120" w:lineRule="auto"/>
              <w:rPr>
                <w:rFonts w:ascii="仿宋" w:hAnsi="仿宋" w:eastAsia="仿宋"/>
                <w:sz w:val="21"/>
              </w:rPr>
            </w:pPr>
            <w:r>
              <w:rPr>
                <w:rFonts w:hint="eastAsia" w:ascii="仿宋" w:hAnsi="仿宋" w:eastAsia="仿宋"/>
                <w:sz w:val="21"/>
              </w:rPr>
              <w:t>6.屏寿命：≥5万小时</w:t>
            </w:r>
          </w:p>
          <w:p>
            <w:pPr>
              <w:spacing w:line="120" w:lineRule="auto"/>
              <w:rPr>
                <w:rFonts w:ascii="仿宋" w:hAnsi="仿宋" w:eastAsia="仿宋"/>
                <w:sz w:val="21"/>
              </w:rPr>
            </w:pPr>
            <w:r>
              <w:rPr>
                <w:rFonts w:hint="eastAsia" w:ascii="仿宋" w:hAnsi="仿宋" w:eastAsia="仿宋"/>
                <w:sz w:val="21"/>
              </w:rPr>
              <w:t>7.音频格式:支持MP3/WMA/AAC</w:t>
            </w:r>
          </w:p>
          <w:p>
            <w:pPr>
              <w:spacing w:line="120" w:lineRule="auto"/>
              <w:rPr>
                <w:rFonts w:ascii="仿宋" w:hAnsi="仿宋" w:eastAsia="仿宋"/>
                <w:sz w:val="21"/>
              </w:rPr>
            </w:pPr>
            <w:r>
              <w:rPr>
                <w:rFonts w:hint="eastAsia" w:ascii="仿宋" w:hAnsi="仿宋" w:eastAsia="仿宋"/>
                <w:sz w:val="21"/>
              </w:rPr>
              <w:t>8.视频格式:支持RMVB/AVI/MPG/MKV/TS/ASF/FLV/WebM</w:t>
            </w:r>
          </w:p>
          <w:p>
            <w:pPr>
              <w:spacing w:line="120" w:lineRule="auto"/>
              <w:rPr>
                <w:rFonts w:ascii="仿宋" w:hAnsi="仿宋" w:eastAsia="仿宋"/>
                <w:sz w:val="21"/>
              </w:rPr>
            </w:pPr>
            <w:r>
              <w:rPr>
                <w:rFonts w:hint="eastAsia" w:ascii="仿宋" w:hAnsi="仿宋" w:eastAsia="仿宋"/>
                <w:sz w:val="21"/>
              </w:rPr>
              <w:t>9.数据接口：需支持USB、RJ45</w:t>
            </w:r>
          </w:p>
          <w:p>
            <w:pPr>
              <w:spacing w:line="120" w:lineRule="auto"/>
              <w:rPr>
                <w:rFonts w:ascii="仿宋" w:hAnsi="仿宋" w:eastAsia="仿宋"/>
                <w:sz w:val="21"/>
              </w:rPr>
            </w:pPr>
            <w:r>
              <w:rPr>
                <w:rFonts w:hint="eastAsia" w:ascii="仿宋" w:hAnsi="仿宋" w:eastAsia="仿宋"/>
                <w:sz w:val="21"/>
              </w:rPr>
              <w:t>10.支持定时开关机，支持定时下载、定时播放、下载限速、断点续传；</w:t>
            </w:r>
          </w:p>
          <w:p>
            <w:pPr>
              <w:spacing w:line="120" w:lineRule="auto"/>
              <w:rPr>
                <w:rFonts w:ascii="仿宋" w:hAnsi="仿宋" w:eastAsia="仿宋"/>
                <w:sz w:val="21"/>
              </w:rPr>
            </w:pPr>
            <w:r>
              <w:rPr>
                <w:rFonts w:hint="eastAsia" w:ascii="仿宋" w:hAnsi="仿宋" w:eastAsia="仿宋"/>
                <w:sz w:val="21"/>
              </w:rPr>
              <w:t>11.安装方式要求：落地安装</w:t>
            </w:r>
          </w:p>
          <w:p>
            <w:pPr>
              <w:spacing w:line="120" w:lineRule="auto"/>
              <w:rPr>
                <w:rFonts w:ascii="仿宋" w:hAnsi="仿宋" w:eastAsia="仿宋"/>
                <w:sz w:val="21"/>
              </w:rPr>
            </w:pPr>
            <w:r>
              <w:rPr>
                <w:rFonts w:hint="eastAsia" w:ascii="宋体" w:hAnsi="宋体" w:eastAsia="宋体" w:cs="宋体"/>
                <w:color w:val="000000"/>
                <w:sz w:val="20"/>
                <w:szCs w:val="20"/>
                <w:lang w:bidi="ar"/>
              </w:rPr>
              <w:t>★</w:t>
            </w:r>
            <w:r>
              <w:rPr>
                <w:rFonts w:hint="eastAsia" w:ascii="仿宋" w:hAnsi="仿宋" w:eastAsia="仿宋"/>
                <w:sz w:val="21"/>
              </w:rPr>
              <w:t>12.提供CCC产品认证证书。</w:t>
            </w:r>
          </w:p>
        </w:tc>
      </w:tr>
      <w:tr>
        <w:tblPrEx>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120" w:lineRule="auto"/>
              <w:jc w:val="center"/>
              <w:rPr>
                <w:rFonts w:ascii="仿宋" w:hAnsi="仿宋" w:eastAsia="仿宋"/>
                <w:sz w:val="21"/>
              </w:rPr>
            </w:pPr>
            <w:r>
              <w:rPr>
                <w:rFonts w:hint="eastAsia" w:ascii="仿宋" w:hAnsi="仿宋" w:eastAsia="仿宋"/>
                <w:sz w:val="21"/>
              </w:rPr>
              <w:t>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rPr>
            </w:pPr>
            <w:r>
              <w:rPr>
                <w:rFonts w:hint="eastAsia" w:ascii="仿宋" w:hAnsi="仿宋" w:eastAsia="仿宋"/>
                <w:sz w:val="21"/>
              </w:rPr>
              <w:t>发布软件</w:t>
            </w:r>
          </w:p>
        </w:tc>
        <w:tc>
          <w:tcPr>
            <w:tcW w:w="39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20" w:lineRule="auto"/>
              <w:jc w:val="center"/>
              <w:rPr>
                <w:rFonts w:ascii="仿宋" w:hAnsi="仿宋" w:eastAsia="仿宋"/>
                <w:sz w:val="21"/>
              </w:rPr>
            </w:pPr>
            <w:r>
              <w:rPr>
                <w:rFonts w:hint="eastAsia" w:ascii="仿宋" w:hAnsi="仿宋" w:eastAsia="仿宋"/>
                <w:sz w:val="21"/>
              </w:rPr>
              <w:t>与医院在用信息发布系统可实现同平台管理。</w:t>
            </w:r>
          </w:p>
        </w:tc>
      </w:tr>
    </w:tbl>
    <w:p>
      <w:pPr>
        <w:spacing w:before="60"/>
        <w:ind w:firstLine="480" w:firstLineChars="200"/>
        <w:jc w:val="both"/>
      </w:pPr>
    </w:p>
    <w:p>
      <w:pPr>
        <w:spacing w:before="230" w:beforeLines="50" w:after="230" w:afterLines="50" w:line="400" w:lineRule="exact"/>
        <w:ind w:firstLine="480" w:firstLineChars="200"/>
        <w:outlineLvl w:val="2"/>
        <w:rPr>
          <w:b/>
        </w:rPr>
      </w:pPr>
      <w:r>
        <w:rPr>
          <w:rFonts w:hint="eastAsia"/>
          <w:b/>
        </w:rPr>
        <w:t>（二）系统性能需求</w:t>
      </w:r>
    </w:p>
    <w:p>
      <w:pPr>
        <w:spacing w:line="400" w:lineRule="exact"/>
        <w:ind w:firstLine="480" w:firstLineChars="200"/>
      </w:pPr>
      <w:r>
        <w:rPr>
          <w:rFonts w:hint="eastAsia"/>
        </w:rPr>
        <w:t xml:space="preserve">1、可显示各种计算机信息，图形，图画、动画、应用程序、网页程序等；能显示计算机所能显示的一切内容，并能多任务、多窗口显示。 </w:t>
      </w:r>
    </w:p>
    <w:p>
      <w:pPr>
        <w:spacing w:line="400" w:lineRule="exact"/>
        <w:ind w:firstLine="480" w:firstLineChars="200"/>
      </w:pPr>
      <w:r>
        <w:rPr>
          <w:rFonts w:hint="eastAsia"/>
        </w:rPr>
        <w:t>2、支持同时播放多路信号且可以不同比例的画面显示。</w:t>
      </w:r>
    </w:p>
    <w:p>
      <w:pPr>
        <w:spacing w:line="400" w:lineRule="exact"/>
        <w:ind w:firstLine="480" w:firstLineChars="200"/>
      </w:pPr>
      <w:r>
        <w:rPr>
          <w:rFonts w:hint="eastAsia"/>
        </w:rPr>
        <w:t>3、支持各种格式图形图像文件的播放，如：BMP、TGA、TIF、JPG、GIF、DIB等。</w:t>
      </w:r>
    </w:p>
    <w:p>
      <w:pPr>
        <w:spacing w:line="400" w:lineRule="exact"/>
        <w:ind w:firstLine="480" w:firstLineChars="200"/>
      </w:pPr>
      <w:r>
        <w:rPr>
          <w:rFonts w:hint="eastAsia"/>
        </w:rPr>
        <w:t xml:space="preserve">4、支持输入DVD、VCD、录像机、摄像机、有线电视信号、数字高清电视信号等多种信号源信号，支持PAL、NTSC、VGA等各种信号制式，并可实现现场转播。 </w:t>
      </w:r>
    </w:p>
    <w:p>
      <w:pPr>
        <w:spacing w:line="400" w:lineRule="exact"/>
        <w:ind w:firstLine="480" w:firstLineChars="200"/>
      </w:pPr>
      <w:r>
        <w:rPr>
          <w:rFonts w:hint="eastAsia"/>
        </w:rPr>
        <w:t xml:space="preserve">5、显示屏支持多窗口显示，可以实现多窗口多信号叠加，且窗口位置和大小可任意设定，各窗口的显示内容均可为不同的文字、图像、视频信号、动画或时间信息。 </w:t>
      </w:r>
    </w:p>
    <w:p>
      <w:pPr>
        <w:spacing w:line="400" w:lineRule="exact"/>
        <w:ind w:firstLine="480" w:firstLineChars="200"/>
      </w:pPr>
      <w:r>
        <w:rPr>
          <w:rFonts w:hint="eastAsia"/>
        </w:rPr>
        <w:t xml:space="preserve">6、通过与视频处理器的配合能够实现各种信号源的预约播放，并支持手动紧急信号插入功能。 </w:t>
      </w:r>
    </w:p>
    <w:p>
      <w:pPr>
        <w:spacing w:line="400" w:lineRule="exact"/>
        <w:ind w:firstLine="480" w:firstLineChars="200"/>
      </w:pPr>
      <w:r>
        <w:rPr>
          <w:rFonts w:hint="eastAsia"/>
        </w:rPr>
        <w:t>7、可通过大屏幕管理软件调节显示屏亮度、对比度、饱和度、色度等。</w:t>
      </w:r>
    </w:p>
    <w:p>
      <w:pPr>
        <w:spacing w:line="400" w:lineRule="exact"/>
        <w:ind w:firstLine="480" w:firstLineChars="200"/>
        <w:jc w:val="both"/>
      </w:pPr>
      <w:r>
        <w:rPr>
          <w:rFonts w:hint="eastAsia"/>
        </w:rPr>
        <w:t>8、具有丰富的播放方式，画面和文字播出方式有单行左移、多行上移、左右拉、上下推、旋转、缩小、放大、闪烁、飘雪、滚屏等多种方式，提供画面和文字的滚动、移动、中开、中合、闪烁、淡变、飞动显示、反白、百页窗飘雪等多种的显示方式。</w:t>
      </w:r>
    </w:p>
    <w:p>
      <w:pPr>
        <w:spacing w:line="400" w:lineRule="exact"/>
        <w:ind w:firstLine="480" w:firstLineChars="200"/>
        <w:jc w:val="both"/>
      </w:pPr>
      <w:r>
        <w:rPr>
          <w:rFonts w:hint="eastAsia"/>
        </w:rPr>
        <w:t>9、包括不限于全彩显示屏、多媒体播放器、接收卡、控制软件、融合管理分发平台及信息发布一体机均需提供厂商授权书。</w:t>
      </w:r>
    </w:p>
    <w:p>
      <w:pPr>
        <w:pStyle w:val="3"/>
        <w:jc w:val="both"/>
      </w:pPr>
      <w:r>
        <w:rPr>
          <w:rFonts w:hint="eastAsia"/>
        </w:rPr>
        <w:t>四、商务要求</w:t>
      </w:r>
    </w:p>
    <w:p>
      <w:pPr>
        <w:spacing w:line="400" w:lineRule="exact"/>
        <w:ind w:firstLine="480" w:firstLineChars="200"/>
      </w:pPr>
      <w:r>
        <w:rPr>
          <w:rFonts w:hint="eastAsia"/>
        </w:rPr>
        <w:t>1、交货期：自项目开工之日起30个日历日完成全部项目内容，并交付采购人验收合格。</w:t>
      </w:r>
    </w:p>
    <w:p>
      <w:pPr>
        <w:pStyle w:val="83"/>
        <w:spacing w:line="400" w:lineRule="exact"/>
        <w:ind w:firstLine="480"/>
      </w:pPr>
      <w:r>
        <w:rPr>
          <w:rFonts w:hint="eastAsia"/>
        </w:rPr>
        <w:t>2、质量验收标准或规范</w:t>
      </w:r>
    </w:p>
    <w:p>
      <w:pPr>
        <w:pStyle w:val="83"/>
        <w:spacing w:line="400" w:lineRule="exact"/>
        <w:ind w:firstLine="480"/>
      </w:pPr>
      <w:r>
        <w:rPr>
          <w:rFonts w:hint="eastAsia"/>
        </w:rPr>
        <w:t>双方以约定交付内容所描述的实施要求在甲方指定环境的正常运行作为系统具备验收的标志。此设备可保证各功能要求正常运行，整体出具验收报告。</w:t>
      </w:r>
    </w:p>
    <w:p>
      <w:pPr>
        <w:ind w:firstLine="480" w:firstLineChars="200"/>
        <w:jc w:val="both"/>
      </w:pPr>
      <w:r>
        <w:rPr>
          <w:rFonts w:hint="eastAsia"/>
        </w:rPr>
        <w:t>3、产品质保期</w:t>
      </w:r>
      <w:r>
        <w:t>：</w:t>
      </w:r>
      <w:r>
        <w:rPr>
          <w:rFonts w:hint="eastAsia"/>
        </w:rPr>
        <w:t>项目验收后三年。质保期内，因供货商系统和产品本身技术问题或质量问题造成的故障，由供货商免费保修。质保期内，供应商需保证7*24小时的服务响应，可通过电话、远程支持服务、现场支撑等，响应时间不得低于如下标准：接到医院方的通知后1小时内必须做出明确的响应和安排；4小时内做出故障诊断报告，常规故障8小时内必须解决。</w:t>
      </w:r>
    </w:p>
    <w:p>
      <w:pPr>
        <w:ind w:firstLine="480" w:firstLineChars="200"/>
        <w:jc w:val="both"/>
      </w:pPr>
      <w:r>
        <w:rPr>
          <w:rFonts w:hint="eastAsia"/>
        </w:rPr>
        <w:t>4、定期巡检次数每个月不少于1次。</w:t>
      </w:r>
    </w:p>
    <w:p>
      <w:pPr>
        <w:ind w:firstLine="480" w:firstLineChars="200"/>
        <w:jc w:val="both"/>
      </w:pPr>
      <w:r>
        <w:rPr>
          <w:rFonts w:hint="eastAsia"/>
        </w:rPr>
        <w:t>5、款项结算</w:t>
      </w:r>
    </w:p>
    <w:p>
      <w:pPr>
        <w:ind w:firstLine="480" w:firstLineChars="200"/>
        <w:jc w:val="both"/>
      </w:pPr>
      <w:r>
        <w:rPr>
          <w:rFonts w:hint="eastAsia"/>
        </w:rPr>
        <w:t>（1）付款进度：项目验收合格后，按照合同签订金额，一次性支付全款。</w:t>
      </w:r>
    </w:p>
    <w:p>
      <w:pPr>
        <w:ind w:firstLine="480" w:firstLineChars="200"/>
        <w:jc w:val="both"/>
      </w:pPr>
      <w:r>
        <w:rPr>
          <w:rFonts w:hint="eastAsia"/>
        </w:rPr>
        <w:t>（2）支付方式：银行转账。</w:t>
      </w:r>
    </w:p>
    <w:p>
      <w:pPr>
        <w:spacing w:line="400" w:lineRule="exact"/>
        <w:ind w:firstLine="480" w:firstLineChars="200"/>
        <w:jc w:val="both"/>
      </w:pPr>
      <w:r>
        <w:rPr>
          <w:rFonts w:hint="eastAsia"/>
        </w:rPr>
        <w:t>★6、根据财政部、国家发展改革委联合制定的《节能产品政府采购品目清单》，台式计算机（主机＋液晶显示器）属于政府强制采购节能产品品目，投标供应商应分别提供国家确定的认证机构出具的、处于有效期之内的节能产品认证证书（主机和液晶显示器应分别提供）。</w:t>
      </w:r>
    </w:p>
    <w:p>
      <w:pPr>
        <w:pStyle w:val="83"/>
        <w:spacing w:line="400" w:lineRule="exact"/>
        <w:ind w:firstLine="480"/>
      </w:pPr>
    </w:p>
    <w:p>
      <w:pPr>
        <w:pStyle w:val="83"/>
        <w:ind w:firstLine="0" w:firstLineChars="0"/>
      </w:pPr>
    </w:p>
    <w:p>
      <w:pPr>
        <w:pStyle w:val="83"/>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bookmarkStart w:id="20" w:name="_Toc194503504"/>
      <w:r>
        <w:rPr>
          <w:rFonts w:hint="eastAsia"/>
        </w:rPr>
        <w:t>第四章　合同文本</w:t>
      </w:r>
      <w:bookmarkEnd w:id="20"/>
    </w:p>
    <w:p>
      <w:pPr>
        <w:spacing w:before="230" w:beforeLines="50"/>
        <w:ind w:firstLine="480" w:firstLineChars="200"/>
        <w:jc w:val="both"/>
        <w:rPr>
          <w:b/>
        </w:rPr>
      </w:pPr>
      <w:r>
        <w:rPr>
          <w:b/>
        </w:rPr>
        <w:t>甲方（采购人）：</w:t>
      </w:r>
      <w:r>
        <w:rPr>
          <w:b/>
          <w:color w:val="C00000"/>
          <w:u w:val="single"/>
        </w:rPr>
        <w:t>西安市第三医院</w:t>
      </w:r>
    </w:p>
    <w:p>
      <w:pPr>
        <w:ind w:firstLine="480" w:firstLineChars="200"/>
        <w:jc w:val="both"/>
        <w:rPr>
          <w:b/>
        </w:rPr>
      </w:pPr>
      <w:r>
        <w:rPr>
          <w:b/>
        </w:rPr>
        <w:t>乙方（中标供应商）：</w:t>
      </w:r>
      <w:r>
        <w:rPr>
          <w:color w:val="C00000"/>
        </w:rPr>
        <w:t>_________________</w:t>
      </w:r>
    </w:p>
    <w:p>
      <w:pPr>
        <w:spacing w:before="230" w:beforeLines="50"/>
        <w:jc w:val="both"/>
        <w:rPr>
          <w:rFonts w:cs="Calibri Light"/>
          <w:b/>
        </w:rPr>
      </w:pPr>
      <w:r>
        <w:rPr>
          <w:rFonts w:cs="Calibri Light"/>
          <w:b/>
        </w:rPr>
        <w:t>一、供货条件：</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（二）交付期：</w:t>
      </w:r>
      <w:r>
        <w:rPr>
          <w:rFonts w:hint="eastAsia" w:asciiTheme="minorHAnsi" w:hAnsiTheme="minorHAnsi" w:eastAsiaTheme="minorEastAsia"/>
          <w:sz w:val="24"/>
          <w:szCs w:val="24"/>
        </w:rPr>
        <w:t>自合同签订之日起</w:t>
      </w:r>
      <w:r>
        <w:rPr>
          <w:rFonts w:hint="eastAsia" w:asciiTheme="minorHAnsi" w:hAnsiTheme="minorHAnsi" w:eastAsiaTheme="minorEastAsia"/>
          <w:sz w:val="24"/>
          <w:szCs w:val="24"/>
          <w:u w:val="single"/>
        </w:rPr>
        <w:t xml:space="preserve">       </w:t>
      </w:r>
      <w:r>
        <w:rPr>
          <w:rFonts w:hint="eastAsia" w:asciiTheme="minorHAnsi" w:hAnsiTheme="minorHAnsi" w:eastAsiaTheme="minorEastAsia"/>
          <w:sz w:val="24"/>
          <w:szCs w:val="24"/>
        </w:rPr>
        <w:t>个工作日内交货、安装、调试完毕，并交付验收合格，不得延期。</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（三）质保期：_______________</w:t>
      </w:r>
    </w:p>
    <w:p>
      <w:pPr>
        <w:ind w:firstLine="480" w:firstLineChars="200"/>
      </w:pPr>
      <w:r>
        <w:rPr>
          <w:rFonts w:hint="eastAsia"/>
        </w:rPr>
        <w:t>（四）合同标的物内容及数量：</w:t>
      </w:r>
    </w:p>
    <w:tbl>
      <w:tblPr>
        <w:tblStyle w:val="2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920"/>
        <w:gridCol w:w="992"/>
        <w:gridCol w:w="1134"/>
        <w:gridCol w:w="992"/>
        <w:gridCol w:w="165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序号</w:t>
            </w:r>
          </w:p>
        </w:tc>
        <w:tc>
          <w:tcPr>
            <w:tcW w:w="2920"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品牌</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型号</w:t>
            </w:r>
          </w:p>
        </w:tc>
        <w:tc>
          <w:tcPr>
            <w:tcW w:w="1652"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仿宋_GB2312" w:hAnsi="宋体" w:eastAsia="仿宋_GB2312"/>
                <w:color w:val="000000"/>
              </w:rPr>
            </w:pPr>
            <w:r>
              <w:rPr>
                <w:rFonts w:hint="eastAsia" w:ascii="仿宋_GB2312" w:hAnsi="宋体" w:eastAsia="仿宋_GB2312"/>
                <w:color w:val="000000"/>
              </w:rPr>
              <w:t>总价（元）</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1</w:t>
            </w:r>
          </w:p>
        </w:tc>
        <w:tc>
          <w:tcPr>
            <w:tcW w:w="2920"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6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2</w:t>
            </w:r>
          </w:p>
        </w:tc>
        <w:tc>
          <w:tcPr>
            <w:tcW w:w="2920"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6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3</w:t>
            </w:r>
          </w:p>
        </w:tc>
        <w:tc>
          <w:tcPr>
            <w:tcW w:w="2920"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6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仿宋_GB2312" w:hAnsi="宋体" w:eastAsia="仿宋_GB2312"/>
                <w:color w:val="000000"/>
              </w:rPr>
            </w:pPr>
            <w:r>
              <w:rPr>
                <w:rFonts w:hint="eastAsia" w:ascii="仿宋_GB2312" w:hAnsi="宋体" w:eastAsia="仿宋_GB2312"/>
                <w:color w:val="000000"/>
              </w:rPr>
              <w:t>合计</w:t>
            </w:r>
          </w:p>
        </w:tc>
        <w:tc>
          <w:tcPr>
            <w:tcW w:w="8824" w:type="dxa"/>
            <w:gridSpan w:val="6"/>
            <w:tcBorders>
              <w:top w:val="single" w:color="auto" w:sz="4" w:space="0"/>
              <w:left w:val="single" w:color="auto" w:sz="4" w:space="0"/>
              <w:bottom w:val="single" w:color="auto" w:sz="4" w:space="0"/>
              <w:right w:val="single" w:color="auto" w:sz="4" w:space="0"/>
            </w:tcBorders>
            <w:vAlign w:val="center"/>
          </w:tcPr>
          <w:p>
            <w:pPr>
              <w:tabs>
                <w:tab w:val="left" w:pos="480"/>
              </w:tabs>
              <w:rPr>
                <w:rFonts w:ascii="仿宋_GB2312" w:hAnsi="宋体" w:eastAsia="仿宋_GB2312"/>
                <w:color w:val="000000"/>
                <w:szCs w:val="28"/>
              </w:rPr>
            </w:pPr>
            <w:r>
              <w:rPr>
                <w:rFonts w:hint="eastAsia" w:ascii="仿宋_GB2312" w:hAnsi="宋体" w:eastAsia="仿宋_GB2312"/>
                <w:color w:val="000000"/>
                <w:szCs w:val="28"/>
              </w:rPr>
              <w:t>人民币（大写）：</w:t>
            </w:r>
            <w:r>
              <w:rPr>
                <w:rFonts w:hint="eastAsia" w:ascii="仿宋_GB2312" w:hAnsi="宋体" w:eastAsia="仿宋_GB2312"/>
                <w:bCs/>
                <w:szCs w:val="28"/>
              </w:rPr>
              <w:t>元整（</w:t>
            </w:r>
            <w:r>
              <w:rPr>
                <w:rFonts w:hint="eastAsia" w:ascii="仿宋_GB2312" w:hAnsi="宋体" w:eastAsia="仿宋_GB2312"/>
                <w:color w:val="000000"/>
                <w:szCs w:val="28"/>
              </w:rPr>
              <w:t>￥</w:t>
            </w:r>
            <w:r>
              <w:rPr>
                <w:rFonts w:hint="eastAsia" w:ascii="仿宋_GB2312" w:hAnsi="宋体" w:eastAsia="仿宋_GB2312"/>
                <w:bCs/>
                <w:szCs w:val="28"/>
              </w:rPr>
              <w:t>）</w:t>
            </w:r>
          </w:p>
        </w:tc>
      </w:tr>
    </w:tbl>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（二）总报价包括完成本项目所需的原材料成本、设计费、运杂费（含保险费用）、安装调试费、售后服务费、备品备件费、税金及合理利润等全部费用。</w:t>
      </w:r>
      <w:r>
        <w:rPr>
          <w:rFonts w:hint="eastAsia"/>
        </w:rPr>
        <w:t>甲方</w:t>
      </w:r>
      <w:r>
        <w:t>不再额外承担其他任何费用。</w:t>
      </w:r>
    </w:p>
    <w:p>
      <w:pPr>
        <w:ind w:firstLine="480" w:firstLineChars="200"/>
        <w:jc w:val="both"/>
      </w:pPr>
      <w:r>
        <w:t>（三）伴随服务（费用包含在总报价内）：全部设备的技术设计、运输、安装调试、摆放位置或地点变更、人员培训、售后服务、含税等费用。</w:t>
      </w:r>
    </w:p>
    <w:p>
      <w:pPr>
        <w:spacing w:before="230" w:beforeLines="50"/>
        <w:jc w:val="both"/>
        <w:rPr>
          <w:rFonts w:cs="Calibri Light"/>
          <w:b/>
        </w:rPr>
      </w:pPr>
      <w:r>
        <w:rPr>
          <w:rFonts w:cs="Calibri Light"/>
          <w:b/>
        </w:rPr>
        <w:t>三、款项结算</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2"/>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项目验收合格后</w:t>
      </w:r>
      <w:r>
        <w:rPr>
          <w:rFonts w:asciiTheme="minorHAnsi" w:hAnsiTheme="minorHAnsi" w:eastAsiaTheme="minorEastAsia"/>
          <w:sz w:val="24"/>
          <w:szCs w:val="24"/>
        </w:rPr>
        <w:t>，</w:t>
      </w:r>
      <w:r>
        <w:rPr>
          <w:rFonts w:hint="eastAsia" w:asciiTheme="minorHAnsi" w:hAnsiTheme="minorHAnsi" w:eastAsiaTheme="minorEastAsia"/>
          <w:sz w:val="24"/>
          <w:szCs w:val="24"/>
        </w:rPr>
        <w:t>按照合同签订金额，一次性付清全款。</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（三）结算方式：交付期满后填写政府采购项目验收单（一式伍份），发票（按合同总价直开甲方），乙方持中标通知书、政府采购合同、发票、政府采购项目验收单，与甲方结算。</w:t>
      </w:r>
    </w:p>
    <w:p>
      <w:pPr>
        <w:spacing w:before="230" w:beforeLines="50"/>
        <w:jc w:val="both"/>
        <w:rPr>
          <w:rFonts w:cs="Calibri Light"/>
          <w:b/>
        </w:rPr>
      </w:pPr>
      <w:r>
        <w:rPr>
          <w:rFonts w:cs="Calibri Light"/>
          <w:b/>
        </w:rPr>
        <w:t>四、双方的权利和义务</w:t>
      </w:r>
    </w:p>
    <w:p>
      <w:pPr>
        <w:pStyle w:val="42"/>
        <w:spacing w:line="240" w:lineRule="auto"/>
        <w:ind w:firstLine="480" w:firstLineChars="200"/>
        <w:jc w:val="both"/>
        <w:rPr>
          <w:rFonts w:asciiTheme="minorHAnsi" w:hAnsiTheme="minorHAnsi" w:eastAsiaTheme="minorEastAsia"/>
          <w:b/>
          <w:vanish/>
          <w:sz w:val="24"/>
          <w:szCs w:val="24"/>
        </w:rPr>
      </w:pPr>
      <w:r>
        <w:rPr>
          <w:rFonts w:asciiTheme="minorHAnsi" w:hAnsiTheme="minorHAnsi" w:eastAsiaTheme="minorEastAsia"/>
          <w:b/>
          <w:sz w:val="24"/>
          <w:szCs w:val="24"/>
        </w:rPr>
        <w:t>（一）甲方的权利和义务</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组织使用单位严格按照招标文件及投标文件要求和标准验收货物；甲方应配合供货商的工作，按时提供相应的数据、信息和资料，并保证其正确性、真实性。</w:t>
      </w:r>
    </w:p>
    <w:p>
      <w:pPr>
        <w:ind w:firstLine="480" w:firstLineChars="200"/>
      </w:pPr>
      <w:r>
        <w:rPr>
          <w:rFonts w:hint="eastAsia"/>
        </w:rPr>
        <w:t>2.</w:t>
      </w:r>
      <w:r>
        <w:t xml:space="preserve"> </w:t>
      </w:r>
      <w:r>
        <w:rPr>
          <w:rFonts w:hint="eastAsia"/>
        </w:rPr>
        <w:t>积极配合乙</w:t>
      </w:r>
      <w:r>
        <w:t>方</w:t>
      </w:r>
      <w:r>
        <w:rPr>
          <w:rFonts w:hint="eastAsia"/>
        </w:rPr>
        <w:t>验收、安装、调试工作。项目实施过程中，</w:t>
      </w:r>
      <w:r>
        <w:t>甲方</w:t>
      </w:r>
      <w:r>
        <w:rPr>
          <w:rFonts w:hint="eastAsia"/>
        </w:rPr>
        <w:t>有权利不定时、不定方式对安装过程进行监控，如发现问题，乙</w:t>
      </w:r>
      <w:r>
        <w:t>方</w:t>
      </w:r>
      <w:r>
        <w:rPr>
          <w:rFonts w:hint="eastAsia"/>
        </w:rPr>
        <w:t>应立即整改，否则甲</w:t>
      </w:r>
      <w:r>
        <w:t>方</w:t>
      </w:r>
      <w:r>
        <w:rPr>
          <w:rFonts w:hint="eastAsia"/>
        </w:rPr>
        <w:t>有权利解除合同，</w:t>
      </w:r>
      <w:r>
        <w:t>甲方</w:t>
      </w:r>
      <w:r>
        <w:rPr>
          <w:rFonts w:hint="eastAsia"/>
        </w:rPr>
        <w:t>将不对乙</w:t>
      </w:r>
      <w:r>
        <w:t>方</w:t>
      </w:r>
      <w:r>
        <w:rPr>
          <w:rFonts w:hint="eastAsia"/>
        </w:rPr>
        <w:t>进行任何赔偿，由此对</w:t>
      </w:r>
      <w:r>
        <w:t>甲方</w:t>
      </w:r>
      <w:r>
        <w:rPr>
          <w:rFonts w:hint="eastAsia"/>
        </w:rPr>
        <w:t>造成的损失由乙</w:t>
      </w:r>
      <w:r>
        <w:t>方</w:t>
      </w:r>
      <w:r>
        <w:rPr>
          <w:rFonts w:hint="eastAsia"/>
        </w:rPr>
        <w:t>负责。</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3．甲方有义务保证按合同所规定的内容及时间支付乙方相关费用。</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4．因乙方原因供货延误，给甲方造成损失或被第三方要求索赔的，乙方应全额承担。</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5．国家法律、法规所规定由甲方承担的其它责任。</w:t>
      </w:r>
    </w:p>
    <w:p>
      <w:pPr>
        <w:pStyle w:val="42"/>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（二）乙方的权利和义务</w:t>
      </w:r>
    </w:p>
    <w:p>
      <w:pPr>
        <w:pStyle w:val="42"/>
        <w:widowControl w:val="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按照合同约定时间，按</w:t>
      </w:r>
      <w:r>
        <w:rPr>
          <w:rFonts w:asciiTheme="minorHAnsi" w:hAnsiTheme="minorHAnsi" w:eastAsiaTheme="minorEastAsia"/>
          <w:sz w:val="24"/>
          <w:szCs w:val="24"/>
        </w:rPr>
        <w:t>甲方</w:t>
      </w:r>
      <w:r>
        <w:rPr>
          <w:rFonts w:hint="eastAsia" w:asciiTheme="minorHAnsi" w:hAnsiTheme="minorHAnsi" w:eastAsiaTheme="minorEastAsia"/>
          <w:sz w:val="24"/>
          <w:szCs w:val="24"/>
        </w:rPr>
        <w:t>指定地点提供货物，配合验收工作，并负责安装、调试、提供现场技术培训，保证使用人员正常操作设备的各种功能。提供优质的售后服务。保证在项目实施过程中</w:t>
      </w:r>
      <w:r>
        <w:rPr>
          <w:rFonts w:asciiTheme="minorHAnsi" w:hAnsiTheme="minorHAnsi" w:eastAsiaTheme="minorEastAsia"/>
          <w:sz w:val="24"/>
          <w:szCs w:val="24"/>
        </w:rPr>
        <w:t>甲方</w:t>
      </w:r>
      <w:r>
        <w:rPr>
          <w:rFonts w:hint="eastAsia" w:asciiTheme="minorHAnsi" w:hAnsiTheme="minorHAnsi" w:eastAsiaTheme="minorEastAsia"/>
          <w:sz w:val="24"/>
          <w:szCs w:val="24"/>
        </w:rPr>
        <w:t>的网络、其他相关软件不受影响，可正常运行。</w:t>
      </w:r>
    </w:p>
    <w:p>
      <w:pPr>
        <w:pStyle w:val="42"/>
        <w:widowControl w:val="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2．国家法律、法规所规定由乙方承担的其它责任。</w:t>
      </w:r>
    </w:p>
    <w:p>
      <w:pPr>
        <w:spacing w:before="230" w:beforeLines="50"/>
        <w:jc w:val="both"/>
        <w:rPr>
          <w:rFonts w:cs="Calibri Light"/>
          <w:b/>
        </w:rPr>
      </w:pPr>
      <w:r>
        <w:rPr>
          <w:rFonts w:cs="Calibri Light"/>
          <w:b/>
        </w:rPr>
        <w:t>五、知识产权及承诺</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（一）乙方保证所提供的货物或其任何一部分均不会侵犯任何第三方的专利权、商标权、著作权或其他合法权益，否则视为乙方违约，由此产生的一切损失由乙方承担。</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pPr>
        <w:rPr>
          <w:rFonts w:cs="Calibri Light"/>
          <w:b/>
        </w:rPr>
      </w:pPr>
      <w:r>
        <w:rPr>
          <w:rFonts w:cs="Calibri Light"/>
          <w:b/>
        </w:rPr>
        <w:t>六、</w:t>
      </w:r>
      <w:r>
        <w:rPr>
          <w:rFonts w:hint="eastAsia" w:cs="Calibri Light"/>
          <w:b/>
        </w:rPr>
        <w:t>质量保证</w:t>
      </w:r>
    </w:p>
    <w:p>
      <w:pPr>
        <w:ind w:firstLine="480" w:firstLineChars="200"/>
      </w:pPr>
      <w:r>
        <w:rPr>
          <w:rFonts w:hint="eastAsia"/>
        </w:rPr>
        <w:t>乙方所供货物必须执行下列条款：</w:t>
      </w:r>
    </w:p>
    <w:p>
      <w:pPr>
        <w:ind w:firstLine="480" w:firstLineChars="200"/>
      </w:pPr>
      <w:r>
        <w:rPr>
          <w:rFonts w:hint="eastAsia"/>
        </w:rPr>
        <w:t>（一）保证技术指标先进、质量性能可靠、进货渠道正常，配置合理，全面满足招标文件要求。</w:t>
      </w:r>
    </w:p>
    <w:p>
      <w:pPr>
        <w:ind w:firstLine="480" w:firstLineChars="200"/>
      </w:pPr>
      <w:r>
        <w:rPr>
          <w:rFonts w:hint="eastAsia"/>
        </w:rPr>
        <w:t>（二）符合国家有关规范要求，确保达到最佳运行状态，对于由于产品设计、工艺或材料的缺陷而产生的质量问题负责。</w:t>
      </w:r>
    </w:p>
    <w:p>
      <w:pPr>
        <w:ind w:firstLine="480" w:firstLineChars="200"/>
      </w:pPr>
      <w:r>
        <w:rPr>
          <w:rFonts w:hint="eastAsia"/>
        </w:rPr>
        <w:t>（三）具有良好的外观，适合安装场所的使用。</w:t>
      </w:r>
    </w:p>
    <w:p>
      <w:pPr>
        <w:ind w:firstLine="480" w:firstLineChars="200"/>
      </w:pPr>
      <w:r>
        <w:rPr>
          <w:rFonts w:hint="eastAsia"/>
        </w:rPr>
        <w:t>（四）设备因产品质量或设计缺陷等问题，而发生的差错或纠纷由乙方及生产厂商付全部责任。如果造成损失，由乙方赔偿甲方的全部损失包括直接损失和间接损失。包括给第三人造成人身损害、财产损失及其医院支出的相关费用等），如在质保期内，甲方可以从质保金中直接扣除，不足部分，乙方另行全部承担。</w:t>
      </w:r>
    </w:p>
    <w:p>
      <w:pPr>
        <w:ind w:firstLine="480" w:firstLineChars="200"/>
      </w:pPr>
      <w:r>
        <w:rPr>
          <w:rFonts w:hint="eastAsia"/>
        </w:rPr>
        <w:t>（五）如涉及软件，自安装、调试正常运行并验收合格之日起：</w:t>
      </w:r>
    </w:p>
    <w:p>
      <w:pPr>
        <w:ind w:firstLine="480" w:firstLineChars="200"/>
      </w:pPr>
      <w:r>
        <w:rPr>
          <w:rFonts w:hint="eastAsia"/>
        </w:rPr>
        <w:t>1. 质保期：提供软件免费质保</w:t>
      </w:r>
      <w:r>
        <w:rPr>
          <w:u w:val="single"/>
        </w:rPr>
        <w:t xml:space="preserve">  </w:t>
      </w:r>
      <w:r>
        <w:rPr>
          <w:rFonts w:hint="eastAsia"/>
        </w:rPr>
        <w:t>年，提供原厂的系统使用和维护的现场培训和电话支持。</w:t>
      </w:r>
    </w:p>
    <w:p>
      <w:pPr>
        <w:ind w:firstLine="480" w:firstLineChars="200"/>
      </w:pPr>
      <w:r>
        <w:rPr>
          <w:rFonts w:hint="eastAsia"/>
        </w:rPr>
        <w:t>2. 免费保修期内，因乙方系统和产品本身技术问题或质量问题造成的故障，由乙方免费保修。</w:t>
      </w:r>
    </w:p>
    <w:p>
      <w:pPr>
        <w:ind w:firstLine="480" w:firstLineChars="200"/>
      </w:pPr>
      <w:r>
        <w:rPr>
          <w:rFonts w:hint="eastAsia"/>
        </w:rPr>
        <w:t>3. 质保期内，乙方需保证7*24小时的服务响应，可通过电话、远程支持服务、现场支撑等，响应时间不得低于如下标准：接到甲方的通知后1小时内必须做出明确的响应和安排； 4小时内做出故障诊断报告，常规故障8小时内必须解决。</w:t>
      </w:r>
    </w:p>
    <w:p>
      <w:pPr>
        <w:spacing w:before="230" w:beforeLines="50"/>
        <w:jc w:val="both"/>
        <w:rPr>
          <w:rFonts w:cs="Calibri Light"/>
          <w:b/>
        </w:rPr>
      </w:pPr>
      <w:r>
        <w:rPr>
          <w:rFonts w:hint="eastAsia" w:cs="Calibri Light"/>
          <w:b/>
        </w:rPr>
        <w:t>七</w:t>
      </w:r>
      <w:r>
        <w:rPr>
          <w:rFonts w:cs="Calibri Light"/>
          <w:b/>
        </w:rPr>
        <w:t>、</w:t>
      </w:r>
      <w:r>
        <w:rPr>
          <w:rFonts w:hint="eastAsia" w:cs="Calibri Light"/>
          <w:b/>
        </w:rPr>
        <w:t>运输、安装调试和验收</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运输：由供货商负责，运杂费已包含在合同总价内，包括从货物供应地点所含的运输费、装卸费、仓储费、保险费等。运输方式由供货商自行选择，但必须保证按期交货。因运输产生的一切风险及质量问题均由供货商承担。</w:t>
      </w:r>
    </w:p>
    <w:p>
      <w:pPr>
        <w:pStyle w:val="42"/>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安装调试：乙方应配合甲方的时限要求，负责在现场对产品进行安装、调试和试运行，直至验收合格。乙方应提供全部安装、调试过程中的资料。试运行应当在甲方的监督下进行。乙方须向甲方提供管理人员及现场施工人员身份证复印件备案。</w:t>
      </w:r>
    </w:p>
    <w:p>
      <w:pPr>
        <w:pStyle w:val="42"/>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验收：货物到达甲方指定地点后，甲方根据合同要求，进行外观验收，确认产地、规格、型号和数量。货物安装、调试并正常运行后，由供货商进行自检，合格后，准备验收文件，并书面通知甲方。甲方确认供货商的自检内容后，组织进行系统验收，验收合格后，填写项目验收单作为对货物的最终认可</w:t>
      </w:r>
      <w:r>
        <w:rPr>
          <w:rFonts w:asciiTheme="minorHAnsi" w:hAnsiTheme="minorHAnsi" w:eastAsiaTheme="minorEastAsia"/>
          <w:sz w:val="24"/>
          <w:szCs w:val="24"/>
        </w:rPr>
        <w:t>。</w:t>
      </w:r>
    </w:p>
    <w:p>
      <w:pPr>
        <w:ind w:firstLine="480" w:firstLineChars="200"/>
      </w:pPr>
      <w:r>
        <w:rPr>
          <w:rFonts w:hint="eastAsia"/>
        </w:rPr>
        <w:t>（四）验收依据</w:t>
      </w:r>
    </w:p>
    <w:p>
      <w:pPr>
        <w:ind w:firstLine="480" w:firstLineChars="200"/>
      </w:pPr>
      <w:r>
        <w:rPr>
          <w:rFonts w:hint="eastAsia"/>
        </w:rPr>
        <w:t>1. 招标文件、投标文件、澄清表（函）；</w:t>
      </w:r>
    </w:p>
    <w:p>
      <w:pPr>
        <w:ind w:firstLine="480" w:firstLineChars="200"/>
      </w:pPr>
      <w:r>
        <w:rPr>
          <w:rFonts w:hint="eastAsia"/>
        </w:rPr>
        <w:t>2. 本合同及附件文本；</w:t>
      </w:r>
    </w:p>
    <w:p>
      <w:pPr>
        <w:ind w:firstLine="480" w:firstLineChars="200"/>
      </w:pPr>
      <w:r>
        <w:rPr>
          <w:rFonts w:hint="eastAsia"/>
        </w:rPr>
        <w:t>3. 合同签订时国家及行业现行的标准和技术规范。</w:t>
      </w:r>
    </w:p>
    <w:p>
      <w:pPr>
        <w:ind w:firstLine="480" w:firstLineChars="200"/>
      </w:pPr>
      <w:r>
        <w:rPr>
          <w:rFonts w:hint="eastAsia"/>
        </w:rPr>
        <w:t>（五）乙方应向甲方提交项目实施过程中的所有资料，以便甲方人员日后管理和维护。</w:t>
      </w:r>
    </w:p>
    <w:p>
      <w:pPr>
        <w:ind w:firstLine="480" w:firstLineChars="200"/>
      </w:pPr>
      <w:r>
        <w:rPr>
          <w:rFonts w:hint="eastAsia"/>
        </w:rPr>
        <w:t>（六）在得到乙方验收要求通知后，甲方应积极准备验收，验收合格后出具验收报告。</w:t>
      </w:r>
    </w:p>
    <w:p>
      <w:pPr>
        <w:spacing w:before="230" w:beforeLines="50"/>
        <w:jc w:val="both"/>
        <w:rPr>
          <w:rFonts w:cs="Calibri Light"/>
          <w:b/>
        </w:rPr>
      </w:pPr>
      <w:r>
        <w:rPr>
          <w:rFonts w:hint="eastAsia" w:cs="Calibri Light"/>
          <w:b/>
        </w:rPr>
        <w:t>八</w:t>
      </w:r>
      <w:r>
        <w:rPr>
          <w:rFonts w:cs="Calibri Light"/>
          <w:b/>
        </w:rPr>
        <w:t>、违约责任</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1．乙方交付的货物、提供的服务不符合本合同规定的，甲方有权拒收，并且乙方须向甲方支付本合同总价10%的违约金。</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2．未按合同要求提供货物或货物质量不能满足合同要求，</w:t>
      </w:r>
      <w:r>
        <w:rPr>
          <w:rFonts w:hint="eastAsia" w:asciiTheme="minorHAnsi" w:hAnsiTheme="minorHAnsi" w:eastAsiaTheme="minorEastAsia"/>
          <w:sz w:val="24"/>
          <w:szCs w:val="24"/>
        </w:rPr>
        <w:t>在约定的条件下，供货商必须无条件更换，提高技术，完善质量，否则，采购人有权解除合同，解除合同书面通知书到达供货商之日视为合同已解除</w:t>
      </w:r>
      <w:r>
        <w:rPr>
          <w:rFonts w:asciiTheme="minorHAnsi" w:hAnsiTheme="minorHAnsi" w:eastAsiaTheme="minorEastAsia"/>
          <w:sz w:val="24"/>
          <w:szCs w:val="24"/>
        </w:rPr>
        <w:t>。</w:t>
      </w:r>
    </w:p>
    <w:p>
      <w:pPr>
        <w:ind w:firstLine="480" w:firstLineChars="200"/>
      </w:pPr>
      <w:r>
        <w:t>3．</w:t>
      </w:r>
      <w:r>
        <w:rPr>
          <w:rFonts w:hint="eastAsia"/>
        </w:rPr>
        <w:t>如果供货商延期交货30天以上，采购人有权解除合同，合同自采购人书面解除通知到达供货商时解除。供货商需赔偿采购人总价款的    %作为违约金。</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pPr>
        <w:spacing w:before="230" w:beforeLines="50"/>
        <w:jc w:val="both"/>
        <w:rPr>
          <w:rFonts w:cs="Calibri Light"/>
          <w:b/>
        </w:rPr>
      </w:pPr>
      <w:r>
        <w:rPr>
          <w:rFonts w:hint="eastAsia" w:cs="Calibri Light"/>
          <w:b/>
        </w:rPr>
        <w:t>九</w:t>
      </w:r>
      <w:r>
        <w:rPr>
          <w:rFonts w:cs="Calibri Light"/>
          <w:b/>
        </w:rPr>
        <w:t>、合同的变更和修改、中止和终止</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pPr>
        <w:spacing w:before="230" w:beforeLines="50"/>
        <w:jc w:val="both"/>
        <w:rPr>
          <w:rFonts w:cs="Calibri Light"/>
          <w:b/>
        </w:rPr>
      </w:pPr>
      <w:r>
        <w:rPr>
          <w:rFonts w:hint="eastAsia" w:cs="Calibri Light"/>
          <w:b/>
        </w:rPr>
        <w:t>十</w:t>
      </w:r>
      <w:r>
        <w:rPr>
          <w:rFonts w:cs="Calibri Light"/>
          <w:b/>
        </w:rPr>
        <w:t>、保密条款</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pPr>
        <w:spacing w:before="230" w:beforeLines="50"/>
        <w:jc w:val="both"/>
        <w:rPr>
          <w:rFonts w:cs="Calibri Light"/>
          <w:b/>
        </w:rPr>
      </w:pPr>
      <w:r>
        <w:rPr>
          <w:rFonts w:cs="Calibri Light"/>
          <w:b/>
        </w:rPr>
        <w:t>十</w:t>
      </w:r>
      <w:r>
        <w:rPr>
          <w:rFonts w:hint="eastAsia" w:cs="Calibri Light"/>
          <w:b/>
        </w:rPr>
        <w:t>一</w:t>
      </w:r>
      <w:r>
        <w:rPr>
          <w:rFonts w:cs="Calibri Light"/>
          <w:b/>
        </w:rPr>
        <w:t>、争议解决</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（二）凡与本合同有关的一切争议，双方应通过友好协商解决。如协商后仍不能达成协议时，依法向甲方所在地有管辖权的人民法院提起诉讼。</w:t>
      </w:r>
    </w:p>
    <w:p>
      <w:pPr>
        <w:spacing w:before="230" w:beforeLines="50"/>
        <w:jc w:val="both"/>
        <w:rPr>
          <w:rFonts w:cs="Calibri Light"/>
          <w:b/>
        </w:rPr>
      </w:pPr>
      <w:r>
        <w:rPr>
          <w:rFonts w:cs="Calibri Light"/>
          <w:b/>
        </w:rPr>
        <w:t>十</w:t>
      </w:r>
      <w:r>
        <w:rPr>
          <w:rFonts w:hint="eastAsia" w:cs="Calibri Light"/>
          <w:b/>
        </w:rPr>
        <w:t>二</w:t>
      </w:r>
      <w:r>
        <w:rPr>
          <w:rFonts w:cs="Calibri Light"/>
          <w:b/>
        </w:rPr>
        <w:t>、不可抗力</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w:t>
      </w:r>
      <w:r>
        <w:rPr>
          <w:rFonts w:hint="eastAsia" w:cs="Calibri Light"/>
          <w:b/>
        </w:rPr>
        <w:t>三</w:t>
      </w:r>
      <w:r>
        <w:rPr>
          <w:rFonts w:cs="Calibri Light"/>
          <w:b/>
        </w:rPr>
        <w:t>、合同生效及其他</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份，甲方、乙方各执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pPr>
        <w:pStyle w:val="42"/>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合同一经签订，不得擅自变更、中止或终止合同。对确需变更、调整或中止、终止合同的，有法律规定的按照法律规定，除合同约定外，由甲、乙双方再行协商，协商一致前，原合同或条款继续履行。</w:t>
      </w:r>
    </w:p>
    <w:p>
      <w:pPr>
        <w:pStyle w:val="42"/>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四</w:t>
      </w:r>
      <w:r>
        <w:rPr>
          <w:rFonts w:asciiTheme="minorHAnsi" w:hAnsiTheme="minorHAnsi" w:eastAsiaTheme="minorEastAsia"/>
          <w:sz w:val="24"/>
          <w:szCs w:val="24"/>
        </w:rPr>
        <w:t>）</w:t>
      </w:r>
      <w:r>
        <w:rPr>
          <w:rFonts w:hint="eastAsia" w:asciiTheme="minorHAnsi" w:hAnsiTheme="minorHAnsi" w:eastAsiaTheme="minorEastAsia"/>
          <w:sz w:val="24"/>
          <w:szCs w:val="24"/>
        </w:rPr>
        <w:t>合同未尽事宜，由甲、乙双方协商后，签订补充协议，与本合同具有同等法律效力。补充协议与本协议不一致的，以补充协议为准</w:t>
      </w:r>
      <w:r>
        <w:rPr>
          <w:rFonts w:asciiTheme="minorHAnsi" w:hAnsiTheme="minorHAnsi" w:eastAsiaTheme="minorEastAsia"/>
          <w:sz w:val="24"/>
          <w:szCs w:val="24"/>
        </w:rPr>
        <w:t>。</w:t>
      </w:r>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21" w:name="_Toc100219616"/>
      <w:bookmarkStart w:id="22" w:name="_Toc194503505"/>
      <w:r>
        <w:rPr>
          <w:rFonts w:hint="eastAsia"/>
        </w:rPr>
        <w:t>第五章　投标文件构成及格式</w:t>
      </w:r>
      <w:bookmarkEnd w:id="21"/>
      <w:bookmarkEnd w:id="22"/>
    </w:p>
    <w:p>
      <w:pPr>
        <w:ind w:firstLine="251" w:firstLineChars="70"/>
        <w:jc w:val="center"/>
        <w:rPr>
          <w:rFonts w:cstheme="minorHAnsi"/>
          <w:sz w:val="36"/>
          <w:szCs w:val="36"/>
        </w:rPr>
      </w:pPr>
      <w:bookmarkStart w:id="23" w:name="OLE_LINK5"/>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cstheme="minorHAnsi"/>
          <w:b/>
          <w:color w:val="C00000"/>
          <w:sz w:val="44"/>
          <w:szCs w:val="44"/>
        </w:rPr>
        <w:t>［项目</w:t>
      </w:r>
      <w:r>
        <w:rPr>
          <w:rFonts w:hint="eastAsia" w:cstheme="minorHAnsi"/>
          <w:b/>
          <w:color w:val="C00000"/>
          <w:sz w:val="44"/>
          <w:szCs w:val="44"/>
        </w:rPr>
        <w:t>名称</w:t>
      </w:r>
      <w:r>
        <w:rPr>
          <w:rFonts w:cstheme="minorHAnsi"/>
          <w:b/>
          <w:color w:val="C00000"/>
          <w:sz w:val="44"/>
          <w:szCs w:val="44"/>
        </w:rPr>
        <w:t>］</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（项目编号：XCZX2025-</w:t>
      </w:r>
      <w:r>
        <w:rPr>
          <w:rFonts w:hint="eastAsia" w:cstheme="minorHAnsi"/>
          <w:sz w:val="36"/>
          <w:szCs w:val="36"/>
        </w:rPr>
        <w:t>XXXX</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sz w:val="36"/>
        </w:rPr>
      </w:pPr>
      <w:r>
        <w:rPr>
          <w:rFonts w:cstheme="minorHAnsi"/>
          <w:sz w:val="36"/>
        </w:rPr>
        <w:t>时　间：__________________</w:t>
      </w:r>
    </w:p>
    <w:p>
      <w:pPr>
        <w:rPr>
          <w:b/>
          <w:sz w:val="28"/>
          <w:szCs w:val="28"/>
          <w:u w:val="single"/>
        </w:rPr>
      </w:pPr>
    </w:p>
    <w:p>
      <w:pPr>
        <w:rPr>
          <w:b/>
          <w:sz w:val="28"/>
          <w:szCs w:val="28"/>
          <w:u w:val="single"/>
        </w:rPr>
      </w:pPr>
      <w:r>
        <w:rPr>
          <w:rFonts w:hint="eastAsia"/>
          <w:b/>
          <w:sz w:val="28"/>
          <w:szCs w:val="28"/>
          <w:u w:val="single"/>
        </w:rPr>
        <w:t>提醒</w:t>
      </w:r>
      <w:r>
        <w:rPr>
          <w:b/>
          <w:sz w:val="28"/>
          <w:szCs w:val="28"/>
          <w:u w:val="single"/>
        </w:rPr>
        <w:t>：本章中</w:t>
      </w:r>
      <w:r>
        <w:rPr>
          <w:rFonts w:hint="eastAsia"/>
          <w:b/>
          <w:sz w:val="28"/>
          <w:szCs w:val="28"/>
          <w:u w:val="single"/>
        </w:rPr>
        <w:t>［项目名称］、［项目编号］等</w:t>
      </w:r>
      <w:r>
        <w:rPr>
          <w:b/>
          <w:sz w:val="28"/>
          <w:szCs w:val="28"/>
          <w:u w:val="single"/>
        </w:rPr>
        <w:t>内容供应商须</w:t>
      </w:r>
      <w:r>
        <w:rPr>
          <w:rFonts w:hint="eastAsia"/>
          <w:b/>
          <w:sz w:val="28"/>
          <w:szCs w:val="28"/>
          <w:u w:val="single"/>
        </w:rPr>
        <w:t>根据投标</w:t>
      </w:r>
      <w:r>
        <w:rPr>
          <w:b/>
          <w:sz w:val="28"/>
          <w:szCs w:val="28"/>
          <w:u w:val="single"/>
        </w:rPr>
        <w:t>邀请函自行</w:t>
      </w:r>
      <w:r>
        <w:rPr>
          <w:rFonts w:hint="eastAsia"/>
          <w:b/>
          <w:sz w:val="28"/>
          <w:szCs w:val="28"/>
          <w:u w:val="single"/>
        </w:rPr>
        <w:t>填写！</w:t>
      </w:r>
    </w:p>
    <w:bookmarkEnd w:id="23"/>
    <w:p>
      <w:pPr>
        <w:ind w:firstLine="1684" w:firstLineChars="468"/>
        <w:rPr>
          <w:rFonts w:cstheme="minorHAnsi"/>
          <w:sz w:val="36"/>
          <w:u w:val="single"/>
        </w:rPr>
      </w:pP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cstheme="minorHAnsi"/>
        </w:rPr>
        <w:t>（项目不分标段时留空或填写“/”，全文同）的采购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bookmarkStart w:id="24" w:name="OLE_LINK7"/>
      <w:bookmarkStart w:id="25" w:name="OLE_LINK6"/>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pStyle w:val="42"/>
        <w:jc w:val="center"/>
        <w:rPr>
          <w:rFonts w:asciiTheme="minorHAnsi" w:hAnsiTheme="minorHAnsi" w:eastAsiaTheme="minorEastAsia"/>
          <w:b/>
          <w:color w:val="C00000"/>
          <w:sz w:val="24"/>
          <w:szCs w:val="24"/>
        </w:rPr>
      </w:pPr>
    </w:p>
    <w:tbl>
      <w:tblPr>
        <w:tblStyle w:val="26"/>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firstLine="120" w:firstLineChars="50"/>
              <w:rPr>
                <w:rFonts w:cstheme="minorHAnsi"/>
                <w:b/>
                <w:color w:val="000000"/>
              </w:rPr>
            </w:pPr>
            <w:r>
              <w:rPr>
                <w:rFonts w:cstheme="minorHAnsi"/>
                <w:b/>
                <w:color w:val="000000"/>
              </w:rPr>
              <w:t>项目及标段</w:t>
            </w:r>
          </w:p>
        </w:tc>
        <w:tc>
          <w:tcPr>
            <w:tcW w:w="2911" w:type="dxa"/>
            <w:tcBorders>
              <w:top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pPr>
              <w:spacing w:line="440" w:lineRule="exact"/>
              <w:ind w:right="280"/>
              <w:jc w:val="right"/>
              <w:rPr>
                <w:rFonts w:cstheme="minorHAnsi"/>
                <w:b/>
                <w:color w:val="000000"/>
              </w:rPr>
            </w:pPr>
          </w:p>
        </w:tc>
        <w:tc>
          <w:tcPr>
            <w:tcW w:w="2911" w:type="dxa"/>
            <w:vAlign w:val="center"/>
          </w:tcPr>
          <w:p>
            <w:pPr>
              <w:spacing w:line="440" w:lineRule="exact"/>
              <w:jc w:val="center"/>
              <w:rPr>
                <w:b/>
              </w:rPr>
            </w:pPr>
            <w:r>
              <w:rPr>
                <w:rFonts w:hint="eastAsia"/>
                <w:b/>
              </w:rPr>
              <w:t>投标报价</w:t>
            </w:r>
            <w:r>
              <w:rPr>
                <w:b/>
              </w:rPr>
              <w:t>（元）</w:t>
            </w:r>
          </w:p>
        </w:tc>
        <w:tc>
          <w:tcPr>
            <w:tcW w:w="2912" w:type="dxa"/>
            <w:tcBorders>
              <w:right w:val="single" w:color="auto" w:sz="2" w:space="0"/>
            </w:tcBorders>
            <w:vAlign w:val="center"/>
          </w:tcPr>
          <w:p>
            <w:pPr>
              <w:jc w:val="center"/>
              <w:rPr>
                <w:b/>
              </w:rPr>
            </w:pPr>
            <w:r>
              <w:rPr>
                <w:b/>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tc>
        <w:tc>
          <w:tcPr>
            <w:tcW w:w="2911" w:type="dxa"/>
            <w:vAlign w:val="center"/>
          </w:tcPr>
          <w:p>
            <w:pPr>
              <w:spacing w:line="440" w:lineRule="exact"/>
              <w:jc w:val="center"/>
              <w:rPr>
                <w:rFonts w:cstheme="minorHAnsi"/>
                <w:color w:val="000000"/>
              </w:rPr>
            </w:pPr>
          </w:p>
        </w:tc>
        <w:tc>
          <w:tcPr>
            <w:tcW w:w="2912" w:type="dxa"/>
            <w:tcBorders>
              <w:right w:val="single" w:color="auto" w:sz="2" w:space="0"/>
            </w:tcBorders>
            <w:vAlign w:val="center"/>
          </w:tcPr>
          <w:p>
            <w:pPr>
              <w:spacing w:line="440" w:lineRule="exact"/>
              <w:jc w:val="center"/>
              <w:rPr>
                <w:rFonts w:cstheme="minorHAns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6" w:type="dxa"/>
            <w:tcBorders>
              <w:left w:val="single" w:color="auto" w:sz="2" w:space="0"/>
              <w:bottom w:val="single" w:color="auto" w:sz="2" w:space="0"/>
            </w:tcBorders>
            <w:vAlign w:val="center"/>
          </w:tcPr>
          <w:p>
            <w:pPr>
              <w:spacing w:line="440" w:lineRule="exact"/>
              <w:jc w:val="center"/>
              <w:rPr>
                <w:rFonts w:cstheme="minorHAnsi"/>
                <w:b/>
                <w:color w:val="000000"/>
              </w:rPr>
            </w:pPr>
            <w:r>
              <w:rPr>
                <w:rFonts w:hint="eastAsia"/>
                <w:b/>
              </w:rPr>
              <w:t>投标报价</w:t>
            </w:r>
            <w:r>
              <w:rPr>
                <w:rFonts w:cstheme="minorHAnsi"/>
                <w:b/>
                <w:color w:val="000000"/>
              </w:rPr>
              <w:t>（大写）</w:t>
            </w:r>
          </w:p>
        </w:tc>
        <w:tc>
          <w:tcPr>
            <w:tcW w:w="5823" w:type="dxa"/>
            <w:gridSpan w:val="2"/>
            <w:tcBorders>
              <w:bottom w:val="single" w:color="auto" w:sz="2" w:space="0"/>
              <w:right w:val="single" w:color="auto" w:sz="2" w:space="0"/>
            </w:tcBorders>
          </w:tcPr>
          <w:p>
            <w:pPr>
              <w:spacing w:line="440" w:lineRule="exact"/>
              <w:rPr>
                <w:rFonts w:cstheme="minorHAnsi"/>
                <w:color w:val="FF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jc w:val="both"/>
        <w:rPr>
          <w:kern w:val="24"/>
        </w:rPr>
      </w:pPr>
      <w:r>
        <w:rPr>
          <w:kern w:val="24"/>
        </w:rPr>
        <w:t>〖注〗以下情况按无效投标处理：</w:t>
      </w:r>
    </w:p>
    <w:p>
      <w:pPr>
        <w:ind w:firstLine="480" w:firstLineChars="200"/>
        <w:jc w:val="both"/>
        <w:rPr>
          <w:kern w:val="24"/>
        </w:rPr>
      </w:pPr>
      <w:r>
        <w:rPr>
          <w:kern w:val="24"/>
        </w:rPr>
        <w:t>1．A栏未按银行小写金额样式填写，B栏未填写交付期。</w:t>
      </w:r>
    </w:p>
    <w:p>
      <w:pPr>
        <w:ind w:firstLine="480" w:firstLineChars="200"/>
        <w:jc w:val="both"/>
        <w:rPr>
          <w:kern w:val="24"/>
        </w:rPr>
      </w:pPr>
      <w:r>
        <w:rPr>
          <w:kern w:val="24"/>
        </w:rPr>
        <w:t>2．“</w:t>
      </w:r>
      <w:r>
        <w:rPr>
          <w:rFonts w:hint="eastAsia"/>
          <w:kern w:val="24"/>
        </w:rPr>
        <w:t>投标报价</w:t>
      </w:r>
      <w:r>
        <w:rPr>
          <w:kern w:val="24"/>
        </w:rPr>
        <w:t>（大写）”栏未按银行大写金额样式进行填写，样式参考：壹、贰、叁、肆、伍、陆、柒、捌、玖、拾、佰、仟、万、亿、元（圆）、角、分、零、整（正）等。</w:t>
      </w:r>
    </w:p>
    <w:p>
      <w:pPr>
        <w:ind w:firstLine="480" w:firstLineChars="200"/>
        <w:jc w:val="both"/>
        <w:rPr>
          <w:kern w:val="24"/>
        </w:rPr>
      </w:pPr>
      <w:r>
        <w:rPr>
          <w:kern w:val="24"/>
        </w:rPr>
        <w:t>3．本表A栏“</w:t>
      </w:r>
      <w:r>
        <w:rPr>
          <w:rFonts w:hint="eastAsia"/>
          <w:kern w:val="24"/>
        </w:rPr>
        <w:t>投标报价</w:t>
      </w:r>
      <w:r>
        <w:rPr>
          <w:kern w:val="24"/>
        </w:rPr>
        <w:t>”值与“</w:t>
      </w:r>
      <w:r>
        <w:rPr>
          <w:rFonts w:hint="eastAsia"/>
          <w:kern w:val="24"/>
        </w:rPr>
        <w:t>投标报价</w:t>
      </w:r>
      <w:r>
        <w:rPr>
          <w:kern w:val="24"/>
        </w:rPr>
        <w:t>（大写）”值、分项报价表中的“</w:t>
      </w:r>
      <w:r>
        <w:rPr>
          <w:rFonts w:hint="eastAsia"/>
          <w:kern w:val="24"/>
        </w:rPr>
        <w:t>合计</w:t>
      </w:r>
      <w:r>
        <w:rPr>
          <w:kern w:val="24"/>
        </w:rPr>
        <w:t>”值不一致的。</w:t>
      </w:r>
    </w:p>
    <w:p>
      <w:pPr>
        <w:rPr>
          <w:rFonts w:ascii="Calibri" w:hAnsi="Calibri" w:eastAsia="宋体"/>
          <w:kern w:val="24"/>
        </w:rPr>
      </w:pPr>
      <w:r>
        <w:rPr>
          <w:rFonts w:ascii="Calibri" w:hAnsi="Calibri" w:eastAsia="宋体"/>
          <w:kern w:val="24"/>
        </w:rPr>
        <w:br w:type="page"/>
      </w:r>
    </w:p>
    <w:bookmarkEnd w:id="24"/>
    <w:p>
      <w:pPr>
        <w:pStyle w:val="42"/>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pStyle w:val="51"/>
      </w:pPr>
      <w:r>
        <w:rPr>
          <w:rFonts w:hint="eastAsia"/>
        </w:rPr>
        <w:t>分项报价</w:t>
      </w:r>
      <w:r>
        <w:t>表</w:t>
      </w:r>
    </w:p>
    <w:p>
      <w:pPr>
        <w:pStyle w:val="42"/>
        <w:jc w:val="both"/>
        <w:rPr>
          <w:rFonts w:asciiTheme="minorHAnsi" w:hAnsiTheme="minorHAnsi" w:eastAsiaTheme="minorEastAsia"/>
          <w:vanish/>
          <w:color w:val="00B050"/>
          <w:sz w:val="24"/>
          <w:szCs w:val="24"/>
        </w:rPr>
      </w:pPr>
    </w:p>
    <w:tbl>
      <w:tblPr>
        <w:tblStyle w:val="26"/>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842"/>
        <w:gridCol w:w="2409"/>
        <w:gridCol w:w="993"/>
        <w:gridCol w:w="1364"/>
        <w:gridCol w:w="17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序号</w:t>
            </w:r>
          </w:p>
        </w:tc>
        <w:tc>
          <w:tcPr>
            <w:tcW w:w="1558"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品名</w:t>
            </w:r>
          </w:p>
        </w:tc>
        <w:tc>
          <w:tcPr>
            <w:tcW w:w="1418"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品牌和型号</w:t>
            </w:r>
          </w:p>
        </w:tc>
        <w:tc>
          <w:tcPr>
            <w:tcW w:w="3842" w:type="dxa"/>
            <w:shd w:val="clear" w:color="auto" w:fill="D8D8D8" w:themeFill="background1" w:themeFillShade="D9"/>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制造商</w:t>
            </w:r>
          </w:p>
        </w:tc>
        <w:tc>
          <w:tcPr>
            <w:tcW w:w="2409"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规格</w:t>
            </w:r>
          </w:p>
        </w:tc>
        <w:tc>
          <w:tcPr>
            <w:tcW w:w="993"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数量</w:t>
            </w:r>
          </w:p>
        </w:tc>
        <w:tc>
          <w:tcPr>
            <w:tcW w:w="1364" w:type="dxa"/>
            <w:shd w:val="clear" w:color="auto" w:fill="D8D8D8" w:themeFill="background1" w:themeFillShade="D9"/>
            <w:vAlign w:val="center"/>
          </w:tcPr>
          <w:p>
            <w:pPr>
              <w:spacing w:line="320" w:lineRule="exact"/>
              <w:jc w:val="center"/>
              <w:rPr>
                <w:rFonts w:cs="Calibri Light"/>
                <w:b/>
                <w:sz w:val="21"/>
                <w:szCs w:val="21"/>
              </w:rPr>
            </w:pPr>
            <w:r>
              <w:rPr>
                <w:rFonts w:cs="Calibri Light"/>
                <w:b/>
                <w:sz w:val="21"/>
                <w:szCs w:val="21"/>
              </w:rPr>
              <w:t>单价</w:t>
            </w:r>
          </w:p>
        </w:tc>
        <w:tc>
          <w:tcPr>
            <w:tcW w:w="1754" w:type="dxa"/>
            <w:shd w:val="clear" w:color="auto" w:fill="D8D8D8" w:themeFill="background1" w:themeFillShade="D9"/>
            <w:vAlign w:val="center"/>
          </w:tcPr>
          <w:p>
            <w:pPr>
              <w:spacing w:line="320" w:lineRule="exact"/>
              <w:jc w:val="center"/>
              <w:rPr>
                <w:rFonts w:cs="Calibri Light"/>
                <w:b/>
                <w:sz w:val="21"/>
                <w:szCs w:val="21"/>
              </w:rPr>
            </w:pPr>
            <w:r>
              <w:rPr>
                <w:rFonts w:cs="Calibri Light"/>
                <w:b/>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r>
              <w:rPr>
                <w:rFonts w:cs="Calibri Light"/>
                <w:bCs/>
                <w:sz w:val="21"/>
                <w:szCs w:val="21"/>
              </w:rPr>
              <w:t>1</w:t>
            </w:r>
          </w:p>
        </w:tc>
        <w:tc>
          <w:tcPr>
            <w:tcW w:w="1558" w:type="dxa"/>
            <w:shd w:val="clear" w:color="auto" w:fill="F1F1F1" w:themeFill="background1" w:themeFillShade="F2"/>
            <w:noWrap/>
            <w:tcMar>
              <w:top w:w="20" w:type="dxa"/>
              <w:left w:w="20" w:type="dxa"/>
              <w:bottom w:w="0" w:type="dxa"/>
              <w:right w:w="20" w:type="dxa"/>
            </w:tcMar>
            <w:vAlign w:val="center"/>
          </w:tcPr>
          <w:p>
            <w:pPr>
              <w:jc w:val="center"/>
              <w:rPr>
                <w:sz w:val="21"/>
                <w:szCs w:val="21"/>
              </w:rPr>
            </w:pPr>
          </w:p>
        </w:tc>
        <w:tc>
          <w:tcPr>
            <w:tcW w:w="1418"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3842"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2409"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364" w:type="dxa"/>
            <w:shd w:val="clear" w:color="auto" w:fill="F1F1F1" w:themeFill="background1" w:themeFillShade="F2"/>
            <w:vAlign w:val="center"/>
          </w:tcPr>
          <w:p>
            <w:pPr>
              <w:jc w:val="center"/>
              <w:rPr>
                <w:rFonts w:cs="Calibri Light"/>
                <w:bCs/>
                <w:sz w:val="21"/>
                <w:szCs w:val="21"/>
              </w:rPr>
            </w:pPr>
          </w:p>
        </w:tc>
        <w:tc>
          <w:tcPr>
            <w:tcW w:w="1754"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r>
              <w:rPr>
                <w:rFonts w:cs="Calibri Light"/>
                <w:bCs/>
                <w:sz w:val="21"/>
                <w:szCs w:val="21"/>
              </w:rPr>
              <w:t>2</w:t>
            </w: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18"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3842"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2409"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364" w:type="dxa"/>
            <w:shd w:val="clear" w:color="auto" w:fill="F1F1F1" w:themeFill="background1" w:themeFillShade="F2"/>
            <w:vAlign w:val="center"/>
          </w:tcPr>
          <w:p>
            <w:pPr>
              <w:jc w:val="center"/>
              <w:rPr>
                <w:rFonts w:cs="Calibri Light"/>
                <w:bCs/>
                <w:sz w:val="21"/>
                <w:szCs w:val="21"/>
              </w:rPr>
            </w:pPr>
          </w:p>
        </w:tc>
        <w:tc>
          <w:tcPr>
            <w:tcW w:w="1754"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r>
              <w:rPr>
                <w:rFonts w:cs="Calibri Light"/>
                <w:bCs/>
                <w:sz w:val="21"/>
                <w:szCs w:val="21"/>
              </w:rPr>
              <w:t>3</w:t>
            </w: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18"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3842"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2409"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364" w:type="dxa"/>
            <w:shd w:val="clear" w:color="auto" w:fill="F1F1F1" w:themeFill="background1" w:themeFillShade="F2"/>
            <w:vAlign w:val="center"/>
          </w:tcPr>
          <w:p>
            <w:pPr>
              <w:jc w:val="center"/>
              <w:rPr>
                <w:rFonts w:cs="Calibri Light"/>
                <w:bCs/>
                <w:sz w:val="21"/>
                <w:szCs w:val="21"/>
              </w:rPr>
            </w:pPr>
          </w:p>
        </w:tc>
        <w:tc>
          <w:tcPr>
            <w:tcW w:w="1754"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r>
              <w:rPr>
                <w:rFonts w:cs="Calibri Light"/>
                <w:bCs/>
                <w:sz w:val="21"/>
                <w:szCs w:val="21"/>
              </w:rPr>
              <w:t>…</w:t>
            </w: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18"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3842"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2409"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364" w:type="dxa"/>
            <w:shd w:val="clear" w:color="auto" w:fill="F1F1F1" w:themeFill="background1" w:themeFillShade="F2"/>
            <w:vAlign w:val="center"/>
          </w:tcPr>
          <w:p>
            <w:pPr>
              <w:jc w:val="center"/>
              <w:rPr>
                <w:rFonts w:cs="Calibri Light"/>
                <w:bCs/>
                <w:sz w:val="21"/>
                <w:szCs w:val="21"/>
              </w:rPr>
            </w:pPr>
          </w:p>
        </w:tc>
        <w:tc>
          <w:tcPr>
            <w:tcW w:w="1754"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18"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3842"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2409"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364" w:type="dxa"/>
            <w:shd w:val="clear" w:color="auto" w:fill="F1F1F1" w:themeFill="background1" w:themeFillShade="F2"/>
            <w:vAlign w:val="center"/>
          </w:tcPr>
          <w:p>
            <w:pPr>
              <w:jc w:val="center"/>
              <w:rPr>
                <w:rFonts w:cs="Calibri Light"/>
                <w:bCs/>
                <w:sz w:val="21"/>
                <w:szCs w:val="21"/>
              </w:rPr>
            </w:pPr>
          </w:p>
        </w:tc>
        <w:tc>
          <w:tcPr>
            <w:tcW w:w="1754"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jc w:val="center"/>
        </w:trPr>
        <w:tc>
          <w:tcPr>
            <w:tcW w:w="12289" w:type="dxa"/>
            <w:gridSpan w:val="7"/>
            <w:shd w:val="clear" w:color="auto" w:fill="auto"/>
            <w:vAlign w:val="center"/>
          </w:tcPr>
          <w:p>
            <w:pPr>
              <w:jc w:val="center"/>
              <w:rPr>
                <w:rFonts w:cs="Calibri Light"/>
                <w:b/>
                <w:bCs/>
                <w:sz w:val="21"/>
                <w:szCs w:val="21"/>
              </w:rPr>
            </w:pPr>
            <w:r>
              <w:rPr>
                <w:rFonts w:cs="Calibri Light"/>
                <w:b/>
                <w:bCs/>
                <w:sz w:val="21"/>
                <w:szCs w:val="21"/>
              </w:rPr>
              <w:t>合计</w:t>
            </w:r>
          </w:p>
        </w:tc>
        <w:tc>
          <w:tcPr>
            <w:tcW w:w="1754" w:type="dxa"/>
            <w:shd w:val="clear" w:color="auto" w:fill="auto"/>
            <w:vAlign w:val="center"/>
          </w:tcPr>
          <w:p>
            <w:pPr>
              <w:jc w:val="center"/>
              <w:rPr>
                <w:rFonts w:cs="Calibri Light"/>
                <w:b/>
                <w:bCs/>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：1．品名、规格（如有）、单位、单价限价（如有）应依据第三章“采购内容”逐项填写。</w:t>
      </w:r>
    </w:p>
    <w:p>
      <w:pPr>
        <w:tabs>
          <w:tab w:val="right" w:pos="9070"/>
        </w:tabs>
        <w:spacing w:line="440" w:lineRule="exact"/>
        <w:ind w:firstLine="720" w:firstLineChars="300"/>
        <w:jc w:val="both"/>
        <w:rPr>
          <w:rFonts w:cs="Calibri Light"/>
          <w:bCs/>
        </w:rPr>
      </w:pPr>
      <w:r>
        <w:rPr>
          <w:rFonts w:cs="Calibri Light"/>
          <w:bCs/>
        </w:rPr>
        <w:t>2．总价=单价</w:t>
      </w:r>
      <w:r>
        <w:rPr>
          <w:rFonts w:hint="eastAsia" w:cs="Calibri Light"/>
          <w:bCs/>
        </w:rPr>
        <w:t>×</w:t>
      </w:r>
      <w:r>
        <w:rPr>
          <w:rFonts w:cs="Calibri Light"/>
          <w:bCs/>
        </w:rPr>
        <w:t>数量；合计=总价的算术和。</w:t>
      </w:r>
    </w:p>
    <w:p>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bookmarkEnd w:id="25"/>
    <w:p>
      <w:pPr>
        <w:jc w:val="both"/>
        <w:sectPr>
          <w:footerReference r:id="rId23" w:type="default"/>
          <w:footerReference r:id="rId24" w:type="even"/>
          <w:pgSz w:w="16838" w:h="11906" w:orient="landscape"/>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（一）技术（服务）条款响应（暗标盲评部分）</w:t>
      </w:r>
    </w:p>
    <w:p>
      <w:pPr>
        <w:ind w:firstLine="480" w:firstLineChars="200"/>
        <w:rPr>
          <w:rFonts w:asciiTheme="minorEastAsia" w:hAnsiTheme="minorEastAsia"/>
        </w:rPr>
      </w:pPr>
      <w:r>
        <w:rPr>
          <w:rFonts w:asciiTheme="minorEastAsia" w:hAnsiTheme="minorEastAsia"/>
        </w:rPr>
        <w:t>特别提醒：</w:t>
      </w:r>
    </w:p>
    <w:p>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pPr>
        <w:jc w:val="center"/>
        <w:rPr>
          <w:rFonts w:cstheme="minorHAnsi"/>
          <w:b/>
        </w:rPr>
      </w:pPr>
      <w:r>
        <w:rPr>
          <w:rFonts w:hint="eastAsia" w:cstheme="minorHAnsi"/>
          <w:b/>
          <w:i/>
        </w:rPr>
        <w:t>技术（服务）非实质性条款响应方案</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rFonts w:asciiTheme="minorEastAsia" w:hAnsiTheme="minorEastAsia"/>
        </w:rPr>
      </w:pPr>
      <w:bookmarkStart w:id="26" w:name="OLE_LINK18"/>
      <w:bookmarkStart w:id="27" w:name="OLE_LINK19"/>
    </w:p>
    <w:p>
      <w:pPr>
        <w:rPr>
          <w:rFonts w:asciiTheme="minorEastAsia" w:hAnsiTheme="minorEastAsia"/>
        </w:rPr>
      </w:pPr>
      <w:r>
        <w:rPr>
          <w:rFonts w:hint="eastAsia" w:asciiTheme="minorEastAsia" w:hAnsiTheme="minorEastAsia"/>
        </w:rPr>
        <w:t>1. 实施方案</w:t>
      </w:r>
      <w:bookmarkEnd w:id="26"/>
      <w:bookmarkEnd w:id="27"/>
    </w:p>
    <w:p>
      <w:pPr>
        <w:rPr>
          <w:rFonts w:asciiTheme="minorEastAsia" w:hAnsiTheme="minorEastAsia"/>
        </w:rPr>
      </w:pPr>
    </w:p>
    <w:p>
      <w:pPr>
        <w:rPr>
          <w:rFonts w:asciiTheme="minorEastAsia" w:hAnsiTheme="minorEastAsia"/>
        </w:rPr>
      </w:pPr>
      <w:r>
        <w:rPr>
          <w:rFonts w:asciiTheme="minorEastAsia" w:hAnsiTheme="minorEastAsia"/>
        </w:rPr>
        <w:t xml:space="preserve">2. </w:t>
      </w:r>
      <w:r>
        <w:rPr>
          <w:rFonts w:hint="eastAsia" w:asciiTheme="minorEastAsia" w:hAnsiTheme="minorEastAsia"/>
        </w:rPr>
        <w:t>售后服务方案</w:t>
      </w:r>
    </w:p>
    <w:p>
      <w:pPr>
        <w:rPr>
          <w:rFonts w:asciiTheme="minorEastAsia" w:hAnsiTheme="minorEastAsia"/>
        </w:rPr>
      </w:pPr>
    </w:p>
    <w:p>
      <w:pPr>
        <w:rPr>
          <w:rFonts w:asciiTheme="minorEastAsia" w:hAnsiTheme="minorEastAsia"/>
        </w:rPr>
      </w:pPr>
      <w:r>
        <w:rPr>
          <w:rFonts w:hint="eastAsia" w:asciiTheme="minorEastAsia" w:hAnsiTheme="minorEastAsia"/>
        </w:rPr>
        <w:t>3. ……</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bookmarkStart w:id="28" w:name="OLE_LINK8"/>
      <w:bookmarkStart w:id="29" w:name="OLE_LINK13"/>
      <w:r>
        <w:rPr>
          <w:rFonts w:ascii="黑体" w:hAnsi="黑体" w:eastAsia="黑体"/>
          <w:kern w:val="28"/>
          <w:sz w:val="28"/>
          <w:szCs w:val="28"/>
        </w:rPr>
        <w:t>（二）商务条款响应</w:t>
      </w:r>
    </w:p>
    <w:p>
      <w:pPr>
        <w:jc w:val="center"/>
        <w:rPr>
          <w:rFonts w:asciiTheme="minorEastAsia" w:hAnsiTheme="minorEastAsia"/>
          <w:b/>
        </w:rPr>
      </w:pPr>
      <w:r>
        <w:rPr>
          <w:rFonts w:hint="eastAsia" w:asciiTheme="minorEastAsia" w:hAnsiTheme="minorEastAsia"/>
          <w:b/>
        </w:rPr>
        <w:t>1.商务</w:t>
      </w:r>
      <w:r>
        <w:rPr>
          <w:rFonts w:asciiTheme="minorEastAsia" w:hAnsiTheme="minorEastAsia"/>
          <w:b/>
        </w:rPr>
        <w:t>要求（非实质性）条款偏差表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126"/>
        <w:gridCol w:w="3432"/>
        <w:gridCol w:w="1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r>
              <w:rPr>
                <w:rFonts w:eastAsia="宋体" w:cstheme="minorHAnsi"/>
                <w:b/>
                <w:sz w:val="21"/>
              </w:rPr>
              <w:t>序号</w:t>
            </w:r>
          </w:p>
        </w:tc>
        <w:tc>
          <w:tcPr>
            <w:tcW w:w="312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r>
              <w:rPr>
                <w:rFonts w:eastAsia="宋体" w:cstheme="minorHAnsi"/>
                <w:b/>
                <w:sz w:val="21"/>
              </w:rPr>
              <w:t>招标文件</w:t>
            </w:r>
          </w:p>
        </w:tc>
        <w:tc>
          <w:tcPr>
            <w:tcW w:w="3432"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r>
              <w:rPr>
                <w:rFonts w:eastAsia="宋体" w:cstheme="minorHAnsi"/>
                <w:b/>
                <w:sz w:val="21"/>
              </w:rPr>
              <w:t>投标文件</w:t>
            </w:r>
          </w:p>
        </w:tc>
        <w:tc>
          <w:tcPr>
            <w:tcW w:w="1459"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r>
              <w:rPr>
                <w:rFonts w:eastAsia="宋体" w:cstheme="minorHAnsi"/>
                <w:b/>
                <w:sz w:val="21"/>
              </w:rPr>
              <w:t>响</w:t>
            </w:r>
            <w:r>
              <w:rPr>
                <w:rFonts w:eastAsia="宋体" w:cstheme="minorHAnsi"/>
                <w:b/>
                <w:w w:val="1"/>
                <w:sz w:val="21"/>
              </w:rPr>
              <w:t xml:space="preserve"> </w:t>
            </w:r>
            <w:r>
              <w:rPr>
                <w:rFonts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p>
        </w:tc>
        <w:tc>
          <w:tcPr>
            <w:tcW w:w="3126"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r>
              <w:rPr>
                <w:rFonts w:eastAsia="宋体"/>
                <w:b/>
                <w:sz w:val="21"/>
              </w:rPr>
              <w:t>商务要求非实质性条款</w:t>
            </w:r>
          </w:p>
        </w:tc>
        <w:tc>
          <w:tcPr>
            <w:tcW w:w="3432"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rPr>
            </w:pPr>
            <w:r>
              <w:rPr>
                <w:rFonts w:eastAsia="宋体"/>
                <w:b/>
                <w:sz w:val="21"/>
              </w:rPr>
              <w:t>商务要求</w:t>
            </w:r>
            <w:r>
              <w:rPr>
                <w:rFonts w:eastAsia="宋体" w:cstheme="minorHAnsi"/>
                <w:b/>
                <w:sz w:val="21"/>
              </w:rPr>
              <w:t>响应内容或索引</w:t>
            </w:r>
          </w:p>
        </w:tc>
        <w:tc>
          <w:tcPr>
            <w:tcW w:w="1459"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eastAsia="宋体" w:cstheme="minorHAnsi"/>
                <w:color w:val="7030A0"/>
                <w:sz w:val="21"/>
              </w:rPr>
            </w:pPr>
            <w:bookmarkStart w:id="30" w:name="_Hlk194502172"/>
            <w:bookmarkStart w:id="31" w:name="_Hlk194502157"/>
            <w:r>
              <w:rPr>
                <w:rFonts w:eastAsia="宋体" w:cstheme="minorHAnsi"/>
                <w:color w:val="7030A0"/>
                <w:sz w:val="21"/>
              </w:rPr>
              <w:t>示例：</w:t>
            </w:r>
          </w:p>
        </w:tc>
        <w:tc>
          <w:tcPr>
            <w:tcW w:w="3126" w:type="dxa"/>
            <w:tcBorders>
              <w:top w:val="single" w:color="auto" w:sz="2" w:space="0"/>
            </w:tcBorders>
            <w:vAlign w:val="center"/>
          </w:tcPr>
          <w:p>
            <w:pPr>
              <w:spacing w:line="320" w:lineRule="exact"/>
              <w:rPr>
                <w:rFonts w:eastAsia="宋体" w:cstheme="minorHAnsi"/>
                <w:color w:val="7030A0"/>
                <w:sz w:val="21"/>
              </w:rPr>
            </w:pPr>
            <w:r>
              <w:rPr>
                <w:rFonts w:eastAsia="宋体" w:cstheme="minorHAnsi"/>
                <w:color w:val="7030A0"/>
                <w:sz w:val="21"/>
              </w:rPr>
              <w:t>某设计服务</w:t>
            </w:r>
          </w:p>
        </w:tc>
        <w:tc>
          <w:tcPr>
            <w:tcW w:w="3432" w:type="dxa"/>
            <w:tcBorders>
              <w:top w:val="single" w:color="auto" w:sz="2" w:space="0"/>
            </w:tcBorders>
            <w:vAlign w:val="center"/>
          </w:tcPr>
          <w:p>
            <w:pPr>
              <w:spacing w:line="320" w:lineRule="exact"/>
              <w:rPr>
                <w:rFonts w:eastAsia="宋体" w:cstheme="minorHAnsi"/>
                <w:color w:val="7030A0"/>
                <w:sz w:val="21"/>
              </w:rPr>
            </w:pPr>
          </w:p>
        </w:tc>
        <w:tc>
          <w:tcPr>
            <w:tcW w:w="1459" w:type="dxa"/>
            <w:tcBorders>
              <w:top w:val="single" w:color="auto" w:sz="2" w:space="0"/>
            </w:tcBorders>
            <w:vAlign w:val="center"/>
          </w:tcPr>
          <w:p>
            <w:pPr>
              <w:spacing w:line="320" w:lineRule="exact"/>
              <w:jc w:val="center"/>
              <w:rPr>
                <w:rFonts w:eastAsia="宋体" w:cstheme="minorHAnsi"/>
                <w:color w:val="7030A0"/>
                <w:sz w:val="21"/>
              </w:rPr>
            </w:pPr>
            <w:bookmarkStart w:id="32" w:name="OLE_LINK10"/>
            <w:bookmarkStart w:id="33" w:name="OLE_LINK9"/>
            <w:r>
              <w:rPr>
                <w:rFonts w:eastAsia="宋体" w:cstheme="minorHAnsi"/>
                <w:color w:val="7030A0"/>
                <w:sz w:val="21"/>
              </w:rPr>
              <w:t>示例：</w:t>
            </w:r>
            <w:bookmarkEnd w:id="32"/>
            <w:bookmarkEnd w:id="33"/>
          </w:p>
        </w:tc>
      </w:tr>
      <w:bookmarkEnd w:id="30"/>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color w:val="7030A0"/>
                <w:sz w:val="21"/>
              </w:rPr>
            </w:pPr>
            <w:r>
              <w:rPr>
                <w:rFonts w:eastAsia="宋体" w:cstheme="minorHAnsi"/>
                <w:color w:val="7030A0"/>
                <w:sz w:val="21"/>
              </w:rPr>
              <w:t>1</w:t>
            </w:r>
          </w:p>
        </w:tc>
        <w:tc>
          <w:tcPr>
            <w:tcW w:w="3126" w:type="dxa"/>
            <w:vAlign w:val="center"/>
          </w:tcPr>
          <w:p>
            <w:pPr>
              <w:spacing w:line="320" w:lineRule="exact"/>
              <w:rPr>
                <w:rFonts w:eastAsia="宋体" w:cstheme="minorHAnsi"/>
                <w:color w:val="7030A0"/>
                <w:sz w:val="21"/>
              </w:rPr>
            </w:pPr>
            <w:r>
              <w:rPr>
                <w:rFonts w:eastAsia="宋体" w:cstheme="minorHAnsi"/>
                <w:color w:val="7030A0"/>
                <w:sz w:val="21"/>
              </w:rPr>
              <w:t>交付期：合同签订之日起10个工作日内</w:t>
            </w:r>
          </w:p>
        </w:tc>
        <w:tc>
          <w:tcPr>
            <w:tcW w:w="3432" w:type="dxa"/>
            <w:vAlign w:val="center"/>
          </w:tcPr>
          <w:p>
            <w:pPr>
              <w:spacing w:line="320" w:lineRule="exact"/>
              <w:rPr>
                <w:rFonts w:eastAsia="宋体" w:cstheme="minorHAnsi"/>
                <w:color w:val="7030A0"/>
                <w:sz w:val="21"/>
              </w:rPr>
            </w:pPr>
            <w:bookmarkStart w:id="34" w:name="OLE_LINK11"/>
            <w:bookmarkStart w:id="35" w:name="OLE_LINK12"/>
            <w:r>
              <w:rPr>
                <w:rFonts w:eastAsia="宋体" w:cstheme="minorHAnsi"/>
                <w:color w:val="7030A0"/>
                <w:sz w:val="21"/>
              </w:rPr>
              <w:t>交付期：合同签订之日起8个工作日内</w:t>
            </w:r>
            <w:bookmarkEnd w:id="34"/>
            <w:bookmarkEnd w:id="35"/>
          </w:p>
        </w:tc>
        <w:tc>
          <w:tcPr>
            <w:tcW w:w="1459" w:type="dxa"/>
            <w:vAlign w:val="center"/>
          </w:tcPr>
          <w:p>
            <w:pPr>
              <w:spacing w:line="320" w:lineRule="exact"/>
              <w:jc w:val="center"/>
              <w:rPr>
                <w:rFonts w:eastAsia="宋体" w:cstheme="minorHAnsi"/>
                <w:color w:val="7030A0"/>
                <w:sz w:val="21"/>
              </w:rPr>
            </w:pPr>
            <w:r>
              <w:rPr>
                <w:rFonts w:eastAsia="宋体" w:cstheme="minorHAnsi"/>
                <w:color w:val="7030A0"/>
                <w:sz w:val="21"/>
              </w:rPr>
              <w:t>1</w:t>
            </w:r>
          </w:p>
        </w:tc>
      </w:tr>
      <w:bookmarkEnd w:id="31"/>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sz w:val="21"/>
              </w:rPr>
            </w:pPr>
          </w:p>
        </w:tc>
        <w:tc>
          <w:tcPr>
            <w:tcW w:w="3126" w:type="dxa"/>
            <w:vAlign w:val="center"/>
          </w:tcPr>
          <w:p>
            <w:pPr>
              <w:spacing w:line="320" w:lineRule="exact"/>
              <w:rPr>
                <w:rFonts w:eastAsia="宋体" w:cstheme="minorHAnsi"/>
                <w:sz w:val="21"/>
              </w:rPr>
            </w:pPr>
          </w:p>
        </w:tc>
        <w:tc>
          <w:tcPr>
            <w:tcW w:w="3432" w:type="dxa"/>
            <w:vAlign w:val="center"/>
          </w:tcPr>
          <w:p>
            <w:pPr>
              <w:spacing w:line="320" w:lineRule="exact"/>
              <w:rPr>
                <w:rFonts w:eastAsia="宋体" w:cstheme="minorHAnsi"/>
                <w:sz w:val="21"/>
              </w:rPr>
            </w:pPr>
          </w:p>
        </w:tc>
        <w:tc>
          <w:tcPr>
            <w:tcW w:w="1459" w:type="dxa"/>
            <w:vAlign w:val="center"/>
          </w:tcPr>
          <w:p>
            <w:pPr>
              <w:spacing w:line="320" w:lineRule="exact"/>
              <w:jc w:val="center"/>
              <w:rPr>
                <w:rFonts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sz w:val="21"/>
              </w:rPr>
            </w:pPr>
          </w:p>
        </w:tc>
        <w:tc>
          <w:tcPr>
            <w:tcW w:w="3126" w:type="dxa"/>
            <w:vAlign w:val="center"/>
          </w:tcPr>
          <w:p>
            <w:pPr>
              <w:spacing w:line="320" w:lineRule="exact"/>
              <w:rPr>
                <w:rFonts w:eastAsia="宋体" w:cstheme="minorHAnsi"/>
                <w:sz w:val="21"/>
              </w:rPr>
            </w:pPr>
          </w:p>
        </w:tc>
        <w:tc>
          <w:tcPr>
            <w:tcW w:w="3432" w:type="dxa"/>
            <w:vAlign w:val="center"/>
          </w:tcPr>
          <w:p>
            <w:pPr>
              <w:spacing w:line="320" w:lineRule="exact"/>
              <w:rPr>
                <w:rFonts w:eastAsia="宋体" w:cstheme="minorHAnsi"/>
                <w:sz w:val="21"/>
              </w:rPr>
            </w:pPr>
          </w:p>
        </w:tc>
        <w:tc>
          <w:tcPr>
            <w:tcW w:w="1459" w:type="dxa"/>
            <w:vAlign w:val="center"/>
          </w:tcPr>
          <w:p>
            <w:pPr>
              <w:spacing w:line="320" w:lineRule="exact"/>
              <w:jc w:val="center"/>
              <w:rPr>
                <w:rFonts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sz w:val="21"/>
              </w:rPr>
            </w:pPr>
          </w:p>
        </w:tc>
        <w:tc>
          <w:tcPr>
            <w:tcW w:w="3126" w:type="dxa"/>
            <w:vAlign w:val="center"/>
          </w:tcPr>
          <w:p>
            <w:pPr>
              <w:spacing w:line="320" w:lineRule="exact"/>
              <w:rPr>
                <w:rFonts w:eastAsia="宋体" w:cstheme="minorHAnsi"/>
                <w:sz w:val="21"/>
              </w:rPr>
            </w:pPr>
          </w:p>
        </w:tc>
        <w:tc>
          <w:tcPr>
            <w:tcW w:w="3432" w:type="dxa"/>
            <w:vAlign w:val="center"/>
          </w:tcPr>
          <w:p>
            <w:pPr>
              <w:spacing w:line="320" w:lineRule="exact"/>
              <w:rPr>
                <w:rFonts w:eastAsia="宋体" w:cstheme="minorHAnsi"/>
                <w:sz w:val="21"/>
              </w:rPr>
            </w:pPr>
          </w:p>
        </w:tc>
        <w:tc>
          <w:tcPr>
            <w:tcW w:w="1459" w:type="dxa"/>
            <w:vAlign w:val="center"/>
          </w:tcPr>
          <w:p>
            <w:pPr>
              <w:spacing w:line="320" w:lineRule="exact"/>
              <w:jc w:val="center"/>
              <w:rPr>
                <w:rFonts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sz w:val="21"/>
              </w:rPr>
            </w:pPr>
          </w:p>
        </w:tc>
        <w:tc>
          <w:tcPr>
            <w:tcW w:w="3126" w:type="dxa"/>
            <w:vAlign w:val="center"/>
          </w:tcPr>
          <w:p>
            <w:pPr>
              <w:spacing w:line="320" w:lineRule="exact"/>
              <w:rPr>
                <w:rFonts w:eastAsia="宋体" w:cstheme="minorHAnsi"/>
                <w:sz w:val="21"/>
              </w:rPr>
            </w:pPr>
          </w:p>
        </w:tc>
        <w:tc>
          <w:tcPr>
            <w:tcW w:w="3432" w:type="dxa"/>
            <w:vAlign w:val="center"/>
          </w:tcPr>
          <w:p>
            <w:pPr>
              <w:spacing w:line="320" w:lineRule="exact"/>
              <w:rPr>
                <w:rFonts w:eastAsia="宋体" w:cstheme="minorHAnsi"/>
                <w:sz w:val="21"/>
              </w:rPr>
            </w:pPr>
          </w:p>
        </w:tc>
        <w:tc>
          <w:tcPr>
            <w:tcW w:w="1459" w:type="dxa"/>
            <w:vAlign w:val="center"/>
          </w:tcPr>
          <w:p>
            <w:pPr>
              <w:spacing w:line="320" w:lineRule="exact"/>
              <w:jc w:val="center"/>
              <w:rPr>
                <w:rFonts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sz w:val="21"/>
              </w:rPr>
            </w:pPr>
          </w:p>
        </w:tc>
        <w:tc>
          <w:tcPr>
            <w:tcW w:w="3126" w:type="dxa"/>
            <w:vAlign w:val="center"/>
          </w:tcPr>
          <w:p>
            <w:pPr>
              <w:spacing w:line="320" w:lineRule="exact"/>
              <w:rPr>
                <w:rFonts w:eastAsia="宋体" w:cstheme="minorHAnsi"/>
                <w:sz w:val="21"/>
              </w:rPr>
            </w:pPr>
          </w:p>
        </w:tc>
        <w:tc>
          <w:tcPr>
            <w:tcW w:w="3432" w:type="dxa"/>
            <w:vAlign w:val="center"/>
          </w:tcPr>
          <w:p>
            <w:pPr>
              <w:spacing w:line="320" w:lineRule="exact"/>
              <w:rPr>
                <w:rFonts w:eastAsia="宋体" w:cstheme="minorHAnsi"/>
                <w:sz w:val="21"/>
              </w:rPr>
            </w:pPr>
          </w:p>
        </w:tc>
        <w:tc>
          <w:tcPr>
            <w:tcW w:w="1459" w:type="dxa"/>
            <w:vAlign w:val="center"/>
          </w:tcPr>
          <w:p>
            <w:pPr>
              <w:spacing w:line="320" w:lineRule="exact"/>
              <w:jc w:val="center"/>
              <w:rPr>
                <w:rFonts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cstheme="minorHAnsi"/>
                <w:sz w:val="21"/>
              </w:rPr>
            </w:pPr>
            <w:r>
              <w:rPr>
                <w:rFonts w:eastAsia="宋体" w:cstheme="minorHAnsi"/>
                <w:sz w:val="21"/>
              </w:rPr>
              <w:t>备注</w:t>
            </w:r>
          </w:p>
        </w:tc>
        <w:tc>
          <w:tcPr>
            <w:tcW w:w="8017" w:type="dxa"/>
            <w:gridSpan w:val="3"/>
            <w:vAlign w:val="center"/>
          </w:tcPr>
          <w:p>
            <w:pPr>
              <w:spacing w:line="320" w:lineRule="exact"/>
              <w:ind w:left="284" w:hanging="284"/>
              <w:rPr>
                <w:rFonts w:eastAsia="宋体" w:cstheme="minorHAnsi"/>
                <w:sz w:val="21"/>
              </w:rPr>
            </w:pPr>
            <w:r>
              <w:rPr>
                <w:rFonts w:eastAsia="宋体" w:cstheme="minorHAnsi"/>
                <w:sz w:val="21"/>
              </w:rPr>
              <w:t>① 只需对第三章商务要求中的非实质性条款（未标注</w:t>
            </w:r>
            <w:r>
              <w:rPr>
                <w:rFonts w:ascii="Segoe UI Symbol" w:hAnsi="Segoe UI Symbol" w:eastAsia="宋体" w:cs="Segoe UI Symbol"/>
                <w:sz w:val="21"/>
              </w:rPr>
              <w:t>★</w:t>
            </w:r>
            <w:r>
              <w:rPr>
                <w:rFonts w:eastAsia="宋体" w:cstheme="minorHAnsi"/>
                <w:sz w:val="21"/>
              </w:rPr>
              <w:t>的）作出响应。表格行数不够时，请自行扩展。</w:t>
            </w:r>
          </w:p>
          <w:p>
            <w:pPr>
              <w:spacing w:line="320" w:lineRule="exact"/>
              <w:ind w:left="284" w:hanging="284"/>
              <w:rPr>
                <w:rFonts w:eastAsia="宋体" w:cstheme="minorHAnsi"/>
                <w:sz w:val="21"/>
              </w:rPr>
            </w:pPr>
            <w:r>
              <w:rPr>
                <w:rFonts w:eastAsia="宋体" w:cstheme="minorHAnsi"/>
                <w:sz w:val="21"/>
              </w:rPr>
              <w:t>② 因单元格空间有限，不足以容纳响</w:t>
            </w:r>
            <w:r>
              <w:rPr>
                <w:rFonts w:eastAsia="宋体" w:cstheme="minorHAnsi"/>
                <w:w w:val="1"/>
                <w:sz w:val="21"/>
              </w:rPr>
              <w:t xml:space="preserve"> </w:t>
            </w:r>
            <w:r>
              <w:rPr>
                <w:rFonts w:eastAsia="宋体" w:cstheme="minorHAnsi"/>
                <w:sz w:val="21"/>
              </w:rPr>
              <w:t>应内容时，允许在本表下方另附，但须在“响应内容或索引”中注明引用位置，如“见本表下方</w:t>
            </w:r>
            <w:r>
              <w:rPr>
                <w:rFonts w:eastAsia="宋体" w:cstheme="minorHAnsi"/>
                <w:i/>
                <w:sz w:val="21"/>
              </w:rPr>
              <w:t>5.2.1 表题</w:t>
            </w:r>
            <w:r>
              <w:rPr>
                <w:rFonts w:eastAsia="宋体" w:cstheme="minorHAnsi"/>
                <w:sz w:val="21"/>
              </w:rPr>
              <w:t>”或“见本表下方</w:t>
            </w:r>
            <w:r>
              <w:rPr>
                <w:rFonts w:eastAsia="宋体" w:cstheme="minorHAnsi"/>
                <w:i/>
                <w:sz w:val="21"/>
              </w:rPr>
              <w:t>5-2-1 图题</w:t>
            </w:r>
            <w:r>
              <w:rPr>
                <w:rFonts w:eastAsia="宋体" w:cstheme="minorHAnsi"/>
                <w:sz w:val="21"/>
              </w:rPr>
              <w:t>”（可自行编号，并确保上下文一致，因引用位置错误引起的不良后果由供应商自行承担）。</w:t>
            </w:r>
          </w:p>
          <w:p>
            <w:pPr>
              <w:spacing w:line="320" w:lineRule="exact"/>
              <w:ind w:left="284" w:hanging="284"/>
              <w:rPr>
                <w:rFonts w:eastAsia="宋体" w:cstheme="minorHAnsi"/>
                <w:sz w:val="21"/>
              </w:rPr>
            </w:pPr>
            <w:r>
              <w:rPr>
                <w:rFonts w:eastAsia="宋体" w:cstheme="minorHAnsi"/>
                <w:sz w:val="21"/>
              </w:rPr>
              <w:t>③ “响</w:t>
            </w:r>
            <w:r>
              <w:rPr>
                <w:rFonts w:eastAsia="宋体" w:cstheme="minorHAnsi"/>
                <w:w w:val="1"/>
                <w:sz w:val="21"/>
              </w:rPr>
              <w:t xml:space="preserve"> </w:t>
            </w:r>
            <w:r>
              <w:rPr>
                <w:rFonts w:eastAsia="宋体" w:cstheme="minorHAnsi"/>
                <w:sz w:val="21"/>
              </w:rPr>
              <w:t>应说明”应根据实际响</w:t>
            </w:r>
            <w:r>
              <w:rPr>
                <w:rFonts w:eastAsia="宋体" w:cstheme="minorHAnsi"/>
                <w:w w:val="1"/>
                <w:sz w:val="21"/>
              </w:rPr>
              <w:t xml:space="preserve"> </w:t>
            </w:r>
            <w:r>
              <w:rPr>
                <w:rFonts w:eastAsia="宋体" w:cstheme="minorHAnsi"/>
                <w:sz w:val="21"/>
              </w:rPr>
              <w:t>应程度填写“优于”、“符合”、“负偏离”。</w:t>
            </w:r>
          </w:p>
          <w:p>
            <w:pPr>
              <w:spacing w:line="320" w:lineRule="exact"/>
              <w:rPr>
                <w:rFonts w:eastAsia="宋体" w:cstheme="minorHAnsi"/>
                <w:sz w:val="21"/>
              </w:rPr>
            </w:pPr>
            <w:r>
              <w:rPr>
                <w:rFonts w:eastAsia="宋体" w:cstheme="minorHAnsi"/>
                <w:sz w:val="21"/>
              </w:rPr>
              <w:t>表格中“示例”部分仅供参考，供应商在响应时请自行清除。</w:t>
            </w:r>
          </w:p>
        </w:tc>
      </w:tr>
    </w:tbl>
    <w:p>
      <w:pPr>
        <w:rPr>
          <w:rFonts w:asciiTheme="minorEastAsia" w:hAnsiTheme="minorEastAsia" w:cstheme="minorHAnsi"/>
          <w:b/>
          <w:color w:val="000000"/>
          <w:kern w:val="24"/>
        </w:rPr>
      </w:pPr>
    </w:p>
    <w:p>
      <w:pPr>
        <w:jc w:val="center"/>
        <w:rPr>
          <w:rFonts w:cstheme="minorHAnsi"/>
          <w:b/>
        </w:rPr>
      </w:pPr>
      <w:r>
        <w:rPr>
          <w:rFonts w:asciiTheme="minorEastAsia" w:hAnsiTheme="minorEastAsia"/>
          <w:b/>
        </w:rPr>
        <w:t>2</w:t>
      </w:r>
      <w:r>
        <w:rPr>
          <w:rFonts w:hint="eastAsia" w:asciiTheme="minorEastAsia" w:hAnsiTheme="minorEastAsia"/>
          <w:b/>
        </w:rPr>
        <w:t>.</w:t>
      </w:r>
      <w:r>
        <w:rPr>
          <w:rFonts w:hint="eastAsia" w:cstheme="minorHAnsi"/>
          <w:b/>
        </w:rPr>
        <w:t>商务评审部分 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（1）</w:t>
      </w:r>
      <w:r>
        <w:rPr>
          <w:rFonts w:hint="eastAsia" w:eastAsia="宋体" w:cs="华文仿宋"/>
          <w:b/>
          <w:szCs w:val="21"/>
        </w:rPr>
        <w:t>指标核定</w:t>
      </w:r>
    </w:p>
    <w:p>
      <w:pPr>
        <w:jc w:val="center"/>
        <w:rPr>
          <w:rFonts w:asciiTheme="minorEastAsia" w:hAnsiTheme="minorEastAsia"/>
          <w:b/>
        </w:rPr>
      </w:pPr>
      <w:r>
        <w:rPr>
          <w:rFonts w:asciiTheme="minorEastAsia" w:hAnsiTheme="minorEastAsia"/>
          <w:b/>
        </w:rPr>
        <w:t>技术（服务）要求（非实质性）条款偏差表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86"/>
        <w:gridCol w:w="1240"/>
        <w:gridCol w:w="1583"/>
        <w:gridCol w:w="3013"/>
        <w:gridCol w:w="1193"/>
        <w:gridCol w:w="122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eastAsia="宋体" w:cstheme="minorHAnsi"/>
                <w:b/>
                <w:sz w:val="21"/>
                <w:szCs w:val="21"/>
              </w:rPr>
              <w:t>序号</w:t>
            </w:r>
          </w:p>
        </w:tc>
        <w:tc>
          <w:tcPr>
            <w:tcW w:w="2823"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eastAsia="宋体" w:cstheme="minorHAnsi"/>
                <w:b/>
                <w:sz w:val="21"/>
                <w:szCs w:val="21"/>
              </w:rPr>
              <w:t>招标文件</w:t>
            </w:r>
          </w:p>
        </w:tc>
        <w:tc>
          <w:tcPr>
            <w:tcW w:w="301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eastAsia="宋体" w:cstheme="minorHAnsi"/>
                <w:b/>
                <w:sz w:val="21"/>
                <w:szCs w:val="21"/>
              </w:rPr>
              <w:t>投标文件</w:t>
            </w:r>
          </w:p>
        </w:tc>
        <w:tc>
          <w:tcPr>
            <w:tcW w:w="1193" w:type="dxa"/>
            <w:vMerge w:val="restart"/>
            <w:tcBorders>
              <w:top w:val="single" w:color="auto" w:sz="1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hint="eastAsia" w:eastAsia="宋体" w:cstheme="minorHAnsi"/>
                <w:b/>
                <w:sz w:val="21"/>
                <w:szCs w:val="21"/>
              </w:rPr>
              <w:t>证明材料</w:t>
            </w:r>
          </w:p>
        </w:tc>
        <w:tc>
          <w:tcPr>
            <w:tcW w:w="122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eastAsia="宋体" w:cstheme="minorHAnsi"/>
                <w:b/>
                <w:sz w:val="21"/>
                <w:szCs w:val="21"/>
              </w:rPr>
              <w:t>响</w:t>
            </w:r>
            <w:r>
              <w:rPr>
                <w:rFonts w:eastAsia="宋体" w:cstheme="minorHAnsi"/>
                <w:b/>
                <w:w w:val="1"/>
                <w:sz w:val="21"/>
                <w:szCs w:val="21"/>
              </w:rPr>
              <w:t xml:space="preserve"> </w:t>
            </w:r>
            <w:r>
              <w:rPr>
                <w:rFonts w:eastAsia="宋体" w:cstheme="minorHAnsi"/>
                <w:b/>
                <w:sz w:val="21"/>
                <w:szCs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p>
        </w:tc>
        <w:tc>
          <w:tcPr>
            <w:tcW w:w="2823" w:type="dxa"/>
            <w:gridSpan w:val="2"/>
            <w:tcBorders>
              <w:top w:val="single" w:color="auto" w:sz="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eastAsia="宋体"/>
                <w:b/>
                <w:sz w:val="21"/>
                <w:szCs w:val="21"/>
              </w:rPr>
              <w:t>技术</w:t>
            </w:r>
            <w:r>
              <w:rPr>
                <w:rFonts w:hint="eastAsia" w:eastAsia="宋体"/>
                <w:b/>
                <w:sz w:val="21"/>
                <w:szCs w:val="21"/>
              </w:rPr>
              <w:t>（服务）</w:t>
            </w:r>
            <w:r>
              <w:rPr>
                <w:rFonts w:eastAsia="宋体"/>
                <w:b/>
                <w:sz w:val="21"/>
                <w:szCs w:val="21"/>
              </w:rPr>
              <w:t>要求非实质性条款</w:t>
            </w:r>
          </w:p>
        </w:tc>
        <w:tc>
          <w:tcPr>
            <w:tcW w:w="3013"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eastAsia="宋体" w:cstheme="minorHAnsi"/>
                <w:b/>
                <w:sz w:val="21"/>
                <w:szCs w:val="21"/>
              </w:rPr>
            </w:pPr>
            <w:r>
              <w:rPr>
                <w:rFonts w:eastAsia="宋体"/>
                <w:b/>
                <w:sz w:val="21"/>
                <w:szCs w:val="21"/>
              </w:rPr>
              <w:t>技术</w:t>
            </w:r>
            <w:r>
              <w:rPr>
                <w:rFonts w:hint="eastAsia" w:eastAsia="宋体"/>
                <w:b/>
                <w:sz w:val="21"/>
                <w:szCs w:val="21"/>
              </w:rPr>
              <w:t>（服务）</w:t>
            </w:r>
            <w:r>
              <w:rPr>
                <w:rFonts w:eastAsia="宋体"/>
                <w:b/>
                <w:sz w:val="21"/>
                <w:szCs w:val="21"/>
              </w:rPr>
              <w:t>要求</w:t>
            </w:r>
            <w:r>
              <w:rPr>
                <w:rFonts w:eastAsia="宋体" w:cstheme="minorHAnsi"/>
                <w:b/>
                <w:sz w:val="21"/>
                <w:szCs w:val="21"/>
              </w:rPr>
              <w:t>响应内容或索引</w:t>
            </w:r>
          </w:p>
        </w:tc>
        <w:tc>
          <w:tcPr>
            <w:tcW w:w="1193" w:type="dxa"/>
            <w:vMerge w:val="continue"/>
            <w:tcBorders>
              <w:bottom w:val="single" w:color="auto" w:sz="2" w:space="0"/>
            </w:tcBorders>
            <w:shd w:val="clear" w:color="auto" w:fill="F1F1F1" w:themeFill="background1" w:themeFillShade="F2"/>
          </w:tcPr>
          <w:p>
            <w:pPr>
              <w:spacing w:line="320" w:lineRule="exact"/>
              <w:rPr>
                <w:rFonts w:eastAsia="宋体" w:cstheme="minorHAnsi"/>
                <w:b/>
                <w:sz w:val="21"/>
                <w:szCs w:val="21"/>
              </w:rPr>
            </w:pPr>
          </w:p>
        </w:tc>
        <w:tc>
          <w:tcPr>
            <w:tcW w:w="122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eastAsia="宋体" w:cstheme="minorHAnsi"/>
                <w:b/>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Align w:val="center"/>
          </w:tcPr>
          <w:p>
            <w:pPr>
              <w:spacing w:line="320" w:lineRule="exact"/>
              <w:jc w:val="center"/>
              <w:rPr>
                <w:rFonts w:eastAsia="宋体" w:cstheme="minorHAnsi"/>
                <w:color w:val="7030A0"/>
                <w:sz w:val="21"/>
                <w:szCs w:val="21"/>
              </w:rPr>
            </w:pPr>
            <w:r>
              <w:rPr>
                <w:rFonts w:eastAsia="宋体" w:cstheme="minorHAnsi"/>
                <w:color w:val="7030A0"/>
                <w:sz w:val="21"/>
                <w:szCs w:val="21"/>
              </w:rPr>
              <w:t>示例</w:t>
            </w:r>
          </w:p>
        </w:tc>
        <w:tc>
          <w:tcPr>
            <w:tcW w:w="2823" w:type="dxa"/>
            <w:gridSpan w:val="2"/>
            <w:vAlign w:val="center"/>
          </w:tcPr>
          <w:p>
            <w:pPr>
              <w:spacing w:line="320" w:lineRule="exact"/>
              <w:rPr>
                <w:rFonts w:eastAsia="宋体" w:cstheme="minorHAnsi"/>
                <w:color w:val="7030A0"/>
                <w:sz w:val="21"/>
                <w:szCs w:val="21"/>
              </w:rPr>
            </w:pPr>
          </w:p>
        </w:tc>
        <w:tc>
          <w:tcPr>
            <w:tcW w:w="3013" w:type="dxa"/>
            <w:vAlign w:val="center"/>
          </w:tcPr>
          <w:p>
            <w:pPr>
              <w:spacing w:line="320" w:lineRule="exact"/>
              <w:rPr>
                <w:rFonts w:eastAsia="宋体" w:cstheme="minorHAnsi"/>
                <w:color w:val="7030A0"/>
                <w:sz w:val="21"/>
                <w:szCs w:val="21"/>
              </w:rPr>
            </w:pPr>
          </w:p>
        </w:tc>
        <w:tc>
          <w:tcPr>
            <w:tcW w:w="1193" w:type="dxa"/>
          </w:tcPr>
          <w:p>
            <w:pPr>
              <w:spacing w:line="320" w:lineRule="exact"/>
              <w:jc w:val="center"/>
              <w:rPr>
                <w:rFonts w:eastAsia="宋体" w:cstheme="minorHAnsi"/>
                <w:color w:val="7030A0"/>
                <w:sz w:val="21"/>
                <w:szCs w:val="21"/>
              </w:rPr>
            </w:pPr>
          </w:p>
        </w:tc>
        <w:tc>
          <w:tcPr>
            <w:tcW w:w="1225" w:type="dxa"/>
            <w:vAlign w:val="center"/>
          </w:tcPr>
          <w:p>
            <w:pPr>
              <w:spacing w:line="320" w:lineRule="exact"/>
              <w:jc w:val="center"/>
              <w:rPr>
                <w:rFonts w:eastAsia="宋体" w:cstheme="minorHAnsi"/>
                <w:color w:val="7030A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tcBorders>
              <w:top w:val="single" w:color="auto" w:sz="2" w:space="0"/>
            </w:tcBorders>
            <w:vAlign w:val="center"/>
          </w:tcPr>
          <w:p>
            <w:pPr>
              <w:spacing w:line="320" w:lineRule="exact"/>
              <w:jc w:val="center"/>
              <w:rPr>
                <w:rFonts w:eastAsia="宋体" w:cstheme="minorHAnsi"/>
                <w:color w:val="7030A0"/>
                <w:sz w:val="21"/>
                <w:szCs w:val="21"/>
              </w:rPr>
            </w:pPr>
            <w:r>
              <w:rPr>
                <w:rFonts w:eastAsia="宋体" w:cstheme="minorHAnsi"/>
                <w:color w:val="7030A0"/>
                <w:sz w:val="21"/>
                <w:szCs w:val="21"/>
              </w:rPr>
              <w:t>1</w:t>
            </w:r>
          </w:p>
        </w:tc>
        <w:tc>
          <w:tcPr>
            <w:tcW w:w="2823" w:type="dxa"/>
            <w:gridSpan w:val="2"/>
            <w:tcBorders>
              <w:top w:val="single" w:color="auto" w:sz="2" w:space="0"/>
            </w:tcBorders>
            <w:vAlign w:val="center"/>
          </w:tcPr>
          <w:p>
            <w:pPr>
              <w:spacing w:line="320" w:lineRule="exact"/>
              <w:rPr>
                <w:rFonts w:eastAsia="宋体" w:cstheme="minorHAnsi"/>
                <w:color w:val="7030A0"/>
                <w:sz w:val="21"/>
                <w:szCs w:val="21"/>
              </w:rPr>
            </w:pPr>
            <w:r>
              <w:rPr>
                <w:rFonts w:eastAsia="宋体" w:cstheme="minorHAnsi"/>
                <w:color w:val="7030A0"/>
                <w:sz w:val="21"/>
                <w:szCs w:val="21"/>
              </w:rPr>
              <w:t>黑色，打印量≥1500页</w:t>
            </w:r>
          </w:p>
        </w:tc>
        <w:tc>
          <w:tcPr>
            <w:tcW w:w="3013" w:type="dxa"/>
            <w:tcBorders>
              <w:top w:val="single" w:color="auto" w:sz="2" w:space="0"/>
            </w:tcBorders>
            <w:vAlign w:val="center"/>
          </w:tcPr>
          <w:p>
            <w:pPr>
              <w:spacing w:line="320" w:lineRule="exact"/>
              <w:rPr>
                <w:rFonts w:eastAsia="宋体" w:cstheme="minorHAnsi"/>
                <w:color w:val="7030A0"/>
                <w:sz w:val="21"/>
                <w:szCs w:val="21"/>
              </w:rPr>
            </w:pPr>
            <w:r>
              <w:rPr>
                <w:rFonts w:eastAsia="宋体" w:cstheme="minorHAnsi"/>
                <w:color w:val="7030A0"/>
                <w:sz w:val="21"/>
                <w:szCs w:val="21"/>
              </w:rPr>
              <w:t>1、黑色，打印量1500页……</w:t>
            </w:r>
          </w:p>
          <w:p>
            <w:pPr>
              <w:spacing w:line="320" w:lineRule="exact"/>
              <w:rPr>
                <w:rFonts w:eastAsia="宋体" w:cstheme="minorHAnsi"/>
                <w:color w:val="7030A0"/>
                <w:sz w:val="21"/>
                <w:szCs w:val="21"/>
              </w:rPr>
            </w:pPr>
            <w:r>
              <w:rPr>
                <w:rFonts w:eastAsia="宋体" w:cstheme="minorHAnsi"/>
                <w:color w:val="7030A0"/>
                <w:sz w:val="21"/>
                <w:szCs w:val="21"/>
              </w:rPr>
              <w:t>2、产品描述、产品优势（若有）</w:t>
            </w:r>
          </w:p>
        </w:tc>
        <w:tc>
          <w:tcPr>
            <w:tcW w:w="1193" w:type="dxa"/>
            <w:tcBorders>
              <w:top w:val="single" w:color="auto" w:sz="2" w:space="0"/>
            </w:tcBorders>
            <w:vAlign w:val="center"/>
          </w:tcPr>
          <w:p>
            <w:pPr>
              <w:spacing w:line="320" w:lineRule="exact"/>
              <w:jc w:val="center"/>
              <w:rPr>
                <w:rFonts w:eastAsia="宋体" w:cstheme="minorHAnsi"/>
                <w:color w:val="7030A0"/>
                <w:sz w:val="21"/>
                <w:szCs w:val="21"/>
              </w:rPr>
            </w:pPr>
          </w:p>
        </w:tc>
        <w:tc>
          <w:tcPr>
            <w:tcW w:w="1225" w:type="dxa"/>
            <w:tcBorders>
              <w:top w:val="single" w:color="auto" w:sz="2" w:space="0"/>
            </w:tcBorders>
            <w:vAlign w:val="center"/>
          </w:tcPr>
          <w:p>
            <w:pPr>
              <w:spacing w:line="320" w:lineRule="exact"/>
              <w:jc w:val="center"/>
              <w:rPr>
                <w:rFonts w:eastAsia="宋体" w:cstheme="minorHAnsi"/>
                <w:color w:val="7030A0"/>
                <w:sz w:val="21"/>
                <w:szCs w:val="21"/>
              </w:rPr>
            </w:pPr>
            <w:r>
              <w:rPr>
                <w:rFonts w:eastAsia="宋体" w:cstheme="minorHAnsi"/>
                <w:color w:val="7030A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Align w:val="center"/>
          </w:tcPr>
          <w:p>
            <w:pPr>
              <w:spacing w:line="320" w:lineRule="exact"/>
              <w:jc w:val="center"/>
              <w:rPr>
                <w:rFonts w:eastAsia="宋体" w:cstheme="minorHAnsi"/>
                <w:color w:val="7030A0"/>
                <w:sz w:val="21"/>
                <w:szCs w:val="21"/>
              </w:rPr>
            </w:pPr>
            <w:r>
              <w:rPr>
                <w:rFonts w:eastAsia="宋体" w:cstheme="minorHAnsi"/>
                <w:color w:val="7030A0"/>
                <w:sz w:val="21"/>
                <w:szCs w:val="21"/>
              </w:rPr>
              <w:t>2</w:t>
            </w:r>
          </w:p>
        </w:tc>
        <w:tc>
          <w:tcPr>
            <w:tcW w:w="2823" w:type="dxa"/>
            <w:gridSpan w:val="2"/>
            <w:vAlign w:val="center"/>
          </w:tcPr>
          <w:p>
            <w:pPr>
              <w:spacing w:line="320" w:lineRule="exact"/>
              <w:rPr>
                <w:rFonts w:eastAsia="宋体" w:cstheme="minorHAnsi"/>
                <w:color w:val="7030A0"/>
                <w:sz w:val="21"/>
                <w:szCs w:val="21"/>
              </w:rPr>
            </w:pPr>
          </w:p>
        </w:tc>
        <w:tc>
          <w:tcPr>
            <w:tcW w:w="3013" w:type="dxa"/>
            <w:vAlign w:val="center"/>
          </w:tcPr>
          <w:p>
            <w:pPr>
              <w:spacing w:line="320" w:lineRule="exact"/>
              <w:rPr>
                <w:rFonts w:eastAsia="宋体" w:cstheme="minorHAnsi"/>
                <w:color w:val="7030A0"/>
                <w:sz w:val="21"/>
                <w:szCs w:val="21"/>
              </w:rPr>
            </w:pPr>
          </w:p>
        </w:tc>
        <w:tc>
          <w:tcPr>
            <w:tcW w:w="1193" w:type="dxa"/>
          </w:tcPr>
          <w:p>
            <w:pPr>
              <w:spacing w:line="320" w:lineRule="exact"/>
              <w:jc w:val="center"/>
              <w:rPr>
                <w:rFonts w:eastAsia="宋体" w:cstheme="minorHAnsi"/>
                <w:color w:val="7030A0"/>
                <w:sz w:val="21"/>
                <w:szCs w:val="21"/>
              </w:rPr>
            </w:pPr>
          </w:p>
        </w:tc>
        <w:tc>
          <w:tcPr>
            <w:tcW w:w="1225" w:type="dxa"/>
            <w:vAlign w:val="center"/>
          </w:tcPr>
          <w:p>
            <w:pPr>
              <w:spacing w:line="320" w:lineRule="exact"/>
              <w:jc w:val="center"/>
              <w:rPr>
                <w:rFonts w:eastAsia="宋体" w:cstheme="minorHAnsi"/>
                <w:color w:val="7030A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Align w:val="center"/>
          </w:tcPr>
          <w:p>
            <w:pPr>
              <w:spacing w:line="320" w:lineRule="exact"/>
              <w:jc w:val="center"/>
              <w:rPr>
                <w:rFonts w:eastAsia="宋体" w:cstheme="minorHAnsi"/>
                <w:color w:val="7030A0"/>
                <w:sz w:val="21"/>
                <w:szCs w:val="21"/>
              </w:rPr>
            </w:pPr>
            <w:r>
              <w:rPr>
                <w:rFonts w:eastAsia="宋体" w:cstheme="minorHAnsi"/>
                <w:color w:val="7030A0"/>
                <w:sz w:val="21"/>
                <w:szCs w:val="21"/>
              </w:rPr>
              <w:t>…</w:t>
            </w:r>
          </w:p>
        </w:tc>
        <w:tc>
          <w:tcPr>
            <w:tcW w:w="2823" w:type="dxa"/>
            <w:gridSpan w:val="2"/>
            <w:vAlign w:val="center"/>
          </w:tcPr>
          <w:p>
            <w:pPr>
              <w:spacing w:line="320" w:lineRule="exact"/>
              <w:rPr>
                <w:rFonts w:eastAsia="宋体" w:cstheme="minorHAnsi"/>
                <w:color w:val="7030A0"/>
                <w:sz w:val="21"/>
                <w:szCs w:val="21"/>
              </w:rPr>
            </w:pPr>
          </w:p>
        </w:tc>
        <w:tc>
          <w:tcPr>
            <w:tcW w:w="3013" w:type="dxa"/>
            <w:vAlign w:val="center"/>
          </w:tcPr>
          <w:p>
            <w:pPr>
              <w:spacing w:line="320" w:lineRule="exact"/>
              <w:rPr>
                <w:rFonts w:eastAsia="宋体" w:cstheme="minorHAnsi"/>
                <w:color w:val="7030A0"/>
                <w:sz w:val="21"/>
                <w:szCs w:val="21"/>
              </w:rPr>
            </w:pPr>
          </w:p>
        </w:tc>
        <w:tc>
          <w:tcPr>
            <w:tcW w:w="1193" w:type="dxa"/>
          </w:tcPr>
          <w:p>
            <w:pPr>
              <w:spacing w:line="320" w:lineRule="exact"/>
              <w:jc w:val="center"/>
              <w:rPr>
                <w:rFonts w:eastAsia="宋体" w:cstheme="minorHAnsi"/>
                <w:color w:val="7030A0"/>
                <w:sz w:val="21"/>
                <w:szCs w:val="21"/>
              </w:rPr>
            </w:pPr>
          </w:p>
        </w:tc>
        <w:tc>
          <w:tcPr>
            <w:tcW w:w="1225" w:type="dxa"/>
            <w:vAlign w:val="center"/>
          </w:tcPr>
          <w:p>
            <w:pPr>
              <w:spacing w:line="320" w:lineRule="exact"/>
              <w:jc w:val="center"/>
              <w:rPr>
                <w:rFonts w:eastAsia="宋体" w:cstheme="minorHAnsi"/>
                <w:color w:val="7030A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Align w:val="center"/>
          </w:tcPr>
          <w:p>
            <w:pPr>
              <w:spacing w:line="320" w:lineRule="exact"/>
              <w:jc w:val="center"/>
              <w:rPr>
                <w:rFonts w:eastAsia="宋体" w:cstheme="minorHAnsi"/>
                <w:color w:val="7030A0"/>
                <w:sz w:val="21"/>
                <w:szCs w:val="21"/>
              </w:rPr>
            </w:pPr>
          </w:p>
        </w:tc>
        <w:tc>
          <w:tcPr>
            <w:tcW w:w="2823" w:type="dxa"/>
            <w:gridSpan w:val="2"/>
            <w:vAlign w:val="center"/>
          </w:tcPr>
          <w:p>
            <w:pPr>
              <w:spacing w:line="320" w:lineRule="exact"/>
              <w:rPr>
                <w:rFonts w:eastAsia="宋体" w:cstheme="minorHAnsi"/>
                <w:color w:val="7030A0"/>
                <w:sz w:val="21"/>
                <w:szCs w:val="21"/>
              </w:rPr>
            </w:pPr>
          </w:p>
        </w:tc>
        <w:tc>
          <w:tcPr>
            <w:tcW w:w="3013" w:type="dxa"/>
            <w:vAlign w:val="center"/>
          </w:tcPr>
          <w:p>
            <w:pPr>
              <w:spacing w:line="320" w:lineRule="exact"/>
              <w:rPr>
                <w:rFonts w:eastAsia="宋体" w:cstheme="minorHAnsi"/>
                <w:color w:val="7030A0"/>
                <w:sz w:val="21"/>
                <w:szCs w:val="21"/>
              </w:rPr>
            </w:pPr>
          </w:p>
        </w:tc>
        <w:tc>
          <w:tcPr>
            <w:tcW w:w="1193" w:type="dxa"/>
          </w:tcPr>
          <w:p>
            <w:pPr>
              <w:spacing w:line="320" w:lineRule="exact"/>
              <w:jc w:val="center"/>
              <w:rPr>
                <w:rFonts w:eastAsia="宋体" w:cstheme="minorHAnsi"/>
                <w:color w:val="7030A0"/>
                <w:sz w:val="21"/>
                <w:szCs w:val="21"/>
              </w:rPr>
            </w:pPr>
          </w:p>
        </w:tc>
        <w:tc>
          <w:tcPr>
            <w:tcW w:w="1225" w:type="dxa"/>
            <w:vAlign w:val="center"/>
          </w:tcPr>
          <w:p>
            <w:pPr>
              <w:spacing w:line="320" w:lineRule="exact"/>
              <w:jc w:val="center"/>
              <w:rPr>
                <w:rFonts w:eastAsia="宋体" w:cstheme="minorHAnsi"/>
                <w:color w:val="7030A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Align w:val="center"/>
          </w:tcPr>
          <w:p>
            <w:pPr>
              <w:spacing w:line="320" w:lineRule="exact"/>
              <w:jc w:val="center"/>
              <w:rPr>
                <w:rFonts w:eastAsia="宋体" w:cstheme="minorHAnsi"/>
                <w:color w:val="7030A0"/>
                <w:sz w:val="21"/>
                <w:szCs w:val="21"/>
              </w:rPr>
            </w:pPr>
          </w:p>
        </w:tc>
        <w:tc>
          <w:tcPr>
            <w:tcW w:w="2823" w:type="dxa"/>
            <w:gridSpan w:val="2"/>
            <w:vAlign w:val="center"/>
          </w:tcPr>
          <w:p>
            <w:pPr>
              <w:spacing w:line="320" w:lineRule="exact"/>
              <w:rPr>
                <w:rFonts w:eastAsia="宋体" w:cstheme="minorHAnsi"/>
                <w:color w:val="7030A0"/>
                <w:sz w:val="21"/>
                <w:szCs w:val="21"/>
              </w:rPr>
            </w:pPr>
          </w:p>
        </w:tc>
        <w:tc>
          <w:tcPr>
            <w:tcW w:w="3013" w:type="dxa"/>
            <w:vAlign w:val="center"/>
          </w:tcPr>
          <w:p>
            <w:pPr>
              <w:spacing w:line="320" w:lineRule="exact"/>
              <w:rPr>
                <w:rFonts w:eastAsia="宋体" w:cstheme="minorHAnsi"/>
                <w:color w:val="7030A0"/>
                <w:sz w:val="21"/>
                <w:szCs w:val="21"/>
              </w:rPr>
            </w:pPr>
          </w:p>
        </w:tc>
        <w:tc>
          <w:tcPr>
            <w:tcW w:w="1193" w:type="dxa"/>
          </w:tcPr>
          <w:p>
            <w:pPr>
              <w:spacing w:line="320" w:lineRule="exact"/>
              <w:jc w:val="center"/>
              <w:rPr>
                <w:rFonts w:eastAsia="宋体" w:cstheme="minorHAnsi"/>
                <w:color w:val="7030A0"/>
                <w:sz w:val="21"/>
                <w:szCs w:val="21"/>
              </w:rPr>
            </w:pPr>
          </w:p>
        </w:tc>
        <w:tc>
          <w:tcPr>
            <w:tcW w:w="1225" w:type="dxa"/>
            <w:vAlign w:val="center"/>
          </w:tcPr>
          <w:p>
            <w:pPr>
              <w:spacing w:line="320" w:lineRule="exact"/>
              <w:jc w:val="center"/>
              <w:rPr>
                <w:rFonts w:eastAsia="宋体" w:cstheme="minorHAnsi"/>
                <w:color w:val="7030A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6" w:type="dxa"/>
            <w:vAlign w:val="center"/>
          </w:tcPr>
          <w:p>
            <w:pPr>
              <w:spacing w:line="320" w:lineRule="exact"/>
              <w:jc w:val="center"/>
              <w:rPr>
                <w:rFonts w:eastAsia="宋体" w:cstheme="minorHAnsi"/>
                <w:sz w:val="21"/>
                <w:szCs w:val="21"/>
              </w:rPr>
            </w:pPr>
            <w:r>
              <w:rPr>
                <w:rFonts w:eastAsia="宋体" w:cstheme="minorHAnsi"/>
                <w:sz w:val="21"/>
                <w:szCs w:val="21"/>
              </w:rPr>
              <w:t>备注</w:t>
            </w:r>
          </w:p>
        </w:tc>
        <w:tc>
          <w:tcPr>
            <w:tcW w:w="1240" w:type="dxa"/>
          </w:tcPr>
          <w:p>
            <w:pPr>
              <w:spacing w:line="320" w:lineRule="exact"/>
              <w:ind w:left="284" w:hanging="284"/>
              <w:rPr>
                <w:rFonts w:eastAsia="宋体" w:cstheme="minorHAnsi"/>
                <w:sz w:val="21"/>
                <w:szCs w:val="21"/>
              </w:rPr>
            </w:pPr>
          </w:p>
        </w:tc>
        <w:tc>
          <w:tcPr>
            <w:tcW w:w="7014" w:type="dxa"/>
            <w:gridSpan w:val="4"/>
            <w:vAlign w:val="center"/>
          </w:tcPr>
          <w:p>
            <w:pPr>
              <w:spacing w:line="320" w:lineRule="exact"/>
              <w:ind w:left="284" w:hanging="284"/>
              <w:rPr>
                <w:rFonts w:eastAsia="宋体" w:cstheme="minorHAnsi"/>
                <w:sz w:val="21"/>
                <w:szCs w:val="21"/>
              </w:rPr>
            </w:pPr>
            <w:r>
              <w:rPr>
                <w:rFonts w:eastAsia="宋体" w:cstheme="minorHAnsi"/>
                <w:sz w:val="21"/>
                <w:szCs w:val="21"/>
              </w:rPr>
              <w:t>① 只需对技术（服务）要求中的非实质性条款（未标注</w:t>
            </w:r>
            <w:r>
              <w:rPr>
                <w:rFonts w:ascii="Segoe UI Symbol" w:hAnsi="Segoe UI Symbol" w:eastAsia="宋体" w:cs="Segoe UI Symbol"/>
                <w:sz w:val="21"/>
                <w:szCs w:val="21"/>
              </w:rPr>
              <w:t>★</w:t>
            </w:r>
            <w:r>
              <w:rPr>
                <w:rFonts w:eastAsia="宋体" w:cstheme="minorHAnsi"/>
                <w:sz w:val="21"/>
                <w:szCs w:val="21"/>
              </w:rPr>
              <w:t>的）作出响应。表格行数不够时，请自行扩展。</w:t>
            </w:r>
          </w:p>
          <w:p>
            <w:pPr>
              <w:spacing w:line="320" w:lineRule="exact"/>
              <w:ind w:left="284" w:hanging="284"/>
              <w:rPr>
                <w:rFonts w:eastAsia="宋体" w:cstheme="minorHAnsi"/>
                <w:sz w:val="21"/>
                <w:szCs w:val="21"/>
              </w:rPr>
            </w:pPr>
            <w:r>
              <w:rPr>
                <w:rFonts w:eastAsia="宋体" w:cstheme="minorHAnsi"/>
                <w:sz w:val="21"/>
                <w:szCs w:val="21"/>
              </w:rPr>
              <w:t>② 因单元格空间有限，不足以容纳响</w:t>
            </w:r>
            <w:r>
              <w:rPr>
                <w:rFonts w:eastAsia="宋体" w:cstheme="minorHAnsi"/>
                <w:w w:val="1"/>
                <w:sz w:val="21"/>
                <w:szCs w:val="21"/>
              </w:rPr>
              <w:t xml:space="preserve"> </w:t>
            </w:r>
            <w:r>
              <w:rPr>
                <w:rFonts w:eastAsia="宋体" w:cstheme="minorHAnsi"/>
                <w:sz w:val="21"/>
                <w:szCs w:val="21"/>
              </w:rPr>
              <w:t>应内容时，允许在本表下方另附，但须在“响应内容或索引”中注明引用位置，如“见本表下方</w:t>
            </w:r>
            <w:r>
              <w:rPr>
                <w:rFonts w:eastAsia="宋体" w:cstheme="minorHAnsi"/>
                <w:i/>
                <w:sz w:val="21"/>
                <w:szCs w:val="21"/>
              </w:rPr>
              <w:t>5.2.2 表题</w:t>
            </w:r>
            <w:r>
              <w:rPr>
                <w:rFonts w:eastAsia="宋体" w:cstheme="minorHAnsi"/>
                <w:sz w:val="21"/>
                <w:szCs w:val="21"/>
              </w:rPr>
              <w:t>”或“见本表下方</w:t>
            </w:r>
            <w:r>
              <w:rPr>
                <w:rFonts w:eastAsia="宋体" w:cstheme="minorHAnsi"/>
                <w:i/>
                <w:sz w:val="21"/>
                <w:szCs w:val="21"/>
              </w:rPr>
              <w:t>5-2-2 图题</w:t>
            </w:r>
            <w:r>
              <w:rPr>
                <w:rFonts w:eastAsia="宋体" w:cstheme="minorHAnsi"/>
                <w:sz w:val="21"/>
                <w:szCs w:val="21"/>
              </w:rPr>
              <w:t>”（可自行编号，并确保上下文一致，因引用位置错误引起的不良后果由供应商自行承担）。</w:t>
            </w:r>
          </w:p>
          <w:p>
            <w:pPr>
              <w:spacing w:line="320" w:lineRule="exact"/>
              <w:ind w:left="284" w:hanging="284"/>
              <w:rPr>
                <w:rFonts w:eastAsia="宋体" w:cstheme="minorHAnsi"/>
                <w:sz w:val="21"/>
                <w:szCs w:val="21"/>
              </w:rPr>
            </w:pPr>
            <w:r>
              <w:rPr>
                <w:rFonts w:eastAsia="宋体" w:cstheme="minorHAnsi"/>
                <w:sz w:val="21"/>
                <w:szCs w:val="21"/>
              </w:rPr>
              <w:t>③ “响</w:t>
            </w:r>
            <w:r>
              <w:rPr>
                <w:rFonts w:eastAsia="宋体" w:cstheme="minorHAnsi"/>
                <w:w w:val="1"/>
                <w:sz w:val="21"/>
                <w:szCs w:val="21"/>
              </w:rPr>
              <w:t xml:space="preserve"> </w:t>
            </w:r>
            <w:r>
              <w:rPr>
                <w:rFonts w:eastAsia="宋体" w:cstheme="minorHAnsi"/>
                <w:sz w:val="21"/>
                <w:szCs w:val="21"/>
              </w:rPr>
              <w:t>应说明”应根据实际响</w:t>
            </w:r>
            <w:r>
              <w:rPr>
                <w:rFonts w:eastAsia="宋体" w:cstheme="minorHAnsi"/>
                <w:w w:val="1"/>
                <w:sz w:val="21"/>
                <w:szCs w:val="21"/>
              </w:rPr>
              <w:t xml:space="preserve"> </w:t>
            </w:r>
            <w:r>
              <w:rPr>
                <w:rFonts w:eastAsia="宋体" w:cstheme="minorHAnsi"/>
                <w:sz w:val="21"/>
                <w:szCs w:val="21"/>
              </w:rPr>
              <w:t>应程度填写“优于”、“符合”、“负偏离”。</w:t>
            </w:r>
          </w:p>
          <w:p>
            <w:pPr>
              <w:spacing w:line="320" w:lineRule="exact"/>
              <w:rPr>
                <w:rFonts w:eastAsia="宋体" w:cstheme="minorHAnsi"/>
                <w:sz w:val="21"/>
                <w:szCs w:val="21"/>
              </w:rPr>
            </w:pPr>
            <w:r>
              <w:rPr>
                <w:rFonts w:eastAsia="宋体" w:cstheme="minorHAnsi"/>
                <w:sz w:val="21"/>
                <w:szCs w:val="21"/>
              </w:rPr>
              <w:t>④ 表格中“示例”部分仅供参考，供应商在响应时请自行清除。</w:t>
            </w:r>
          </w:p>
        </w:tc>
      </w:tr>
    </w:tbl>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（2）来源渠道</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bookmarkStart w:id="36" w:name="OLE_LINK15"/>
      <w:bookmarkStart w:id="37" w:name="OLE_LINK16"/>
      <w:r>
        <w:rPr>
          <w:rFonts w:hint="eastAsia" w:asciiTheme="minorEastAsia" w:hAnsiTheme="minorEastAsia" w:cstheme="minorHAnsi"/>
          <w:b/>
          <w:color w:val="000000"/>
          <w:kern w:val="24"/>
        </w:rPr>
        <w:t>（3）</w:t>
      </w:r>
      <w:bookmarkEnd w:id="36"/>
      <w:bookmarkEnd w:id="37"/>
      <w:r>
        <w:rPr>
          <w:rFonts w:hint="eastAsia" w:asciiTheme="minorEastAsia" w:hAnsiTheme="minorEastAsia" w:cstheme="minorHAnsi"/>
          <w:b/>
          <w:color w:val="000000"/>
          <w:kern w:val="24"/>
        </w:rPr>
        <w:t>质量</w:t>
      </w:r>
      <w:r>
        <w:rPr>
          <w:rFonts w:asciiTheme="minorEastAsia" w:hAnsiTheme="minorEastAsia" w:cstheme="minorHAnsi"/>
          <w:b/>
          <w:color w:val="000000"/>
          <w:kern w:val="24"/>
        </w:rPr>
        <w:t>保证方案</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（4）认证证书</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（5）业绩</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（6）……</w:t>
      </w:r>
    </w:p>
    <w:p>
      <w:pPr>
        <w:rPr>
          <w:rFonts w:asciiTheme="minorEastAsia" w:hAnsiTheme="minorEastAsia" w:cstheme="minorHAnsi"/>
          <w:b/>
        </w:rPr>
      </w:pPr>
    </w:p>
    <w:p>
      <w:pPr>
        <w:rPr>
          <w:rFonts w:asciiTheme="minorEastAsia" w:hAnsiTheme="minorEastAsia" w:cstheme="minorHAnsi"/>
          <w:b/>
        </w:rPr>
      </w:pPr>
    </w:p>
    <w:bookmarkEnd w:id="28"/>
    <w:bookmarkEnd w:id="29"/>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6"/>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6"/>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3"/>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bookmarkStart w:id="38" w:name="OLE_LINK14"/>
      <w:bookmarkStart w:id="39" w:name="OLE_LINK21"/>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2"/>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2"/>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spacing w:before="230" w:beforeLines="50"/>
        <w:jc w:val="center"/>
        <w:rPr>
          <w:rFonts w:cs="Calibri Light"/>
          <w:b/>
          <w:color w:val="1F4E79"/>
          <w:sz w:val="28"/>
          <w:szCs w:val="36"/>
        </w:rPr>
      </w:pPr>
      <w:r>
        <w:rPr>
          <w:rFonts w:cs="Calibri Light"/>
          <w:b/>
          <w:color w:val="1F4E79"/>
          <w:sz w:val="28"/>
          <w:szCs w:val="36"/>
        </w:rPr>
        <w:t>『中小企业声明函』（货物类格式）</w:t>
      </w:r>
    </w:p>
    <w:p>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color w:val="000000"/>
          <w:kern w:val="24"/>
        </w:rPr>
        <w:t>的采购活动，提供的货物全部由符合政策要求的中小企业制造。相关企业（含联合体中的中小企业、签订分包意向协议的中小企业）的具体情况如下：</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rPr>
      </w:pPr>
      <w:r>
        <w:rPr>
          <w:rFonts w:cstheme="minorHAnsi"/>
          <w:color w:val="000000"/>
          <w:kern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pPr>
        <w:ind w:firstLine="480" w:firstLineChars="200"/>
        <w:jc w:val="both"/>
        <w:rPr>
          <w:color w:val="000000"/>
        </w:rPr>
      </w:pPr>
      <w:r>
        <w:rPr>
          <w:color w:val="000000"/>
        </w:rPr>
        <w:t>日　期：　　年　月　日</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38"/>
      <w:bookmarkEnd w:id="39"/>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西安市第三医院宣传效能提升项目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西安市第三医院宣传效能提升项目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西安市第三医院宣传效能提升项目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3CAC0"/>
    <w:multiLevelType w:val="singleLevel"/>
    <w:tmpl w:val="F5C3CAC0"/>
    <w:lvl w:ilvl="0" w:tentative="0">
      <w:start w:val="5"/>
      <w:numFmt w:val="decimal"/>
      <w:lvlText w:val="%1."/>
      <w:lvlJc w:val="left"/>
      <w:pPr>
        <w:tabs>
          <w:tab w:val="left" w:pos="312"/>
        </w:tabs>
      </w:pPr>
    </w:lvl>
  </w:abstractNum>
  <w:abstractNum w:abstractNumId="1">
    <w:nsid w:val="2D359563"/>
    <w:multiLevelType w:val="singleLevel"/>
    <w:tmpl w:val="2D359563"/>
    <w:lvl w:ilvl="0" w:tentative="0">
      <w:start w:val="1"/>
      <w:numFmt w:val="decimal"/>
      <w:lvlText w:val="%1."/>
      <w:lvlJc w:val="left"/>
      <w:pPr>
        <w:tabs>
          <w:tab w:val="left" w:pos="312"/>
        </w:tabs>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F2CDA6"/>
    <w:multiLevelType w:val="singleLevel"/>
    <w:tmpl w:val="41F2CDA6"/>
    <w:lvl w:ilvl="0" w:tentative="0">
      <w:start w:val="1"/>
      <w:numFmt w:val="decimal"/>
      <w:lvlText w:val="%1."/>
      <w:lvlJc w:val="left"/>
      <w:pPr>
        <w:tabs>
          <w:tab w:val="left" w:pos="312"/>
        </w:tabs>
      </w:pPr>
    </w:lvl>
  </w:abstractNum>
  <w:abstractNum w:abstractNumId="4">
    <w:nsid w:val="50AC295F"/>
    <w:multiLevelType w:val="multilevel"/>
    <w:tmpl w:val="50AC295F"/>
    <w:lvl w:ilvl="0" w:tentative="0">
      <w:start w:val="1"/>
      <w:numFmt w:val="none"/>
      <w:pStyle w:val="100"/>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4AB"/>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5C59"/>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2167"/>
    <w:rsid w:val="00103379"/>
    <w:rsid w:val="00103D6B"/>
    <w:rsid w:val="00104D98"/>
    <w:rsid w:val="001059A0"/>
    <w:rsid w:val="00106530"/>
    <w:rsid w:val="001067F9"/>
    <w:rsid w:val="0010742F"/>
    <w:rsid w:val="00107B8A"/>
    <w:rsid w:val="00107BFB"/>
    <w:rsid w:val="001101BD"/>
    <w:rsid w:val="0011093D"/>
    <w:rsid w:val="001111D2"/>
    <w:rsid w:val="001118A7"/>
    <w:rsid w:val="00111F0F"/>
    <w:rsid w:val="001131D6"/>
    <w:rsid w:val="00113B9B"/>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462E2"/>
    <w:rsid w:val="00152476"/>
    <w:rsid w:val="001534EC"/>
    <w:rsid w:val="0015361E"/>
    <w:rsid w:val="00156ED5"/>
    <w:rsid w:val="0015782A"/>
    <w:rsid w:val="00157FB1"/>
    <w:rsid w:val="00160A34"/>
    <w:rsid w:val="00161DA4"/>
    <w:rsid w:val="00162008"/>
    <w:rsid w:val="00162710"/>
    <w:rsid w:val="001630D0"/>
    <w:rsid w:val="00163F04"/>
    <w:rsid w:val="00164101"/>
    <w:rsid w:val="00164EE1"/>
    <w:rsid w:val="00165ABF"/>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3EFF"/>
    <w:rsid w:val="0018493A"/>
    <w:rsid w:val="00184A1D"/>
    <w:rsid w:val="00184DE0"/>
    <w:rsid w:val="00184F72"/>
    <w:rsid w:val="00187440"/>
    <w:rsid w:val="00187846"/>
    <w:rsid w:val="00191693"/>
    <w:rsid w:val="00191834"/>
    <w:rsid w:val="00191A7E"/>
    <w:rsid w:val="00191DD9"/>
    <w:rsid w:val="0019249A"/>
    <w:rsid w:val="001925F4"/>
    <w:rsid w:val="00193B5F"/>
    <w:rsid w:val="001947E8"/>
    <w:rsid w:val="00194890"/>
    <w:rsid w:val="0019564E"/>
    <w:rsid w:val="00196A1C"/>
    <w:rsid w:val="00196DD9"/>
    <w:rsid w:val="00197C5C"/>
    <w:rsid w:val="001A0376"/>
    <w:rsid w:val="001A0C97"/>
    <w:rsid w:val="001A127F"/>
    <w:rsid w:val="001A2103"/>
    <w:rsid w:val="001A3028"/>
    <w:rsid w:val="001A5309"/>
    <w:rsid w:val="001A5764"/>
    <w:rsid w:val="001A7108"/>
    <w:rsid w:val="001B0699"/>
    <w:rsid w:val="001B0C7B"/>
    <w:rsid w:val="001B2019"/>
    <w:rsid w:val="001B49FD"/>
    <w:rsid w:val="001B5302"/>
    <w:rsid w:val="001B6115"/>
    <w:rsid w:val="001C0A0A"/>
    <w:rsid w:val="001C0BA3"/>
    <w:rsid w:val="001C0BBD"/>
    <w:rsid w:val="001C1076"/>
    <w:rsid w:val="001C25ED"/>
    <w:rsid w:val="001C3B68"/>
    <w:rsid w:val="001C4AFC"/>
    <w:rsid w:val="001C5BE5"/>
    <w:rsid w:val="001C5CBB"/>
    <w:rsid w:val="001C607B"/>
    <w:rsid w:val="001C732E"/>
    <w:rsid w:val="001D1423"/>
    <w:rsid w:val="001D1BCB"/>
    <w:rsid w:val="001D22C0"/>
    <w:rsid w:val="001D2CE5"/>
    <w:rsid w:val="001D3803"/>
    <w:rsid w:val="001D4171"/>
    <w:rsid w:val="001D4442"/>
    <w:rsid w:val="001D4663"/>
    <w:rsid w:val="001D576E"/>
    <w:rsid w:val="001D67EC"/>
    <w:rsid w:val="001D70BC"/>
    <w:rsid w:val="001E0376"/>
    <w:rsid w:val="001E0C4B"/>
    <w:rsid w:val="001E1DFE"/>
    <w:rsid w:val="001E2BB9"/>
    <w:rsid w:val="001E43F9"/>
    <w:rsid w:val="001E483B"/>
    <w:rsid w:val="001E568C"/>
    <w:rsid w:val="001E61E6"/>
    <w:rsid w:val="001E6560"/>
    <w:rsid w:val="001E6A70"/>
    <w:rsid w:val="001E7761"/>
    <w:rsid w:val="001E790E"/>
    <w:rsid w:val="001F0A60"/>
    <w:rsid w:val="001F2059"/>
    <w:rsid w:val="001F23C9"/>
    <w:rsid w:val="001F2A6A"/>
    <w:rsid w:val="001F4827"/>
    <w:rsid w:val="001F4958"/>
    <w:rsid w:val="001F49A1"/>
    <w:rsid w:val="001F4ACC"/>
    <w:rsid w:val="001F6BEB"/>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0AC1"/>
    <w:rsid w:val="00221727"/>
    <w:rsid w:val="00223AA8"/>
    <w:rsid w:val="00223E30"/>
    <w:rsid w:val="00223EFE"/>
    <w:rsid w:val="00224257"/>
    <w:rsid w:val="0022444B"/>
    <w:rsid w:val="00224D12"/>
    <w:rsid w:val="00226069"/>
    <w:rsid w:val="00226A70"/>
    <w:rsid w:val="0023021B"/>
    <w:rsid w:val="0023070C"/>
    <w:rsid w:val="00230C6A"/>
    <w:rsid w:val="00232797"/>
    <w:rsid w:val="00233D53"/>
    <w:rsid w:val="002345B9"/>
    <w:rsid w:val="00235ECB"/>
    <w:rsid w:val="0023605D"/>
    <w:rsid w:val="002378CD"/>
    <w:rsid w:val="00237A3F"/>
    <w:rsid w:val="00237A4A"/>
    <w:rsid w:val="00237C8C"/>
    <w:rsid w:val="00240CD3"/>
    <w:rsid w:val="0024210D"/>
    <w:rsid w:val="00244C29"/>
    <w:rsid w:val="00244DB8"/>
    <w:rsid w:val="00244FE4"/>
    <w:rsid w:val="00246EAC"/>
    <w:rsid w:val="00247B11"/>
    <w:rsid w:val="002502AC"/>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6AF2"/>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4A7B"/>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5B56"/>
    <w:rsid w:val="002B60BE"/>
    <w:rsid w:val="002B65AB"/>
    <w:rsid w:val="002B696D"/>
    <w:rsid w:val="002B69BA"/>
    <w:rsid w:val="002C03FE"/>
    <w:rsid w:val="002C05A3"/>
    <w:rsid w:val="002C4511"/>
    <w:rsid w:val="002C45C3"/>
    <w:rsid w:val="002C4DAE"/>
    <w:rsid w:val="002C6442"/>
    <w:rsid w:val="002C6F4A"/>
    <w:rsid w:val="002D2B5F"/>
    <w:rsid w:val="002D327B"/>
    <w:rsid w:val="002D41DD"/>
    <w:rsid w:val="002D5205"/>
    <w:rsid w:val="002D65D4"/>
    <w:rsid w:val="002D7418"/>
    <w:rsid w:val="002E1283"/>
    <w:rsid w:val="002E1660"/>
    <w:rsid w:val="002E19AB"/>
    <w:rsid w:val="002E235F"/>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2E0F"/>
    <w:rsid w:val="00304831"/>
    <w:rsid w:val="003061B0"/>
    <w:rsid w:val="00306470"/>
    <w:rsid w:val="0031164E"/>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75EF"/>
    <w:rsid w:val="00327A6B"/>
    <w:rsid w:val="003302D2"/>
    <w:rsid w:val="00330EA4"/>
    <w:rsid w:val="0033167F"/>
    <w:rsid w:val="00332A7C"/>
    <w:rsid w:val="00335C5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0DF5"/>
    <w:rsid w:val="003511FC"/>
    <w:rsid w:val="0035173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0FF9"/>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25DE"/>
    <w:rsid w:val="003B2AF6"/>
    <w:rsid w:val="003B3207"/>
    <w:rsid w:val="003B35A9"/>
    <w:rsid w:val="003C3325"/>
    <w:rsid w:val="003C4506"/>
    <w:rsid w:val="003C4A2A"/>
    <w:rsid w:val="003C61F3"/>
    <w:rsid w:val="003C6AB2"/>
    <w:rsid w:val="003C6CC8"/>
    <w:rsid w:val="003C7C29"/>
    <w:rsid w:val="003D0275"/>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8A7"/>
    <w:rsid w:val="00406C11"/>
    <w:rsid w:val="0040752A"/>
    <w:rsid w:val="00407BBB"/>
    <w:rsid w:val="004106B2"/>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2B1"/>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799A"/>
    <w:rsid w:val="00480CD4"/>
    <w:rsid w:val="00484233"/>
    <w:rsid w:val="004846F1"/>
    <w:rsid w:val="00487FE6"/>
    <w:rsid w:val="00490F98"/>
    <w:rsid w:val="00491349"/>
    <w:rsid w:val="00492F9F"/>
    <w:rsid w:val="00493684"/>
    <w:rsid w:val="00493DFE"/>
    <w:rsid w:val="00493E48"/>
    <w:rsid w:val="00495BC6"/>
    <w:rsid w:val="004966D8"/>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135A"/>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77C"/>
    <w:rsid w:val="00515ADE"/>
    <w:rsid w:val="00515E63"/>
    <w:rsid w:val="005176F4"/>
    <w:rsid w:val="005203BA"/>
    <w:rsid w:val="00521222"/>
    <w:rsid w:val="005220F8"/>
    <w:rsid w:val="00522932"/>
    <w:rsid w:val="005232C9"/>
    <w:rsid w:val="0052539A"/>
    <w:rsid w:val="005309DD"/>
    <w:rsid w:val="005330CB"/>
    <w:rsid w:val="0053320F"/>
    <w:rsid w:val="005340C0"/>
    <w:rsid w:val="005345FF"/>
    <w:rsid w:val="00534E45"/>
    <w:rsid w:val="00534E48"/>
    <w:rsid w:val="00535F18"/>
    <w:rsid w:val="00537136"/>
    <w:rsid w:val="005406CD"/>
    <w:rsid w:val="005412C1"/>
    <w:rsid w:val="00542742"/>
    <w:rsid w:val="005427F5"/>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5B5C"/>
    <w:rsid w:val="005576E1"/>
    <w:rsid w:val="00557D72"/>
    <w:rsid w:val="0056006F"/>
    <w:rsid w:val="0056050F"/>
    <w:rsid w:val="00560BBE"/>
    <w:rsid w:val="0056216F"/>
    <w:rsid w:val="005627E9"/>
    <w:rsid w:val="0056358D"/>
    <w:rsid w:val="0056377F"/>
    <w:rsid w:val="005642D3"/>
    <w:rsid w:val="00565FDD"/>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19EF"/>
    <w:rsid w:val="00592CFD"/>
    <w:rsid w:val="00593C8A"/>
    <w:rsid w:val="00594467"/>
    <w:rsid w:val="00594F66"/>
    <w:rsid w:val="005960B9"/>
    <w:rsid w:val="005963FD"/>
    <w:rsid w:val="00596DDA"/>
    <w:rsid w:val="005A1806"/>
    <w:rsid w:val="005A20E0"/>
    <w:rsid w:val="005A24F4"/>
    <w:rsid w:val="005A30EE"/>
    <w:rsid w:val="005A32F2"/>
    <w:rsid w:val="005A3DFC"/>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5859"/>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041"/>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40E"/>
    <w:rsid w:val="00602E42"/>
    <w:rsid w:val="00603657"/>
    <w:rsid w:val="00603BB4"/>
    <w:rsid w:val="00604448"/>
    <w:rsid w:val="0060479B"/>
    <w:rsid w:val="00606A55"/>
    <w:rsid w:val="00611427"/>
    <w:rsid w:val="00611AC2"/>
    <w:rsid w:val="00611FFE"/>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620"/>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34C9"/>
    <w:rsid w:val="00664343"/>
    <w:rsid w:val="0066668A"/>
    <w:rsid w:val="006670D6"/>
    <w:rsid w:val="00667CAB"/>
    <w:rsid w:val="00670BE1"/>
    <w:rsid w:val="00674641"/>
    <w:rsid w:val="00674C43"/>
    <w:rsid w:val="00675065"/>
    <w:rsid w:val="00675563"/>
    <w:rsid w:val="00675DAD"/>
    <w:rsid w:val="006777F8"/>
    <w:rsid w:val="00682389"/>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28B"/>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45EA"/>
    <w:rsid w:val="006E6241"/>
    <w:rsid w:val="006E6E8B"/>
    <w:rsid w:val="006E782B"/>
    <w:rsid w:val="006E7C76"/>
    <w:rsid w:val="006F024F"/>
    <w:rsid w:val="006F04CD"/>
    <w:rsid w:val="006F07C9"/>
    <w:rsid w:val="006F0A6B"/>
    <w:rsid w:val="006F0F75"/>
    <w:rsid w:val="006F3496"/>
    <w:rsid w:val="006F4633"/>
    <w:rsid w:val="006F5AC8"/>
    <w:rsid w:val="006F5F50"/>
    <w:rsid w:val="006F71FE"/>
    <w:rsid w:val="006F721C"/>
    <w:rsid w:val="006F7A75"/>
    <w:rsid w:val="006F7BB0"/>
    <w:rsid w:val="007019E2"/>
    <w:rsid w:val="00703F7A"/>
    <w:rsid w:val="00704218"/>
    <w:rsid w:val="0070472C"/>
    <w:rsid w:val="00706102"/>
    <w:rsid w:val="00706B38"/>
    <w:rsid w:val="00711356"/>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27"/>
    <w:rsid w:val="00763522"/>
    <w:rsid w:val="00763B46"/>
    <w:rsid w:val="00764A6D"/>
    <w:rsid w:val="00765288"/>
    <w:rsid w:val="0076550E"/>
    <w:rsid w:val="00766E1C"/>
    <w:rsid w:val="00767121"/>
    <w:rsid w:val="00770636"/>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279C"/>
    <w:rsid w:val="00783E77"/>
    <w:rsid w:val="0079003B"/>
    <w:rsid w:val="0079076F"/>
    <w:rsid w:val="00791F35"/>
    <w:rsid w:val="0079398D"/>
    <w:rsid w:val="00796382"/>
    <w:rsid w:val="00797091"/>
    <w:rsid w:val="00797959"/>
    <w:rsid w:val="007A0298"/>
    <w:rsid w:val="007A07F3"/>
    <w:rsid w:val="007A0EED"/>
    <w:rsid w:val="007A1F61"/>
    <w:rsid w:val="007A2D00"/>
    <w:rsid w:val="007A3344"/>
    <w:rsid w:val="007A3396"/>
    <w:rsid w:val="007A3433"/>
    <w:rsid w:val="007A4657"/>
    <w:rsid w:val="007A494D"/>
    <w:rsid w:val="007A5B38"/>
    <w:rsid w:val="007A5FCD"/>
    <w:rsid w:val="007A6ECA"/>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093E"/>
    <w:rsid w:val="007E0A87"/>
    <w:rsid w:val="007E0EF3"/>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260"/>
    <w:rsid w:val="00816710"/>
    <w:rsid w:val="00817ADF"/>
    <w:rsid w:val="00820427"/>
    <w:rsid w:val="0082111F"/>
    <w:rsid w:val="008216A5"/>
    <w:rsid w:val="00821BA2"/>
    <w:rsid w:val="00822824"/>
    <w:rsid w:val="008228B9"/>
    <w:rsid w:val="00824639"/>
    <w:rsid w:val="00826479"/>
    <w:rsid w:val="0082672E"/>
    <w:rsid w:val="00826C95"/>
    <w:rsid w:val="00826CD6"/>
    <w:rsid w:val="008270F2"/>
    <w:rsid w:val="0082787B"/>
    <w:rsid w:val="00827995"/>
    <w:rsid w:val="008300CC"/>
    <w:rsid w:val="00830864"/>
    <w:rsid w:val="00830C3A"/>
    <w:rsid w:val="00830FB7"/>
    <w:rsid w:val="00831387"/>
    <w:rsid w:val="00832019"/>
    <w:rsid w:val="00832985"/>
    <w:rsid w:val="008332CE"/>
    <w:rsid w:val="008345B9"/>
    <w:rsid w:val="008345BB"/>
    <w:rsid w:val="008354ED"/>
    <w:rsid w:val="00835955"/>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6B8A"/>
    <w:rsid w:val="00897000"/>
    <w:rsid w:val="008A06A4"/>
    <w:rsid w:val="008A0739"/>
    <w:rsid w:val="008A2458"/>
    <w:rsid w:val="008A3682"/>
    <w:rsid w:val="008A5D30"/>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4148"/>
    <w:rsid w:val="008C64FB"/>
    <w:rsid w:val="008C771B"/>
    <w:rsid w:val="008C77A4"/>
    <w:rsid w:val="008D0DB7"/>
    <w:rsid w:val="008D2DAF"/>
    <w:rsid w:val="008D378D"/>
    <w:rsid w:val="008D4EEC"/>
    <w:rsid w:val="008D5B0C"/>
    <w:rsid w:val="008D5BFC"/>
    <w:rsid w:val="008D7916"/>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D4A"/>
    <w:rsid w:val="0090408F"/>
    <w:rsid w:val="009066DC"/>
    <w:rsid w:val="00906F8A"/>
    <w:rsid w:val="009104E4"/>
    <w:rsid w:val="00910A37"/>
    <w:rsid w:val="00910FFE"/>
    <w:rsid w:val="00911C4C"/>
    <w:rsid w:val="00913EA0"/>
    <w:rsid w:val="00915570"/>
    <w:rsid w:val="00915953"/>
    <w:rsid w:val="0091611D"/>
    <w:rsid w:val="00916267"/>
    <w:rsid w:val="00917373"/>
    <w:rsid w:val="009173A3"/>
    <w:rsid w:val="00917762"/>
    <w:rsid w:val="00917B62"/>
    <w:rsid w:val="0092016A"/>
    <w:rsid w:val="0092091C"/>
    <w:rsid w:val="00920CEB"/>
    <w:rsid w:val="00921082"/>
    <w:rsid w:val="00922419"/>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4B6"/>
    <w:rsid w:val="0095071A"/>
    <w:rsid w:val="00951071"/>
    <w:rsid w:val="0095158B"/>
    <w:rsid w:val="0095333C"/>
    <w:rsid w:val="00953610"/>
    <w:rsid w:val="009544D9"/>
    <w:rsid w:val="0095482B"/>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3339"/>
    <w:rsid w:val="009A5BD6"/>
    <w:rsid w:val="009A6D30"/>
    <w:rsid w:val="009B039A"/>
    <w:rsid w:val="009B206F"/>
    <w:rsid w:val="009B32A8"/>
    <w:rsid w:val="009B5F6F"/>
    <w:rsid w:val="009B7A7F"/>
    <w:rsid w:val="009B7A90"/>
    <w:rsid w:val="009B7B64"/>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68EB"/>
    <w:rsid w:val="009F750B"/>
    <w:rsid w:val="00A00435"/>
    <w:rsid w:val="00A00A4D"/>
    <w:rsid w:val="00A01FCD"/>
    <w:rsid w:val="00A025E8"/>
    <w:rsid w:val="00A03071"/>
    <w:rsid w:val="00A044F0"/>
    <w:rsid w:val="00A04764"/>
    <w:rsid w:val="00A0582B"/>
    <w:rsid w:val="00A05A47"/>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57FEF"/>
    <w:rsid w:val="00A6062B"/>
    <w:rsid w:val="00A60A9E"/>
    <w:rsid w:val="00A60DAF"/>
    <w:rsid w:val="00A60E41"/>
    <w:rsid w:val="00A60F6E"/>
    <w:rsid w:val="00A62089"/>
    <w:rsid w:val="00A63264"/>
    <w:rsid w:val="00A639A5"/>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3517"/>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0998"/>
    <w:rsid w:val="00AB18DF"/>
    <w:rsid w:val="00AB25B5"/>
    <w:rsid w:val="00AB3274"/>
    <w:rsid w:val="00AB3E05"/>
    <w:rsid w:val="00AB560A"/>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E01B3"/>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27682"/>
    <w:rsid w:val="00B30526"/>
    <w:rsid w:val="00B3125B"/>
    <w:rsid w:val="00B31B0D"/>
    <w:rsid w:val="00B32F9A"/>
    <w:rsid w:val="00B32FCD"/>
    <w:rsid w:val="00B34577"/>
    <w:rsid w:val="00B34E07"/>
    <w:rsid w:val="00B34ED0"/>
    <w:rsid w:val="00B35897"/>
    <w:rsid w:val="00B41FF2"/>
    <w:rsid w:val="00B4240C"/>
    <w:rsid w:val="00B4289E"/>
    <w:rsid w:val="00B43170"/>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0E9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6219"/>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5AD"/>
    <w:rsid w:val="00C02DA8"/>
    <w:rsid w:val="00C03270"/>
    <w:rsid w:val="00C03937"/>
    <w:rsid w:val="00C03D8E"/>
    <w:rsid w:val="00C044EA"/>
    <w:rsid w:val="00C048FB"/>
    <w:rsid w:val="00C04CFA"/>
    <w:rsid w:val="00C07250"/>
    <w:rsid w:val="00C074A8"/>
    <w:rsid w:val="00C076EF"/>
    <w:rsid w:val="00C07F2A"/>
    <w:rsid w:val="00C1262A"/>
    <w:rsid w:val="00C1444A"/>
    <w:rsid w:val="00C144BA"/>
    <w:rsid w:val="00C15E59"/>
    <w:rsid w:val="00C15E84"/>
    <w:rsid w:val="00C16C84"/>
    <w:rsid w:val="00C170D7"/>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7EB"/>
    <w:rsid w:val="00C359C0"/>
    <w:rsid w:val="00C35E8B"/>
    <w:rsid w:val="00C363FF"/>
    <w:rsid w:val="00C37015"/>
    <w:rsid w:val="00C40072"/>
    <w:rsid w:val="00C408BD"/>
    <w:rsid w:val="00C40CA2"/>
    <w:rsid w:val="00C4213E"/>
    <w:rsid w:val="00C434BB"/>
    <w:rsid w:val="00C438D5"/>
    <w:rsid w:val="00C45741"/>
    <w:rsid w:val="00C4699F"/>
    <w:rsid w:val="00C4711A"/>
    <w:rsid w:val="00C472A3"/>
    <w:rsid w:val="00C50C4A"/>
    <w:rsid w:val="00C52067"/>
    <w:rsid w:val="00C524B1"/>
    <w:rsid w:val="00C53D6E"/>
    <w:rsid w:val="00C544EF"/>
    <w:rsid w:val="00C56B9D"/>
    <w:rsid w:val="00C56D79"/>
    <w:rsid w:val="00C60706"/>
    <w:rsid w:val="00C61A1B"/>
    <w:rsid w:val="00C6464D"/>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0B7"/>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50D8"/>
    <w:rsid w:val="00CC5447"/>
    <w:rsid w:val="00CC5D7B"/>
    <w:rsid w:val="00CD2332"/>
    <w:rsid w:val="00CD24FE"/>
    <w:rsid w:val="00CD2668"/>
    <w:rsid w:val="00CD2FAC"/>
    <w:rsid w:val="00CD361B"/>
    <w:rsid w:val="00CD3879"/>
    <w:rsid w:val="00CD495B"/>
    <w:rsid w:val="00CD5C64"/>
    <w:rsid w:val="00CD611F"/>
    <w:rsid w:val="00CD6818"/>
    <w:rsid w:val="00CD7C0B"/>
    <w:rsid w:val="00CD7C6C"/>
    <w:rsid w:val="00CE04CF"/>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1E6A"/>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5644"/>
    <w:rsid w:val="00D559B2"/>
    <w:rsid w:val="00D55D74"/>
    <w:rsid w:val="00D568D6"/>
    <w:rsid w:val="00D6016F"/>
    <w:rsid w:val="00D613B2"/>
    <w:rsid w:val="00D61D4F"/>
    <w:rsid w:val="00D62526"/>
    <w:rsid w:val="00D62CEA"/>
    <w:rsid w:val="00D65B3B"/>
    <w:rsid w:val="00D66284"/>
    <w:rsid w:val="00D6655A"/>
    <w:rsid w:val="00D66E7E"/>
    <w:rsid w:val="00D70CD8"/>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26EA"/>
    <w:rsid w:val="00DD2A54"/>
    <w:rsid w:val="00DD2FC8"/>
    <w:rsid w:val="00DD33B4"/>
    <w:rsid w:val="00DD35BB"/>
    <w:rsid w:val="00DD5EDD"/>
    <w:rsid w:val="00DD6551"/>
    <w:rsid w:val="00DD6935"/>
    <w:rsid w:val="00DD6B34"/>
    <w:rsid w:val="00DD7198"/>
    <w:rsid w:val="00DE10B2"/>
    <w:rsid w:val="00DE3938"/>
    <w:rsid w:val="00DE3B48"/>
    <w:rsid w:val="00DE58CA"/>
    <w:rsid w:val="00DE766D"/>
    <w:rsid w:val="00DF06D5"/>
    <w:rsid w:val="00DF06E1"/>
    <w:rsid w:val="00DF0FF1"/>
    <w:rsid w:val="00DF1557"/>
    <w:rsid w:val="00DF253B"/>
    <w:rsid w:val="00DF4505"/>
    <w:rsid w:val="00DF49C5"/>
    <w:rsid w:val="00DF6B72"/>
    <w:rsid w:val="00DF7223"/>
    <w:rsid w:val="00DF749E"/>
    <w:rsid w:val="00DF7988"/>
    <w:rsid w:val="00E0112E"/>
    <w:rsid w:val="00E014B5"/>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FE8"/>
    <w:rsid w:val="00E57C5E"/>
    <w:rsid w:val="00E57D94"/>
    <w:rsid w:val="00E57FE6"/>
    <w:rsid w:val="00E6057C"/>
    <w:rsid w:val="00E607A7"/>
    <w:rsid w:val="00E60C5E"/>
    <w:rsid w:val="00E637C3"/>
    <w:rsid w:val="00E63BD1"/>
    <w:rsid w:val="00E6435C"/>
    <w:rsid w:val="00E6467D"/>
    <w:rsid w:val="00E65AC4"/>
    <w:rsid w:val="00E66BCF"/>
    <w:rsid w:val="00E7076B"/>
    <w:rsid w:val="00E71342"/>
    <w:rsid w:val="00E71AD9"/>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0CFB"/>
    <w:rsid w:val="00F01751"/>
    <w:rsid w:val="00F02CF2"/>
    <w:rsid w:val="00F0385A"/>
    <w:rsid w:val="00F04ADF"/>
    <w:rsid w:val="00F06D83"/>
    <w:rsid w:val="00F0767A"/>
    <w:rsid w:val="00F078C6"/>
    <w:rsid w:val="00F1070F"/>
    <w:rsid w:val="00F13BB5"/>
    <w:rsid w:val="00F14992"/>
    <w:rsid w:val="00F16A50"/>
    <w:rsid w:val="00F21456"/>
    <w:rsid w:val="00F21D20"/>
    <w:rsid w:val="00F22674"/>
    <w:rsid w:val="00F22B78"/>
    <w:rsid w:val="00F24011"/>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26B9"/>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5591"/>
    <w:rsid w:val="00F564CD"/>
    <w:rsid w:val="00F61702"/>
    <w:rsid w:val="00F62E71"/>
    <w:rsid w:val="00F63011"/>
    <w:rsid w:val="00F6306C"/>
    <w:rsid w:val="00F630C8"/>
    <w:rsid w:val="00F64C12"/>
    <w:rsid w:val="00F6552D"/>
    <w:rsid w:val="00F6573B"/>
    <w:rsid w:val="00F667F5"/>
    <w:rsid w:val="00F67278"/>
    <w:rsid w:val="00F67ABE"/>
    <w:rsid w:val="00F710E9"/>
    <w:rsid w:val="00F733F0"/>
    <w:rsid w:val="00F75E36"/>
    <w:rsid w:val="00F75F28"/>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1393"/>
    <w:rsid w:val="00FA18B4"/>
    <w:rsid w:val="00FA1F53"/>
    <w:rsid w:val="00FA2095"/>
    <w:rsid w:val="00FA244D"/>
    <w:rsid w:val="00FA7224"/>
    <w:rsid w:val="00FB1215"/>
    <w:rsid w:val="00FB2935"/>
    <w:rsid w:val="00FB3D8E"/>
    <w:rsid w:val="00FB4CB0"/>
    <w:rsid w:val="00FB608E"/>
    <w:rsid w:val="00FB6392"/>
    <w:rsid w:val="00FB63A7"/>
    <w:rsid w:val="00FB6B49"/>
    <w:rsid w:val="00FC097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D762E"/>
    <w:rsid w:val="00FE0559"/>
    <w:rsid w:val="00FE05A0"/>
    <w:rsid w:val="00FE12FC"/>
    <w:rsid w:val="00FE3884"/>
    <w:rsid w:val="00FE3FCF"/>
    <w:rsid w:val="00FE4338"/>
    <w:rsid w:val="00FE62B4"/>
    <w:rsid w:val="00FF025A"/>
    <w:rsid w:val="00FF161C"/>
    <w:rsid w:val="00FF2C7E"/>
    <w:rsid w:val="00FF2E19"/>
    <w:rsid w:val="00FF568F"/>
    <w:rsid w:val="00FF756F"/>
    <w:rsid w:val="0C28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0"/>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2"/>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3"/>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4"/>
    <w:semiHidden/>
    <w:unhideWhenUsed/>
    <w:qFormat/>
    <w:uiPriority w:val="9"/>
    <w:pPr>
      <w:numPr>
        <w:ilvl w:val="6"/>
        <w:numId w:val="1"/>
      </w:numPr>
      <w:spacing w:before="240" w:after="60"/>
      <w:outlineLvl w:val="6"/>
    </w:pPr>
  </w:style>
  <w:style w:type="paragraph" w:styleId="9">
    <w:name w:val="heading 8"/>
    <w:basedOn w:val="1"/>
    <w:next w:val="1"/>
    <w:link w:val="65"/>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4">
    <w:name w:val="toc 3"/>
    <w:basedOn w:val="1"/>
    <w:next w:val="1"/>
    <w:unhideWhenUsed/>
    <w:qFormat/>
    <w:uiPriority w:val="39"/>
    <w:pPr>
      <w:ind w:left="840" w:leftChars="400"/>
    </w:pPr>
  </w:style>
  <w:style w:type="paragraph" w:styleId="15">
    <w:name w:val="Plain Text"/>
    <w:basedOn w:val="1"/>
    <w:link w:val="94"/>
    <w:unhideWhenUsed/>
    <w:qFormat/>
    <w:uiPriority w:val="0"/>
    <w:rPr>
      <w:rFonts w:ascii="宋体" w:hAnsi="Courier New" w:eastAsia="宋体" w:cs="Courier New"/>
      <w:sz w:val="21"/>
      <w:szCs w:val="21"/>
    </w:rPr>
  </w:style>
  <w:style w:type="paragraph" w:styleId="16">
    <w:name w:val="Date"/>
    <w:basedOn w:val="1"/>
    <w:next w:val="1"/>
    <w:link w:val="55"/>
    <w:semiHidden/>
    <w:unhideWhenUsed/>
    <w:qFormat/>
    <w:uiPriority w:val="99"/>
    <w:pPr>
      <w:ind w:left="100" w:leftChars="2500"/>
    </w:pPr>
  </w:style>
  <w:style w:type="paragraph" w:styleId="17">
    <w:name w:val="Balloon Text"/>
    <w:basedOn w:val="1"/>
    <w:link w:val="81"/>
    <w:semiHidden/>
    <w:unhideWhenUsed/>
    <w:qFormat/>
    <w:uiPriority w:val="99"/>
    <w:rPr>
      <w:sz w:val="18"/>
      <w:szCs w:val="18"/>
    </w:rPr>
  </w:style>
  <w:style w:type="paragraph" w:styleId="18">
    <w:name w:val="footer"/>
    <w:basedOn w:val="1"/>
    <w:link w:val="57"/>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8"/>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toc 2"/>
    <w:basedOn w:val="1"/>
    <w:next w:val="1"/>
    <w:unhideWhenUsed/>
    <w:qFormat/>
    <w:uiPriority w:val="39"/>
    <w:pPr>
      <w:ind w:left="420" w:leftChars="200"/>
    </w:pPr>
  </w:style>
  <w:style w:type="paragraph" w:styleId="23">
    <w:name w:val="Normal (Web)"/>
    <w:basedOn w:val="1"/>
    <w:qFormat/>
    <w:uiPriority w:val="0"/>
  </w:style>
  <w:style w:type="paragraph" w:styleId="24">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5">
    <w:name w:val="annotation subject"/>
    <w:basedOn w:val="13"/>
    <w:next w:val="13"/>
    <w:link w:val="89"/>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qFormat/>
    <w:uiPriority w:val="0"/>
    <w:rPr>
      <w:rFonts w:ascii="Times New Roman" w:hAnsi="Times New Roman" w:eastAsia="宋体" w:cs="Times New Roman"/>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basedOn w:val="28"/>
    <w:semiHidden/>
    <w:unhideWhenUsed/>
    <w:qFormat/>
    <w:uiPriority w:val="99"/>
    <w:rPr>
      <w:sz w:val="21"/>
      <w:szCs w:val="21"/>
    </w:rPr>
  </w:style>
  <w:style w:type="paragraph" w:customStyle="1" w:styleId="35">
    <w:name w:val="※封面大标题"/>
    <w:basedOn w:val="1"/>
    <w:next w:val="1"/>
    <w:qFormat/>
    <w:uiPriority w:val="0"/>
    <w:pPr>
      <w:jc w:val="center"/>
    </w:pPr>
    <w:rPr>
      <w:rFonts w:ascii="华文中宋" w:hAnsi="华文中宋" w:eastAsia="华文中宋"/>
      <w:sz w:val="96"/>
      <w:szCs w:val="96"/>
    </w:rPr>
  </w:style>
  <w:style w:type="paragraph" w:customStyle="1" w:styleId="36">
    <w:name w:val="※封面题颌"/>
    <w:basedOn w:val="1"/>
    <w:next w:val="1"/>
    <w:qFormat/>
    <w:uiPriority w:val="0"/>
    <w:pPr>
      <w:jc w:val="center"/>
    </w:pPr>
    <w:rPr>
      <w:rFonts w:ascii="Calibri Light" w:hAnsi="Calibri Light" w:eastAsia="华文仿宋"/>
      <w:sz w:val="36"/>
      <w:szCs w:val="36"/>
    </w:rPr>
  </w:style>
  <w:style w:type="paragraph" w:customStyle="1" w:styleId="37">
    <w:name w:val="※封面题眉"/>
    <w:basedOn w:val="1"/>
    <w:next w:val="35"/>
    <w:qFormat/>
    <w:uiPriority w:val="0"/>
    <w:pPr>
      <w:jc w:val="center"/>
    </w:pPr>
    <w:rPr>
      <w:rFonts w:ascii="华文仿宋" w:hAnsi="华文仿宋" w:eastAsia="华文仿宋"/>
      <w:sz w:val="52"/>
      <w:szCs w:val="28"/>
    </w:rPr>
  </w:style>
  <w:style w:type="paragraph" w:customStyle="1" w:styleId="3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3">
    <w:name w:val="※小标题 一"/>
    <w:basedOn w:val="42"/>
    <w:next w:val="42"/>
    <w:qFormat/>
    <w:uiPriority w:val="0"/>
    <w:pPr>
      <w:spacing w:before="120" w:line="240" w:lineRule="auto"/>
      <w:outlineLvl w:val="2"/>
    </w:pPr>
    <w:rPr>
      <w:b/>
      <w:color w:val="203864" w:themeColor="accent5" w:themeShade="80"/>
      <w:sz w:val="32"/>
    </w:rPr>
  </w:style>
  <w:style w:type="paragraph" w:customStyle="1" w:styleId="44">
    <w:name w:val="※小标题（1）"/>
    <w:basedOn w:val="1"/>
    <w:next w:val="4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5">
    <w:name w:val="※小标题（一）"/>
    <w:basedOn w:val="1"/>
    <w:next w:val="4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8">
    <w:name w:val="※页眉"/>
    <w:basedOn w:val="42"/>
    <w:qFormat/>
    <w:uiPriority w:val="0"/>
    <w:pPr>
      <w:pBdr>
        <w:bottom w:val="single" w:color="auto" w:sz="4" w:space="1"/>
      </w:pBdr>
      <w:spacing w:line="240" w:lineRule="atLeast"/>
      <w:jc w:val="right"/>
    </w:pPr>
    <w:rPr>
      <w:rFonts w:ascii="宋体" w:hAnsi="宋体" w:eastAsia="宋体"/>
      <w:sz w:val="18"/>
    </w:rPr>
  </w:style>
  <w:style w:type="paragraph" w:customStyle="1" w:styleId="49">
    <w:name w:val="※章节标题（第X章）"/>
    <w:basedOn w:val="1"/>
    <w:qFormat/>
    <w:uiPriority w:val="0"/>
    <w:pPr>
      <w:jc w:val="center"/>
      <w:outlineLvl w:val="0"/>
    </w:pPr>
    <w:rPr>
      <w:rFonts w:ascii="Calibri Light" w:hAnsi="Calibri Light" w:eastAsia="黑体"/>
      <w:sz w:val="36"/>
      <w:szCs w:val="28"/>
    </w:rPr>
  </w:style>
  <w:style w:type="paragraph" w:customStyle="1" w:styleId="5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1">
    <w:name w:val="※章节标题（第Z部分分项）"/>
    <w:basedOn w:val="50"/>
    <w:qFormat/>
    <w:uiPriority w:val="0"/>
    <w:pPr>
      <w:outlineLvl w:val="2"/>
    </w:pPr>
  </w:style>
  <w:style w:type="paragraph" w:customStyle="1" w:styleId="5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3">
    <w:name w:val="※正文（缩进2）"/>
    <w:basedOn w:val="42"/>
    <w:qFormat/>
    <w:uiPriority w:val="0"/>
    <w:pPr>
      <w:ind w:firstLine="200" w:firstLineChars="200"/>
    </w:pPr>
  </w:style>
  <w:style w:type="paragraph" w:customStyle="1" w:styleId="54">
    <w:name w:val="※正文（缩进4）"/>
    <w:basedOn w:val="42"/>
    <w:qFormat/>
    <w:uiPriority w:val="0"/>
    <w:pPr>
      <w:ind w:firstLine="400" w:firstLineChars="400"/>
    </w:pPr>
  </w:style>
  <w:style w:type="character" w:customStyle="1" w:styleId="55">
    <w:name w:val="日期 Char"/>
    <w:basedOn w:val="28"/>
    <w:link w:val="16"/>
    <w:semiHidden/>
    <w:qFormat/>
    <w:uiPriority w:val="99"/>
    <w:rPr>
      <w:rFonts w:ascii="华文仿宋" w:hAnsi="华文仿宋" w:eastAsia="华文仿宋"/>
      <w:sz w:val="28"/>
      <w:szCs w:val="28"/>
    </w:rPr>
  </w:style>
  <w:style w:type="character" w:customStyle="1" w:styleId="56">
    <w:name w:val="页眉 Char"/>
    <w:basedOn w:val="28"/>
    <w:link w:val="19"/>
    <w:qFormat/>
    <w:uiPriority w:val="0"/>
    <w:rPr>
      <w:rFonts w:ascii="华文仿宋" w:hAnsi="华文仿宋" w:eastAsia="华文仿宋"/>
      <w:sz w:val="18"/>
      <w:szCs w:val="18"/>
    </w:rPr>
  </w:style>
  <w:style w:type="character" w:customStyle="1" w:styleId="57">
    <w:name w:val="页脚 Char"/>
    <w:basedOn w:val="28"/>
    <w:link w:val="18"/>
    <w:qFormat/>
    <w:uiPriority w:val="99"/>
    <w:rPr>
      <w:rFonts w:ascii="华文仿宋" w:hAnsi="华文仿宋" w:eastAsia="华文仿宋"/>
      <w:sz w:val="18"/>
      <w:szCs w:val="18"/>
    </w:rPr>
  </w:style>
  <w:style w:type="character" w:customStyle="1" w:styleId="58">
    <w:name w:val="标题 1 Char"/>
    <w:basedOn w:val="28"/>
    <w:link w:val="2"/>
    <w:qFormat/>
    <w:uiPriority w:val="9"/>
    <w:rPr>
      <w:rFonts w:ascii="Calibri" w:hAnsi="Calibri" w:eastAsia="黑体"/>
      <w:bCs/>
      <w:kern w:val="36"/>
      <w:sz w:val="32"/>
      <w:szCs w:val="32"/>
    </w:rPr>
  </w:style>
  <w:style w:type="character" w:customStyle="1" w:styleId="59">
    <w:name w:val="标题 2 Char"/>
    <w:basedOn w:val="28"/>
    <w:link w:val="3"/>
    <w:qFormat/>
    <w:uiPriority w:val="9"/>
    <w:rPr>
      <w:rFonts w:ascii="Calibri" w:hAnsi="Calibri" w:eastAsia="黑体" w:cstheme="majorBidi"/>
      <w:bCs/>
      <w:iCs/>
      <w:kern w:val="32"/>
      <w:sz w:val="28"/>
      <w:szCs w:val="28"/>
    </w:rPr>
  </w:style>
  <w:style w:type="character" w:customStyle="1" w:styleId="60">
    <w:name w:val="标题 3 Char"/>
    <w:basedOn w:val="28"/>
    <w:link w:val="4"/>
    <w:qFormat/>
    <w:uiPriority w:val="9"/>
    <w:rPr>
      <w:rFonts w:ascii="Calibri Light" w:hAnsi="Calibri Light" w:eastAsia="宋体"/>
      <w:b/>
      <w:bCs/>
      <w:kern w:val="30"/>
      <w:sz w:val="24"/>
      <w:szCs w:val="26"/>
    </w:rPr>
  </w:style>
  <w:style w:type="character" w:customStyle="1" w:styleId="61">
    <w:name w:val="标题 4 Char"/>
    <w:basedOn w:val="28"/>
    <w:link w:val="5"/>
    <w:semiHidden/>
    <w:qFormat/>
    <w:uiPriority w:val="9"/>
    <w:rPr>
      <w:rFonts w:cstheme="majorBidi"/>
      <w:b/>
      <w:bCs/>
      <w:sz w:val="28"/>
      <w:szCs w:val="28"/>
    </w:rPr>
  </w:style>
  <w:style w:type="character" w:customStyle="1" w:styleId="62">
    <w:name w:val="标题 5 Char"/>
    <w:basedOn w:val="28"/>
    <w:link w:val="6"/>
    <w:semiHidden/>
    <w:qFormat/>
    <w:uiPriority w:val="9"/>
    <w:rPr>
      <w:b/>
      <w:bCs/>
      <w:i/>
      <w:iCs/>
      <w:sz w:val="26"/>
      <w:szCs w:val="26"/>
    </w:rPr>
  </w:style>
  <w:style w:type="character" w:customStyle="1" w:styleId="63">
    <w:name w:val="标题 6 Char"/>
    <w:basedOn w:val="28"/>
    <w:link w:val="7"/>
    <w:semiHidden/>
    <w:qFormat/>
    <w:uiPriority w:val="9"/>
    <w:rPr>
      <w:rFonts w:cstheme="majorBidi"/>
      <w:b/>
      <w:bCs/>
    </w:rPr>
  </w:style>
  <w:style w:type="character" w:customStyle="1" w:styleId="64">
    <w:name w:val="标题 7 Char"/>
    <w:basedOn w:val="28"/>
    <w:link w:val="8"/>
    <w:semiHidden/>
    <w:qFormat/>
    <w:uiPriority w:val="9"/>
    <w:rPr>
      <w:sz w:val="24"/>
      <w:szCs w:val="24"/>
    </w:rPr>
  </w:style>
  <w:style w:type="character" w:customStyle="1" w:styleId="65">
    <w:name w:val="标题 8 Char"/>
    <w:basedOn w:val="28"/>
    <w:link w:val="9"/>
    <w:semiHidden/>
    <w:qFormat/>
    <w:uiPriority w:val="9"/>
    <w:rPr>
      <w:rFonts w:cstheme="majorBidi"/>
      <w:i/>
      <w:iCs/>
      <w:sz w:val="24"/>
      <w:szCs w:val="24"/>
    </w:rPr>
  </w:style>
  <w:style w:type="character" w:customStyle="1" w:styleId="66">
    <w:name w:val="标题 9 Char"/>
    <w:basedOn w:val="28"/>
    <w:link w:val="10"/>
    <w:semiHidden/>
    <w:qFormat/>
    <w:uiPriority w:val="9"/>
    <w:rPr>
      <w:rFonts w:asciiTheme="majorHAnsi" w:hAnsiTheme="majorHAnsi" w:eastAsiaTheme="majorEastAsia" w:cstheme="majorBidi"/>
    </w:rPr>
  </w:style>
  <w:style w:type="character" w:customStyle="1" w:styleId="67">
    <w:name w:val="标题 Char"/>
    <w:basedOn w:val="28"/>
    <w:link w:val="24"/>
    <w:qFormat/>
    <w:uiPriority w:val="10"/>
    <w:rPr>
      <w:rFonts w:asciiTheme="majorHAnsi" w:hAnsiTheme="majorHAnsi" w:eastAsiaTheme="majorEastAsia" w:cstheme="majorBidi"/>
      <w:b/>
      <w:bCs/>
      <w:kern w:val="28"/>
      <w:sz w:val="32"/>
      <w:szCs w:val="32"/>
    </w:rPr>
  </w:style>
  <w:style w:type="character" w:customStyle="1" w:styleId="68">
    <w:name w:val="副标题 Char"/>
    <w:basedOn w:val="28"/>
    <w:link w:val="21"/>
    <w:qFormat/>
    <w:uiPriority w:val="11"/>
    <w:rPr>
      <w:rFonts w:ascii="Calibri" w:hAnsi="Calibri" w:eastAsia="黑体" w:cstheme="majorBidi"/>
      <w:sz w:val="32"/>
      <w:szCs w:val="24"/>
    </w:rPr>
  </w:style>
  <w:style w:type="paragraph" w:styleId="69">
    <w:name w:val="No Spacing"/>
    <w:basedOn w:val="1"/>
    <w:qFormat/>
    <w:uiPriority w:val="1"/>
    <w:rPr>
      <w:szCs w:val="32"/>
    </w:rPr>
  </w:style>
  <w:style w:type="paragraph" w:styleId="70">
    <w:name w:val="List Paragraph"/>
    <w:basedOn w:val="1"/>
    <w:qFormat/>
    <w:uiPriority w:val="34"/>
    <w:pPr>
      <w:ind w:left="720"/>
      <w:contextualSpacing/>
    </w:pPr>
  </w:style>
  <w:style w:type="paragraph" w:styleId="71">
    <w:name w:val="Quote"/>
    <w:basedOn w:val="1"/>
    <w:next w:val="1"/>
    <w:link w:val="72"/>
    <w:qFormat/>
    <w:uiPriority w:val="29"/>
    <w:rPr>
      <w:i/>
    </w:rPr>
  </w:style>
  <w:style w:type="character" w:customStyle="1" w:styleId="72">
    <w:name w:val="引用 Char"/>
    <w:basedOn w:val="28"/>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28"/>
    <w:link w:val="73"/>
    <w:qFormat/>
    <w:uiPriority w:val="30"/>
    <w:rPr>
      <w:b/>
      <w:i/>
      <w:sz w:val="24"/>
    </w:rPr>
  </w:style>
  <w:style w:type="character" w:customStyle="1" w:styleId="7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Intense Emphasis"/>
    <w:basedOn w:val="28"/>
    <w:qFormat/>
    <w:uiPriority w:val="21"/>
    <w:rPr>
      <w:b/>
      <w:i/>
      <w:sz w:val="24"/>
      <w:szCs w:val="24"/>
      <w:u w:val="single"/>
    </w:rPr>
  </w:style>
  <w:style w:type="character" w:customStyle="1" w:styleId="77">
    <w:name w:val="Subtle Reference"/>
    <w:basedOn w:val="28"/>
    <w:qFormat/>
    <w:uiPriority w:val="31"/>
    <w:rPr>
      <w:sz w:val="24"/>
      <w:szCs w:val="24"/>
      <w:u w:val="single"/>
    </w:rPr>
  </w:style>
  <w:style w:type="character" w:customStyle="1" w:styleId="78">
    <w:name w:val="Intense Reference"/>
    <w:basedOn w:val="28"/>
    <w:qFormat/>
    <w:uiPriority w:val="32"/>
    <w:rPr>
      <w:b/>
      <w:sz w:val="24"/>
      <w:u w:val="single"/>
    </w:rPr>
  </w:style>
  <w:style w:type="character" w:customStyle="1" w:styleId="79">
    <w:name w:val="Book Title"/>
    <w:basedOn w:val="28"/>
    <w:qFormat/>
    <w:uiPriority w:val="33"/>
    <w:rPr>
      <w:rFonts w:asciiTheme="majorHAnsi" w:hAnsiTheme="majorHAnsi" w:eastAsiaTheme="majorEastAsia"/>
      <w:b/>
      <w:i/>
      <w:sz w:val="24"/>
      <w:szCs w:val="24"/>
    </w:rPr>
  </w:style>
  <w:style w:type="paragraph" w:customStyle="1" w:styleId="80">
    <w:name w:val="TOC Heading"/>
    <w:basedOn w:val="2"/>
    <w:next w:val="1"/>
    <w:unhideWhenUsed/>
    <w:qFormat/>
    <w:uiPriority w:val="39"/>
    <w:pPr>
      <w:outlineLvl w:val="9"/>
    </w:pPr>
  </w:style>
  <w:style w:type="character" w:customStyle="1" w:styleId="81">
    <w:name w:val="批注框文本 Char"/>
    <w:basedOn w:val="28"/>
    <w:link w:val="17"/>
    <w:semiHidden/>
    <w:qFormat/>
    <w:uiPriority w:val="99"/>
    <w:rPr>
      <w:sz w:val="18"/>
      <w:szCs w:val="18"/>
    </w:rPr>
  </w:style>
  <w:style w:type="character" w:customStyle="1" w:styleId="82">
    <w:name w:val="批注文字 Char"/>
    <w:basedOn w:val="28"/>
    <w:link w:val="13"/>
    <w:qFormat/>
    <w:uiPriority w:val="99"/>
    <w:rPr>
      <w:rFonts w:ascii="Calibri Light" w:hAnsi="Calibri Light" w:eastAsia="华文仿宋" w:cs="Calibri Light"/>
      <w:kern w:val="2"/>
      <w:sz w:val="28"/>
      <w:szCs w:val="28"/>
    </w:rPr>
  </w:style>
  <w:style w:type="paragraph" w:customStyle="1" w:styleId="83">
    <w:name w:val="@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4">
    <w:name w:val="@一级小标题"/>
    <w:basedOn w:val="1"/>
    <w:next w:val="83"/>
    <w:qFormat/>
    <w:uiPriority w:val="0"/>
    <w:pPr>
      <w:keepNext/>
      <w:spacing w:before="120" w:after="60"/>
      <w:outlineLvl w:val="2"/>
    </w:pPr>
    <w:rPr>
      <w:rFonts w:ascii="Calibri" w:hAnsi="Calibri" w:eastAsia="黑体"/>
      <w:kern w:val="28"/>
      <w:sz w:val="28"/>
    </w:rPr>
  </w:style>
  <w:style w:type="paragraph" w:customStyle="1" w:styleId="85">
    <w:name w:val="@标题"/>
    <w:basedOn w:val="1"/>
    <w:next w:val="83"/>
    <w:qFormat/>
    <w:uiPriority w:val="0"/>
    <w:pPr>
      <w:keepNext/>
      <w:spacing w:before="50" w:beforeLines="50" w:after="50" w:afterLines="50"/>
      <w:jc w:val="center"/>
      <w:outlineLvl w:val="1"/>
    </w:pPr>
    <w:rPr>
      <w:rFonts w:ascii="Calibri" w:hAnsi="Calibri" w:eastAsia="黑体"/>
      <w:kern w:val="32"/>
      <w:sz w:val="32"/>
    </w:rPr>
  </w:style>
  <w:style w:type="table" w:customStyle="1" w:styleId="86">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页眉 Char1"/>
    <w:basedOn w:val="28"/>
    <w:semiHidden/>
    <w:qFormat/>
    <w:uiPriority w:val="99"/>
    <w:rPr>
      <w:rFonts w:cs="Calibri Light"/>
      <w:sz w:val="18"/>
      <w:szCs w:val="18"/>
    </w:rPr>
  </w:style>
  <w:style w:type="character" w:customStyle="1" w:styleId="88">
    <w:name w:val="页脚 Char1"/>
    <w:basedOn w:val="28"/>
    <w:semiHidden/>
    <w:qFormat/>
    <w:uiPriority w:val="99"/>
    <w:rPr>
      <w:rFonts w:cs="Calibri Light"/>
      <w:sz w:val="18"/>
      <w:szCs w:val="18"/>
    </w:rPr>
  </w:style>
  <w:style w:type="character" w:customStyle="1" w:styleId="89">
    <w:name w:val="批注主题 Char"/>
    <w:basedOn w:val="82"/>
    <w:link w:val="25"/>
    <w:semiHidden/>
    <w:qFormat/>
    <w:uiPriority w:val="99"/>
    <w:rPr>
      <w:rFonts w:ascii="Calibri Light" w:hAnsi="Calibri Light" w:eastAsia="华文仿宋" w:cs="Calibri Light"/>
      <w:b/>
      <w:bCs/>
      <w:kern w:val="2"/>
      <w:sz w:val="28"/>
      <w:szCs w:val="28"/>
    </w:rPr>
  </w:style>
  <w:style w:type="character" w:customStyle="1" w:styleId="90">
    <w:name w:val="文档结构图 Char"/>
    <w:basedOn w:val="28"/>
    <w:link w:val="12"/>
    <w:semiHidden/>
    <w:qFormat/>
    <w:uiPriority w:val="99"/>
    <w:rPr>
      <w:rFonts w:ascii="宋体" w:hAnsi="Calibri Light" w:eastAsia="宋体" w:cs="Calibri Light"/>
      <w:kern w:val="2"/>
      <w:sz w:val="18"/>
      <w:szCs w:val="18"/>
    </w:rPr>
  </w:style>
  <w:style w:type="character" w:styleId="91">
    <w:name w:val="Placeholder Text"/>
    <w:basedOn w:val="28"/>
    <w:semiHidden/>
    <w:qFormat/>
    <w:uiPriority w:val="99"/>
    <w:rPr>
      <w:color w:val="808080"/>
    </w:rPr>
  </w:style>
  <w:style w:type="table" w:customStyle="1" w:styleId="92">
    <w:name w:val="网格型1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纯文本 Char"/>
    <w:basedOn w:val="28"/>
    <w:link w:val="15"/>
    <w:qFormat/>
    <w:uiPriority w:val="0"/>
    <w:rPr>
      <w:rFonts w:ascii="宋体" w:hAnsi="Courier New" w:eastAsia="宋体" w:cs="Courier New"/>
      <w:sz w:val="21"/>
      <w:szCs w:val="21"/>
    </w:rPr>
  </w:style>
  <w:style w:type="character" w:customStyle="1" w:styleId="9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28"/>
    <w:qFormat/>
    <w:uiPriority w:val="21"/>
    <w:rPr>
      <w:b/>
      <w:i/>
      <w:sz w:val="24"/>
      <w:szCs w:val="24"/>
      <w:u w:val="single"/>
    </w:rPr>
  </w:style>
  <w:style w:type="character" w:customStyle="1" w:styleId="97">
    <w:name w:val="不明显参考1"/>
    <w:basedOn w:val="28"/>
    <w:qFormat/>
    <w:uiPriority w:val="31"/>
    <w:rPr>
      <w:sz w:val="24"/>
      <w:szCs w:val="24"/>
      <w:u w:val="single"/>
    </w:rPr>
  </w:style>
  <w:style w:type="character" w:customStyle="1" w:styleId="98">
    <w:name w:val="明显参考1"/>
    <w:basedOn w:val="28"/>
    <w:qFormat/>
    <w:uiPriority w:val="32"/>
    <w:rPr>
      <w:b/>
      <w:sz w:val="24"/>
      <w:u w:val="single"/>
    </w:rPr>
  </w:style>
  <w:style w:type="character" w:customStyle="1" w:styleId="99">
    <w:name w:val="书籍标题1"/>
    <w:basedOn w:val="28"/>
    <w:qFormat/>
    <w:uiPriority w:val="33"/>
    <w:rPr>
      <w:rFonts w:asciiTheme="majorHAnsi" w:hAnsiTheme="majorHAnsi" w:eastAsiaTheme="majorEastAsia"/>
      <w:b/>
      <w:i/>
      <w:sz w:val="24"/>
      <w:szCs w:val="24"/>
    </w:rPr>
  </w:style>
  <w:style w:type="paragraph" w:customStyle="1" w:styleId="100">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117AA1"/>
    <w:rsid w:val="0016149B"/>
    <w:rsid w:val="00193516"/>
    <w:rsid w:val="001C56D8"/>
    <w:rsid w:val="001E1C14"/>
    <w:rsid w:val="00211A06"/>
    <w:rsid w:val="002A73CB"/>
    <w:rsid w:val="003326D5"/>
    <w:rsid w:val="003C3F85"/>
    <w:rsid w:val="00454061"/>
    <w:rsid w:val="00580B99"/>
    <w:rsid w:val="005A5981"/>
    <w:rsid w:val="005D042A"/>
    <w:rsid w:val="005D6ED9"/>
    <w:rsid w:val="005E51DE"/>
    <w:rsid w:val="00616529"/>
    <w:rsid w:val="00626103"/>
    <w:rsid w:val="00636120"/>
    <w:rsid w:val="00653AFD"/>
    <w:rsid w:val="00663BBB"/>
    <w:rsid w:val="006B31C7"/>
    <w:rsid w:val="006D613E"/>
    <w:rsid w:val="006E4CF7"/>
    <w:rsid w:val="006F4890"/>
    <w:rsid w:val="0072520E"/>
    <w:rsid w:val="007269F0"/>
    <w:rsid w:val="00726E23"/>
    <w:rsid w:val="00734612"/>
    <w:rsid w:val="00756673"/>
    <w:rsid w:val="00764869"/>
    <w:rsid w:val="00792F70"/>
    <w:rsid w:val="007B6484"/>
    <w:rsid w:val="008C0F26"/>
    <w:rsid w:val="008C25B5"/>
    <w:rsid w:val="008E12FD"/>
    <w:rsid w:val="008F30DD"/>
    <w:rsid w:val="0091562D"/>
    <w:rsid w:val="00916A05"/>
    <w:rsid w:val="00921D95"/>
    <w:rsid w:val="00946FAF"/>
    <w:rsid w:val="009913AD"/>
    <w:rsid w:val="009A1BF6"/>
    <w:rsid w:val="009C0A4E"/>
    <w:rsid w:val="009D73E7"/>
    <w:rsid w:val="009E1D2C"/>
    <w:rsid w:val="009E2883"/>
    <w:rsid w:val="009F2A1D"/>
    <w:rsid w:val="009F6A20"/>
    <w:rsid w:val="00A30FC4"/>
    <w:rsid w:val="00A36E62"/>
    <w:rsid w:val="00A96CE4"/>
    <w:rsid w:val="00AD148E"/>
    <w:rsid w:val="00B06EC7"/>
    <w:rsid w:val="00B22452"/>
    <w:rsid w:val="00BF29FE"/>
    <w:rsid w:val="00C960ED"/>
    <w:rsid w:val="00CB0283"/>
    <w:rsid w:val="00CE728A"/>
    <w:rsid w:val="00CF08BA"/>
    <w:rsid w:val="00D003BE"/>
    <w:rsid w:val="00D31F0A"/>
    <w:rsid w:val="00D938D8"/>
    <w:rsid w:val="00D93CA3"/>
    <w:rsid w:val="00DB7F33"/>
    <w:rsid w:val="00DD1067"/>
    <w:rsid w:val="00DE5ECF"/>
    <w:rsid w:val="00EC5B63"/>
    <w:rsid w:val="00F000CF"/>
    <w:rsid w:val="00F42E81"/>
    <w:rsid w:val="00F95D89"/>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6787-B0FB-4707-85D6-210AEC40149F}">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66</Pages>
  <Words>7183</Words>
  <Characters>40944</Characters>
  <Lines>341</Lines>
  <Paragraphs>96</Paragraphs>
  <TotalTime>721</TotalTime>
  <ScaleCrop>false</ScaleCrop>
  <LinksUpToDate>false</LinksUpToDate>
  <CharactersWithSpaces>48031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货物</cp:category>
  <dcterms:created xsi:type="dcterms:W3CDTF">2025-02-08T09:36:00Z</dcterms:created>
  <dc:creator>admin</dc:creator>
  <cp:keywords>暗标</cp:keywords>
  <cp:lastModifiedBy>趋之若鹜</cp:lastModifiedBy>
  <cp:lastPrinted>2025-04-02T08:26:00Z</cp:lastPrinted>
  <dcterms:modified xsi:type="dcterms:W3CDTF">2025-05-12T08:26:16Z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909EC88E70B64E3AB19A0F4B0C7B4522</vt:lpwstr>
  </property>
</Properties>
</file>