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B5CA1">
      <w:bookmarkStart w:id="0" w:name="_GoBack"/>
      <w:r>
        <w:drawing>
          <wp:inline distT="0" distB="0" distL="114300" distR="114300">
            <wp:extent cx="5268595" cy="1393825"/>
            <wp:effectExtent l="0" t="0" r="19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2025-05-15T02:49:49Z</dcterms:created>
  <dc:creator>陕西北衡全项目咨询有限公司</dc:creator>
  <cp:lastModifiedBy>陕西北衡全项目咨询有限公司</cp:lastModifiedBy>
  <dcterms:modified xsi:type="dcterms:W3CDTF">2025-05-15T02:50:01Z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eyJoZGlkIjoiMjcxZTYzODhlNjlhM2Q2NjUwNzY1ZDUwY2JhZGU5YTQifQ==</vt:lpwstr>
  </property>
  <property fmtid="{D5CDD505-2E9C-101B-9397-08002B2CF9AE}" pid="4" name="ICV">
    <vt:lpwstr>FB2A8F92A7DA4CDE91719D03E62954DF_12</vt:lpwstr>
  </property>
</Properties>
</file>