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F3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val="0"/>
          <w:bCs w:val="0"/>
          <w:i w:val="0"/>
          <w:iCs w:val="0"/>
          <w:caps w:val="0"/>
          <w:color w:val="000000" w:themeColor="text1"/>
          <w:spacing w:val="0"/>
          <w:sz w:val="30"/>
          <w:szCs w:val="30"/>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30"/>
          <w:szCs w:val="30"/>
          <w:bdr w:val="none" w:color="auto" w:sz="0" w:space="0"/>
          <w:shd w:val="clear" w:fill="FFFFFF"/>
          <w:lang w:val="en-US" w:eastAsia="zh-CN" w:bidi="ar"/>
          <w14:textFill>
            <w14:solidFill>
              <w14:schemeClr w14:val="tx1"/>
            </w14:solidFill>
          </w14:textFill>
        </w:rPr>
        <w:t>延安市公安局交通警察支队南泥湾大队交通技术监控及中心平台建设项目(二次)竞争性谈判公告</w:t>
      </w:r>
    </w:p>
    <w:p w14:paraId="424BB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项目概况</w:t>
      </w:r>
    </w:p>
    <w:p w14:paraId="3579AF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交通技术监控及中心平台建设项目(二次)</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采购项目的潜在供应商应在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全国公共资源交易平台（陕西省·延安市）</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获取采购文件，并于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2025年05月22日 10时00分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（北京时间）前提交响应文件。</w:t>
      </w:r>
    </w:p>
    <w:p w14:paraId="765C0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一、项目基本情况</w:t>
      </w:r>
    </w:p>
    <w:p w14:paraId="3A33E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项目编号：SXHG-CG-2025-004</w:t>
      </w:r>
    </w:p>
    <w:p w14:paraId="7DFADF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项目名称：交通技术监控及中心平台建设项目(二次)</w:t>
      </w:r>
    </w:p>
    <w:p w14:paraId="061B4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采购方式：竞争性谈判</w:t>
      </w:r>
    </w:p>
    <w:p w14:paraId="174469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预算金额：1,276,800.00元</w:t>
      </w:r>
    </w:p>
    <w:p w14:paraId="36324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采购需求：</w:t>
      </w:r>
    </w:p>
    <w:p w14:paraId="726268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合同包1(延安市公安局交通警察支队南泥湾大队交通技术监控及中心平台建设项目（二次）):</w:t>
      </w:r>
    </w:p>
    <w:p w14:paraId="72626B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合同包预算金额：1,276,800.00元</w:t>
      </w:r>
    </w:p>
    <w:p w14:paraId="0D8B95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合同包最高限价：1,276,800.00元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4"/>
        <w:gridCol w:w="941"/>
        <w:gridCol w:w="1249"/>
        <w:gridCol w:w="1027"/>
        <w:gridCol w:w="1335"/>
        <w:gridCol w:w="1680"/>
        <w:gridCol w:w="1680"/>
      </w:tblGrid>
      <w:tr w14:paraId="1BD0EE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872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4AEB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D3FE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0A91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AA6F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C08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DD9C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最高限价(元)</w:t>
            </w:r>
          </w:p>
        </w:tc>
      </w:tr>
      <w:tr w14:paraId="69575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C4AF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F4D3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32B6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交通技术临近有中心平台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2E73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2CA4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1A0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1,276,800.00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09E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1,276,800.00</w:t>
            </w:r>
          </w:p>
        </w:tc>
      </w:tr>
    </w:tbl>
    <w:p w14:paraId="60EC78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本合同包不接受联合体投标</w:t>
      </w:r>
    </w:p>
    <w:p w14:paraId="5CD54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合同履行期限：自合同签订之日起30日历天</w:t>
      </w:r>
    </w:p>
    <w:p w14:paraId="27C0C2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二、申请人的资格要求：</w:t>
      </w:r>
    </w:p>
    <w:p w14:paraId="02B3B3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1.满足《中华人民共和国政府采购法》第二十二条规定;</w:t>
      </w:r>
    </w:p>
    <w:p w14:paraId="035B4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2.落实政府采购政策需满足的资格要求：</w:t>
      </w:r>
    </w:p>
    <w:p w14:paraId="053259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合同包1(延安市公安局交通警察支队南泥湾大队交通技术监控及中心平台建设项目（二次）)落实政府采购政策需满足的资格要求如下:</w:t>
      </w:r>
    </w:p>
    <w:p w14:paraId="3AAEC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1）《政府采购促进中小企业发展管理办法》（财库〔2020〕46号）；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8）《关于进一步加大政府采购支持中小企业力度的通知》(财库〔2022〕19号)；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9）《陕西省财政厅关于印发&lt;陕西省中小企业政府采购信用融资办法&gt;的通知》（陕财办采〔2018〕23号）；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12）其他需要落实的政府采购政策。</w:t>
      </w:r>
    </w:p>
    <w:p w14:paraId="2F44A7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3.本项目的特定资格要求：</w:t>
      </w:r>
    </w:p>
    <w:p w14:paraId="73586D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合同包1(延安市公安局交通警察支队南泥湾大队交通技术监控及中心平台建设项目（二次）)特定资格要求如下:</w:t>
      </w:r>
    </w:p>
    <w:p w14:paraId="4BDE7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3)供应商应出具参加政府采购活动前3年内在经营活动中没有重大违法记录的书面声明；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4)税收缴纳证明：提供2024年5月1日至今已缴纳的任意一个月的缴税凭证，依法免税的供应商应提供相关文件证明；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5)社会保障资金缴纳证明：提供2024年5月1日至今已缴纳的任意一个月的社会保障资金缴存证明或社保机构开具的社会保险参保缴费情况证明；依法不需要缴纳社会保障资金的应提供相关文件证明；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6)供应商须提供2024年度经会计事务所审计的财务报告（2025年以后成立的公司提供成立后任意时段的资产负债表）或提供谈判日期前三个月内其基本存款账户开户银行出具的资信证明及基本帐户证明材料；</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8)提供具有履行合同所必需的设备和专业技术能力的承诺书；</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9）提供谈判保证金缴纳凭证或担保机构出具的保函；</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10）控股管理关系：提供直接控股和管理关系清单。若与其他谈判供应商存在单位负责人为同一人或者存在直接控股、管理关系的，则谈判无效。</w:t>
      </w:r>
    </w:p>
    <w:p w14:paraId="7BD7D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三、获取采购文件</w:t>
      </w:r>
    </w:p>
    <w:p w14:paraId="18903D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2025年05月19日 至 2025年05月21日 ，每天上午 08:00:00 至 12:00:00 ，下午 14:30:00 至 18:00:00 （北京时间）</w:t>
      </w:r>
    </w:p>
    <w:p w14:paraId="5DDA11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途径：</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全国公共资源交易平台（陕西省·延安市）</w:t>
      </w:r>
    </w:p>
    <w:p w14:paraId="1D34E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在线获取</w:t>
      </w:r>
    </w:p>
    <w:p w14:paraId="0CFCC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售价：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0元</w:t>
      </w:r>
    </w:p>
    <w:p w14:paraId="560C0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四、响应文件提交</w:t>
      </w:r>
    </w:p>
    <w:p w14:paraId="3A6DB9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截止时间：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2025年05月22日 10时00分00秒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1C9D66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延安市为民服务中心7号楼二楼（延安市公共资源交易中心交易四厅）</w:t>
      </w:r>
    </w:p>
    <w:p w14:paraId="1F1FF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五、开启</w:t>
      </w:r>
    </w:p>
    <w:p w14:paraId="730E43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2025年05月22日 10时00分00秒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46C3AE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延安市为民服务中心7号楼二楼（延安市公共资源交易中心交易四厅）</w:t>
      </w:r>
    </w:p>
    <w:p w14:paraId="79BB7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六、公告期限</w:t>
      </w:r>
    </w:p>
    <w:p w14:paraId="4FD35A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自本公告发布之日起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个工作日。</w:t>
      </w:r>
    </w:p>
    <w:p w14:paraId="527AB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七、其他补充事宜</w:t>
      </w:r>
    </w:p>
    <w:p w14:paraId="38919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1.报名登记：供应商使用捆绑CA证书登录全国公共资源交易平台（陕西省·延安市） ，选择电子交易平台中的陕西政府采购交易系统 进行登录，登录后选择“交易乙方”身份进入供应商界面进行报名。</w:t>
      </w:r>
    </w:p>
    <w:p w14:paraId="376D98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2.下载文件：供应商登录全国公共资源交易平台（陕西省·延安市），选择“交易乙方”身份进入供应商界面下载采购文件。</w:t>
      </w:r>
    </w:p>
    <w:p w14:paraId="4A328E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3.请供应商按照陕西省财政厅关于政府采购供应商注册登记有关事项的通知中的要求，通过陕西省政府采购网注册登记加入陕西省政府采购供应商库。</w:t>
      </w:r>
    </w:p>
    <w:p w14:paraId="5B75B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4.本项目采用线上不见面形式进行。</w:t>
      </w:r>
    </w:p>
    <w:p w14:paraId="0E758F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5.本项目不专门面向中小企业采购。</w:t>
      </w:r>
    </w:p>
    <w:p w14:paraId="27DC4E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6.项目名称为：延安市公安局交通警察支队南泥湾大队交通技术监控及中心平台建设项目（二次）。</w:t>
      </w:r>
    </w:p>
    <w:p w14:paraId="732EF3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7.本次竞争性谈判公告在《陕西省政府采购网》、《全国公共资源交易平台（陕西省.延安市）》媒介上发布。</w:t>
      </w:r>
    </w:p>
    <w:p w14:paraId="7E429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八、对本次招标提出询问，请按以下方式联系。</w:t>
      </w:r>
    </w:p>
    <w:p w14:paraId="79F5D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1.采购人信息</w:t>
      </w:r>
    </w:p>
    <w:p w14:paraId="2B52F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延安市公安局交通警察支队南泥湾大队</w:t>
      </w:r>
    </w:p>
    <w:p w14:paraId="4187CA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南泥湾</w:t>
      </w:r>
    </w:p>
    <w:p w14:paraId="61906F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18109115012</w:t>
      </w:r>
    </w:p>
    <w:p w14:paraId="38ADB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2.采购代理机构信息</w:t>
      </w:r>
    </w:p>
    <w:p w14:paraId="43316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24A20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143AB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278CD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p>
    <w:p w14:paraId="3CB50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项目联系人：</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郭工</w:t>
      </w:r>
      <w:bookmarkStart w:id="0" w:name="_GoBack"/>
      <w:bookmarkEnd w:id="0"/>
    </w:p>
    <w:p w14:paraId="156E10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电话：</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2B010E35">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158B018A"/>
    <w:rsid w:val="16094BB9"/>
    <w:rsid w:val="1988444B"/>
    <w:rsid w:val="228048F9"/>
    <w:rsid w:val="367748D4"/>
    <w:rsid w:val="37BC1633"/>
    <w:rsid w:val="464253F9"/>
    <w:rsid w:val="4991462A"/>
    <w:rsid w:val="5C255647"/>
    <w:rsid w:val="621E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2416</Words>
  <Characters>2676</Characters>
  <Lines>0</Lines>
  <Paragraphs>0</Paragraphs>
  <TotalTime>146</TotalTime>
  <ScaleCrop>false</ScaleCrop>
  <LinksUpToDate>false</LinksUpToDate>
  <CharactersWithSpaces>2710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2024-05-07T08:28:00Z</dcterms:created>
  <dc:creator>Administrator</dc:creator>
  <cp:lastModifiedBy>陕西敬创项目管理有限公司</cp:lastModifiedBy>
  <cp:lastPrinted>2024-05-16T09:46:00Z</cp:lastPrinted>
  <dcterms:modified xsi:type="dcterms:W3CDTF">2025-05-16T06:22:55Z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82C33C19E8C64CA9A545E5731FA4CC3B_12</vt:lpwstr>
  </property>
  <property fmtid="{D5CDD505-2E9C-101B-9397-08002B2CF9AE}" pid="4" name="KSOTemplateDocerSaveRecord">
    <vt:lpwstr>eyJoZGlkIjoiNzkxY2EzYjA3NjhlOTg5ZmRkZDJjY2Y4ZGU3ZDA1MjMifQ==</vt:lpwstr>
  </property>
</Properties>
</file>