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2D7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outlineLvl w:val="0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CN" w:eastAsia="zh-CN" w:bidi="ar-SA"/>
        </w:rPr>
        <w:t>采购内容及要求</w:t>
      </w:r>
    </w:p>
    <w:p w14:paraId="0850E04A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default" w:ascii="微软雅黑" w:hAnsi="微软雅黑" w:eastAsia="微软雅黑" w:cs="仿宋_GB2312"/>
          <w:b/>
          <w:bCs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仿宋_GB2312"/>
          <w:b/>
          <w:bCs/>
          <w:sz w:val="24"/>
          <w:szCs w:val="24"/>
          <w:lang w:val="en-US" w:eastAsia="zh-CN"/>
        </w:rPr>
        <w:t>一、</w:t>
      </w:r>
      <w:bookmarkStart w:id="0" w:name="OLE_LINK12"/>
      <w:bookmarkStart w:id="1" w:name="OLE_LINK13"/>
      <w:r>
        <w:rPr>
          <w:rFonts w:hint="default" w:ascii="微软雅黑" w:hAnsi="微软雅黑" w:eastAsia="微软雅黑" w:cs="仿宋_GB2312"/>
          <w:b/>
          <w:bCs/>
          <w:sz w:val="24"/>
          <w:szCs w:val="24"/>
          <w:lang w:val="en-US" w:eastAsia="zh-CN"/>
        </w:rPr>
        <w:t>采购内容</w:t>
      </w:r>
      <w:bookmarkEnd w:id="0"/>
      <w:r>
        <w:rPr>
          <w:rFonts w:hint="eastAsia" w:ascii="微软雅黑" w:hAnsi="微软雅黑" w:eastAsia="微软雅黑" w:cs="仿宋_GB2312"/>
          <w:b/>
          <w:bCs/>
          <w:sz w:val="24"/>
          <w:szCs w:val="24"/>
          <w:lang w:val="en-US" w:eastAsia="zh-CN"/>
        </w:rPr>
        <w:t>及要求</w:t>
      </w:r>
      <w:bookmarkEnd w:id="1"/>
    </w:p>
    <w:p w14:paraId="29F88671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1、四季主题文创产品，四枚四季+徽章为一套，可拼接为完整校园四季画卷。 </w:t>
      </w:r>
    </w:p>
    <w:p w14:paraId="671329C4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2、整体尺寸为80mm×80mm×2.5mm（异形设计）， 主体采用锌合金电镀工艺，搭配高吸附力软磁贴片。</w:t>
      </w:r>
    </w:p>
    <w:p w14:paraId="6E993815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3、需突出文理文化特色，兼具实用性，创意性与趣味性，设计理念新颖，展现学校“敦本尚实，崇真践履”的文化内涵， 弘扬“重德、笃学、躬行、崇高”的校训，突显人文关怀及学生风气，强化归属感，具有视觉欣赏价值和收藏价值。</w:t>
      </w:r>
    </w:p>
    <w:p w14:paraId="5D372CD7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4、包装设计需包括西安文理学院名称及校徽等重要元素，可附加限量编号设计等凸显个体化收藏意义。</w:t>
      </w:r>
    </w:p>
    <w:p w14:paraId="3484F17E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仿宋_GB2312"/>
          <w:b/>
          <w:bCs/>
          <w:sz w:val="24"/>
          <w:szCs w:val="24"/>
          <w:highlight w:val="none"/>
          <w:lang w:val="en-US" w:eastAsia="zh-CN"/>
        </w:rPr>
        <w:t>二、商务要求</w:t>
      </w:r>
    </w:p>
    <w:p w14:paraId="41BF8AB9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1、</w:t>
      </w:r>
      <w:bookmarkStart w:id="2" w:name="OLE_LINK18"/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交货期：</w:t>
      </w:r>
      <w:bookmarkEnd w:id="2"/>
      <w:bookmarkStart w:id="3" w:name="OLE_LINK15"/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2025年6月5日前</w:t>
      </w:r>
      <w:bookmarkEnd w:id="3"/>
    </w:p>
    <w:p w14:paraId="33FD0A9A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2、若乙方提供的最终产品有质量问题，在1个月内应无条件重新制作并交付采购人，产品提供1年质保。 </w:t>
      </w:r>
    </w:p>
    <w:p w14:paraId="32E162B5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仿宋_GB2312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仿宋_GB2312"/>
          <w:b/>
          <w:bCs/>
          <w:sz w:val="24"/>
          <w:szCs w:val="24"/>
          <w:highlight w:val="none"/>
          <w:lang w:val="en-US" w:eastAsia="zh-CN"/>
        </w:rPr>
        <w:t xml:space="preserve">三、样品要求： </w:t>
      </w:r>
    </w:p>
    <w:p w14:paraId="63AD7F7D"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▲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 xml:space="preserve">1、开标现场，供应商须携带所投标货物的样品（提供数量不少于1套）。样品只提供一种品牌，不允许提供备选方案。样品品名、规格、生产厂家和样品数量等必须与报价表中所填投标货物的信息一致；样品于开标当天同响应文件一同密封送达。 </w:t>
      </w:r>
    </w:p>
    <w:p w14:paraId="4698CDEA">
      <w:pPr>
        <w:pStyle w:val="3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供应商若中标，其提供的样品由采购人留存；若未中标，则由供应商自行处理。采购人对投标货物的运输、处置不承担任何费用。</w:t>
      </w:r>
    </w:p>
    <w:p w14:paraId="3A16D9D0">
      <w:r>
        <w:rPr>
          <w:rFonts w:hint="eastAsia" w:ascii="微软雅黑" w:hAnsi="微软雅黑" w:eastAsia="微软雅黑" w:cs="微软雅黑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备注：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▲为实质性响应内容，若不满足谈判文件要求按废标处理。</w:t>
      </w: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A8C89E"/>
    <w:multiLevelType w:val="singleLevel"/>
    <w:tmpl w:val="03A8C89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32EBC"/>
    <w:rsid w:val="0783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/>
      <w:ind w:left="284"/>
      <w:jc w:val="left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2025-05-19T01:36:00Z</dcterms:created>
  <dc:creator>啾啾</dc:creator>
  <cp:lastModifiedBy>啾啾</cp:lastModifiedBy>
  <dcterms:modified xsi:type="dcterms:W3CDTF">2025-05-19T01:36:20Z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78D11CD226814313AD48AB20546EAE15_11</vt:lpwstr>
  </property>
  <property fmtid="{D5CDD505-2E9C-101B-9397-08002B2CF9AE}" pid="4" name="KSOTemplateDocerSaveRecord">
    <vt:lpwstr>eyJoZGlkIjoiMmE4OWVmYjBmM2NkNjA3Mzk2YjI0NGQzY2JjNGEwNDgiLCJ1c2VySWQiOiIyNzA4NDYzNjIifQ==</vt:lpwstr>
  </property>
</Properties>
</file>