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855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b/>
          <w:bCs/>
          <w:i w:val="0"/>
          <w:iCs w:val="0"/>
          <w:caps w:val="0"/>
          <w:color w:val="auto"/>
          <w:spacing w:val="0"/>
          <w:sz w:val="32"/>
          <w:szCs w:val="32"/>
          <w:shd w:val="clear" w:fill="FFFFFF"/>
          <w:vertAlign w:val="baseline"/>
          <w:lang w:eastAsia="zh-CN"/>
        </w:rPr>
      </w:pPr>
      <w:r>
        <w:rPr>
          <w:rFonts w:hint="eastAsia" w:cs="宋体"/>
          <w:b/>
          <w:bCs/>
          <w:i w:val="0"/>
          <w:iCs w:val="0"/>
          <w:caps w:val="0"/>
          <w:color w:val="auto"/>
          <w:spacing w:val="0"/>
          <w:sz w:val="32"/>
          <w:szCs w:val="32"/>
          <w:shd w:val="clear" w:fill="FFFFFF"/>
          <w:vertAlign w:val="baseline"/>
          <w:lang w:eastAsia="zh-CN"/>
        </w:rPr>
        <w:t>白河县桥儿沟历史文化街区消防设施提升改造工程</w:t>
      </w:r>
    </w:p>
    <w:p w14:paraId="6E4421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b/>
          <w:bCs/>
          <w:i w:val="0"/>
          <w:iCs w:val="0"/>
          <w:caps w:val="0"/>
          <w:color w:val="auto"/>
          <w:spacing w:val="0"/>
          <w:sz w:val="32"/>
          <w:szCs w:val="32"/>
        </w:rPr>
      </w:pPr>
      <w:r>
        <w:rPr>
          <w:rFonts w:hint="eastAsia" w:ascii="宋体" w:hAnsi="宋体" w:eastAsia="宋体" w:cs="宋体"/>
          <w:b/>
          <w:bCs/>
          <w:i w:val="0"/>
          <w:iCs w:val="0"/>
          <w:caps w:val="0"/>
          <w:color w:val="auto"/>
          <w:spacing w:val="0"/>
          <w:sz w:val="32"/>
          <w:szCs w:val="32"/>
          <w:shd w:val="clear" w:fill="FFFFFF"/>
          <w:vertAlign w:val="baseline"/>
        </w:rPr>
        <w:t>竞争性磋商公告</w:t>
      </w:r>
    </w:p>
    <w:p w14:paraId="7EA2234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项目概况</w:t>
      </w:r>
    </w:p>
    <w:p w14:paraId="054D8B7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lang w:eastAsia="zh-CN"/>
        </w:rPr>
        <w:t>白河县桥儿沟历史文化街区消防设施提升改造工程</w:t>
      </w:r>
      <w:r>
        <w:rPr>
          <w:rFonts w:hint="eastAsia" w:ascii="宋体" w:hAnsi="宋体" w:eastAsia="宋体" w:cs="宋体"/>
          <w:i w:val="0"/>
          <w:iCs w:val="0"/>
          <w:caps w:val="0"/>
          <w:color w:val="auto"/>
          <w:spacing w:val="0"/>
          <w:sz w:val="24"/>
          <w:szCs w:val="24"/>
          <w:shd w:val="clear" w:fill="FFFFFF"/>
          <w:vertAlign w:val="baseline"/>
        </w:rPr>
        <w:t>采购项目的潜在供应商应在全国公共资源交易中心平台（陕西省.安康市）获取采购文件，并于</w:t>
      </w:r>
      <w:r>
        <w:rPr>
          <w:rFonts w:hint="eastAsia" w:cs="宋体"/>
          <w:i w:val="0"/>
          <w:iCs w:val="0"/>
          <w:caps w:val="0"/>
          <w:color w:val="auto"/>
          <w:spacing w:val="0"/>
          <w:sz w:val="24"/>
          <w:szCs w:val="24"/>
          <w:highlight w:val="none"/>
          <w:shd w:val="clear" w:fill="FFFFFF"/>
          <w:vertAlign w:val="baseline"/>
          <w:lang w:eastAsia="zh-CN"/>
        </w:rPr>
        <w:t>2025年05月30日 09时00分</w:t>
      </w:r>
      <w:r>
        <w:rPr>
          <w:rFonts w:hint="eastAsia" w:ascii="宋体" w:hAnsi="宋体" w:eastAsia="宋体" w:cs="宋体"/>
          <w:i w:val="0"/>
          <w:iCs w:val="0"/>
          <w:caps w:val="0"/>
          <w:color w:val="auto"/>
          <w:spacing w:val="0"/>
          <w:sz w:val="24"/>
          <w:szCs w:val="24"/>
          <w:shd w:val="clear" w:fill="FFFFFF"/>
          <w:vertAlign w:val="baseline"/>
        </w:rPr>
        <w:t>（北京时间）前提交响应文件。</w:t>
      </w:r>
    </w:p>
    <w:p w14:paraId="404881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一、项目基本情况</w:t>
      </w:r>
    </w:p>
    <w:p w14:paraId="60B9A17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项目编号：</w:t>
      </w:r>
      <w:r>
        <w:rPr>
          <w:rFonts w:hint="eastAsia" w:ascii="宋体" w:hAnsi="宋体" w:eastAsia="宋体" w:cs="宋体"/>
          <w:i w:val="0"/>
          <w:iCs w:val="0"/>
          <w:caps w:val="0"/>
          <w:color w:val="auto"/>
          <w:spacing w:val="0"/>
          <w:sz w:val="24"/>
          <w:szCs w:val="24"/>
          <w:shd w:val="clear" w:fill="FFFFFF"/>
          <w:vertAlign w:val="baseline"/>
          <w:lang w:eastAsia="zh-CN"/>
        </w:rPr>
        <w:t>JXD-2025-AKD001</w:t>
      </w:r>
    </w:p>
    <w:p w14:paraId="3B69AC9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项目名称：</w:t>
      </w:r>
      <w:r>
        <w:rPr>
          <w:rFonts w:hint="eastAsia" w:ascii="宋体" w:hAnsi="宋体" w:eastAsia="宋体" w:cs="宋体"/>
          <w:i w:val="0"/>
          <w:iCs w:val="0"/>
          <w:caps w:val="0"/>
          <w:color w:val="auto"/>
          <w:spacing w:val="0"/>
          <w:sz w:val="24"/>
          <w:szCs w:val="24"/>
          <w:shd w:val="clear" w:fill="FFFFFF"/>
          <w:vertAlign w:val="baseline"/>
          <w:lang w:eastAsia="zh-CN"/>
        </w:rPr>
        <w:t>白河县桥儿沟历史文化街区消防设施提升改造工程</w:t>
      </w:r>
    </w:p>
    <w:p w14:paraId="150992A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采购方式：竞争性磋商</w:t>
      </w:r>
      <w:bookmarkStart w:id="0" w:name="_GoBack"/>
      <w:bookmarkEnd w:id="0"/>
    </w:p>
    <w:p w14:paraId="7197836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预算金额：</w:t>
      </w:r>
      <w:r>
        <w:rPr>
          <w:rFonts w:hint="eastAsia" w:ascii="宋体" w:hAnsi="宋体" w:eastAsia="宋体" w:cs="宋体"/>
          <w:i w:val="0"/>
          <w:iCs w:val="0"/>
          <w:caps w:val="0"/>
          <w:color w:val="auto"/>
          <w:spacing w:val="0"/>
          <w:sz w:val="24"/>
          <w:szCs w:val="24"/>
          <w:shd w:val="clear" w:fill="FFFFFF"/>
          <w:vertAlign w:val="baseline"/>
          <w:lang w:eastAsia="zh-CN"/>
        </w:rPr>
        <w:t>1,400,000.00</w:t>
      </w:r>
      <w:r>
        <w:rPr>
          <w:rFonts w:hint="eastAsia" w:ascii="宋体" w:hAnsi="宋体" w:eastAsia="宋体" w:cs="宋体"/>
          <w:i w:val="0"/>
          <w:iCs w:val="0"/>
          <w:caps w:val="0"/>
          <w:color w:val="auto"/>
          <w:spacing w:val="0"/>
          <w:sz w:val="24"/>
          <w:szCs w:val="24"/>
          <w:shd w:val="clear" w:fill="FFFFFF"/>
          <w:vertAlign w:val="baseline"/>
        </w:rPr>
        <w:t>元</w:t>
      </w:r>
    </w:p>
    <w:p w14:paraId="6B5A0DE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采购需求：</w:t>
      </w:r>
    </w:p>
    <w:p w14:paraId="63D84B4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白河县桥儿沟历史文化街区消防设施提升改造工程</w:t>
      </w:r>
      <w:r>
        <w:rPr>
          <w:rFonts w:hint="eastAsia" w:ascii="宋体" w:hAnsi="宋体" w:eastAsia="宋体" w:cs="宋体"/>
          <w:i w:val="0"/>
          <w:iCs w:val="0"/>
          <w:caps w:val="0"/>
          <w:color w:val="auto"/>
          <w:spacing w:val="0"/>
          <w:sz w:val="24"/>
          <w:szCs w:val="24"/>
          <w:shd w:val="clear" w:fill="FFFFFF"/>
          <w:vertAlign w:val="baseline"/>
        </w:rPr>
        <w:t>):</w:t>
      </w:r>
    </w:p>
    <w:p w14:paraId="5911E10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315"/>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合同包预算金额：</w:t>
      </w:r>
      <w:r>
        <w:rPr>
          <w:rFonts w:hint="eastAsia" w:ascii="宋体" w:hAnsi="宋体" w:eastAsia="宋体" w:cs="宋体"/>
          <w:i w:val="0"/>
          <w:iCs w:val="0"/>
          <w:caps w:val="0"/>
          <w:color w:val="auto"/>
          <w:spacing w:val="0"/>
          <w:sz w:val="24"/>
          <w:szCs w:val="24"/>
          <w:shd w:val="clear" w:fill="FFFFFF"/>
          <w:vertAlign w:val="baseline"/>
          <w:lang w:eastAsia="zh-CN"/>
        </w:rPr>
        <w:t>1,400,000.00</w:t>
      </w:r>
      <w:r>
        <w:rPr>
          <w:rFonts w:hint="eastAsia" w:ascii="宋体" w:hAnsi="宋体" w:eastAsia="宋体" w:cs="宋体"/>
          <w:i w:val="0"/>
          <w:iCs w:val="0"/>
          <w:caps w:val="0"/>
          <w:color w:val="auto"/>
          <w:spacing w:val="0"/>
          <w:sz w:val="24"/>
          <w:szCs w:val="24"/>
          <w:shd w:val="clear" w:fill="FFFFFF"/>
          <w:vertAlign w:val="baseline"/>
        </w:rPr>
        <w:t>元</w:t>
      </w:r>
    </w:p>
    <w:p w14:paraId="13BEAE3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315"/>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合同包最高限价：</w:t>
      </w:r>
      <w:r>
        <w:rPr>
          <w:rFonts w:hint="eastAsia" w:ascii="宋体" w:hAnsi="宋体" w:eastAsia="宋体" w:cs="宋体"/>
          <w:i w:val="0"/>
          <w:iCs w:val="0"/>
          <w:caps w:val="0"/>
          <w:color w:val="auto"/>
          <w:spacing w:val="0"/>
          <w:sz w:val="24"/>
          <w:szCs w:val="24"/>
          <w:shd w:val="clear" w:fill="FFFFFF"/>
          <w:vertAlign w:val="baseline"/>
          <w:lang w:eastAsia="zh-CN"/>
        </w:rPr>
        <w:t>1,</w:t>
      </w:r>
      <w:r>
        <w:rPr>
          <w:rFonts w:hint="eastAsia" w:ascii="宋体" w:hAnsi="宋体" w:eastAsia="宋体" w:cs="宋体"/>
          <w:i w:val="0"/>
          <w:iCs w:val="0"/>
          <w:caps w:val="0"/>
          <w:color w:val="auto"/>
          <w:spacing w:val="0"/>
          <w:sz w:val="24"/>
          <w:szCs w:val="24"/>
          <w:shd w:val="clear" w:fill="FFFFFF"/>
          <w:vertAlign w:val="baseline"/>
          <w:lang w:val="en-US" w:eastAsia="zh-CN"/>
        </w:rPr>
        <w:t>385</w:t>
      </w:r>
      <w:r>
        <w:rPr>
          <w:rFonts w:hint="eastAsia" w:ascii="宋体" w:hAnsi="宋体" w:eastAsia="宋体"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lang w:val="en-US" w:eastAsia="zh-CN"/>
        </w:rPr>
        <w:t>667</w:t>
      </w:r>
      <w:r>
        <w:rPr>
          <w:rFonts w:hint="eastAsia" w:ascii="宋体" w:hAnsi="宋体" w:eastAsia="宋体"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lang w:val="en-US" w:eastAsia="zh-CN"/>
        </w:rPr>
        <w:t>75</w:t>
      </w:r>
      <w:r>
        <w:rPr>
          <w:rFonts w:hint="eastAsia" w:ascii="宋体" w:hAnsi="宋体" w:eastAsia="宋体" w:cs="宋体"/>
          <w:i w:val="0"/>
          <w:iCs w:val="0"/>
          <w:caps w:val="0"/>
          <w:color w:val="auto"/>
          <w:spacing w:val="0"/>
          <w:sz w:val="24"/>
          <w:szCs w:val="24"/>
          <w:shd w:val="clear" w:fill="FFFFFF"/>
          <w:vertAlign w:val="baseline"/>
        </w:rPr>
        <w:t>元</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35"/>
        <w:gridCol w:w="1043"/>
        <w:gridCol w:w="772"/>
        <w:gridCol w:w="1150"/>
        <w:gridCol w:w="1698"/>
        <w:gridCol w:w="1564"/>
        <w:gridCol w:w="1564"/>
      </w:tblGrid>
      <w:tr w14:paraId="76AC4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49E0CD5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14D6549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44D92E7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28AC80C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46BF575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6B187E4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57FF627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5BEB6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37B70AF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06B0B9E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其他建筑工程</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4C53BC2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项</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60E47DA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3C69620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4BD9AD9C">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1,400,000.00</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39B7E1BB">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lang w:eastAsia="zh-CN"/>
              </w:rPr>
              <w:t>1,</w:t>
            </w:r>
            <w:r>
              <w:rPr>
                <w:rFonts w:hint="eastAsia" w:ascii="宋体" w:hAnsi="宋体" w:eastAsia="宋体" w:cs="宋体"/>
                <w:i w:val="0"/>
                <w:iCs w:val="0"/>
                <w:caps w:val="0"/>
                <w:color w:val="auto"/>
                <w:spacing w:val="0"/>
                <w:sz w:val="24"/>
                <w:szCs w:val="24"/>
                <w:shd w:val="clear" w:fill="FFFFFF"/>
                <w:vertAlign w:val="baseline"/>
                <w:lang w:val="en-US" w:eastAsia="zh-CN"/>
              </w:rPr>
              <w:t>385</w:t>
            </w:r>
            <w:r>
              <w:rPr>
                <w:rFonts w:hint="eastAsia" w:ascii="宋体" w:hAnsi="宋体" w:eastAsia="宋体"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lang w:val="en-US" w:eastAsia="zh-CN"/>
              </w:rPr>
              <w:t>667</w:t>
            </w:r>
            <w:r>
              <w:rPr>
                <w:rFonts w:hint="eastAsia" w:ascii="宋体" w:hAnsi="宋体" w:eastAsia="宋体"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lang w:val="en-US" w:eastAsia="zh-CN"/>
              </w:rPr>
              <w:t>75</w:t>
            </w:r>
          </w:p>
        </w:tc>
      </w:tr>
    </w:tbl>
    <w:p w14:paraId="08ECC8A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315"/>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14:paraId="4C513F0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315"/>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合同履行期限：</w:t>
      </w:r>
      <w:r>
        <w:rPr>
          <w:rFonts w:hint="eastAsia" w:ascii="宋体" w:hAnsi="宋体" w:eastAsia="宋体" w:cs="宋体"/>
          <w:i w:val="0"/>
          <w:iCs w:val="0"/>
          <w:caps w:val="0"/>
          <w:color w:val="auto"/>
          <w:spacing w:val="0"/>
          <w:sz w:val="24"/>
          <w:szCs w:val="24"/>
          <w:shd w:val="clear" w:fill="FFFFFF"/>
          <w:vertAlign w:val="baseline"/>
          <w:lang w:val="en-US" w:eastAsia="zh-CN"/>
        </w:rPr>
        <w:t>90</w:t>
      </w:r>
      <w:r>
        <w:rPr>
          <w:rFonts w:hint="eastAsia" w:ascii="宋体" w:hAnsi="宋体" w:eastAsia="宋体" w:cs="宋体"/>
          <w:i w:val="0"/>
          <w:iCs w:val="0"/>
          <w:caps w:val="0"/>
          <w:color w:val="auto"/>
          <w:spacing w:val="0"/>
          <w:sz w:val="24"/>
          <w:szCs w:val="24"/>
          <w:shd w:val="clear" w:fill="FFFFFF"/>
          <w:vertAlign w:val="baseline"/>
        </w:rPr>
        <w:t>日历天（具体服务起止日期可随合同签订时间相应顺延）</w:t>
      </w:r>
    </w:p>
    <w:p w14:paraId="30F36E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二、申请人的资格要求：</w:t>
      </w:r>
    </w:p>
    <w:p w14:paraId="47D6DE4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1.满足《中华人民共和国政府采购法》第二十二条规定;</w:t>
      </w:r>
    </w:p>
    <w:p w14:paraId="1B8042B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2.落实政府采购政策需满足的资格要求：</w:t>
      </w:r>
    </w:p>
    <w:p w14:paraId="6D19CC6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白河县桥儿沟历史文化街区消防设施提升改造工程</w:t>
      </w:r>
      <w:r>
        <w:rPr>
          <w:rFonts w:hint="eastAsia" w:ascii="宋体" w:hAnsi="宋体" w:eastAsia="宋体" w:cs="宋体"/>
          <w:i w:val="0"/>
          <w:iCs w:val="0"/>
          <w:caps w:val="0"/>
          <w:color w:val="auto"/>
          <w:spacing w:val="0"/>
          <w:sz w:val="24"/>
          <w:szCs w:val="24"/>
          <w:shd w:val="clear" w:fill="FFFFFF"/>
          <w:vertAlign w:val="baseline"/>
        </w:rPr>
        <w:t>)落实政府采购政策需满足的资格要求如下:</w:t>
      </w:r>
    </w:p>
    <w:p w14:paraId="5CE3904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240" w:right="0" w:firstLine="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政府采购促进中小企业发展管理办法》（财库〔2020〕46号）、财政部关于进一步加大政府采购支持中小企业力度的通知（财库〔2022〕19号）；（2）《财政部司法部关于政府采购支持监狱企业发展有关问题的通知》（财库〔2014〕68号）；（3）《财政部发展改革委生态环境部市场监管总局关于调整优化节能产品 环境标志产品政府采购执行机制的通知》（财库〔2019〕9号）；（4）《财政部 国家发展改革委关于印发〈节能产品政府采购实施意见〉的通知》（财库〔2004〕185号）；（5）《环境标志产品政府采购实施的意见》（财库〔2006〕90号）； （6）《三部门联合发布关于促进残疾人就业政府采购政策的通知》（财库〔2017〕141号）；（7）《关于运用政府采购政策支持乡村产业振兴的通知》（财库〔2021〕19号）；(8)《国务院办公厅关于建立政府强制采购节能产品制度的通知》（国办发〔2007〕51号）；(9)陕西省财政厅关于印发《陕西省中小企业政府采购信用融资办法》（陕财办采〔2018〕23号）；(10)陕西省财政厅《关于进一步加强政府绿色采购有关问题的通知》陕财办采〔2021〕29号。如有最新颁布的政府采购政策，按最新的文件执行。</w:t>
      </w:r>
    </w:p>
    <w:p w14:paraId="570778E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3.本项目的特定资格要求：</w:t>
      </w:r>
    </w:p>
    <w:p w14:paraId="3B30696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白河县桥儿沟历史文化街区消防设施提升改造工程</w:t>
      </w:r>
      <w:r>
        <w:rPr>
          <w:rFonts w:hint="eastAsia" w:ascii="宋体" w:hAnsi="宋体" w:eastAsia="宋体" w:cs="宋体"/>
          <w:i w:val="0"/>
          <w:iCs w:val="0"/>
          <w:caps w:val="0"/>
          <w:color w:val="auto"/>
          <w:spacing w:val="0"/>
          <w:sz w:val="24"/>
          <w:szCs w:val="24"/>
          <w:shd w:val="clear" w:fill="FFFFFF"/>
          <w:vertAlign w:val="baseline"/>
        </w:rPr>
        <w:t>)特定资格要求如下:</w:t>
      </w:r>
    </w:p>
    <w:p w14:paraId="4853C955">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24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供应商具有独立承担民事责任的能力（提供合法注册的法人营业执照或其他组织的法人登记或自然人证明）；</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（2）法定代表人授权委托书、被授权人身份证（法定代表人参加磋商时,只需提供法定代表人身份证）；</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3）投标人须具备建设行政主管部门核发的有效的消防设施工程专业承包二级（含二级）及以上资质，并持有效的安全生产许可证；投标人拟派项目经理须具备机电工程专业二级（含二级）以上的注册建造师资格，提供项目经理的执业资格证、注册证、安全生产考核合格证书及未担任其他在建工程承诺书</w:t>
      </w:r>
      <w:r>
        <w:rPr>
          <w:rFonts w:hint="eastAsia" w:ascii="宋体" w:hAnsi="宋体" w:eastAsia="宋体" w:cs="宋体"/>
          <w:i w:val="0"/>
          <w:iCs w:val="0"/>
          <w:caps w:val="0"/>
          <w:color w:val="auto"/>
          <w:spacing w:val="0"/>
          <w:sz w:val="24"/>
          <w:szCs w:val="24"/>
          <w:shd w:val="clear" w:fill="FFFFFF"/>
          <w:vertAlign w:val="baseline"/>
          <w:lang w:val="en-US" w:eastAsia="zh-CN"/>
        </w:rPr>
        <w:t>;</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val="en-US" w:eastAsia="zh-CN"/>
        </w:rPr>
        <w:t>4</w:t>
      </w:r>
      <w:r>
        <w:rPr>
          <w:rFonts w:hint="eastAsia" w:ascii="宋体" w:hAnsi="宋体" w:eastAsia="宋体" w:cs="宋体"/>
          <w:i w:val="0"/>
          <w:iCs w:val="0"/>
          <w:caps w:val="0"/>
          <w:color w:val="auto"/>
          <w:spacing w:val="0"/>
          <w:sz w:val="24"/>
          <w:szCs w:val="24"/>
          <w:shd w:val="clear" w:fill="FFFFFF"/>
          <w:vertAlign w:val="baseline"/>
        </w:rPr>
        <w:t>）社会保障资金缴纳证明：提供截止至磋商时间前一年内任意3个月的社会保障资金缴存单据或社保机构开具的社会保险参保缴费情况证明，依法不需要缴纳社会保障资金的投标人应提供相关文件证明；</w:t>
      </w:r>
    </w:p>
    <w:p w14:paraId="5E64FC6A">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240" w:leftChars="0" w:right="0" w:rightChars="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 xml:space="preserve">税收缴纳证明：提供截止至磋商时间前一年内任意3个月的完税证明或缴纳证明，依法免税或新成立的供应商应提供相关文件证明； </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val="en-US" w:eastAsia="zh-CN"/>
        </w:rPr>
        <w:t>6</w:t>
      </w:r>
      <w:r>
        <w:rPr>
          <w:rFonts w:hint="eastAsia" w:ascii="宋体" w:hAnsi="宋体" w:eastAsia="宋体" w:cs="宋体"/>
          <w:i w:val="0"/>
          <w:iCs w:val="0"/>
          <w:caps w:val="0"/>
          <w:color w:val="auto"/>
          <w:spacing w:val="0"/>
          <w:sz w:val="24"/>
          <w:szCs w:val="24"/>
          <w:shd w:val="clear" w:fill="FFFFFF"/>
          <w:vertAlign w:val="baseline"/>
        </w:rPr>
        <w:t>）财务状况报告</w:t>
      </w:r>
      <w:r>
        <w:rPr>
          <w:rFonts w:hint="eastAsia" w:ascii="宋体" w:hAnsi="宋体" w:eastAsia="宋体"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提供2023年度或2024年度经审计的完整财务报告或开标日期前三个月内其基本存款账户开户银行出具的资信证明（如提供资信证明，须同时提供基本存款账户开户许可证或基本账户信息表）</w:t>
      </w:r>
      <w:r>
        <w:rPr>
          <w:rFonts w:hint="eastAsia" w:cs="宋体"/>
          <w:i w:val="0"/>
          <w:iCs w:val="0"/>
          <w:caps w:val="0"/>
          <w:color w:val="auto"/>
          <w:spacing w:val="0"/>
          <w:sz w:val="24"/>
          <w:szCs w:val="24"/>
          <w:shd w:val="clear" w:fill="FFFFFF"/>
          <w:vertAlign w:val="baseline"/>
          <w:lang w:eastAsia="zh-CN"/>
        </w:rPr>
        <w:t>；</w:t>
      </w:r>
    </w:p>
    <w:p w14:paraId="28FCA490">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240" w:leftChars="0" w:right="0" w:rightChars="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val="en-US" w:eastAsia="zh-CN"/>
        </w:rPr>
        <w:t>7</w:t>
      </w:r>
      <w:r>
        <w:rPr>
          <w:rFonts w:hint="eastAsia" w:ascii="宋体" w:hAnsi="宋体" w:eastAsia="宋体" w:cs="宋体"/>
          <w:i w:val="0"/>
          <w:iCs w:val="0"/>
          <w:caps w:val="0"/>
          <w:color w:val="auto"/>
          <w:spacing w:val="0"/>
          <w:sz w:val="24"/>
          <w:szCs w:val="24"/>
          <w:shd w:val="clear" w:fill="FFFFFF"/>
          <w:vertAlign w:val="baseline"/>
        </w:rPr>
        <w:t>）参加本次政府采购活动前三年内在经营活动中没有重大违纪，以及未被列入失信被执行人、重大税收违法案件当事人名单、政府采购严重违法失信行为记录名单的书面声明；</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val="en-US" w:eastAsia="zh-CN"/>
        </w:rPr>
        <w:t>8</w:t>
      </w:r>
      <w:r>
        <w:rPr>
          <w:rFonts w:hint="eastAsia" w:ascii="宋体" w:hAnsi="宋体" w:eastAsia="宋体" w:cs="宋体"/>
          <w:i w:val="0"/>
          <w:iCs w:val="0"/>
          <w:caps w:val="0"/>
          <w:color w:val="auto"/>
          <w:spacing w:val="0"/>
          <w:sz w:val="24"/>
          <w:szCs w:val="24"/>
          <w:shd w:val="clear" w:fill="FFFFFF"/>
          <w:vertAlign w:val="baseline"/>
        </w:rPr>
        <w:t>）本项目为专门面向中小企业项目，供应商应为中型企业或小型、微型企业或监狱企业或残疾人福利性单位；供应商为中小企业的，提供《中小企业声明函》；供应商为监狱企业的，应提供监狱企业的证明文件；供应商为残疾人福利性单位的，应提供《残疾人福利性单位声明函》（监狱企业或残疾人福利性单位视同小型、微型企业）。</w:t>
      </w:r>
    </w:p>
    <w:p w14:paraId="60FC20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三、获取采购文件</w:t>
      </w:r>
    </w:p>
    <w:p w14:paraId="6F21D7F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w:t>
      </w:r>
      <w:r>
        <w:rPr>
          <w:rFonts w:hint="eastAsia" w:ascii="宋体" w:hAnsi="宋体" w:eastAsia="宋体" w:cs="宋体"/>
          <w:i w:val="0"/>
          <w:iCs w:val="0"/>
          <w:caps w:val="0"/>
          <w:color w:val="auto"/>
          <w:spacing w:val="0"/>
          <w:sz w:val="24"/>
          <w:szCs w:val="24"/>
          <w:shd w:val="clear" w:fill="FFFFFF"/>
          <w:vertAlign w:val="baseline"/>
        </w:rPr>
        <w:t>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月</w:t>
      </w:r>
      <w:r>
        <w:rPr>
          <w:rFonts w:hint="eastAsia" w:cs="宋体"/>
          <w:i w:val="0"/>
          <w:iCs w:val="0"/>
          <w:caps w:val="0"/>
          <w:color w:val="auto"/>
          <w:spacing w:val="0"/>
          <w:sz w:val="24"/>
          <w:szCs w:val="24"/>
          <w:shd w:val="clear" w:fill="FFFFFF"/>
          <w:vertAlign w:val="baseline"/>
          <w:lang w:val="en-US" w:eastAsia="zh-CN"/>
        </w:rPr>
        <w:t>20</w:t>
      </w:r>
      <w:r>
        <w:rPr>
          <w:rFonts w:hint="eastAsia" w:ascii="宋体" w:hAnsi="宋体" w:eastAsia="宋体" w:cs="宋体"/>
          <w:i w:val="0"/>
          <w:iCs w:val="0"/>
          <w:caps w:val="0"/>
          <w:color w:val="auto"/>
          <w:spacing w:val="0"/>
          <w:sz w:val="24"/>
          <w:szCs w:val="24"/>
          <w:shd w:val="clear" w:fill="FFFFFF"/>
          <w:vertAlign w:val="baseline"/>
        </w:rPr>
        <w:t>日至202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月</w:t>
      </w:r>
      <w:r>
        <w:rPr>
          <w:rFonts w:hint="eastAsia" w:cs="宋体"/>
          <w:i w:val="0"/>
          <w:iCs w:val="0"/>
          <w:caps w:val="0"/>
          <w:color w:val="auto"/>
          <w:spacing w:val="0"/>
          <w:sz w:val="24"/>
          <w:szCs w:val="24"/>
          <w:shd w:val="clear" w:fill="FFFFFF"/>
          <w:vertAlign w:val="baseline"/>
          <w:lang w:val="en-US" w:eastAsia="zh-CN"/>
        </w:rPr>
        <w:t>26</w:t>
      </w:r>
      <w:r>
        <w:rPr>
          <w:rFonts w:hint="eastAsia" w:ascii="宋体" w:hAnsi="宋体" w:eastAsia="宋体" w:cs="宋体"/>
          <w:i w:val="0"/>
          <w:iCs w:val="0"/>
          <w:caps w:val="0"/>
          <w:color w:val="auto"/>
          <w:spacing w:val="0"/>
          <w:sz w:val="24"/>
          <w:szCs w:val="24"/>
          <w:shd w:val="clear" w:fill="FFFFFF"/>
          <w:vertAlign w:val="baseline"/>
        </w:rPr>
        <w:t>日，</w:t>
      </w:r>
      <w:r>
        <w:rPr>
          <w:rFonts w:hint="eastAsia" w:ascii="宋体" w:hAnsi="宋体" w:eastAsia="宋体" w:cs="宋体"/>
          <w:i w:val="0"/>
          <w:iCs w:val="0"/>
          <w:caps w:val="0"/>
          <w:color w:val="auto"/>
          <w:spacing w:val="0"/>
          <w:sz w:val="24"/>
          <w:szCs w:val="24"/>
          <w:shd w:val="clear" w:fill="FFFFFF"/>
          <w:vertAlign w:val="baseline"/>
        </w:rPr>
        <w:t>每天上午08:00:00至12:00:00，下午12:00:00至18:00:00（北京时间）</w:t>
      </w:r>
    </w:p>
    <w:p w14:paraId="64C14D7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途径：全国公共资源交易中心平台（陕西省.安康市）</w:t>
      </w:r>
    </w:p>
    <w:p w14:paraId="5E23A80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方式：在线获取</w:t>
      </w:r>
    </w:p>
    <w:p w14:paraId="01400CE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售价：0元</w:t>
      </w:r>
    </w:p>
    <w:p w14:paraId="285014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四、响应文件提交</w:t>
      </w:r>
    </w:p>
    <w:p w14:paraId="5BAE8D9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截止时间：</w:t>
      </w:r>
      <w:r>
        <w:rPr>
          <w:rFonts w:hint="eastAsia" w:cs="宋体"/>
          <w:i w:val="0"/>
          <w:iCs w:val="0"/>
          <w:caps w:val="0"/>
          <w:color w:val="auto"/>
          <w:spacing w:val="0"/>
          <w:sz w:val="24"/>
          <w:szCs w:val="24"/>
          <w:shd w:val="clear" w:fill="FFFFFF"/>
          <w:vertAlign w:val="baseline"/>
          <w:lang w:eastAsia="zh-CN"/>
        </w:rPr>
        <w:t>2025年05月30日 09时00分</w:t>
      </w:r>
      <w:r>
        <w:rPr>
          <w:rFonts w:hint="eastAsia" w:ascii="宋体" w:hAnsi="宋体" w:eastAsia="宋体" w:cs="宋体"/>
          <w:i w:val="0"/>
          <w:iCs w:val="0"/>
          <w:caps w:val="0"/>
          <w:color w:val="auto"/>
          <w:spacing w:val="0"/>
          <w:sz w:val="24"/>
          <w:szCs w:val="24"/>
          <w:shd w:val="clear" w:fill="FFFFFF"/>
          <w:vertAlign w:val="baseline"/>
        </w:rPr>
        <w:t>00秒（北京时间）</w:t>
      </w:r>
    </w:p>
    <w:p w14:paraId="7FA4965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地点：全国公共资源交易中心平台（陕西省.安康市）</w:t>
      </w:r>
    </w:p>
    <w:p w14:paraId="444CF4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五、开启</w:t>
      </w:r>
    </w:p>
    <w:p w14:paraId="6374F6A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w:t>
      </w:r>
      <w:r>
        <w:rPr>
          <w:rFonts w:hint="eastAsia" w:cs="宋体"/>
          <w:i w:val="0"/>
          <w:iCs w:val="0"/>
          <w:caps w:val="0"/>
          <w:color w:val="auto"/>
          <w:spacing w:val="0"/>
          <w:sz w:val="24"/>
          <w:szCs w:val="24"/>
          <w:shd w:val="clear" w:fill="FFFFFF"/>
          <w:vertAlign w:val="baseline"/>
          <w:lang w:eastAsia="zh-CN"/>
        </w:rPr>
        <w:t>2025年05月30日 09时00分</w:t>
      </w:r>
      <w:r>
        <w:rPr>
          <w:rFonts w:hint="eastAsia" w:ascii="宋体" w:hAnsi="宋体" w:eastAsia="宋体" w:cs="宋体"/>
          <w:i w:val="0"/>
          <w:iCs w:val="0"/>
          <w:caps w:val="0"/>
          <w:color w:val="auto"/>
          <w:spacing w:val="0"/>
          <w:sz w:val="24"/>
          <w:szCs w:val="24"/>
          <w:shd w:val="clear" w:fill="FFFFFF"/>
          <w:vertAlign w:val="baseline"/>
        </w:rPr>
        <w:t>00秒（北京时间）</w:t>
      </w:r>
    </w:p>
    <w:p w14:paraId="6C9915A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地点：全国公共资源交易中心平台（陕西省.安康市）（采用电子化投标及远程不见面开标方式）</w:t>
      </w:r>
    </w:p>
    <w:p w14:paraId="11F2DC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六、公告期限</w:t>
      </w:r>
    </w:p>
    <w:p w14:paraId="0F72E31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自本公告发布之日起3个工作日。</w:t>
      </w:r>
    </w:p>
    <w:p w14:paraId="36424E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七、其他补充事宜</w:t>
      </w:r>
    </w:p>
    <w:p w14:paraId="72B938D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baseline"/>
        <w:rPr>
          <w:rFonts w:hint="eastAsia" w:ascii="宋体" w:hAnsi="宋体" w:eastAsia="宋体" w:cs="宋体"/>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1、投标供应商使用捆绑陕西省公共资源交易平台的CA锁登录电子交易平台，通过政府采购系统企业端进入，点击“我要投标”并完善相关投标信息。2、报名确认：供应商须在</w:t>
      </w:r>
      <w:r>
        <w:rPr>
          <w:rStyle w:val="10"/>
          <w:rFonts w:hint="eastAsia" w:ascii="宋体" w:hAnsi="宋体" w:eastAsia="宋体" w:cs="宋体"/>
          <w:b/>
          <w:bCs/>
          <w:i w:val="0"/>
          <w:iCs w:val="0"/>
          <w:caps w:val="0"/>
          <w:color w:val="auto"/>
          <w:spacing w:val="0"/>
          <w:sz w:val="24"/>
          <w:szCs w:val="24"/>
          <w:shd w:val="clear" w:fill="FFFFFF"/>
          <w:vertAlign w:val="baseline"/>
          <w:lang w:val="en-US" w:eastAsia="zh-CN"/>
        </w:rPr>
        <w:t>采购</w:t>
      </w:r>
      <w:r>
        <w:rPr>
          <w:rStyle w:val="10"/>
          <w:rFonts w:hint="eastAsia" w:ascii="宋体" w:hAnsi="宋体" w:eastAsia="宋体" w:cs="宋体"/>
          <w:b/>
          <w:bCs/>
          <w:i w:val="0"/>
          <w:iCs w:val="0"/>
          <w:caps w:val="0"/>
          <w:color w:val="auto"/>
          <w:spacing w:val="0"/>
          <w:sz w:val="24"/>
          <w:szCs w:val="24"/>
          <w:shd w:val="clear" w:fill="FFFFFF"/>
          <w:vertAlign w:val="baseline"/>
        </w:rPr>
        <w:t>文件下载时间内将网上投标成功回执单、单位介绍信、法人授权委托书及委托代理人身份证（法定代表人只需提供法人身份证明书及本人身份证）、企业营业执照加盖原色公章的彩色扫描件（扫描为一个PDF文档）以“项目名称+公司+联系电话”为邮件标题发送至QQ邮箱：3437696144@qq.com，同时电话告知代理公司进行确认，代理机构确认完毕后下载竞争性磋商文件视为有效投标。3、未完成网上投标成功的或未经采购代理公司确认或未在规定时间内在平台上下载文件的，导致无法完成后续流程的责任自负。 4、本项目采用电子化投标即远程不见面开标方式，相关操作流程详见全国公共资源交易平台（陕西省）网站[服务指南-下载专区]中的《陕西省公共资源交易中心政府采购项目投标指南》。 5、电子磋商文件技术支持：4009280095、4009980000。</w:t>
      </w:r>
    </w:p>
    <w:p w14:paraId="62911A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八、对本次招标提出询问，请按以下方式联系。</w:t>
      </w:r>
    </w:p>
    <w:p w14:paraId="7C0FFBC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vertAlign w:val="baseline"/>
        </w:rPr>
        <w:t>1.采购人信息</w:t>
      </w:r>
    </w:p>
    <w:p w14:paraId="2EE54DA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名称：</w:t>
      </w:r>
      <w:r>
        <w:rPr>
          <w:rFonts w:hint="eastAsia" w:ascii="宋体" w:hAnsi="宋体" w:eastAsia="宋体" w:cs="宋体"/>
          <w:i w:val="0"/>
          <w:iCs w:val="0"/>
          <w:caps w:val="0"/>
          <w:color w:val="auto"/>
          <w:spacing w:val="0"/>
          <w:sz w:val="24"/>
          <w:szCs w:val="24"/>
          <w:shd w:val="clear" w:fill="FFFFFF"/>
          <w:vertAlign w:val="baseline"/>
          <w:lang w:eastAsia="zh-CN"/>
        </w:rPr>
        <w:t>白河县住房和城乡建设局</w:t>
      </w:r>
    </w:p>
    <w:p w14:paraId="362D917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地址：</w:t>
      </w:r>
      <w:r>
        <w:rPr>
          <w:rFonts w:hint="eastAsia" w:ascii="宋体" w:hAnsi="宋体" w:eastAsia="宋体" w:cs="宋体"/>
          <w:i w:val="0"/>
          <w:iCs w:val="0"/>
          <w:caps w:val="0"/>
          <w:color w:val="auto"/>
          <w:spacing w:val="0"/>
          <w:sz w:val="24"/>
          <w:szCs w:val="24"/>
          <w:shd w:val="clear" w:fill="FFFFFF"/>
          <w:vertAlign w:val="baseline"/>
          <w:lang w:eastAsia="zh-CN"/>
        </w:rPr>
        <w:t>白河县城关镇狮子山新区</w:t>
      </w:r>
    </w:p>
    <w:p w14:paraId="650529C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联系方式：</w:t>
      </w:r>
      <w:r>
        <w:rPr>
          <w:rFonts w:hint="eastAsia" w:cs="宋体"/>
          <w:i w:val="0"/>
          <w:iCs w:val="0"/>
          <w:caps w:val="0"/>
          <w:color w:val="auto"/>
          <w:spacing w:val="0"/>
          <w:sz w:val="24"/>
          <w:szCs w:val="24"/>
          <w:shd w:val="clear" w:fill="FFFFFF"/>
          <w:vertAlign w:val="baseline"/>
          <w:lang w:val="en-US" w:eastAsia="zh-CN"/>
        </w:rPr>
        <w:t>0915-7822250</w:t>
      </w:r>
    </w:p>
    <w:p w14:paraId="7F51840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vertAlign w:val="baseline"/>
        </w:rPr>
        <w:t>2.采购代理机构信息</w:t>
      </w:r>
    </w:p>
    <w:p w14:paraId="6122B4A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名称：陕西钜信达工程项目管理有限公司</w:t>
      </w:r>
    </w:p>
    <w:p w14:paraId="1AA418C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地址：白河县城关镇下卡子（陕西钜信达工程项目管理有限公司）1楼101室</w:t>
      </w:r>
    </w:p>
    <w:p w14:paraId="1CCA6D5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联系方式：19891565056</w:t>
      </w:r>
    </w:p>
    <w:p w14:paraId="226444E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vertAlign w:val="baseline"/>
        </w:rPr>
        <w:t>3.项目联系方式</w:t>
      </w:r>
    </w:p>
    <w:p w14:paraId="106D099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项目联系人：王工</w:t>
      </w:r>
    </w:p>
    <w:p w14:paraId="2E86682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电话：19891565056</w:t>
      </w:r>
    </w:p>
    <w:p w14:paraId="318DA0F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righ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陕西钜信达工程项目管理有限公司</w:t>
      </w:r>
    </w:p>
    <w:p w14:paraId="199CD5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righ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月</w:t>
      </w:r>
      <w:r>
        <w:rPr>
          <w:rFonts w:hint="eastAsia" w:cs="宋体"/>
          <w:i w:val="0"/>
          <w:iCs w:val="0"/>
          <w:caps w:val="0"/>
          <w:color w:val="auto"/>
          <w:spacing w:val="0"/>
          <w:sz w:val="24"/>
          <w:szCs w:val="24"/>
          <w:shd w:val="clear" w:fill="FFFFFF"/>
          <w:vertAlign w:val="baseline"/>
          <w:lang w:val="en-US" w:eastAsia="zh-CN"/>
        </w:rPr>
        <w:t>19</w:t>
      </w:r>
      <w:r>
        <w:rPr>
          <w:rFonts w:hint="eastAsia" w:ascii="宋体" w:hAnsi="宋体" w:eastAsia="宋体" w:cs="宋体"/>
          <w:i w:val="0"/>
          <w:iCs w:val="0"/>
          <w:caps w:val="0"/>
          <w:color w:val="auto"/>
          <w:spacing w:val="0"/>
          <w:sz w:val="24"/>
          <w:szCs w:val="24"/>
          <w:shd w:val="clear" w:fill="FFFFFF"/>
          <w:vertAlign w:val="baseli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24249B"/>
    <w:multiLevelType w:val="singleLevel"/>
    <w:tmpl w:val="A724249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ZGVhMzA5MGZkMDg1N2YyYTJkNmM5YjQ3OGVhMzIifQ=="/>
  </w:docVars>
  <w:rsids>
    <w:rsidRoot w:val="00000000"/>
    <w:rsid w:val="00282A2C"/>
    <w:rsid w:val="00A826B0"/>
    <w:rsid w:val="0F87246A"/>
    <w:rsid w:val="11103EB9"/>
    <w:rsid w:val="1AA7738B"/>
    <w:rsid w:val="2D755BA7"/>
    <w:rsid w:val="30607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4"/>
    <w:basedOn w:val="1"/>
    <w:next w:val="5"/>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qFormat/>
    <w:uiPriority w:val="0"/>
    <w:pPr>
      <w:spacing w:line="440" w:lineRule="exact"/>
      <w:ind w:firstLine="420"/>
    </w:pPr>
    <w:rPr>
      <w:rFonts w:ascii="仿宋" w:hAnsi="仿宋" w:eastAsia="宋体" w:cs="Times New Roman"/>
      <w:szCs w:val="24"/>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标题 1 Char"/>
    <w:link w:val="3"/>
    <w:qFormat/>
    <w:uiPriority w:val="0"/>
    <w:rPr>
      <w:rFonts w:ascii="Calibri" w:hAnsi="Calibri" w:eastAsia="宋体" w:cs="黑体"/>
      <w:b/>
      <w:bCs/>
      <w:kern w:val="44"/>
      <w:sz w:val="32"/>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2576</Words>
  <Characters>2892</Characters>
  <Lines>0</Lines>
  <Paragraphs>0</Paragraphs>
  <TotalTime>0</TotalTime>
  <ScaleCrop>false</ScaleCrop>
  <LinksUpToDate>false</LinksUpToDate>
  <CharactersWithSpaces>2901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2023-05-04T00:13:00Z</dcterms:created>
  <dc:creator>小皮崽儿</dc:creator>
  <cp:lastModifiedBy>王涛</cp:lastModifiedBy>
  <dcterms:modified xsi:type="dcterms:W3CDTF">2025-05-19T08:10:36Z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F2D0F5E2121740519317E8C18CC3CAA3_13</vt:lpwstr>
  </property>
  <property fmtid="{D5CDD505-2E9C-101B-9397-08002B2CF9AE}" pid="4" name="KSOTemplateDocerSaveRecord">
    <vt:lpwstr>eyJoZGlkIjoiYTg2ZGVhMzA5MGZkMDg1N2YyYTJkNmM5YjQ3OGVhMzIiLCJ1c2VySWQiOiI3MTcwNjI2OTMifQ==</vt:lpwstr>
  </property>
</Properties>
</file>