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0CC96">
      <w:pPr>
        <w:spacing w:line="360" w:lineRule="auto"/>
        <w:rPr>
          <w:rFonts w:hint="eastAsia" w:ascii="仿宋" w:hAnsi="仿宋" w:eastAsia="仿宋" w:cs="仿宋"/>
          <w:b/>
          <w:bCs/>
          <w:color w:val="auto"/>
          <w:sz w:val="32"/>
          <w:szCs w:val="32"/>
          <w:highlight w:val="none"/>
        </w:rPr>
      </w:pPr>
    </w:p>
    <w:p w14:paraId="10F81F2F">
      <w:pPr>
        <w:spacing w:line="360" w:lineRule="auto"/>
        <w:rPr>
          <w:rFonts w:hint="eastAsia" w:ascii="仿宋" w:hAnsi="仿宋" w:eastAsia="仿宋" w:cs="仿宋"/>
          <w:b/>
          <w:color w:val="auto"/>
          <w:sz w:val="36"/>
          <w:highlight w:val="none"/>
        </w:rPr>
      </w:pPr>
      <w:r>
        <w:rPr>
          <w:rFonts w:hint="eastAsia" w:ascii="仿宋" w:hAnsi="仿宋" w:eastAsia="仿宋" w:cs="仿宋"/>
          <w:b/>
          <w:bCs/>
          <w:color w:val="auto"/>
          <w:sz w:val="32"/>
          <w:szCs w:val="32"/>
          <w:highlight w:val="none"/>
        </w:rPr>
        <w:t>项目编号：</w:t>
      </w:r>
      <w:r>
        <w:rPr>
          <w:rFonts w:hint="eastAsia" w:ascii="仿宋" w:hAnsi="仿宋" w:eastAsia="仿宋" w:cs="仿宋"/>
          <w:b/>
          <w:bCs/>
          <w:color w:val="auto"/>
          <w:sz w:val="32"/>
          <w:szCs w:val="32"/>
          <w:highlight w:val="none"/>
          <w:lang w:eastAsia="zh-CN"/>
        </w:rPr>
        <w:t>SXZM-CS-2025018</w:t>
      </w:r>
      <w:r>
        <w:rPr>
          <w:rFonts w:hint="eastAsia" w:ascii="仿宋" w:hAnsi="仿宋" w:eastAsia="仿宋" w:cs="仿宋"/>
          <w:b/>
          <w:bCs/>
          <w:color w:val="auto"/>
          <w:sz w:val="32"/>
          <w:szCs w:val="32"/>
          <w:highlight w:val="none"/>
        </w:rPr>
        <w:t xml:space="preserve">  </w:t>
      </w:r>
    </w:p>
    <w:p w14:paraId="6E065D8F">
      <w:pPr>
        <w:spacing w:line="360" w:lineRule="auto"/>
        <w:rPr>
          <w:rFonts w:hint="eastAsia" w:ascii="仿宋" w:hAnsi="仿宋" w:eastAsia="仿宋" w:cs="仿宋"/>
          <w:b/>
          <w:color w:val="auto"/>
          <w:sz w:val="36"/>
          <w:highlight w:val="none"/>
        </w:rPr>
      </w:pPr>
    </w:p>
    <w:p w14:paraId="02F78B51">
      <w:pPr>
        <w:pStyle w:val="14"/>
        <w:rPr>
          <w:rFonts w:hint="eastAsia"/>
          <w:color w:val="auto"/>
          <w:highlight w:val="none"/>
        </w:rPr>
      </w:pPr>
    </w:p>
    <w:p w14:paraId="7F774E49">
      <w:pPr>
        <w:rPr>
          <w:rFonts w:hint="eastAsia"/>
          <w:color w:val="auto"/>
          <w:highlight w:val="none"/>
        </w:rPr>
      </w:pPr>
    </w:p>
    <w:p w14:paraId="6155EE76">
      <w:pPr>
        <w:rPr>
          <w:rFonts w:hint="eastAsia"/>
          <w:color w:val="auto"/>
          <w:highlight w:val="none"/>
        </w:rPr>
      </w:pPr>
    </w:p>
    <w:p w14:paraId="3CC91A90">
      <w:pPr>
        <w:pStyle w:val="14"/>
        <w:spacing w:line="720" w:lineRule="auto"/>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44"/>
          <w:szCs w:val="44"/>
          <w:highlight w:val="none"/>
          <w:lang w:eastAsia="zh-CN"/>
        </w:rPr>
        <w:t>西咸新区科技金融融合业务建设运营项目</w:t>
      </w:r>
    </w:p>
    <w:p w14:paraId="7CCDFE27">
      <w:pPr>
        <w:pStyle w:val="14"/>
        <w:spacing w:line="720" w:lineRule="auto"/>
        <w:jc w:val="center"/>
        <w:rPr>
          <w:rFonts w:hint="eastAsia" w:ascii="仿宋" w:hAnsi="仿宋" w:eastAsia="仿宋" w:cs="仿宋"/>
          <w:b/>
          <w:bCs/>
          <w:color w:val="auto"/>
          <w:sz w:val="72"/>
          <w:szCs w:val="144"/>
          <w:highlight w:val="none"/>
        </w:rPr>
      </w:pPr>
    </w:p>
    <w:p w14:paraId="60FA42C9">
      <w:pPr>
        <w:pStyle w:val="43"/>
        <w:rPr>
          <w:rFonts w:hint="eastAsia" w:ascii="仿宋" w:hAnsi="仿宋" w:eastAsia="仿宋" w:cs="仿宋"/>
          <w:color w:val="auto"/>
          <w:highlight w:val="none"/>
        </w:rPr>
      </w:pPr>
    </w:p>
    <w:p w14:paraId="6B288CDA">
      <w:pPr>
        <w:pStyle w:val="43"/>
        <w:rPr>
          <w:rFonts w:hint="eastAsia" w:ascii="仿宋" w:hAnsi="仿宋" w:eastAsia="仿宋" w:cs="仿宋"/>
          <w:color w:val="auto"/>
          <w:highlight w:val="none"/>
        </w:rPr>
      </w:pPr>
    </w:p>
    <w:p w14:paraId="109AD1DA">
      <w:pPr>
        <w:pStyle w:val="43"/>
        <w:rPr>
          <w:rFonts w:hint="eastAsia" w:ascii="仿宋" w:hAnsi="仿宋" w:eastAsia="仿宋" w:cs="仿宋"/>
          <w:color w:val="auto"/>
          <w:highlight w:val="none"/>
        </w:rPr>
      </w:pPr>
    </w:p>
    <w:p w14:paraId="4BB49FF2">
      <w:pPr>
        <w:pStyle w:val="43"/>
        <w:rPr>
          <w:rFonts w:hint="eastAsia" w:ascii="仿宋" w:hAnsi="仿宋" w:eastAsia="仿宋" w:cs="仿宋"/>
          <w:color w:val="auto"/>
          <w:highlight w:val="none"/>
        </w:rPr>
      </w:pPr>
    </w:p>
    <w:p w14:paraId="1B97A009">
      <w:pPr>
        <w:pStyle w:val="43"/>
        <w:ind w:left="0" w:leftChars="0" w:firstLine="0" w:firstLineChars="0"/>
        <w:rPr>
          <w:rFonts w:hint="eastAsia" w:ascii="仿宋" w:hAnsi="仿宋" w:eastAsia="仿宋" w:cs="仿宋"/>
          <w:color w:val="auto"/>
          <w:highlight w:val="none"/>
        </w:rPr>
      </w:pPr>
    </w:p>
    <w:p w14:paraId="733374F0">
      <w:pPr>
        <w:pStyle w:val="43"/>
        <w:rPr>
          <w:rFonts w:hint="eastAsia" w:ascii="仿宋" w:hAnsi="仿宋" w:eastAsia="仿宋" w:cs="仿宋"/>
          <w:color w:val="auto"/>
          <w:highlight w:val="none"/>
        </w:rPr>
      </w:pPr>
    </w:p>
    <w:p w14:paraId="6B308567">
      <w:pPr>
        <w:rPr>
          <w:rFonts w:hint="eastAsia" w:ascii="仿宋" w:hAnsi="仿宋" w:eastAsia="仿宋" w:cs="仿宋"/>
          <w:color w:val="auto"/>
          <w:highlight w:val="none"/>
        </w:rPr>
      </w:pPr>
    </w:p>
    <w:p w14:paraId="53249706">
      <w:pPr>
        <w:spacing w:line="360" w:lineRule="auto"/>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竞争性磋商文件</w:t>
      </w:r>
    </w:p>
    <w:p w14:paraId="2A27C352">
      <w:pPr>
        <w:spacing w:line="360" w:lineRule="auto"/>
        <w:rPr>
          <w:rFonts w:hint="eastAsia" w:ascii="仿宋" w:hAnsi="仿宋" w:eastAsia="仿宋" w:cs="仿宋"/>
          <w:color w:val="auto"/>
          <w:highlight w:val="none"/>
        </w:rPr>
      </w:pPr>
      <w:bookmarkStart w:id="0" w:name="_Toc363463325"/>
    </w:p>
    <w:p w14:paraId="7F4B71EB">
      <w:pPr>
        <w:spacing w:line="360" w:lineRule="auto"/>
        <w:rPr>
          <w:rFonts w:hint="eastAsia" w:ascii="仿宋" w:hAnsi="仿宋" w:eastAsia="仿宋" w:cs="仿宋"/>
          <w:color w:val="auto"/>
          <w:highlight w:val="none"/>
        </w:rPr>
      </w:pPr>
    </w:p>
    <w:bookmarkEnd w:id="0"/>
    <w:p w14:paraId="2A214824">
      <w:pPr>
        <w:pStyle w:val="16"/>
        <w:ind w:left="1470" w:right="1470"/>
        <w:rPr>
          <w:rFonts w:hint="eastAsia" w:ascii="仿宋" w:hAnsi="仿宋" w:eastAsia="仿宋" w:cs="仿宋"/>
          <w:b/>
          <w:bCs/>
          <w:color w:val="auto"/>
          <w:sz w:val="32"/>
          <w:szCs w:val="32"/>
          <w:highlight w:val="none"/>
        </w:rPr>
      </w:pPr>
    </w:p>
    <w:p w14:paraId="28EA861F">
      <w:pPr>
        <w:pStyle w:val="16"/>
        <w:ind w:right="1470"/>
        <w:rPr>
          <w:rFonts w:hint="eastAsia" w:ascii="仿宋" w:hAnsi="仿宋" w:eastAsia="仿宋" w:cs="仿宋"/>
          <w:b/>
          <w:bCs/>
          <w:color w:val="auto"/>
          <w:sz w:val="32"/>
          <w:szCs w:val="32"/>
          <w:highlight w:val="none"/>
        </w:rPr>
      </w:pPr>
    </w:p>
    <w:p w14:paraId="146529FB">
      <w:pPr>
        <w:pStyle w:val="17"/>
        <w:rPr>
          <w:rFonts w:hint="eastAsia" w:ascii="仿宋" w:hAnsi="仿宋" w:eastAsia="仿宋" w:cs="仿宋"/>
          <w:b/>
          <w:bCs/>
          <w:color w:val="auto"/>
          <w:sz w:val="32"/>
          <w:szCs w:val="32"/>
          <w:highlight w:val="none"/>
        </w:rPr>
      </w:pPr>
    </w:p>
    <w:p w14:paraId="3EF65F13">
      <w:pPr>
        <w:spacing w:line="72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陕西正明项目管理有限公司</w:t>
      </w:r>
    </w:p>
    <w:p w14:paraId="6CBB1CD7">
      <w:pPr>
        <w:tabs>
          <w:tab w:val="left" w:pos="525"/>
        </w:tabs>
        <w:spacing w:line="72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二〇二</w:t>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rPr>
        <w:t>月</w:t>
      </w:r>
    </w:p>
    <w:p w14:paraId="2E4B3A4D">
      <w:pPr>
        <w:spacing w:after="156" w:afterLines="50"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r>
        <w:rPr>
          <w:rFonts w:hint="eastAsia" w:ascii="仿宋" w:hAnsi="仿宋" w:eastAsia="仿宋" w:cs="仿宋"/>
          <w:b/>
          <w:bCs/>
          <w:color w:val="auto"/>
          <w:sz w:val="36"/>
          <w:szCs w:val="36"/>
          <w:highlight w:val="none"/>
        </w:rPr>
        <w:t>特别提示</w:t>
      </w:r>
    </w:p>
    <w:p w14:paraId="1DB9581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各供应商，在此我们特别提醒您注意以下事项：</w:t>
      </w:r>
    </w:p>
    <w:p w14:paraId="3E617567">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一、有关竞争性磋商响应文件：</w:t>
      </w:r>
    </w:p>
    <w:p w14:paraId="5BE7B1E9">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1、请仔细阅读竞争性磋商文件并正确理解竞争性磋商文件中各项具体要求。如对竞争性磋商文件有疑问，请在竞争性磋商文件规定的时间内以书面形式提出，逾期将被拒绝受理。</w:t>
      </w:r>
    </w:p>
    <w:p w14:paraId="32B811D6">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2、请严格按照竞争性磋商文件载明的竞争性磋商响应文件的格式要求编制竞争性磋商响应文件。</w:t>
      </w:r>
    </w:p>
    <w:p w14:paraId="08161B8F">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请仔细核对竞争性磋商响应文件是否已按照竞争性磋商文件的要求签字、签章，实质性条款是否满足竞争性磋商文件要求，竞争性磋商响应文件中所附资格证明等资料是否齐全、有效且是否满足竞争性磋商文件要求。</w:t>
      </w:r>
    </w:p>
    <w:p w14:paraId="396A9FF1">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提示：竞争性磋商响应文件若不满足以上条件将有被否决的风险。</w:t>
      </w:r>
    </w:p>
    <w:p w14:paraId="51E1AFBD">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二、有关磋商：</w:t>
      </w:r>
    </w:p>
    <w:p w14:paraId="49249856">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1、本项目采用电子化投标及远程不见面开启方式。供应商须使用数字认证证书（CA 锁）对电子响应文件进行签章、加密、递交及开启时解密等相关招投标事宜。开标前，供应商需登录网络开标大厅。开启时，按照工作人员要求进行远程解密，如因供应商自身原因造成无法在规定时间内解密响应文件的，按无效响应对待。 </w:t>
      </w:r>
    </w:p>
    <w:p w14:paraId="549408C7">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2、制作电子响应文件。供应商须在“全国公共资源交易中心平台（陕西省）（http://www.s xggzyjy.cn/）”的“服务指南”栏目“下载专区”中，免费下载“陕西省公共资源交易平台政府采购电子标书制作工具”，并升级至最新版本，使用该客户端制作扩展名为“.SXSTF”的电子响应文件。” </w:t>
      </w:r>
    </w:p>
    <w:p w14:paraId="6C484A19">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递交电子响应文件。登录全国公共资源交易平台（陕西省˙西咸新区），选择“电子交易平台—陕西政府采购交易系统—企业端”进行登录，登录后选择“交易乙方”身份进入，进入菜单“采购业务—我的项目——项目流程——上传响应文件”，上传加密的电子响应文件。上传成功后，电子化平台将予以记录。</w:t>
      </w:r>
    </w:p>
    <w:p w14:paraId="322A073F">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供应商需在开启前最少一个小时登录全国公共资源交易平台（陕西省˙西咸新区）-电子交易平台-西咸新区公共资源交易平台不见面开标系统自行调试，并按照工作人员要求进行响应文件解密，远程观看开启直播。</w:t>
      </w:r>
    </w:p>
    <w:p w14:paraId="2B9EDC96">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5、评审过程中，磋商小组要求供应商提交多轮（最后）磋商报价时，供应商须登录全国公共资源交易平台（陕西省˙西咸新区）在交易系统中提交多轮（最后）报价，并用数字认证证书（CA 锁）签章。</w:t>
      </w:r>
    </w:p>
    <w:p w14:paraId="63E159B3">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三、关于弃标的说明</w:t>
      </w:r>
    </w:p>
    <w:p w14:paraId="310C5469">
      <w:pPr>
        <w:spacing w:line="360" w:lineRule="auto"/>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按照《西安市财政局关于促进政府采购公平竞争优化营商环境的通知》（市财函〔2021) 431号）规定：供应商登记免费领取竞争性磋商文件的，如不参与项目磋商，应在递交竞争性磋商响应文件截止时间前一日以书面形式告知采购代理机构。否则，采购代理机构可以向财政部门反映情况并提供相应的佐证。供应商一年内累计出现三次该情形，将被监管部门记录为失信行为。</w:t>
      </w:r>
    </w:p>
    <w:p w14:paraId="52F58D27">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四、关于供应商注册登记提醒：</w:t>
      </w:r>
    </w:p>
    <w:p w14:paraId="60037346">
      <w:pPr>
        <w:spacing w:line="360" w:lineRule="auto"/>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14:paraId="3E009713">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五、关于线上操作流程：</w:t>
      </w:r>
    </w:p>
    <w:p w14:paraId="2601D8CF">
      <w:pPr>
        <w:pStyle w:val="47"/>
        <w:spacing w:line="360" w:lineRule="auto"/>
        <w:ind w:firstLine="480" w:firstLineChars="200"/>
        <w:rPr>
          <w:rFonts w:hint="eastAsia" w:ascii="仿宋" w:hAnsi="仿宋" w:eastAsia="仿宋" w:cs="仿宋"/>
          <w:color w:val="auto"/>
          <w:kern w:val="2"/>
          <w:sz w:val="21"/>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kern w:val="2"/>
          <w:sz w:val="21"/>
          <w:szCs w:val="24"/>
          <w:highlight w:val="none"/>
        </w:rPr>
        <w:t>办理CA锁。(类别：政府采购项目</w:t>
      </w:r>
      <w:r>
        <w:rPr>
          <w:rFonts w:hint="eastAsia" w:ascii="仿宋" w:hAnsi="仿宋" w:eastAsia="仿宋" w:cs="仿宋"/>
          <w:color w:val="auto"/>
          <w:szCs w:val="24"/>
          <w:highlight w:val="none"/>
        </w:rPr>
        <w:t>，</w:t>
      </w:r>
      <w:r>
        <w:rPr>
          <w:rFonts w:hint="eastAsia" w:ascii="仿宋" w:hAnsi="仿宋" w:eastAsia="仿宋" w:cs="仿宋"/>
          <w:b/>
          <w:bCs/>
          <w:color w:val="auto"/>
          <w:kern w:val="2"/>
          <w:sz w:val="21"/>
          <w:szCs w:val="24"/>
          <w:highlight w:val="none"/>
        </w:rPr>
        <w:t>咨询电话:400-636-9888  029-88661241 029-86510073转80211）</w:t>
      </w:r>
      <w:r>
        <w:rPr>
          <w:rFonts w:hint="eastAsia" w:ascii="仿宋" w:hAnsi="仿宋" w:eastAsia="仿宋" w:cs="仿宋"/>
          <w:color w:val="auto"/>
          <w:kern w:val="2"/>
          <w:sz w:val="21"/>
          <w:szCs w:val="24"/>
          <w:highlight w:val="none"/>
        </w:rPr>
        <w:t>；</w:t>
      </w:r>
    </w:p>
    <w:p w14:paraId="1C234857">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2、网上报名。在陕西省西咸新区公共资源交易中心平台（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"http://xxxq.sxggzyjy.cn/"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http://xxxq.sxggzyjy.cn/</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）报名；</w:t>
      </w:r>
    </w:p>
    <w:p w14:paraId="0CD1E367">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3、下载竞争性磋商文件。供应商在报名确认后登陆陕西省西咸新区公共资源交易中心平台（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"http://xxxq.sxggzyjy.cn/"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http://xxxq.sxggzyjy.cn/</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）下载竞争性磋商文件；</w:t>
      </w:r>
    </w:p>
    <w:p w14:paraId="5761E16F">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4、下载编标工具，编辑竞争性磋商响应文件，并在规定时限之前上传竞争性磋商响应文件。 </w:t>
      </w:r>
    </w:p>
    <w:p w14:paraId="0C58D542">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5、供应商如需申请电子保函、投标贷、成交贷业务，可通过CA锁登录西咸新区公共资源交易系统或直接通过西咸新区公共资源交易中心</w:t>
      </w:r>
    </w:p>
    <w:p w14:paraId="15525927">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"http://xxxq.sxggzyjy.cn/wblj/009001/jyxtlogin.html登录金融服务平台进行，具体操作详见相关操作规程。"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http://xxxq.sxggzyjy.cn/wblj/009001/jyxtlogin.html登录金融服务平台进行，具体操作详见相关操作规程。</w:t>
      </w:r>
      <w:r>
        <w:rPr>
          <w:rFonts w:hint="eastAsia" w:ascii="仿宋" w:hAnsi="仿宋" w:eastAsia="仿宋" w:cs="仿宋"/>
          <w:color w:val="auto"/>
          <w:highlight w:val="none"/>
        </w:rPr>
        <w:fldChar w:fldCharType="end"/>
      </w:r>
    </w:p>
    <w:p w14:paraId="0C86F725">
      <w:pPr>
        <w:spacing w:line="360" w:lineRule="auto"/>
        <w:ind w:firstLine="422" w:firstLineChars="200"/>
        <w:jc w:val="left"/>
        <w:rPr>
          <w:rFonts w:hint="eastAsia" w:ascii="仿宋" w:hAnsi="仿宋" w:eastAsia="仿宋" w:cs="仿宋"/>
          <w:b/>
          <w:color w:val="auto"/>
          <w:highlight w:val="none"/>
        </w:rPr>
      </w:pPr>
      <w:r>
        <w:rPr>
          <w:rFonts w:hint="eastAsia" w:ascii="仿宋" w:hAnsi="仿宋" w:eastAsia="仿宋" w:cs="仿宋"/>
          <w:b/>
          <w:color w:val="auto"/>
          <w:highlight w:val="none"/>
        </w:rPr>
        <w:t>请各供应商仔细阅读上述提示。如需帮助，请您与我们的工作人员联系，我们将非常高兴地为您服务。</w:t>
      </w:r>
    </w:p>
    <w:p w14:paraId="587E11B2">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48"/>
          <w:szCs w:val="48"/>
          <w:highlight w:val="none"/>
        </w:rPr>
        <w:t>目  录</w:t>
      </w:r>
    </w:p>
    <w:p w14:paraId="7846526C">
      <w:pPr>
        <w:pStyle w:val="14"/>
        <w:rPr>
          <w:rFonts w:hint="eastAsia" w:ascii="仿宋" w:hAnsi="仿宋" w:eastAsia="仿宋" w:cs="仿宋"/>
          <w:color w:val="auto"/>
          <w:highlight w:val="none"/>
        </w:rPr>
      </w:pPr>
    </w:p>
    <w:p w14:paraId="43EABA2F">
      <w:pPr>
        <w:pStyle w:val="21"/>
        <w:keepNext w:val="0"/>
        <w:keepLines w:val="0"/>
        <w:pageBreakBefore w:val="0"/>
        <w:widowControl w:val="0"/>
        <w:tabs>
          <w:tab w:val="right" w:leader="dot" w:pos="9072"/>
        </w:tabs>
        <w:kinsoku/>
        <w:wordWrap/>
        <w:overflowPunct/>
        <w:topLinePunct w:val="0"/>
        <w:autoSpaceDE/>
        <w:autoSpaceDN/>
        <w:bidi w:val="0"/>
        <w:adjustRightInd/>
        <w:snapToGrid/>
        <w:spacing w:line="720" w:lineRule="auto"/>
        <w:textAlignment w:val="auto"/>
        <w:rPr>
          <w:color w:val="auto"/>
          <w:sz w:val="24"/>
          <w:szCs w:val="24"/>
          <w:highlight w:val="none"/>
        </w:rPr>
      </w:pPr>
      <w:bookmarkStart w:id="1" w:name="_Toc16218"/>
      <w:bookmarkStart w:id="2" w:name="_Toc20652"/>
      <w:bookmarkStart w:id="3" w:name="_Toc389582033"/>
      <w:bookmarkStart w:id="4" w:name="_Toc20858"/>
      <w:bookmarkStart w:id="5" w:name="_Toc5293"/>
      <w:bookmarkStart w:id="6" w:name="_Toc19886"/>
      <w:bookmarkStart w:id="7" w:name="_Toc21518"/>
      <w:bookmarkStart w:id="8" w:name="_Toc27420"/>
      <w:bookmarkStart w:id="9" w:name="_Toc363474016"/>
      <w:bookmarkStart w:id="10" w:name="_Toc403077638"/>
      <w:bookmarkStart w:id="11" w:name="_Toc363473971"/>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TOC \o "1-1" \h \u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_Toc29752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第一章 竞争性磋商公告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_Toc29752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269AB5E9">
      <w:pPr>
        <w:pStyle w:val="21"/>
        <w:keepNext w:val="0"/>
        <w:keepLines w:val="0"/>
        <w:pageBreakBefore w:val="0"/>
        <w:widowControl w:val="0"/>
        <w:tabs>
          <w:tab w:val="right" w:leader="dot" w:pos="9072"/>
        </w:tabs>
        <w:kinsoku/>
        <w:wordWrap/>
        <w:overflowPunct/>
        <w:topLinePunct w:val="0"/>
        <w:autoSpaceDE/>
        <w:autoSpaceDN/>
        <w:bidi w:val="0"/>
        <w:adjustRightInd/>
        <w:snapToGrid/>
        <w:spacing w:line="720" w:lineRule="auto"/>
        <w:textAlignment w:val="auto"/>
        <w:rPr>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_Toc4080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kern w:val="44"/>
          <w:sz w:val="24"/>
          <w:szCs w:val="24"/>
          <w:highlight w:val="none"/>
        </w:rPr>
        <w:t>第二章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_Toc4080 \h </w:instrText>
      </w:r>
      <w:r>
        <w:rPr>
          <w:color w:val="auto"/>
          <w:sz w:val="24"/>
          <w:szCs w:val="24"/>
          <w:highlight w:val="none"/>
        </w:rPr>
        <w:fldChar w:fldCharType="separate"/>
      </w:r>
      <w:r>
        <w:rPr>
          <w:color w:val="auto"/>
          <w:sz w:val="24"/>
          <w:szCs w:val="24"/>
          <w:highlight w:val="none"/>
        </w:rPr>
        <w:t>6</w:t>
      </w:r>
      <w:r>
        <w:rPr>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22FA3420">
      <w:pPr>
        <w:pStyle w:val="21"/>
        <w:keepNext w:val="0"/>
        <w:keepLines w:val="0"/>
        <w:pageBreakBefore w:val="0"/>
        <w:widowControl w:val="0"/>
        <w:tabs>
          <w:tab w:val="right" w:leader="dot" w:pos="9072"/>
        </w:tabs>
        <w:kinsoku/>
        <w:wordWrap/>
        <w:overflowPunct/>
        <w:topLinePunct w:val="0"/>
        <w:autoSpaceDE/>
        <w:autoSpaceDN/>
        <w:bidi w:val="0"/>
        <w:adjustRightInd/>
        <w:snapToGrid/>
        <w:spacing w:line="720" w:lineRule="auto"/>
        <w:textAlignment w:val="auto"/>
        <w:rPr>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_Toc11665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第三章 合同草案条款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_Toc11665 \h </w:instrText>
      </w:r>
      <w:r>
        <w:rPr>
          <w:color w:val="auto"/>
          <w:sz w:val="24"/>
          <w:szCs w:val="24"/>
          <w:highlight w:val="none"/>
        </w:rPr>
        <w:fldChar w:fldCharType="separate"/>
      </w:r>
      <w:r>
        <w:rPr>
          <w:color w:val="auto"/>
          <w:sz w:val="24"/>
          <w:szCs w:val="24"/>
          <w:highlight w:val="none"/>
        </w:rPr>
        <w:t>28</w:t>
      </w:r>
      <w:r>
        <w:rPr>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343453C4">
      <w:pPr>
        <w:pStyle w:val="21"/>
        <w:keepNext w:val="0"/>
        <w:keepLines w:val="0"/>
        <w:pageBreakBefore w:val="0"/>
        <w:widowControl w:val="0"/>
        <w:tabs>
          <w:tab w:val="right" w:leader="dot" w:pos="9072"/>
        </w:tabs>
        <w:kinsoku/>
        <w:wordWrap/>
        <w:overflowPunct/>
        <w:topLinePunct w:val="0"/>
        <w:autoSpaceDE/>
        <w:autoSpaceDN/>
        <w:bidi w:val="0"/>
        <w:adjustRightInd/>
        <w:snapToGrid/>
        <w:spacing w:line="720" w:lineRule="auto"/>
        <w:textAlignment w:val="auto"/>
        <w:rPr>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_Toc23550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z w:val="24"/>
          <w:szCs w:val="24"/>
          <w:highlight w:val="none"/>
          <w:lang w:val="en-US" w:eastAsia="zh-CN"/>
        </w:rPr>
        <w:t xml:space="preserve">第四章 </w:t>
      </w:r>
      <w:r>
        <w:rPr>
          <w:rFonts w:hint="eastAsia" w:ascii="仿宋" w:hAnsi="仿宋" w:eastAsia="仿宋" w:cs="仿宋"/>
          <w:color w:val="auto"/>
          <w:sz w:val="24"/>
          <w:szCs w:val="24"/>
          <w:highlight w:val="none"/>
        </w:rPr>
        <w:t>采购内容及技术要求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_Toc23550 \h </w:instrText>
      </w:r>
      <w:r>
        <w:rPr>
          <w:color w:val="auto"/>
          <w:sz w:val="24"/>
          <w:szCs w:val="24"/>
          <w:highlight w:val="none"/>
        </w:rPr>
        <w:fldChar w:fldCharType="separate"/>
      </w:r>
      <w:r>
        <w:rPr>
          <w:color w:val="auto"/>
          <w:sz w:val="24"/>
          <w:szCs w:val="24"/>
          <w:highlight w:val="none"/>
        </w:rPr>
        <w:t>34</w:t>
      </w:r>
      <w:r>
        <w:rPr>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675ED636">
      <w:pPr>
        <w:pStyle w:val="21"/>
        <w:keepNext w:val="0"/>
        <w:keepLines w:val="0"/>
        <w:pageBreakBefore w:val="0"/>
        <w:widowControl w:val="0"/>
        <w:tabs>
          <w:tab w:val="right" w:leader="dot" w:pos="9072"/>
        </w:tabs>
        <w:kinsoku/>
        <w:wordWrap/>
        <w:overflowPunct/>
        <w:topLinePunct w:val="0"/>
        <w:autoSpaceDE/>
        <w:autoSpaceDN/>
        <w:bidi w:val="0"/>
        <w:adjustRightInd/>
        <w:snapToGrid/>
        <w:spacing w:line="720" w:lineRule="auto"/>
        <w:textAlignment w:val="auto"/>
        <w:rPr>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_Toc28089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z w:val="24"/>
          <w:szCs w:val="24"/>
          <w:highlight w:val="none"/>
        </w:rPr>
        <w:t>第五章 评审方法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_Toc28089 \h </w:instrText>
      </w:r>
      <w:r>
        <w:rPr>
          <w:color w:val="auto"/>
          <w:sz w:val="24"/>
          <w:szCs w:val="24"/>
          <w:highlight w:val="none"/>
        </w:rPr>
        <w:fldChar w:fldCharType="separate"/>
      </w:r>
      <w:r>
        <w:rPr>
          <w:color w:val="auto"/>
          <w:sz w:val="24"/>
          <w:szCs w:val="24"/>
          <w:highlight w:val="none"/>
        </w:rPr>
        <w:t>36</w:t>
      </w:r>
      <w:r>
        <w:rPr>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30F015ED">
      <w:pPr>
        <w:pStyle w:val="21"/>
        <w:keepNext w:val="0"/>
        <w:keepLines w:val="0"/>
        <w:pageBreakBefore w:val="0"/>
        <w:widowControl w:val="0"/>
        <w:tabs>
          <w:tab w:val="right" w:leader="dot" w:pos="9072"/>
        </w:tabs>
        <w:kinsoku/>
        <w:wordWrap/>
        <w:overflowPunct/>
        <w:topLinePunct w:val="0"/>
        <w:autoSpaceDE/>
        <w:autoSpaceDN/>
        <w:bidi w:val="0"/>
        <w:adjustRightInd/>
        <w:snapToGrid/>
        <w:spacing w:line="720" w:lineRule="auto"/>
        <w:textAlignment w:val="auto"/>
        <w:rPr>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_Toc2231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第六章 竞争性磋商响应文件格式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_Toc2231 \h </w:instrText>
      </w:r>
      <w:r>
        <w:rPr>
          <w:color w:val="auto"/>
          <w:sz w:val="24"/>
          <w:szCs w:val="24"/>
          <w:highlight w:val="none"/>
        </w:rPr>
        <w:fldChar w:fldCharType="separate"/>
      </w:r>
      <w:r>
        <w:rPr>
          <w:color w:val="auto"/>
          <w:sz w:val="24"/>
          <w:szCs w:val="24"/>
          <w:highlight w:val="none"/>
        </w:rPr>
        <w:t>48</w:t>
      </w:r>
      <w:r>
        <w:rPr>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6A94D7F9">
      <w:pPr>
        <w:pStyle w:val="21"/>
        <w:keepNext w:val="0"/>
        <w:keepLines w:val="0"/>
        <w:pageBreakBefore w:val="0"/>
        <w:widowControl w:val="0"/>
        <w:tabs>
          <w:tab w:val="right" w:leader="dot" w:pos="8302"/>
        </w:tabs>
        <w:kinsoku/>
        <w:wordWrap/>
        <w:overflowPunct/>
        <w:topLinePunct w:val="0"/>
        <w:autoSpaceDE/>
        <w:autoSpaceDN/>
        <w:bidi w:val="0"/>
        <w:adjustRightInd/>
        <w:snapToGrid/>
        <w:spacing w:line="72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fldChar w:fldCharType="end"/>
      </w:r>
    </w:p>
    <w:p w14:paraId="54A0313A">
      <w:pPr>
        <w:rPr>
          <w:rFonts w:hint="eastAsia" w:ascii="仿宋" w:hAnsi="仿宋" w:eastAsia="仿宋" w:cs="仿宋"/>
          <w:color w:val="auto"/>
          <w:highlight w:val="none"/>
        </w:rPr>
      </w:pPr>
    </w:p>
    <w:p w14:paraId="32030E23">
      <w:pPr>
        <w:pStyle w:val="3"/>
        <w:keepNext w:val="0"/>
        <w:keepLines/>
        <w:pageBreakBefore/>
        <w:widowControl w:val="0"/>
        <w:kinsoku/>
        <w:wordWrap/>
        <w:overflowPunct/>
        <w:topLinePunct w:val="0"/>
        <w:autoSpaceDE/>
        <w:autoSpaceDN/>
        <w:bidi w:val="0"/>
        <w:adjustRightInd/>
        <w:snapToGrid/>
        <w:spacing w:before="0" w:beforeLines="50" w:after="120" w:afterLines="50" w:line="360" w:lineRule="auto"/>
        <w:textAlignment w:val="auto"/>
        <w:rPr>
          <w:rFonts w:hint="eastAsia" w:ascii="仿宋" w:hAnsi="仿宋" w:eastAsia="仿宋" w:cs="仿宋"/>
          <w:bCs/>
          <w:color w:val="auto"/>
          <w:szCs w:val="36"/>
          <w:highlight w:val="none"/>
        </w:rPr>
        <w:sectPr>
          <w:headerReference r:id="rId3" w:type="default"/>
          <w:pgSz w:w="11906" w:h="16838"/>
          <w:pgMar w:top="1417" w:right="1417" w:bottom="1417" w:left="1417" w:header="851" w:footer="850" w:gutter="0"/>
          <w:pgNumType w:fmt="decimal"/>
          <w:cols w:space="720" w:num="1"/>
          <w:titlePg/>
          <w:docGrid w:type="lines" w:linePitch="312" w:charSpace="0"/>
        </w:sectPr>
      </w:pPr>
      <w:bookmarkStart w:id="12" w:name="_Toc4757"/>
      <w:bookmarkStart w:id="13" w:name="_Toc423973071"/>
      <w:bookmarkStart w:id="14" w:name="_Toc29752"/>
      <w:bookmarkStart w:id="15" w:name="_Toc7310"/>
    </w:p>
    <w:p w14:paraId="14F0D3BD">
      <w:pPr>
        <w:pStyle w:val="3"/>
        <w:keepNext w:val="0"/>
        <w:keepLines/>
        <w:pageBreakBefore/>
        <w:widowControl w:val="0"/>
        <w:kinsoku/>
        <w:wordWrap/>
        <w:overflowPunct/>
        <w:topLinePunct w:val="0"/>
        <w:autoSpaceDE/>
        <w:autoSpaceDN/>
        <w:bidi w:val="0"/>
        <w:adjustRightInd/>
        <w:snapToGrid/>
        <w:spacing w:before="0" w:beforeLines="50" w:after="120" w:afterLines="50" w:line="360" w:lineRule="auto"/>
        <w:textAlignment w:val="auto"/>
        <w:rPr>
          <w:rFonts w:hint="eastAsia" w:ascii="仿宋" w:hAnsi="仿宋" w:eastAsia="仿宋" w:cs="仿宋"/>
          <w:bCs/>
          <w:color w:val="auto"/>
          <w:szCs w:val="36"/>
          <w:highlight w:val="none"/>
        </w:rPr>
      </w:pPr>
      <w:r>
        <w:rPr>
          <w:rFonts w:hint="eastAsia" w:ascii="仿宋" w:hAnsi="仿宋" w:eastAsia="仿宋" w:cs="仿宋"/>
          <w:bCs/>
          <w:color w:val="auto"/>
          <w:szCs w:val="36"/>
          <w:highlight w:val="none"/>
        </w:rPr>
        <w:t>第一章</w:t>
      </w:r>
      <w:bookmarkEnd w:id="1"/>
      <w:bookmarkEnd w:id="2"/>
      <w:bookmarkEnd w:id="3"/>
      <w:bookmarkEnd w:id="4"/>
      <w:bookmarkEnd w:id="5"/>
      <w:bookmarkEnd w:id="6"/>
      <w:bookmarkEnd w:id="7"/>
      <w:r>
        <w:rPr>
          <w:rFonts w:hint="eastAsia" w:ascii="仿宋" w:hAnsi="仿宋" w:eastAsia="仿宋" w:cs="仿宋"/>
          <w:bCs/>
          <w:color w:val="auto"/>
          <w:szCs w:val="36"/>
          <w:highlight w:val="none"/>
        </w:rPr>
        <w:t xml:space="preserve"> 竞争性磋商公告</w:t>
      </w:r>
      <w:bookmarkEnd w:id="8"/>
      <w:bookmarkEnd w:id="12"/>
      <w:bookmarkEnd w:id="13"/>
      <w:bookmarkEnd w:id="14"/>
      <w:bookmarkEnd w:id="15"/>
    </w:p>
    <w:p w14:paraId="2C9503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bookmarkStart w:id="16" w:name="_Toc389582035"/>
      <w:bookmarkStart w:id="17" w:name="_Toc2929"/>
      <w:bookmarkStart w:id="18" w:name="_Toc26080"/>
      <w:bookmarkStart w:id="19" w:name="_Toc3564"/>
      <w:bookmarkStart w:id="20" w:name="_Toc423973072"/>
      <w:bookmarkStart w:id="21" w:name="_Toc29249"/>
      <w:r>
        <w:rPr>
          <w:rFonts w:hint="eastAsia" w:ascii="仿宋" w:hAnsi="仿宋" w:eastAsia="仿宋" w:cs="仿宋"/>
          <w:color w:val="auto"/>
          <w:sz w:val="24"/>
          <w:szCs w:val="24"/>
          <w:highlight w:val="none"/>
        </w:rPr>
        <w:t>项目概况</w:t>
      </w:r>
    </w:p>
    <w:p w14:paraId="131F8A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西咸新区科技金融融合业务建设运营项目</w:t>
      </w:r>
      <w:r>
        <w:rPr>
          <w:rFonts w:hint="eastAsia" w:ascii="仿宋" w:hAnsi="仿宋" w:eastAsia="仿宋" w:cs="仿宋"/>
          <w:color w:val="auto"/>
          <w:sz w:val="24"/>
          <w:szCs w:val="24"/>
          <w:highlight w:val="none"/>
        </w:rPr>
        <w:t>采购项目的潜在供应商应在全国公共资源交易平台（陕西省·西咸新区）公共资源交易中心自行下载获取采购文件，并于 2025年</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日 </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0分 （北京时间）前提交响应文件。</w:t>
      </w:r>
    </w:p>
    <w:p w14:paraId="665C8A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一、项目基本情况</w:t>
      </w:r>
    </w:p>
    <w:p w14:paraId="7F0F8F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SXZM-CS-2025018</w:t>
      </w:r>
    </w:p>
    <w:p w14:paraId="30E807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西咸新区科技金融融合业务建设运营项目</w:t>
      </w:r>
    </w:p>
    <w:p w14:paraId="1278B5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采购方式：竞争性磋商</w:t>
      </w:r>
    </w:p>
    <w:p w14:paraId="7C8B8C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预算金额：500,000.00元</w:t>
      </w:r>
    </w:p>
    <w:p w14:paraId="3BC57C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14:paraId="20A058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合同包1(西咸新区科技金融融合业务建设运营项目):</w:t>
      </w:r>
    </w:p>
    <w:p w14:paraId="664CE6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合同包预算金额：500,000.00元</w:t>
      </w:r>
    </w:p>
    <w:p w14:paraId="661511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合同包最高限价：500,000.00元</w:t>
      </w:r>
    </w:p>
    <w:tbl>
      <w:tblPr>
        <w:tblStyle w:val="31"/>
        <w:tblW w:w="88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78"/>
        <w:gridCol w:w="1447"/>
        <w:gridCol w:w="1189"/>
        <w:gridCol w:w="1125"/>
        <w:gridCol w:w="1532"/>
        <w:gridCol w:w="1307"/>
        <w:gridCol w:w="1326"/>
      </w:tblGrid>
      <w:tr w14:paraId="46967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blHeader/>
          <w:jc w:val="center"/>
        </w:trPr>
        <w:tc>
          <w:tcPr>
            <w:tcW w:w="87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7014DB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aps w:val="0"/>
                <w:color w:val="auto"/>
                <w:spacing w:val="0"/>
                <w:sz w:val="21"/>
                <w:szCs w:val="21"/>
                <w:highlight w:val="none"/>
              </w:rPr>
            </w:pPr>
            <w:r>
              <w:rPr>
                <w:rFonts w:hint="eastAsia" w:ascii="仿宋" w:hAnsi="仿宋" w:eastAsia="仿宋" w:cs="仿宋"/>
                <w:b/>
                <w:bCs/>
                <w:i w:val="0"/>
                <w:iCs w:val="0"/>
                <w:caps w:val="0"/>
                <w:color w:val="auto"/>
                <w:spacing w:val="0"/>
                <w:kern w:val="0"/>
                <w:sz w:val="21"/>
                <w:szCs w:val="21"/>
                <w:highlight w:val="none"/>
                <w:lang w:val="en-US" w:eastAsia="zh-CN" w:bidi="ar"/>
              </w:rPr>
              <w:t>品目号</w:t>
            </w:r>
          </w:p>
        </w:tc>
        <w:tc>
          <w:tcPr>
            <w:tcW w:w="144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140889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aps w:val="0"/>
                <w:color w:val="auto"/>
                <w:spacing w:val="0"/>
                <w:sz w:val="21"/>
                <w:szCs w:val="21"/>
                <w:highlight w:val="none"/>
              </w:rPr>
            </w:pPr>
            <w:r>
              <w:rPr>
                <w:rFonts w:hint="eastAsia" w:ascii="仿宋" w:hAnsi="仿宋" w:eastAsia="仿宋" w:cs="仿宋"/>
                <w:b/>
                <w:bCs/>
                <w:i w:val="0"/>
                <w:iCs w:val="0"/>
                <w:caps w:val="0"/>
                <w:color w:val="auto"/>
                <w:spacing w:val="0"/>
                <w:kern w:val="0"/>
                <w:sz w:val="21"/>
                <w:szCs w:val="21"/>
                <w:highlight w:val="none"/>
                <w:lang w:val="en-US" w:eastAsia="zh-CN" w:bidi="ar"/>
              </w:rPr>
              <w:t>品目名称</w:t>
            </w:r>
          </w:p>
        </w:tc>
        <w:tc>
          <w:tcPr>
            <w:tcW w:w="118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956569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aps w:val="0"/>
                <w:color w:val="auto"/>
                <w:spacing w:val="0"/>
                <w:sz w:val="21"/>
                <w:szCs w:val="21"/>
                <w:highlight w:val="none"/>
              </w:rPr>
            </w:pPr>
            <w:r>
              <w:rPr>
                <w:rFonts w:hint="eastAsia" w:ascii="仿宋" w:hAnsi="仿宋" w:eastAsia="仿宋" w:cs="仿宋"/>
                <w:b/>
                <w:bCs/>
                <w:i w:val="0"/>
                <w:iCs w:val="0"/>
                <w:caps w:val="0"/>
                <w:color w:val="auto"/>
                <w:spacing w:val="0"/>
                <w:kern w:val="0"/>
                <w:sz w:val="21"/>
                <w:szCs w:val="21"/>
                <w:highlight w:val="none"/>
                <w:lang w:val="en-US" w:eastAsia="zh-CN" w:bidi="ar"/>
              </w:rPr>
              <w:t>采购标的</w:t>
            </w:r>
          </w:p>
        </w:tc>
        <w:tc>
          <w:tcPr>
            <w:tcW w:w="112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245194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aps w:val="0"/>
                <w:color w:val="auto"/>
                <w:spacing w:val="0"/>
                <w:kern w:val="0"/>
                <w:sz w:val="21"/>
                <w:szCs w:val="21"/>
                <w:highlight w:val="none"/>
                <w:lang w:val="en-US" w:eastAsia="zh-CN" w:bidi="ar"/>
              </w:rPr>
            </w:pPr>
            <w:r>
              <w:rPr>
                <w:rFonts w:hint="eastAsia" w:ascii="仿宋" w:hAnsi="仿宋" w:eastAsia="仿宋" w:cs="仿宋"/>
                <w:b/>
                <w:bCs/>
                <w:i w:val="0"/>
                <w:iCs w:val="0"/>
                <w:caps w:val="0"/>
                <w:color w:val="auto"/>
                <w:spacing w:val="0"/>
                <w:kern w:val="0"/>
                <w:sz w:val="21"/>
                <w:szCs w:val="21"/>
                <w:highlight w:val="none"/>
                <w:lang w:val="en-US" w:eastAsia="zh-CN" w:bidi="ar"/>
              </w:rPr>
              <w:t>数量</w:t>
            </w:r>
          </w:p>
          <w:p w14:paraId="1DC40AC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aps w:val="0"/>
                <w:color w:val="auto"/>
                <w:spacing w:val="0"/>
                <w:sz w:val="21"/>
                <w:szCs w:val="21"/>
                <w:highlight w:val="none"/>
              </w:rPr>
            </w:pPr>
            <w:r>
              <w:rPr>
                <w:rFonts w:hint="eastAsia" w:ascii="仿宋" w:hAnsi="仿宋" w:eastAsia="仿宋" w:cs="仿宋"/>
                <w:b/>
                <w:bCs/>
                <w:i w:val="0"/>
                <w:iCs w:val="0"/>
                <w:caps w:val="0"/>
                <w:color w:val="auto"/>
                <w:spacing w:val="0"/>
                <w:kern w:val="0"/>
                <w:sz w:val="21"/>
                <w:szCs w:val="21"/>
                <w:highlight w:val="none"/>
                <w:lang w:val="en-US" w:eastAsia="zh-CN" w:bidi="ar"/>
              </w:rPr>
              <w:t>（单位）</w:t>
            </w:r>
          </w:p>
        </w:tc>
        <w:tc>
          <w:tcPr>
            <w:tcW w:w="153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5166DD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aps w:val="0"/>
                <w:color w:val="auto"/>
                <w:spacing w:val="0"/>
                <w:sz w:val="21"/>
                <w:szCs w:val="21"/>
                <w:highlight w:val="none"/>
              </w:rPr>
            </w:pPr>
            <w:r>
              <w:rPr>
                <w:rFonts w:hint="eastAsia" w:ascii="仿宋" w:hAnsi="仿宋" w:eastAsia="仿宋" w:cs="仿宋"/>
                <w:b/>
                <w:bCs/>
                <w:i w:val="0"/>
                <w:iCs w:val="0"/>
                <w:caps w:val="0"/>
                <w:color w:val="auto"/>
                <w:spacing w:val="0"/>
                <w:kern w:val="0"/>
                <w:sz w:val="21"/>
                <w:szCs w:val="21"/>
                <w:highlight w:val="none"/>
                <w:lang w:val="en-US" w:eastAsia="zh-CN" w:bidi="ar"/>
              </w:rPr>
              <w:t>技术规格、参数及要求</w:t>
            </w:r>
          </w:p>
        </w:tc>
        <w:tc>
          <w:tcPr>
            <w:tcW w:w="130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65865A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aps w:val="0"/>
                <w:color w:val="auto"/>
                <w:spacing w:val="0"/>
                <w:kern w:val="0"/>
                <w:sz w:val="21"/>
                <w:szCs w:val="21"/>
                <w:highlight w:val="none"/>
                <w:lang w:val="en-US" w:eastAsia="zh-CN" w:bidi="ar"/>
              </w:rPr>
            </w:pPr>
            <w:r>
              <w:rPr>
                <w:rFonts w:hint="eastAsia" w:ascii="仿宋" w:hAnsi="仿宋" w:eastAsia="仿宋" w:cs="仿宋"/>
                <w:b/>
                <w:bCs/>
                <w:i w:val="0"/>
                <w:iCs w:val="0"/>
                <w:caps w:val="0"/>
                <w:color w:val="auto"/>
                <w:spacing w:val="0"/>
                <w:kern w:val="0"/>
                <w:sz w:val="21"/>
                <w:szCs w:val="21"/>
                <w:highlight w:val="none"/>
                <w:lang w:val="en-US" w:eastAsia="zh-CN" w:bidi="ar"/>
              </w:rPr>
              <w:t>品目预算</w:t>
            </w:r>
          </w:p>
          <w:p w14:paraId="26E8593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aps w:val="0"/>
                <w:color w:val="auto"/>
                <w:spacing w:val="0"/>
                <w:sz w:val="21"/>
                <w:szCs w:val="21"/>
                <w:highlight w:val="none"/>
              </w:rPr>
            </w:pPr>
            <w:r>
              <w:rPr>
                <w:rFonts w:hint="eastAsia" w:ascii="仿宋" w:hAnsi="仿宋" w:eastAsia="仿宋" w:cs="仿宋"/>
                <w:b/>
                <w:bCs/>
                <w:i w:val="0"/>
                <w:iCs w:val="0"/>
                <w:caps w:val="0"/>
                <w:color w:val="auto"/>
                <w:spacing w:val="0"/>
                <w:kern w:val="0"/>
                <w:sz w:val="21"/>
                <w:szCs w:val="21"/>
                <w:highlight w:val="none"/>
                <w:lang w:val="en-US" w:eastAsia="zh-CN" w:bidi="ar"/>
              </w:rPr>
              <w:t>(元)</w:t>
            </w:r>
          </w:p>
        </w:tc>
        <w:tc>
          <w:tcPr>
            <w:tcW w:w="132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98A054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i w:val="0"/>
                <w:iCs w:val="0"/>
                <w:caps w:val="0"/>
                <w:color w:val="auto"/>
                <w:spacing w:val="0"/>
                <w:sz w:val="21"/>
                <w:szCs w:val="21"/>
                <w:highlight w:val="none"/>
              </w:rPr>
            </w:pPr>
            <w:r>
              <w:rPr>
                <w:rFonts w:hint="eastAsia" w:ascii="仿宋" w:hAnsi="仿宋" w:eastAsia="仿宋" w:cs="仿宋"/>
                <w:b/>
                <w:bCs/>
                <w:i w:val="0"/>
                <w:iCs w:val="0"/>
                <w:caps w:val="0"/>
                <w:color w:val="auto"/>
                <w:spacing w:val="0"/>
                <w:kern w:val="0"/>
                <w:sz w:val="21"/>
                <w:szCs w:val="21"/>
                <w:highlight w:val="none"/>
                <w:lang w:val="en-US" w:eastAsia="zh-CN" w:bidi="ar"/>
              </w:rPr>
              <w:t>最高限价(元)</w:t>
            </w:r>
          </w:p>
        </w:tc>
      </w:tr>
      <w:tr w14:paraId="7FF74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C9C658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1-1</w:t>
            </w:r>
          </w:p>
        </w:tc>
        <w:tc>
          <w:tcPr>
            <w:tcW w:w="144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AA3E37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其他服务</w:t>
            </w:r>
          </w:p>
        </w:tc>
        <w:tc>
          <w:tcPr>
            <w:tcW w:w="118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00B148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服务</w:t>
            </w:r>
          </w:p>
        </w:tc>
        <w:tc>
          <w:tcPr>
            <w:tcW w:w="112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AFE4BE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1(项)</w:t>
            </w:r>
          </w:p>
        </w:tc>
        <w:tc>
          <w:tcPr>
            <w:tcW w:w="153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4232B6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lang w:val="en-US" w:eastAsia="zh-CN" w:bidi="ar"/>
              </w:rPr>
              <w:t>详见采购文件</w:t>
            </w:r>
          </w:p>
        </w:tc>
        <w:tc>
          <w:tcPr>
            <w:tcW w:w="130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46E2C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vertAlign w:val="baseline"/>
                <w:lang w:val="en-US" w:eastAsia="zh-CN" w:bidi="ar"/>
              </w:rPr>
              <w:t>500,000.00</w:t>
            </w:r>
          </w:p>
        </w:tc>
        <w:tc>
          <w:tcPr>
            <w:tcW w:w="132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34179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1"/>
                <w:szCs w:val="21"/>
                <w:highlight w:val="none"/>
                <w:vertAlign w:val="baseline"/>
                <w:lang w:val="en-US" w:eastAsia="zh-CN" w:bidi="ar"/>
              </w:rPr>
              <w:t>500,000.00</w:t>
            </w:r>
          </w:p>
        </w:tc>
      </w:tr>
    </w:tbl>
    <w:p w14:paraId="5A9043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本合同包不接受联合体投标</w:t>
      </w:r>
    </w:p>
    <w:p w14:paraId="689633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合同履行期限：自合同签订之日起一年，本项目采取一次采购3年沿用、实行一年一签合同。</w:t>
      </w:r>
    </w:p>
    <w:p w14:paraId="11A567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二、申请人的资格要求：</w:t>
      </w:r>
    </w:p>
    <w:p w14:paraId="4C37AD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625AF0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w:t>
      </w:r>
    </w:p>
    <w:p w14:paraId="14CD95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合同包1(</w:t>
      </w:r>
      <w:r>
        <w:rPr>
          <w:rFonts w:hint="eastAsia" w:ascii="仿宋" w:hAnsi="仿宋" w:eastAsia="仿宋" w:cs="仿宋"/>
          <w:color w:val="auto"/>
          <w:sz w:val="24"/>
          <w:szCs w:val="24"/>
          <w:highlight w:val="none"/>
          <w:lang w:eastAsia="zh-CN"/>
        </w:rPr>
        <w:t>西咸新区科技金融融合业务建设运营项目</w:t>
      </w:r>
      <w:r>
        <w:rPr>
          <w:rFonts w:hint="eastAsia" w:ascii="仿宋" w:hAnsi="仿宋" w:eastAsia="仿宋" w:cs="仿宋"/>
          <w:color w:val="auto"/>
          <w:sz w:val="24"/>
          <w:szCs w:val="24"/>
          <w:highlight w:val="none"/>
        </w:rPr>
        <w:t>)落实政府采购政策需满足的资格要求如下:</w:t>
      </w:r>
    </w:p>
    <w:p w14:paraId="0DA322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本项目专门面向中小企业采购，供应商应为中小微企业或监狱企业或残疾人福利性单位。</w:t>
      </w:r>
    </w:p>
    <w:p w14:paraId="1DA125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w:t>
      </w:r>
    </w:p>
    <w:p w14:paraId="781541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合同包1(</w:t>
      </w:r>
      <w:r>
        <w:rPr>
          <w:rFonts w:hint="eastAsia" w:ascii="仿宋" w:hAnsi="仿宋" w:eastAsia="仿宋" w:cs="仿宋"/>
          <w:color w:val="auto"/>
          <w:sz w:val="24"/>
          <w:szCs w:val="24"/>
          <w:highlight w:val="none"/>
          <w:lang w:eastAsia="zh-CN"/>
        </w:rPr>
        <w:t>西咸新区科技金融融合业务建设运营项目</w:t>
      </w:r>
      <w:r>
        <w:rPr>
          <w:rFonts w:hint="eastAsia" w:ascii="仿宋" w:hAnsi="仿宋" w:eastAsia="仿宋" w:cs="仿宋"/>
          <w:color w:val="auto"/>
          <w:sz w:val="24"/>
          <w:szCs w:val="24"/>
          <w:highlight w:val="none"/>
        </w:rPr>
        <w:t>)特定资格要求如下:</w:t>
      </w:r>
    </w:p>
    <w:p w14:paraId="6CA3788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负责人）身份证明/法定代表人（或负责人）授权委托书：法定代表人（或负责人）直接参加磋商的，须提供法定代表人（或负责人）身份证明及其身份证电子件或扫描件；法定代表人（或负责人）授权他人参加磋商的，须提供法定代表人（或负责人）授权委托书（附法定代表人（或负责人）、被授权人身份证电子件或扫描件）；</w:t>
      </w:r>
    </w:p>
    <w:p w14:paraId="2B68635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记录：供应商不得为“信用中国”网站（www.creditchina.gov.cn）中列入失信被执行人（页面跳转至“中国执行信息公开网”http://zxgk.court.gov.cn/shixin/）和重大税收违法失信主体名单的供应商，不得为中国政府采购网（www.ccgp.gov.cn）政府采购严重违法失信行为记录名单中被财政部门禁止参加政府采购活动的供应商；</w:t>
      </w:r>
    </w:p>
    <w:p w14:paraId="5A959EE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控股管理关系：单位负责人为同一人或者存在直接控股、管理关系的供应商，不得参加同一合同下的政府采购活动；</w:t>
      </w:r>
    </w:p>
    <w:p w14:paraId="24E9A5A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供应商书面声明：供应商未为本项目提供整体设计、规范编制或者项目管理、监理、检测等服务的书面声明；</w:t>
      </w:r>
    </w:p>
    <w:p w14:paraId="2FC09F4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供应商参与磋商的承诺函。</w:t>
      </w:r>
    </w:p>
    <w:p w14:paraId="77A86C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三、获取采购文件</w:t>
      </w:r>
    </w:p>
    <w:p w14:paraId="7DE4F4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 2025年</w:t>
      </w:r>
      <w:r>
        <w:rPr>
          <w:rFonts w:hint="eastAsia" w:ascii="仿宋" w:hAnsi="仿宋" w:eastAsia="仿宋" w:cs="仿宋"/>
          <w:color w:val="auto"/>
          <w:sz w:val="24"/>
          <w:szCs w:val="24"/>
          <w:highlight w:val="none"/>
          <w:lang w:val="en-US" w:eastAsia="zh-CN"/>
        </w:rPr>
        <w:t>04</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日 至 2025年</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08</w:t>
      </w:r>
      <w:r>
        <w:rPr>
          <w:rFonts w:hint="eastAsia" w:ascii="仿宋" w:hAnsi="仿宋" w:eastAsia="仿宋" w:cs="仿宋"/>
          <w:color w:val="auto"/>
          <w:sz w:val="24"/>
          <w:szCs w:val="24"/>
          <w:highlight w:val="none"/>
        </w:rPr>
        <w:t>日 ，每天上午 08:00:00 至 12:00:00 ，下午 12:00:00 至 18:00:00 （北京时间）</w:t>
      </w:r>
    </w:p>
    <w:p w14:paraId="6578C1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途径：全国公共资源交易平台（陕西省·西咸新区）公共资源交易中心自行下载</w:t>
      </w:r>
    </w:p>
    <w:p w14:paraId="634E48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方式：在线获取</w:t>
      </w:r>
    </w:p>
    <w:p w14:paraId="030382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 0元</w:t>
      </w:r>
    </w:p>
    <w:p w14:paraId="63ACDB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四、响应文件提交</w:t>
      </w:r>
    </w:p>
    <w:p w14:paraId="4E47A2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截止时间： 2025年</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日 </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0分00秒 （北京时间）</w:t>
      </w:r>
    </w:p>
    <w:p w14:paraId="6D5454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地点：全国公共资源交易平台（陕西省·西咸新区）网上递交</w:t>
      </w:r>
    </w:p>
    <w:p w14:paraId="7278EF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五、开启</w:t>
      </w:r>
    </w:p>
    <w:p w14:paraId="717B5F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 2025年</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日 </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0分00秒 （北京时间）</w:t>
      </w:r>
    </w:p>
    <w:p w14:paraId="7D1689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地点：全国公共资源交易平台（陕西省·西咸新区）不见面开标大厅，陕西省西咸新区公共资源交易中心开标室0</w:t>
      </w:r>
      <w:r>
        <w:rPr>
          <w:rFonts w:hint="eastAsia" w:ascii="仿宋" w:hAnsi="仿宋" w:eastAsia="仿宋" w:cs="仿宋"/>
          <w:color w:val="auto"/>
          <w:sz w:val="24"/>
          <w:szCs w:val="24"/>
          <w:highlight w:val="none"/>
          <w:lang w:val="en-US" w:eastAsia="zh-CN"/>
        </w:rPr>
        <w:t>6</w:t>
      </w:r>
    </w:p>
    <w:p w14:paraId="433355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六、公告期限</w:t>
      </w:r>
    </w:p>
    <w:p w14:paraId="4747A5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自本公告发布之日起3个工作日。</w:t>
      </w:r>
    </w:p>
    <w:p w14:paraId="450DBB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七、其他补充事宜</w:t>
      </w:r>
    </w:p>
    <w:p w14:paraId="25A07E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落实的政府采购政策：（1）《政府采购促进中小企业发展管理办法》（财库〔2020〕46号）；（2）《关于进一步加大政府采购支持中小企业力度的通知》（财库〔2022〕19号；（3）《陕西省财政厅关于进一步加大政府采购支持中小企业力度的通知》（陕财办采〔2022〕5号）；（4）《财政部 司法部关于政府采购支持监狱企业发展有关问题的通知》（财库〔2014〕68号）；（5）《三部门联合发布关于促进残疾人就业政府采购政策的通知》（财库〔2017〕141号）；（6）《国务院办公厅关于建立政府强制采购节能产品制度的通知》（国发办〔2007〕51号）；（7）《财政部 发展改革委 生态环境部 市场监管总局关于调整优化节能产品、环境标志产品政府采购执行机制的通知》（财库〔2019〕9号）；（8）《关于运用政府采购政策支持乡村产业振兴的通知》（财库〔2021〕19 号）；（9）《财政部农业农村部国家 乡村振兴局 中华全国供销合作总社关于印发&lt;关于深入开展政府采购脱贫地区农副产品工作推进乡村产业振兴的实施意见&gt;的通知》（财库〔2021〕20号）；（10）《陕西省财政厅关于进一步加强政府绿色采购有关问题的通知》（陕财办采〔2021〕29号）；（11）《财政部关于在政府采购活动中落实平等对待内外资企业有关政策的通知》（财库〔2021〕35号）；（12）陕西省财政厅关于印发《陕西省中小企业政府采购信用融资办法》（陕财办采〔2018〕23号）；（13）陕西省财政厅《关于加快推进我省中小企业政府采购信用融资工作的通知》（陕财办采〔2020〕15号）；（14）其他需要落实的政府采购政策，详见竞争性磋商文件。</w:t>
      </w:r>
    </w:p>
    <w:p w14:paraId="69B92D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003FB3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3.请供应商按照陕西省财政厅关于政府采购供应商注册登记有关事项的通知中的要求，通过陕西省政府采购网（http://www.ccgp-shaanxi.gov.cn/）注册登记加入陕西省政府采购供应商库。</w:t>
      </w:r>
    </w:p>
    <w:p w14:paraId="0CE276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网上投标确认流程：登录全国公共资源交易平台（陕西省·西咸新区）（http://xxxq.sxggzyjy.cn/），选择“电子交易平台-陕西政府采购交易系统”进行登录，登录后选择“交易乙方”选择本项目选择“我要投标”填写相关信息后提交确认。</w:t>
      </w:r>
    </w:p>
    <w:p w14:paraId="603839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获取采购文件方式：选择本项目点击“项目流程”进入采购文件下载页面，点击“交易文件下载”即可下载该项目发布的电子采购文件。投标人须在获取采购文件时限内（即发售时间内）登录陕西省西咸新区公共资源交易中心平台系统，直接下载采购文件。逾期下载通道将关闭，未及时下载采购文件将会影响后续开评标活动。</w:t>
      </w:r>
    </w:p>
    <w:p w14:paraId="4E3CB4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6.办理CA锁方式：供应商初次使用交易平台，需前往陕西省数字证书认证中心股份有限公司办理 CA 锁，办理地址及咨询电话如下：西安市高新三路九号新时代大厦六楼，咨询电话:4006369888 ；西安市长安北路14号省体育公寓B 座一楼，咨询电话：029-88661241 ；西安市公共资源交易中心：西安市文景北路16号白桦林国际B座2楼最右12号窗口，电话：029-86510073转80211。</w:t>
      </w:r>
    </w:p>
    <w:p w14:paraId="67042F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本项目采用“不见面开标”方式，各供应商可登录（http://ggzyjy.xixianxinqu.gov.cn/xwzx/002002/20210721/d7421699-e891-4f40-b441-dccc415e05b3.html）下载操作手册,并在投标截止时间前通过全国公共资源交易平台（陕西省·西咸新区）递交电子竞争性磋商响应文件。因投标人自身设施故障或自身原因导致无法完成投标的，由投标人自行承担后果。</w:t>
      </w:r>
    </w:p>
    <w:p w14:paraId="44A961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为了保证远程不见面开标顺利进行，供应商需使用配备相关设备的电脑提前一小时登录网络开标大厅。相关操作流程详见全国公共资源交易平台（陕西省·西咸新区）西咸公共资源交易中心网，技术咨询电话：4009980000。</w:t>
      </w:r>
    </w:p>
    <w:p w14:paraId="181D0D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八、对本次招标提出询问，请按以下方式联系。</w:t>
      </w:r>
    </w:p>
    <w:p w14:paraId="6F2F36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7B4062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名称：陕西省西咸新区科技创新和新经济局 </w:t>
      </w:r>
    </w:p>
    <w:p w14:paraId="4AA607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地址：</w:t>
      </w:r>
      <w:bookmarkStart w:id="280" w:name="_GoBack"/>
      <w:bookmarkEnd w:id="280"/>
      <w:r>
        <w:rPr>
          <w:rFonts w:hint="eastAsia" w:ascii="仿宋" w:hAnsi="仿宋" w:eastAsia="仿宋" w:cs="仿宋"/>
          <w:color w:val="auto"/>
          <w:sz w:val="24"/>
          <w:szCs w:val="24"/>
          <w:highlight w:val="none"/>
          <w:lang w:eastAsia="zh-CN"/>
        </w:rPr>
        <w:t>陕西省西咸新区能源金融贸易区能源路201号西咸大厦</w:t>
      </w:r>
    </w:p>
    <w:p w14:paraId="050017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联系方式：029-33261126</w:t>
      </w:r>
    </w:p>
    <w:p w14:paraId="49F4F6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471178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名称：陕西正明项目管理有限公司</w:t>
      </w:r>
    </w:p>
    <w:p w14:paraId="29E33D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地址：陕西省西安市雁塔区科技二路71号竹园天寰国际1807室</w:t>
      </w:r>
    </w:p>
    <w:p w14:paraId="315633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联系方式：029-88811335</w:t>
      </w:r>
    </w:p>
    <w:p w14:paraId="53E002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2574CC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项目联系人：樊睿、刘晨星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寻宇超</w:t>
      </w:r>
    </w:p>
    <w:p w14:paraId="2006DA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电话：029-88811335</w:t>
      </w:r>
    </w:p>
    <w:p w14:paraId="78701139">
      <w:pPr>
        <w:pStyle w:val="2"/>
        <w:rPr>
          <w:rFonts w:hint="eastAsia"/>
          <w:color w:val="auto"/>
          <w:highlight w:val="none"/>
        </w:rPr>
      </w:pPr>
    </w:p>
    <w:p w14:paraId="41A2EC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陕西正明项目管理有限公司</w:t>
      </w:r>
    </w:p>
    <w:p w14:paraId="089E795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2025年04月28日</w:t>
      </w:r>
    </w:p>
    <w:p w14:paraId="6E95BAA3">
      <w:pPr>
        <w:pStyle w:val="2"/>
        <w:rPr>
          <w:rFonts w:hint="default"/>
          <w:color w:val="auto"/>
          <w:highlight w:val="none"/>
          <w:lang w:val="en-US" w:eastAsia="zh-CN"/>
        </w:rPr>
      </w:pPr>
    </w:p>
    <w:p w14:paraId="6D043CF5">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0"/>
        <w:rPr>
          <w:rFonts w:hint="eastAsia" w:ascii="仿宋" w:hAnsi="仿宋" w:eastAsia="仿宋" w:cs="仿宋"/>
          <w:b/>
          <w:bCs/>
          <w:color w:val="auto"/>
          <w:kern w:val="44"/>
          <w:sz w:val="44"/>
          <w:szCs w:val="4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rPr>
        <w:br w:type="page"/>
      </w:r>
      <w:bookmarkStart w:id="22" w:name="_Toc4080"/>
      <w:r>
        <w:rPr>
          <w:rFonts w:hint="eastAsia" w:ascii="仿宋" w:hAnsi="仿宋" w:eastAsia="仿宋" w:cs="仿宋"/>
          <w:b/>
          <w:bCs/>
          <w:color w:val="auto"/>
          <w:kern w:val="44"/>
          <w:sz w:val="36"/>
          <w:szCs w:val="36"/>
          <w:highlight w:val="none"/>
        </w:rPr>
        <w:t>第二章</w:t>
      </w:r>
      <w:bookmarkEnd w:id="16"/>
      <w:bookmarkEnd w:id="17"/>
      <w:bookmarkStart w:id="23" w:name="OLE_LINK3"/>
      <w:r>
        <w:rPr>
          <w:rFonts w:hint="eastAsia" w:ascii="仿宋" w:hAnsi="仿宋" w:eastAsia="仿宋" w:cs="仿宋"/>
          <w:b/>
          <w:bCs/>
          <w:color w:val="auto"/>
          <w:kern w:val="44"/>
          <w:sz w:val="36"/>
          <w:szCs w:val="36"/>
          <w:highlight w:val="none"/>
        </w:rPr>
        <w:t xml:space="preserve"> 供应商须知</w:t>
      </w:r>
      <w:bookmarkEnd w:id="18"/>
      <w:bookmarkEnd w:id="19"/>
      <w:bookmarkEnd w:id="20"/>
      <w:bookmarkEnd w:id="21"/>
      <w:bookmarkEnd w:id="22"/>
      <w:bookmarkEnd w:id="23"/>
    </w:p>
    <w:p w14:paraId="04C2F895">
      <w:pPr>
        <w:pStyle w:val="4"/>
        <w:widowControl w:val="0"/>
        <w:spacing w:before="120" w:after="120" w:line="360" w:lineRule="auto"/>
        <w:ind w:left="0"/>
        <w:jc w:val="center"/>
        <w:rPr>
          <w:rFonts w:hint="eastAsia" w:ascii="仿宋" w:hAnsi="仿宋" w:eastAsia="仿宋" w:cs="仿宋"/>
          <w:color w:val="auto"/>
          <w:kern w:val="44"/>
          <w:sz w:val="44"/>
          <w:szCs w:val="44"/>
          <w:highlight w:val="none"/>
        </w:rPr>
      </w:pPr>
      <w:r>
        <w:rPr>
          <w:rFonts w:hint="eastAsia" w:ascii="仿宋" w:hAnsi="仿宋" w:eastAsia="仿宋" w:cs="仿宋"/>
          <w:color w:val="auto"/>
          <w:sz w:val="32"/>
          <w:highlight w:val="none"/>
        </w:rPr>
        <w:t>供应商须知前附表</w:t>
      </w:r>
    </w:p>
    <w:tbl>
      <w:tblPr>
        <w:tblStyle w:val="31"/>
        <w:tblW w:w="90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14"/>
        <w:gridCol w:w="1801"/>
        <w:gridCol w:w="6456"/>
      </w:tblGrid>
      <w:tr w14:paraId="0329C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blHeader/>
          <w:jc w:val="center"/>
        </w:trPr>
        <w:tc>
          <w:tcPr>
            <w:tcW w:w="814" w:type="dxa"/>
            <w:noWrap w:val="0"/>
            <w:vAlign w:val="center"/>
          </w:tcPr>
          <w:p w14:paraId="10FE44F0">
            <w:pPr>
              <w:spacing w:line="288" w:lineRule="auto"/>
              <w:jc w:val="center"/>
              <w:rPr>
                <w:rFonts w:hint="eastAsia" w:ascii="仿宋" w:hAnsi="仿宋" w:eastAsia="仿宋" w:cs="仿宋"/>
                <w:b/>
                <w:color w:val="auto"/>
                <w:szCs w:val="21"/>
                <w:highlight w:val="none"/>
              </w:rPr>
            </w:pPr>
            <w:bookmarkStart w:id="24" w:name="_Toc31462"/>
            <w:bookmarkStart w:id="25" w:name="_Toc11844"/>
            <w:bookmarkStart w:id="26" w:name="_Toc423973073"/>
            <w:bookmarkStart w:id="27" w:name="_Toc19364"/>
            <w:bookmarkStart w:id="28" w:name="OLE_LINK2"/>
            <w:r>
              <w:rPr>
                <w:rFonts w:hint="eastAsia" w:ascii="仿宋" w:hAnsi="仿宋" w:eastAsia="仿宋" w:cs="仿宋"/>
                <w:b/>
                <w:color w:val="auto"/>
                <w:szCs w:val="21"/>
                <w:highlight w:val="none"/>
              </w:rPr>
              <w:t>条款号</w:t>
            </w:r>
          </w:p>
        </w:tc>
        <w:tc>
          <w:tcPr>
            <w:tcW w:w="1801" w:type="dxa"/>
            <w:noWrap w:val="0"/>
            <w:vAlign w:val="center"/>
          </w:tcPr>
          <w:p w14:paraId="1AAA7885">
            <w:pPr>
              <w:spacing w:line="288"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条款名称</w:t>
            </w:r>
          </w:p>
        </w:tc>
        <w:tc>
          <w:tcPr>
            <w:tcW w:w="6456" w:type="dxa"/>
            <w:noWrap w:val="0"/>
            <w:vAlign w:val="center"/>
          </w:tcPr>
          <w:p w14:paraId="05E3816D">
            <w:pPr>
              <w:spacing w:line="288"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编列内容</w:t>
            </w:r>
          </w:p>
        </w:tc>
      </w:tr>
      <w:tr w14:paraId="186B9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14" w:type="dxa"/>
            <w:noWrap w:val="0"/>
            <w:vAlign w:val="center"/>
          </w:tcPr>
          <w:p w14:paraId="15064699">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w:t>
            </w:r>
          </w:p>
        </w:tc>
        <w:tc>
          <w:tcPr>
            <w:tcW w:w="1801" w:type="dxa"/>
            <w:noWrap w:val="0"/>
            <w:vAlign w:val="center"/>
          </w:tcPr>
          <w:p w14:paraId="4B80F65C">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w:t>
            </w:r>
          </w:p>
        </w:tc>
        <w:tc>
          <w:tcPr>
            <w:tcW w:w="6456" w:type="dxa"/>
            <w:noWrap w:val="0"/>
            <w:vAlign w:val="center"/>
          </w:tcPr>
          <w:p w14:paraId="39AD29E6">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名称：陕西省西咸新区科技创新和新经济局</w:t>
            </w:r>
          </w:p>
          <w:p w14:paraId="405B2C7A">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地址：陕西省西咸新区能源金融贸易区能源路201号西咸大厦</w:t>
            </w:r>
          </w:p>
          <w:p w14:paraId="59712FC6">
            <w:pPr>
              <w:keepNext w:val="0"/>
              <w:keepLines w:val="0"/>
              <w:pageBreakBefore w:val="0"/>
              <w:kinsoku/>
              <w:overflowPunct/>
              <w:topLinePunct w:val="0"/>
              <w:autoSpaceDE/>
              <w:autoSpaceDN/>
              <w:bidi w:val="0"/>
              <w:adjustRightInd/>
              <w:snapToGrid/>
              <w:spacing w:line="360" w:lineRule="auto"/>
              <w:textAlignment w:val="auto"/>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联系人：张老师、符老师</w:t>
            </w:r>
          </w:p>
          <w:p w14:paraId="0BF38911">
            <w:pPr>
              <w:spacing w:line="288" w:lineRule="auto"/>
              <w:rPr>
                <w:rFonts w:hint="default"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rPr>
              <w:t>联系方式：</w:t>
            </w:r>
            <w:r>
              <w:rPr>
                <w:rFonts w:hint="eastAsia" w:ascii="仿宋" w:hAnsi="仿宋" w:eastAsia="仿宋" w:cs="仿宋"/>
                <w:color w:val="auto"/>
                <w:kern w:val="0"/>
                <w:szCs w:val="21"/>
                <w:highlight w:val="none"/>
                <w:lang w:val="en-US" w:eastAsia="zh-CN"/>
              </w:rPr>
              <w:t>029-33261126</w:t>
            </w:r>
          </w:p>
        </w:tc>
      </w:tr>
      <w:tr w14:paraId="2653B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14" w:type="dxa"/>
            <w:noWrap w:val="0"/>
            <w:vAlign w:val="center"/>
          </w:tcPr>
          <w:p w14:paraId="7E542FA9">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w:t>
            </w:r>
          </w:p>
        </w:tc>
        <w:tc>
          <w:tcPr>
            <w:tcW w:w="1801" w:type="dxa"/>
            <w:noWrap w:val="0"/>
            <w:vAlign w:val="center"/>
          </w:tcPr>
          <w:p w14:paraId="40DAE5A7">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采购代理机构</w:t>
            </w:r>
          </w:p>
        </w:tc>
        <w:tc>
          <w:tcPr>
            <w:tcW w:w="6456" w:type="dxa"/>
            <w:noWrap w:val="0"/>
            <w:vAlign w:val="center"/>
          </w:tcPr>
          <w:p w14:paraId="7D336A0A">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名称：陕西正明项目管理有限公司</w:t>
            </w:r>
          </w:p>
          <w:p w14:paraId="455AFC1E">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地址：陕西省西安市雁塔区科技二路71号竹园天寰国际1807室</w:t>
            </w:r>
          </w:p>
          <w:p w14:paraId="0E1DF5BC">
            <w:pPr>
              <w:spacing w:line="288" w:lineRule="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联系人：樊睿、刘晨星</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寻宇超</w:t>
            </w:r>
          </w:p>
          <w:p w14:paraId="75A90038">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联系方式：029-88811335</w:t>
            </w:r>
          </w:p>
          <w:p w14:paraId="00B34346">
            <w:pPr>
              <w:spacing w:line="288" w:lineRule="auto"/>
              <w:rPr>
                <w:rFonts w:hint="eastAsia" w:ascii="仿宋" w:hAnsi="仿宋" w:eastAsia="仿宋" w:cs="仿宋"/>
                <w:color w:val="auto"/>
                <w:highlight w:val="none"/>
              </w:rPr>
            </w:pPr>
            <w:r>
              <w:rPr>
                <w:rFonts w:hint="eastAsia" w:ascii="仿宋" w:hAnsi="仿宋" w:eastAsia="仿宋" w:cs="仿宋"/>
                <w:color w:val="auto"/>
                <w:szCs w:val="21"/>
                <w:highlight w:val="none"/>
              </w:rPr>
              <w:t>邮箱：sxzmxmgl@163.com</w:t>
            </w:r>
          </w:p>
        </w:tc>
      </w:tr>
      <w:tr w14:paraId="01C85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14" w:type="dxa"/>
            <w:noWrap w:val="0"/>
            <w:vAlign w:val="center"/>
          </w:tcPr>
          <w:p w14:paraId="7A95AB2C">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1.1.4</w:t>
            </w:r>
          </w:p>
        </w:tc>
        <w:tc>
          <w:tcPr>
            <w:tcW w:w="1801" w:type="dxa"/>
            <w:noWrap w:val="0"/>
            <w:vAlign w:val="center"/>
          </w:tcPr>
          <w:p w14:paraId="63E3DFAC">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监督单位</w:t>
            </w:r>
          </w:p>
        </w:tc>
        <w:tc>
          <w:tcPr>
            <w:tcW w:w="6456" w:type="dxa"/>
            <w:noWrap w:val="0"/>
            <w:vAlign w:val="center"/>
          </w:tcPr>
          <w:p w14:paraId="61D7EEAB">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同级财政部门</w:t>
            </w:r>
          </w:p>
        </w:tc>
      </w:tr>
      <w:tr w14:paraId="4E722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14" w:type="dxa"/>
            <w:noWrap w:val="0"/>
            <w:vAlign w:val="center"/>
          </w:tcPr>
          <w:p w14:paraId="3E7255F0">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1.1.5</w:t>
            </w:r>
          </w:p>
        </w:tc>
        <w:tc>
          <w:tcPr>
            <w:tcW w:w="1801" w:type="dxa"/>
            <w:noWrap w:val="0"/>
            <w:vAlign w:val="center"/>
          </w:tcPr>
          <w:p w14:paraId="400C0C36">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6456" w:type="dxa"/>
            <w:noWrap w:val="0"/>
            <w:vAlign w:val="center"/>
          </w:tcPr>
          <w:p w14:paraId="24114D61">
            <w:pPr>
              <w:spacing w:line="288"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西咸新区科技金融融合业务建设运营项目</w:t>
            </w:r>
          </w:p>
        </w:tc>
      </w:tr>
      <w:tr w14:paraId="3B2E1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14" w:type="dxa"/>
            <w:noWrap w:val="0"/>
            <w:vAlign w:val="center"/>
          </w:tcPr>
          <w:p w14:paraId="6F2EE857">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w:t>
            </w:r>
          </w:p>
        </w:tc>
        <w:tc>
          <w:tcPr>
            <w:tcW w:w="1801" w:type="dxa"/>
            <w:noWrap w:val="0"/>
            <w:vAlign w:val="center"/>
          </w:tcPr>
          <w:p w14:paraId="7D74880B">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资金来源</w:t>
            </w:r>
          </w:p>
        </w:tc>
        <w:tc>
          <w:tcPr>
            <w:tcW w:w="6456" w:type="dxa"/>
            <w:noWrap w:val="0"/>
            <w:vAlign w:val="center"/>
          </w:tcPr>
          <w:p w14:paraId="1BF66B86">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财政资金</w:t>
            </w:r>
          </w:p>
        </w:tc>
      </w:tr>
      <w:tr w14:paraId="1FBC9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14" w:type="dxa"/>
            <w:noWrap w:val="0"/>
            <w:vAlign w:val="center"/>
          </w:tcPr>
          <w:p w14:paraId="5FBFE1A9">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w:t>
            </w:r>
          </w:p>
        </w:tc>
        <w:tc>
          <w:tcPr>
            <w:tcW w:w="1801" w:type="dxa"/>
            <w:noWrap w:val="0"/>
            <w:vAlign w:val="center"/>
          </w:tcPr>
          <w:p w14:paraId="56F201BA">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资金落实情况</w:t>
            </w:r>
          </w:p>
        </w:tc>
        <w:tc>
          <w:tcPr>
            <w:tcW w:w="6456" w:type="dxa"/>
            <w:noWrap w:val="0"/>
            <w:vAlign w:val="center"/>
          </w:tcPr>
          <w:p w14:paraId="4553B39D">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已落实</w:t>
            </w:r>
          </w:p>
        </w:tc>
      </w:tr>
      <w:tr w14:paraId="6D1B9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14" w:type="dxa"/>
            <w:noWrap w:val="0"/>
            <w:vAlign w:val="center"/>
          </w:tcPr>
          <w:p w14:paraId="3D680A82">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1.3.1</w:t>
            </w:r>
          </w:p>
        </w:tc>
        <w:tc>
          <w:tcPr>
            <w:tcW w:w="1801" w:type="dxa"/>
            <w:noWrap w:val="0"/>
            <w:vAlign w:val="center"/>
          </w:tcPr>
          <w:p w14:paraId="3A751656">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采购范围</w:t>
            </w:r>
          </w:p>
        </w:tc>
        <w:tc>
          <w:tcPr>
            <w:tcW w:w="6456" w:type="dxa"/>
            <w:noWrap w:val="0"/>
            <w:vAlign w:val="center"/>
          </w:tcPr>
          <w:p w14:paraId="2D23B5B6">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竞争性磋商文件第四章规定的全部内容</w:t>
            </w:r>
          </w:p>
        </w:tc>
      </w:tr>
      <w:tr w14:paraId="54AF7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14" w:type="dxa"/>
            <w:noWrap w:val="0"/>
            <w:vAlign w:val="center"/>
          </w:tcPr>
          <w:p w14:paraId="5A1AC46F">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1.3.2</w:t>
            </w:r>
          </w:p>
        </w:tc>
        <w:tc>
          <w:tcPr>
            <w:tcW w:w="1801" w:type="dxa"/>
            <w:noWrap w:val="0"/>
            <w:vAlign w:val="center"/>
          </w:tcPr>
          <w:p w14:paraId="4F35701C">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服务期</w:t>
            </w:r>
          </w:p>
        </w:tc>
        <w:tc>
          <w:tcPr>
            <w:tcW w:w="6456" w:type="dxa"/>
            <w:noWrap w:val="0"/>
            <w:vAlign w:val="center"/>
          </w:tcPr>
          <w:p w14:paraId="00323A4D">
            <w:pPr>
              <w:spacing w:line="288"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项目采用政府采购服务“一次采购三年使用”模式，执行区间为首轮合同签订后三年，合同一年一签。每年合同期满但采购人未获得预算批复或需求取消，则采购人提前通知供应商后，合同到期终止，不再顺延。每年合同期满后，若采购人根据相关政策以及成交人服务质量与成交人续签下一年合同，合同总价与上一年保持不变，不予调整。</w:t>
            </w:r>
          </w:p>
        </w:tc>
      </w:tr>
      <w:tr w14:paraId="5D58A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14" w:type="dxa"/>
            <w:noWrap w:val="0"/>
            <w:vAlign w:val="center"/>
          </w:tcPr>
          <w:p w14:paraId="50DC22D0">
            <w:pPr>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1.3.3</w:t>
            </w:r>
          </w:p>
        </w:tc>
        <w:tc>
          <w:tcPr>
            <w:tcW w:w="1801" w:type="dxa"/>
            <w:noWrap w:val="0"/>
            <w:vAlign w:val="center"/>
          </w:tcPr>
          <w:p w14:paraId="2FD61E27">
            <w:pPr>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服务标准</w:t>
            </w:r>
          </w:p>
        </w:tc>
        <w:tc>
          <w:tcPr>
            <w:tcW w:w="6456" w:type="dxa"/>
            <w:noWrap w:val="0"/>
            <w:vAlign w:val="center"/>
          </w:tcPr>
          <w:p w14:paraId="7E8429F4">
            <w:pPr>
              <w:spacing w:line="288" w:lineRule="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合格（满足国家及行业标准）</w:t>
            </w:r>
          </w:p>
        </w:tc>
      </w:tr>
      <w:tr w14:paraId="14DF4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14" w:type="dxa"/>
            <w:noWrap w:val="0"/>
            <w:vAlign w:val="center"/>
          </w:tcPr>
          <w:p w14:paraId="033E7FCB">
            <w:pPr>
              <w:spacing w:line="288"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1.3.</w:t>
            </w:r>
            <w:r>
              <w:rPr>
                <w:rFonts w:hint="eastAsia" w:ascii="仿宋" w:hAnsi="仿宋" w:eastAsia="仿宋" w:cs="仿宋"/>
                <w:color w:val="auto"/>
                <w:szCs w:val="21"/>
                <w:highlight w:val="none"/>
                <w:lang w:val="en-US" w:eastAsia="zh-CN"/>
              </w:rPr>
              <w:t>4</w:t>
            </w:r>
          </w:p>
        </w:tc>
        <w:tc>
          <w:tcPr>
            <w:tcW w:w="1801" w:type="dxa"/>
            <w:noWrap w:val="0"/>
            <w:vAlign w:val="center"/>
          </w:tcPr>
          <w:p w14:paraId="49CE0D48">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服务地点</w:t>
            </w:r>
          </w:p>
        </w:tc>
        <w:tc>
          <w:tcPr>
            <w:tcW w:w="6456" w:type="dxa"/>
            <w:noWrap w:val="0"/>
            <w:vAlign w:val="center"/>
          </w:tcPr>
          <w:p w14:paraId="1225CBAB">
            <w:pPr>
              <w:spacing w:line="288" w:lineRule="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采购人</w:t>
            </w:r>
            <w:r>
              <w:rPr>
                <w:rFonts w:hint="eastAsia" w:ascii="仿宋" w:hAnsi="仿宋" w:eastAsia="仿宋" w:cs="仿宋"/>
                <w:color w:val="auto"/>
                <w:szCs w:val="21"/>
                <w:highlight w:val="none"/>
                <w:lang w:val="en-US" w:eastAsia="zh-CN"/>
              </w:rPr>
              <w:t>指定地点</w:t>
            </w:r>
          </w:p>
        </w:tc>
      </w:tr>
      <w:tr w14:paraId="76734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14" w:type="dxa"/>
            <w:noWrap w:val="0"/>
            <w:vAlign w:val="center"/>
          </w:tcPr>
          <w:p w14:paraId="1F5ACB21">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1.4.1</w:t>
            </w:r>
          </w:p>
        </w:tc>
        <w:tc>
          <w:tcPr>
            <w:tcW w:w="1801" w:type="dxa"/>
            <w:noWrap w:val="0"/>
            <w:vAlign w:val="center"/>
          </w:tcPr>
          <w:p w14:paraId="2B39CDBC">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供应商资格要求</w:t>
            </w:r>
          </w:p>
        </w:tc>
        <w:tc>
          <w:tcPr>
            <w:tcW w:w="6456" w:type="dxa"/>
            <w:noWrap w:val="0"/>
            <w:vAlign w:val="center"/>
          </w:tcPr>
          <w:p w14:paraId="093C0483">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满足《中华人民共和国政府采购法》第二十二条规定并提供下列材料：</w:t>
            </w:r>
          </w:p>
          <w:p w14:paraId="2026574C">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1、营业执照等主体资格证明文件：提供有效存续的企业营业执照（副本）/事业单位法人证书/专业服务机构执业许可证/民办非企业单位登记证书/自然人身份证明；</w:t>
            </w:r>
          </w:p>
          <w:p w14:paraId="693B7189">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基本资格条件：提供《基本资格条件承诺函》，供应商应对承诺内容的真实性、合法性、有效性负责。经调查核实为虚假承诺的，视同为“提供虚假材料谋取中标、成交”的违法行为，依照《中华人民共和国政府采购法》等法律法规追究相应责任。承诺函格式详情见</w:t>
            </w:r>
            <w:r>
              <w:rPr>
                <w:rFonts w:hint="eastAsia" w:ascii="仿宋" w:hAnsi="仿宋" w:eastAsia="仿宋" w:cs="仿宋"/>
                <w:color w:val="auto"/>
                <w:szCs w:val="21"/>
                <w:highlight w:val="none"/>
                <w:lang w:eastAsia="zh-CN"/>
              </w:rPr>
              <w:t>竞争性磋商文件</w:t>
            </w:r>
            <w:r>
              <w:rPr>
                <w:rFonts w:hint="eastAsia" w:ascii="仿宋" w:hAnsi="仿宋" w:eastAsia="仿宋" w:cs="仿宋"/>
                <w:color w:val="auto"/>
                <w:szCs w:val="21"/>
                <w:highlight w:val="none"/>
              </w:rPr>
              <w:t>第六章竞争性磋商响应文件格式。不提供《基本资格条件承诺函》的供应商需提交如下资格证明文件：</w:t>
            </w:r>
          </w:p>
          <w:p w14:paraId="19D8BAB2">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①财务状况报告：提供具有经审计资质单位出具的</w:t>
            </w:r>
            <w:r>
              <w:rPr>
                <w:rFonts w:hint="eastAsia" w:ascii="仿宋" w:hAnsi="仿宋" w:eastAsia="仿宋" w:cs="仿宋"/>
                <w:color w:val="auto"/>
                <w:szCs w:val="21"/>
                <w:highlight w:val="none"/>
                <w:lang w:eastAsia="zh-CN"/>
              </w:rPr>
              <w:t>2023年度或2024年度</w:t>
            </w:r>
            <w:r>
              <w:rPr>
                <w:rFonts w:hint="eastAsia" w:ascii="仿宋" w:hAnsi="仿宋" w:eastAsia="仿宋" w:cs="仿宋"/>
                <w:color w:val="auto"/>
                <w:szCs w:val="21"/>
                <w:highlight w:val="none"/>
              </w:rPr>
              <w:t>的财务审计报告，成立时间至提交竞争性磋商响应文件截止时间不足一年的可提供成立后任意时段的资产负债表；或其开标前六个月内基本存款账户开户银行出具的资信证明。（以上两种形式的资料提供任何一种即可）；</w:t>
            </w:r>
          </w:p>
          <w:p w14:paraId="217F19CB">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②提供具有履行合同所必需的设备和专业技术能力的承诺；</w:t>
            </w:r>
          </w:p>
          <w:p w14:paraId="15DC4D82">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提供首次响应文件递交截止时间前6个月内任意时段的纳税证明或完税证明（除印花税外任意税种），纳税证明或完税证明上应有代收机构或税务机关的公章或业务专用章。依法免税的供应商应提供相关文件证明；</w:t>
            </w:r>
          </w:p>
          <w:p w14:paraId="5F3035BC">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④提供首次响应文件递交截止时间前6个月内任意时段的社会保障资金缴存单据或社保机构开具的社会保险参保缴费情况证明，依法不需要缴纳社会保障资金的单位应提供相关证明材料；</w:t>
            </w:r>
          </w:p>
          <w:p w14:paraId="53CD1288">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⑤参加政府采购活动前3年内，在经营活动中没有重大违法记录的书面声明。</w:t>
            </w:r>
          </w:p>
          <w:p w14:paraId="03F165D9">
            <w:pPr>
              <w:spacing w:line="288"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3、落实政府采购政策需满足的资格要求：本项目专门面向中小企业采购，供应商应为中小微企业或监狱企业或残疾人福利性单位</w:t>
            </w:r>
            <w:r>
              <w:rPr>
                <w:rFonts w:hint="eastAsia" w:ascii="仿宋" w:hAnsi="仿宋" w:eastAsia="仿宋" w:cs="仿宋"/>
                <w:color w:val="auto"/>
                <w:szCs w:val="21"/>
                <w:highlight w:val="none"/>
                <w:lang w:val="en-US" w:eastAsia="zh-CN"/>
              </w:rPr>
              <w:t>。</w:t>
            </w:r>
          </w:p>
          <w:p w14:paraId="54D7FA1B">
            <w:pPr>
              <w:numPr>
                <w:ilvl w:val="0"/>
                <w:numId w:val="0"/>
              </w:numPr>
              <w:spacing w:line="288" w:lineRule="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4、</w:t>
            </w:r>
            <w:r>
              <w:rPr>
                <w:rFonts w:hint="eastAsia" w:ascii="仿宋" w:hAnsi="仿宋" w:eastAsia="仿宋" w:cs="仿宋"/>
                <w:color w:val="auto"/>
                <w:szCs w:val="21"/>
                <w:highlight w:val="none"/>
              </w:rPr>
              <w:t>法定代表人（或负责人）身份证明/法定代表人（或负责人）授权委托书：法定代表人（或负责人）直接参加</w:t>
            </w:r>
            <w:r>
              <w:rPr>
                <w:rFonts w:hint="eastAsia" w:ascii="仿宋" w:hAnsi="仿宋" w:eastAsia="仿宋" w:cs="仿宋"/>
                <w:color w:val="auto"/>
                <w:szCs w:val="21"/>
                <w:highlight w:val="none"/>
                <w:lang w:val="en-US" w:eastAsia="zh-CN"/>
              </w:rPr>
              <w:t>磋商</w:t>
            </w:r>
            <w:r>
              <w:rPr>
                <w:rFonts w:hint="eastAsia" w:ascii="仿宋" w:hAnsi="仿宋" w:eastAsia="仿宋" w:cs="仿宋"/>
                <w:color w:val="auto"/>
                <w:szCs w:val="21"/>
                <w:highlight w:val="none"/>
              </w:rPr>
              <w:t>的，须提供法定代表人（或负责人）身份证明及其身份证电子件或扫描件；法定代表人（或负责人）授权他人参加</w:t>
            </w:r>
            <w:r>
              <w:rPr>
                <w:rFonts w:hint="eastAsia" w:ascii="仿宋" w:hAnsi="仿宋" w:eastAsia="仿宋" w:cs="仿宋"/>
                <w:color w:val="auto"/>
                <w:szCs w:val="21"/>
                <w:highlight w:val="none"/>
                <w:lang w:val="en-US" w:eastAsia="zh-CN"/>
              </w:rPr>
              <w:t>磋商</w:t>
            </w:r>
            <w:r>
              <w:rPr>
                <w:rFonts w:hint="eastAsia" w:ascii="仿宋" w:hAnsi="仿宋" w:eastAsia="仿宋" w:cs="仿宋"/>
                <w:color w:val="auto"/>
                <w:szCs w:val="21"/>
                <w:highlight w:val="none"/>
              </w:rPr>
              <w:t>的，须提供法定代表人（或负责人）授权委托书（附法定代表人（或负责人）、被授权人身份证电子件或扫描件）；</w:t>
            </w:r>
          </w:p>
          <w:p w14:paraId="5686BAD7">
            <w:pPr>
              <w:numPr>
                <w:ilvl w:val="0"/>
                <w:numId w:val="0"/>
              </w:numPr>
              <w:spacing w:line="288" w:lineRule="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5、</w:t>
            </w:r>
            <w:r>
              <w:rPr>
                <w:rFonts w:hint="eastAsia" w:ascii="仿宋" w:hAnsi="仿宋" w:eastAsia="仿宋" w:cs="仿宋"/>
                <w:color w:val="auto"/>
                <w:szCs w:val="21"/>
                <w:highlight w:val="none"/>
              </w:rPr>
              <w:t>信用记录：供应商不得为“信用中国”网站（www.creditchina.gov.cn）中列入失信被执行人（页面跳转至“中国执行信息公开网”http://zxgk.court.gov.cn/shixin/）和重大税收违法失信主体名单的供应商，不得为中国政府采购网（www.ccgp.gov.cn）政府采购严重违法失信行为记录名单中被财政部门禁止参加政府采购活动的供应商。</w:t>
            </w:r>
          </w:p>
          <w:p w14:paraId="44A25CDE">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、控股管理关系：单位负责人为同一人或者存在直接控股、管理关系的供应商，不得参加同一合同下的政府采购活动；</w:t>
            </w:r>
          </w:p>
          <w:p w14:paraId="3227A0F7">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、供应商书面声明：供应商未为本项目提供整体设计、规范编制或者项目管理、监理、检测等服务的书面声明；</w:t>
            </w:r>
          </w:p>
          <w:p w14:paraId="11C9C49C">
            <w:pPr>
              <w:pStyle w:val="14"/>
              <w:spacing w:after="0"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、供应商参与磋商的承诺函。</w:t>
            </w:r>
          </w:p>
        </w:tc>
      </w:tr>
      <w:tr w14:paraId="19D1D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14" w:type="dxa"/>
            <w:noWrap w:val="0"/>
            <w:vAlign w:val="center"/>
          </w:tcPr>
          <w:p w14:paraId="2C87D637">
            <w:pPr>
              <w:spacing w:line="288" w:lineRule="auto"/>
              <w:ind w:left="42" w:leftChars="2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1.4.2</w:t>
            </w:r>
          </w:p>
        </w:tc>
        <w:tc>
          <w:tcPr>
            <w:tcW w:w="1801" w:type="dxa"/>
            <w:noWrap w:val="0"/>
            <w:vAlign w:val="center"/>
          </w:tcPr>
          <w:p w14:paraId="738EE776">
            <w:pPr>
              <w:spacing w:line="288" w:lineRule="auto"/>
              <w:ind w:left="42" w:leftChars="2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联合体投标</w:t>
            </w:r>
          </w:p>
        </w:tc>
        <w:tc>
          <w:tcPr>
            <w:tcW w:w="6456" w:type="dxa"/>
            <w:noWrap w:val="0"/>
            <w:vAlign w:val="center"/>
          </w:tcPr>
          <w:p w14:paraId="44E15BDA">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不接受</w:t>
            </w:r>
          </w:p>
        </w:tc>
      </w:tr>
      <w:tr w14:paraId="7C918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14" w:type="dxa"/>
            <w:noWrap w:val="0"/>
            <w:vAlign w:val="center"/>
          </w:tcPr>
          <w:p w14:paraId="685C0164">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1.10.1</w:t>
            </w:r>
          </w:p>
        </w:tc>
        <w:tc>
          <w:tcPr>
            <w:tcW w:w="1801" w:type="dxa"/>
            <w:noWrap w:val="0"/>
            <w:vAlign w:val="center"/>
          </w:tcPr>
          <w:p w14:paraId="117B1B94">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分包</w:t>
            </w:r>
          </w:p>
        </w:tc>
        <w:tc>
          <w:tcPr>
            <w:tcW w:w="6456" w:type="dxa"/>
            <w:noWrap w:val="0"/>
            <w:vAlign w:val="center"/>
          </w:tcPr>
          <w:p w14:paraId="24B479EE">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不允许</w:t>
            </w:r>
          </w:p>
        </w:tc>
      </w:tr>
      <w:tr w14:paraId="07576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14" w:type="dxa"/>
            <w:noWrap w:val="0"/>
            <w:vAlign w:val="center"/>
          </w:tcPr>
          <w:p w14:paraId="69151827">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1.11.1</w:t>
            </w:r>
          </w:p>
        </w:tc>
        <w:tc>
          <w:tcPr>
            <w:tcW w:w="1801" w:type="dxa"/>
            <w:noWrap w:val="0"/>
            <w:vAlign w:val="center"/>
          </w:tcPr>
          <w:p w14:paraId="677C8875">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实质性要求和条件</w:t>
            </w:r>
          </w:p>
        </w:tc>
        <w:tc>
          <w:tcPr>
            <w:tcW w:w="6456" w:type="dxa"/>
            <w:noWrap w:val="0"/>
            <w:vAlign w:val="center"/>
          </w:tcPr>
          <w:p w14:paraId="20D7593D">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第五章评审方法规定的资格性审查和符合性审查的内容</w:t>
            </w:r>
          </w:p>
        </w:tc>
      </w:tr>
      <w:tr w14:paraId="29EC8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14" w:type="dxa"/>
            <w:noWrap w:val="0"/>
            <w:vAlign w:val="center"/>
          </w:tcPr>
          <w:p w14:paraId="68DFCAD4">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3.3.1</w:t>
            </w:r>
          </w:p>
        </w:tc>
        <w:tc>
          <w:tcPr>
            <w:tcW w:w="1801" w:type="dxa"/>
            <w:noWrap w:val="0"/>
            <w:vAlign w:val="center"/>
          </w:tcPr>
          <w:p w14:paraId="15171460">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磋商有效期</w:t>
            </w:r>
          </w:p>
        </w:tc>
        <w:tc>
          <w:tcPr>
            <w:tcW w:w="6456" w:type="dxa"/>
            <w:noWrap w:val="0"/>
            <w:vAlign w:val="center"/>
          </w:tcPr>
          <w:p w14:paraId="16D6F8AA">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竞争性磋商响应文件的递交截止之日起90天。</w:t>
            </w:r>
          </w:p>
        </w:tc>
      </w:tr>
      <w:tr w14:paraId="45B24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14" w:type="dxa"/>
            <w:noWrap w:val="0"/>
            <w:vAlign w:val="center"/>
          </w:tcPr>
          <w:p w14:paraId="0CF1EA1A">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3.4</w:t>
            </w:r>
          </w:p>
        </w:tc>
        <w:tc>
          <w:tcPr>
            <w:tcW w:w="1801" w:type="dxa"/>
            <w:noWrap w:val="0"/>
            <w:vAlign w:val="center"/>
          </w:tcPr>
          <w:p w14:paraId="610938AC">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磋商保证金</w:t>
            </w:r>
          </w:p>
        </w:tc>
        <w:tc>
          <w:tcPr>
            <w:tcW w:w="6456" w:type="dxa"/>
            <w:noWrap w:val="0"/>
            <w:vAlign w:val="center"/>
          </w:tcPr>
          <w:p w14:paraId="4285382F">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不要求提供</w:t>
            </w:r>
          </w:p>
        </w:tc>
      </w:tr>
      <w:tr w14:paraId="4AC55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14" w:type="dxa"/>
            <w:noWrap w:val="0"/>
            <w:vAlign w:val="center"/>
          </w:tcPr>
          <w:p w14:paraId="752C15D0">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3.6.1</w:t>
            </w:r>
          </w:p>
        </w:tc>
        <w:tc>
          <w:tcPr>
            <w:tcW w:w="1801" w:type="dxa"/>
            <w:noWrap w:val="0"/>
            <w:vAlign w:val="center"/>
          </w:tcPr>
          <w:p w14:paraId="23F79D12">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是否允许备选方案</w:t>
            </w:r>
          </w:p>
        </w:tc>
        <w:tc>
          <w:tcPr>
            <w:tcW w:w="6456" w:type="dxa"/>
            <w:noWrap w:val="0"/>
            <w:vAlign w:val="center"/>
          </w:tcPr>
          <w:p w14:paraId="0A48E4E2">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不允许</w:t>
            </w:r>
          </w:p>
        </w:tc>
      </w:tr>
      <w:tr w14:paraId="13649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14" w:type="dxa"/>
            <w:noWrap w:val="0"/>
            <w:vAlign w:val="center"/>
          </w:tcPr>
          <w:p w14:paraId="28A00F98">
            <w:pPr>
              <w:spacing w:line="288" w:lineRule="auto"/>
              <w:jc w:val="center"/>
              <w:rPr>
                <w:rFonts w:hint="eastAsia" w:ascii="仿宋" w:hAnsi="仿宋" w:eastAsia="仿宋" w:cs="仿宋"/>
                <w:color w:val="auto"/>
                <w:szCs w:val="21"/>
                <w:highlight w:val="none"/>
              </w:rPr>
            </w:pPr>
            <w:bookmarkStart w:id="29" w:name="_Hlk82695699"/>
            <w:r>
              <w:rPr>
                <w:rFonts w:hint="eastAsia" w:ascii="仿宋" w:hAnsi="仿宋" w:eastAsia="仿宋" w:cs="仿宋"/>
                <w:color w:val="auto"/>
                <w:szCs w:val="21"/>
                <w:highlight w:val="none"/>
              </w:rPr>
              <w:t>5.1.2</w:t>
            </w:r>
          </w:p>
        </w:tc>
        <w:tc>
          <w:tcPr>
            <w:tcW w:w="1801" w:type="dxa"/>
            <w:noWrap w:val="0"/>
            <w:vAlign w:val="center"/>
          </w:tcPr>
          <w:p w14:paraId="3F4BDE41">
            <w:pPr>
              <w:spacing w:line="288" w:lineRule="auto"/>
              <w:jc w:val="center"/>
              <w:rPr>
                <w:rFonts w:hint="eastAsia" w:ascii="仿宋" w:hAnsi="仿宋" w:eastAsia="仿宋" w:cs="仿宋"/>
                <w:color w:val="auto"/>
                <w:szCs w:val="21"/>
                <w:highlight w:val="none"/>
              </w:rPr>
            </w:pPr>
            <w:bookmarkStart w:id="30" w:name="_Hlk82695976"/>
            <w:r>
              <w:rPr>
                <w:rFonts w:hint="eastAsia" w:ascii="仿宋" w:hAnsi="仿宋" w:eastAsia="仿宋" w:cs="仿宋"/>
                <w:color w:val="auto"/>
                <w:szCs w:val="21"/>
                <w:highlight w:val="none"/>
              </w:rPr>
              <w:t>磋商时间和地点</w:t>
            </w:r>
            <w:bookmarkEnd w:id="30"/>
          </w:p>
        </w:tc>
        <w:tc>
          <w:tcPr>
            <w:tcW w:w="6456" w:type="dxa"/>
            <w:noWrap w:val="0"/>
            <w:vAlign w:val="center"/>
          </w:tcPr>
          <w:p w14:paraId="681F7B1D">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磋商时间：详见竞争性磋商公告</w:t>
            </w:r>
          </w:p>
          <w:p w14:paraId="0B9496A6">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开启地点：详见竞争性磋商公告</w:t>
            </w:r>
          </w:p>
        </w:tc>
      </w:tr>
      <w:bookmarkEnd w:id="29"/>
      <w:tr w14:paraId="2EF97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14" w:type="dxa"/>
            <w:noWrap w:val="0"/>
            <w:vAlign w:val="center"/>
          </w:tcPr>
          <w:p w14:paraId="5E8AB7FA">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6.3.5</w:t>
            </w:r>
          </w:p>
        </w:tc>
        <w:tc>
          <w:tcPr>
            <w:tcW w:w="1801" w:type="dxa"/>
            <w:noWrap w:val="0"/>
            <w:vAlign w:val="center"/>
          </w:tcPr>
          <w:p w14:paraId="748F4FF2">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磋商小组推荐成交候选供应商的数量</w:t>
            </w:r>
          </w:p>
        </w:tc>
        <w:tc>
          <w:tcPr>
            <w:tcW w:w="6456" w:type="dxa"/>
            <w:noWrap w:val="0"/>
            <w:vAlign w:val="center"/>
          </w:tcPr>
          <w:p w14:paraId="7C82FEE3">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3名以上</w:t>
            </w:r>
          </w:p>
        </w:tc>
      </w:tr>
      <w:tr w14:paraId="5FFF6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14" w:type="dxa"/>
            <w:noWrap w:val="0"/>
            <w:vAlign w:val="center"/>
          </w:tcPr>
          <w:p w14:paraId="683694C7">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6.5.1</w:t>
            </w:r>
          </w:p>
        </w:tc>
        <w:tc>
          <w:tcPr>
            <w:tcW w:w="1801" w:type="dxa"/>
            <w:noWrap w:val="0"/>
            <w:vAlign w:val="center"/>
          </w:tcPr>
          <w:p w14:paraId="598C9138">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评审方法</w:t>
            </w:r>
          </w:p>
        </w:tc>
        <w:tc>
          <w:tcPr>
            <w:tcW w:w="6456" w:type="dxa"/>
            <w:noWrap w:val="0"/>
            <w:vAlign w:val="center"/>
          </w:tcPr>
          <w:p w14:paraId="61D5F070">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综合评分法（详见第五章）</w:t>
            </w:r>
          </w:p>
        </w:tc>
      </w:tr>
      <w:tr w14:paraId="6F954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14" w:type="dxa"/>
            <w:noWrap w:val="0"/>
            <w:vAlign w:val="center"/>
          </w:tcPr>
          <w:p w14:paraId="04C920D2">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8.1</w:t>
            </w:r>
          </w:p>
        </w:tc>
        <w:tc>
          <w:tcPr>
            <w:tcW w:w="1801" w:type="dxa"/>
            <w:noWrap w:val="0"/>
            <w:vAlign w:val="center"/>
          </w:tcPr>
          <w:p w14:paraId="23B93B6E">
            <w:pPr>
              <w:pStyle w:val="58"/>
              <w:spacing w:line="288" w:lineRule="auto"/>
              <w:ind w:left="147" w:right="14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w:t>
            </w:r>
          </w:p>
        </w:tc>
        <w:tc>
          <w:tcPr>
            <w:tcW w:w="6456" w:type="dxa"/>
            <w:noWrap w:val="0"/>
            <w:vAlign w:val="center"/>
          </w:tcPr>
          <w:p w14:paraId="73056288">
            <w:pPr>
              <w:pStyle w:val="58"/>
              <w:spacing w:line="288" w:lineRule="auto"/>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bidi="ar-SA"/>
              </w:rPr>
              <w:t>详见合同条款</w:t>
            </w:r>
          </w:p>
        </w:tc>
      </w:tr>
      <w:tr w14:paraId="7CD97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14" w:type="dxa"/>
            <w:noWrap w:val="0"/>
            <w:vAlign w:val="center"/>
          </w:tcPr>
          <w:p w14:paraId="67FE3AB0">
            <w:pPr>
              <w:pStyle w:val="58"/>
              <w:spacing w:line="288" w:lineRule="auto"/>
              <w:ind w:left="245" w:right="238"/>
              <w:jc w:val="center"/>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rPr>
              <w:t>13</w:t>
            </w:r>
          </w:p>
        </w:tc>
        <w:tc>
          <w:tcPr>
            <w:tcW w:w="8257" w:type="dxa"/>
            <w:gridSpan w:val="2"/>
            <w:noWrap w:val="0"/>
            <w:vAlign w:val="center"/>
          </w:tcPr>
          <w:p w14:paraId="6479E59F">
            <w:pPr>
              <w:pStyle w:val="58"/>
              <w:spacing w:line="288" w:lineRule="auto"/>
              <w:ind w:left="107"/>
              <w:rPr>
                <w:rFonts w:hint="eastAsia" w:ascii="仿宋" w:hAnsi="仿宋" w:eastAsia="仿宋" w:cs="仿宋"/>
                <w:color w:val="auto"/>
                <w:szCs w:val="21"/>
                <w:highlight w:val="none"/>
                <w:lang w:val="en-US" w:bidi="ar-SA"/>
              </w:rPr>
            </w:pPr>
            <w:r>
              <w:rPr>
                <w:rFonts w:hint="eastAsia" w:ascii="仿宋" w:hAnsi="仿宋" w:eastAsia="仿宋" w:cs="仿宋"/>
                <w:color w:val="auto"/>
                <w:szCs w:val="21"/>
                <w:highlight w:val="none"/>
              </w:rPr>
              <w:t>需要补充的其他内容</w:t>
            </w:r>
          </w:p>
        </w:tc>
      </w:tr>
      <w:tr w14:paraId="1F27C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14" w:type="dxa"/>
            <w:noWrap w:val="0"/>
            <w:vAlign w:val="center"/>
          </w:tcPr>
          <w:p w14:paraId="0CB2AE3C">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13.1</w:t>
            </w:r>
          </w:p>
        </w:tc>
        <w:tc>
          <w:tcPr>
            <w:tcW w:w="1801" w:type="dxa"/>
            <w:noWrap w:val="0"/>
            <w:vAlign w:val="center"/>
          </w:tcPr>
          <w:p w14:paraId="3B3344B5">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关于信用记录的查询和使用</w:t>
            </w:r>
          </w:p>
        </w:tc>
        <w:tc>
          <w:tcPr>
            <w:tcW w:w="6456" w:type="dxa"/>
            <w:noWrap w:val="0"/>
            <w:vAlign w:val="center"/>
          </w:tcPr>
          <w:p w14:paraId="37F4E541">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将在资格审查阶段通过采购代理机构提供的在规定时间查询的【信用中国（www.creditchina.gov.cn）】、【中国政府采购网（www.ccgp.gov.cn）】网站截图对投标文件中的《供应商书面声明函》的信用情况进行甄别。对列入失信被执行人、重大税收违法失信主体、政府采购严重违法失信行为记录名单及其他不符合《中华人民共和国政府采购法》第二十二条规定条件的供应商，根据《关于在政府采购活动中查询及使用信用记录有关问题的通知》（财库〔2016〕125号）的第二条第（三）款规定，其投标或中标资格将被取消。</w:t>
            </w:r>
          </w:p>
          <w:p w14:paraId="65871151">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2、截至本项目开标前三年内因违法经营受到刑事处罚或者责令停产停业、吊销许可证或者执照、较大数额罚款等行政处罚的，其投标无效，无效投标供应商的信用记录查询结果截图将作为项目材料的组成部分。</w:t>
            </w:r>
          </w:p>
          <w:p w14:paraId="676FB659">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3、较大数额罚款认定为200万元以上的罚款，法律、行政法规以及国务院有关部门明确规定相关领域“较大数额罚款”标准高于200万元的，从其规定。</w:t>
            </w:r>
          </w:p>
          <w:p w14:paraId="6A87A5E5">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4、供应商在参加政府采购活动前3年内因违法经营被禁止在一定期限内参加政府采购活动，期限届满的，可以参加政府采购活动的，但供应商应提供相关证明材料。</w:t>
            </w:r>
          </w:p>
          <w:p w14:paraId="173199D4">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供应商信用记录查询的时间段为“竞争性磋商公告发布之日（含当日）至提交竞争性磋商响应文件截止之日（含当日）”。信用记录查询的结果，可以纸质截图或将截图保存至电子介质的形式留存。供应商未如实填报《供应商书面声明函》的，视为“供应商提供虚假材料谋取成交的”行为。</w:t>
            </w:r>
          </w:p>
        </w:tc>
      </w:tr>
      <w:tr w14:paraId="667D9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14" w:type="dxa"/>
            <w:noWrap w:val="0"/>
            <w:vAlign w:val="center"/>
          </w:tcPr>
          <w:p w14:paraId="61170521">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13.2</w:t>
            </w:r>
          </w:p>
        </w:tc>
        <w:tc>
          <w:tcPr>
            <w:tcW w:w="1801" w:type="dxa"/>
            <w:noWrap w:val="0"/>
            <w:vAlign w:val="center"/>
          </w:tcPr>
          <w:p w14:paraId="4CA0FCB9">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知识产权</w:t>
            </w:r>
          </w:p>
        </w:tc>
        <w:tc>
          <w:tcPr>
            <w:tcW w:w="6456" w:type="dxa"/>
            <w:noWrap w:val="0"/>
            <w:vAlign w:val="center"/>
          </w:tcPr>
          <w:p w14:paraId="0A3E4A09">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所有涉及知识产权的产品及设计，供应商必须确保采购人拥有其合法的、不受限制的无偿使用权，并免受任何侵权诉讼或索偿，否则，由此产生的一切经济损失和法律责任由供应商承担。</w:t>
            </w:r>
          </w:p>
        </w:tc>
      </w:tr>
      <w:tr w14:paraId="7742A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jc w:val="center"/>
        </w:trPr>
        <w:tc>
          <w:tcPr>
            <w:tcW w:w="814" w:type="dxa"/>
            <w:noWrap w:val="0"/>
            <w:vAlign w:val="center"/>
          </w:tcPr>
          <w:p w14:paraId="12C639A6">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w:t>
            </w:r>
          </w:p>
        </w:tc>
        <w:tc>
          <w:tcPr>
            <w:tcW w:w="1801" w:type="dxa"/>
            <w:noWrap w:val="0"/>
            <w:vAlign w:val="center"/>
          </w:tcPr>
          <w:p w14:paraId="5A1F4BD3">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招标代理服务费</w:t>
            </w:r>
          </w:p>
        </w:tc>
        <w:tc>
          <w:tcPr>
            <w:tcW w:w="6456" w:type="dxa"/>
            <w:noWrap w:val="0"/>
            <w:vAlign w:val="center"/>
          </w:tcPr>
          <w:p w14:paraId="3B0CD259">
            <w:pPr>
              <w:spacing w:line="288" w:lineRule="auto"/>
              <w:rPr>
                <w:rFonts w:hint="eastAsia" w:ascii="仿宋" w:hAnsi="仿宋" w:eastAsia="仿宋" w:cs="仿宋"/>
                <w:color w:val="auto"/>
                <w:szCs w:val="21"/>
                <w:highlight w:val="none"/>
              </w:rPr>
            </w:pPr>
            <w:bookmarkStart w:id="31" w:name="_Hlk82696325"/>
            <w:r>
              <w:rPr>
                <w:rFonts w:hint="eastAsia" w:ascii="仿宋" w:hAnsi="仿宋" w:eastAsia="仿宋" w:cs="仿宋"/>
                <w:color w:val="auto"/>
                <w:szCs w:val="21"/>
                <w:highlight w:val="none"/>
              </w:rPr>
              <w:t>参照国家计委颁发的《招标代理服务收费管理暂行办法》（计价格[2002]1980号）和国家发展和改革委员会办公厅颁发的《关于招标代理服务收费有关问题的通知》（发改办价格[2003]857号）的有关规定标准收取，不足捌仟元按捌仟元计取。</w:t>
            </w:r>
          </w:p>
          <w:p w14:paraId="0BF23022">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招标代理服务费公布方式：代理服务费金额将在成交公告中明确，成交单位在领取成交通知书前，须向采购代理机构一次性支付招标代理服务费。</w:t>
            </w:r>
            <w:bookmarkEnd w:id="31"/>
          </w:p>
        </w:tc>
      </w:tr>
      <w:tr w14:paraId="0DEC1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14" w:type="dxa"/>
            <w:noWrap w:val="0"/>
            <w:vAlign w:val="center"/>
          </w:tcPr>
          <w:p w14:paraId="12805765">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13.4</w:t>
            </w:r>
          </w:p>
        </w:tc>
        <w:tc>
          <w:tcPr>
            <w:tcW w:w="1801" w:type="dxa"/>
            <w:noWrap w:val="0"/>
            <w:vAlign w:val="center"/>
          </w:tcPr>
          <w:p w14:paraId="49D7B6B6">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代理服务费账户</w:t>
            </w:r>
          </w:p>
        </w:tc>
        <w:tc>
          <w:tcPr>
            <w:tcW w:w="6456" w:type="dxa"/>
            <w:noWrap w:val="0"/>
            <w:vAlign w:val="center"/>
          </w:tcPr>
          <w:p w14:paraId="156EA30C">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户  名：陕西正明项目管理有限公司</w:t>
            </w:r>
          </w:p>
          <w:p w14:paraId="0B25A96B">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开户行：中国民生银行股份有限公司西安枫林绿洲支行</w:t>
            </w:r>
          </w:p>
          <w:p w14:paraId="1ED6A661">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  号：170455461</w:t>
            </w:r>
          </w:p>
          <w:p w14:paraId="5431EAC4">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请成交供应商按照要求将服务费汇入以上指定账户，如因自身原因发生错误，产生的不利后果均由供应商自行承担。</w:t>
            </w:r>
          </w:p>
        </w:tc>
      </w:tr>
      <w:tr w14:paraId="518A3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14" w:type="dxa"/>
            <w:noWrap w:val="0"/>
            <w:vAlign w:val="center"/>
          </w:tcPr>
          <w:p w14:paraId="6E6F456C">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13.5</w:t>
            </w:r>
          </w:p>
        </w:tc>
        <w:tc>
          <w:tcPr>
            <w:tcW w:w="1801" w:type="dxa"/>
            <w:noWrap w:val="0"/>
            <w:vAlign w:val="center"/>
          </w:tcPr>
          <w:p w14:paraId="0E080D6E">
            <w:pPr>
              <w:pStyle w:val="14"/>
              <w:spacing w:after="0" w:line="288"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项目属性及所属行业</w:t>
            </w:r>
          </w:p>
        </w:tc>
        <w:tc>
          <w:tcPr>
            <w:tcW w:w="6456" w:type="dxa"/>
            <w:noWrap w:val="0"/>
            <w:vAlign w:val="center"/>
          </w:tcPr>
          <w:p w14:paraId="4613FDC5">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1、本项目属性：</w:t>
            </w:r>
            <w:r>
              <w:rPr>
                <w:rFonts w:hint="eastAsia" w:ascii="仿宋" w:hAnsi="仿宋" w:eastAsia="仿宋" w:cs="仿宋"/>
                <w:color w:val="auto"/>
                <w:sz w:val="21"/>
                <w:szCs w:val="21"/>
                <w:highlight w:val="none"/>
                <w:lang w:val="en-US" w:eastAsia="zh-CN"/>
              </w:rPr>
              <w:t>服务类</w:t>
            </w:r>
            <w:r>
              <w:rPr>
                <w:rFonts w:hint="eastAsia" w:ascii="仿宋" w:hAnsi="仿宋" w:eastAsia="仿宋" w:cs="仿宋"/>
                <w:color w:val="auto"/>
                <w:szCs w:val="21"/>
                <w:highlight w:val="none"/>
              </w:rPr>
              <w:t>。</w:t>
            </w:r>
          </w:p>
          <w:p w14:paraId="4A9A5CD9">
            <w:pPr>
              <w:spacing w:line="288"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2、本项目采购标的所属行业为：</w:t>
            </w:r>
            <w:r>
              <w:rPr>
                <w:rFonts w:hint="eastAsia" w:ascii="仿宋" w:hAnsi="仿宋" w:eastAsia="仿宋" w:cs="仿宋"/>
                <w:color w:val="auto"/>
                <w:sz w:val="21"/>
                <w:szCs w:val="21"/>
                <w:highlight w:val="none"/>
                <w:lang w:val="en-US" w:eastAsia="zh-CN"/>
              </w:rPr>
              <w:t>其他未列明行业</w:t>
            </w:r>
            <w:r>
              <w:rPr>
                <w:rFonts w:hint="eastAsia" w:ascii="仿宋" w:hAnsi="仿宋" w:eastAsia="仿宋" w:cs="仿宋"/>
                <w:color w:val="auto"/>
                <w:szCs w:val="21"/>
                <w:highlight w:val="none"/>
              </w:rPr>
              <w:t>。</w:t>
            </w:r>
          </w:p>
          <w:p w14:paraId="1D4AE6E3">
            <w:pPr>
              <w:spacing w:line="288" w:lineRule="auto"/>
              <w:rPr>
                <w:rFonts w:hint="eastAsia" w:ascii="仿宋" w:hAnsi="仿宋" w:eastAsia="仿宋" w:cs="仿宋"/>
                <w:color w:val="auto"/>
                <w:highlight w:val="none"/>
              </w:rPr>
            </w:pPr>
            <w:r>
              <w:rPr>
                <w:rFonts w:hint="eastAsia" w:ascii="仿宋" w:hAnsi="仿宋" w:eastAsia="仿宋" w:cs="仿宋"/>
                <w:color w:val="auto"/>
                <w:szCs w:val="21"/>
                <w:highlight w:val="none"/>
              </w:rPr>
              <w:t>3、中小企业判定标准：</w:t>
            </w:r>
            <w:r>
              <w:rPr>
                <w:rFonts w:hint="eastAsia" w:ascii="仿宋" w:hAnsi="仿宋" w:eastAsia="仿宋" w:cs="仿宋"/>
                <w:color w:val="auto"/>
                <w:kern w:val="2"/>
                <w:sz w:val="21"/>
                <w:szCs w:val="21"/>
                <w:highlight w:val="none"/>
                <w:lang w:val="en-US" w:eastAsia="zh-CN" w:bidi="ar-SA"/>
              </w:rPr>
              <w:t>按照《工信部 国家统计局 发改委 财政部 工信部联企业》中小企业划型标准（〔2011〕300号）规定：</w:t>
            </w:r>
            <w:r>
              <w:rPr>
                <w:rFonts w:hint="eastAsia" w:ascii="仿宋" w:hAnsi="仿宋" w:eastAsia="仿宋" w:cs="仿宋"/>
                <w:color w:val="auto"/>
                <w:sz w:val="21"/>
                <w:szCs w:val="21"/>
                <w:highlight w:val="none"/>
                <w:lang w:val="en-US" w:eastAsia="zh-CN"/>
              </w:rPr>
              <w:t>其他未列明行业</w:t>
            </w:r>
            <w:r>
              <w:rPr>
                <w:rFonts w:hint="eastAsia" w:ascii="仿宋" w:hAnsi="仿宋" w:eastAsia="仿宋" w:cs="仿宋"/>
                <w:color w:val="auto"/>
                <w:kern w:val="2"/>
                <w:sz w:val="21"/>
                <w:szCs w:val="21"/>
                <w:highlight w:val="none"/>
                <w:lang w:val="en-US" w:eastAsia="zh-CN" w:bidi="ar-SA"/>
              </w:rPr>
              <w:t>划型标准为从业人员300人以下的为中小微型企业。其中，从业人员100人及以上的为中型企业；从业人员10人及以上的为小型企业；从业人员10人以下的为微型企业。</w:t>
            </w:r>
          </w:p>
        </w:tc>
      </w:tr>
      <w:tr w14:paraId="5D395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14" w:type="dxa"/>
            <w:noWrap w:val="0"/>
            <w:vAlign w:val="center"/>
          </w:tcPr>
          <w:p w14:paraId="7171253B">
            <w:pPr>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13.6</w:t>
            </w:r>
          </w:p>
        </w:tc>
        <w:tc>
          <w:tcPr>
            <w:tcW w:w="1801" w:type="dxa"/>
            <w:noWrap w:val="0"/>
            <w:vAlign w:val="center"/>
          </w:tcPr>
          <w:p w14:paraId="2B37A50D">
            <w:pPr>
              <w:pStyle w:val="14"/>
              <w:spacing w:after="0" w:line="288"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一致性</w:t>
            </w:r>
          </w:p>
        </w:tc>
        <w:tc>
          <w:tcPr>
            <w:tcW w:w="6456" w:type="dxa"/>
            <w:noWrap w:val="0"/>
            <w:vAlign w:val="center"/>
          </w:tcPr>
          <w:p w14:paraId="6E41C8B3">
            <w:pPr>
              <w:pStyle w:val="14"/>
              <w:spacing w:after="0" w:line="288"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供应商须知前附表和须知不一致的地方，以前附表为准。</w:t>
            </w:r>
          </w:p>
        </w:tc>
      </w:tr>
      <w:tr w14:paraId="148B5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071" w:type="dxa"/>
            <w:gridSpan w:val="3"/>
            <w:noWrap w:val="0"/>
            <w:vAlign w:val="center"/>
          </w:tcPr>
          <w:p w14:paraId="122C9504">
            <w:pPr>
              <w:pStyle w:val="14"/>
              <w:spacing w:after="0" w:line="288"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1、分支机构参与磋商时，竞争性磋商响应文件中应提供自己的资格要求证明文件。分支机构与总公司不得同时参与本项目的磋商。</w:t>
            </w:r>
          </w:p>
          <w:p w14:paraId="37B72E81">
            <w:pPr>
              <w:pStyle w:val="14"/>
              <w:spacing w:after="0" w:line="288"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2、竞争性磋商文件中凡是要求供应商竞争性磋商响应文件中需要法定代表人签字盖章之处，非法人单位的负责人均参照执行。</w:t>
            </w:r>
          </w:p>
          <w:p w14:paraId="76ECE744">
            <w:pPr>
              <w:spacing w:line="288" w:lineRule="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3、评审时因供应商提供的竞争性磋商响应文件中证明材料不清晰导致无法辨认的，或隐瞒相关不良信息的，造成不利于供应商的情况其后果由供应商自行负责。</w:t>
            </w:r>
          </w:p>
        </w:tc>
      </w:tr>
      <w:bookmarkEnd w:id="9"/>
      <w:bookmarkEnd w:id="10"/>
      <w:bookmarkEnd w:id="11"/>
      <w:bookmarkEnd w:id="24"/>
      <w:bookmarkEnd w:id="25"/>
      <w:bookmarkEnd w:id="26"/>
      <w:bookmarkEnd w:id="27"/>
      <w:bookmarkEnd w:id="28"/>
    </w:tbl>
    <w:p w14:paraId="77B5DD9A">
      <w:pPr>
        <w:spacing w:before="120" w:beforeLines="50" w:line="360" w:lineRule="auto"/>
        <w:jc w:val="center"/>
        <w:outlineLvl w:val="1"/>
        <w:rPr>
          <w:rFonts w:hint="eastAsia" w:ascii="仿宋" w:hAnsi="仿宋" w:eastAsia="仿宋" w:cs="仿宋"/>
          <w:b/>
          <w:bCs/>
          <w:color w:val="auto"/>
          <w:sz w:val="28"/>
          <w:szCs w:val="28"/>
          <w:highlight w:val="none"/>
        </w:rPr>
      </w:pPr>
      <w:bookmarkStart w:id="32" w:name="_Toc363473972"/>
      <w:bookmarkStart w:id="33" w:name="_Toc363474017"/>
      <w:bookmarkStart w:id="34" w:name="_Toc403077639"/>
      <w:r>
        <w:rPr>
          <w:rFonts w:hint="eastAsia" w:ascii="仿宋" w:hAnsi="仿宋" w:eastAsia="仿宋" w:cs="仿宋"/>
          <w:b/>
          <w:color w:val="auto"/>
          <w:sz w:val="32"/>
          <w:szCs w:val="32"/>
          <w:highlight w:val="none"/>
        </w:rPr>
        <w:br w:type="page"/>
      </w:r>
      <w:bookmarkEnd w:id="32"/>
      <w:bookmarkEnd w:id="33"/>
      <w:bookmarkEnd w:id="34"/>
      <w:bookmarkStart w:id="35" w:name="_Toc20968"/>
      <w:bookmarkStart w:id="36" w:name="_Toc15533"/>
      <w:bookmarkStart w:id="37" w:name="_Toc10288"/>
      <w:r>
        <w:rPr>
          <w:rFonts w:hint="eastAsia" w:ascii="仿宋" w:hAnsi="仿宋" w:eastAsia="仿宋" w:cs="仿宋"/>
          <w:b/>
          <w:bCs/>
          <w:color w:val="auto"/>
          <w:sz w:val="28"/>
          <w:szCs w:val="28"/>
          <w:highlight w:val="none"/>
        </w:rPr>
        <w:t>一、总则</w:t>
      </w:r>
      <w:bookmarkEnd w:id="35"/>
      <w:bookmarkEnd w:id="36"/>
      <w:bookmarkEnd w:id="37"/>
    </w:p>
    <w:p w14:paraId="37D6F87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1.1采购项目概况</w:t>
      </w:r>
    </w:p>
    <w:p w14:paraId="2620C2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1.1.1根据《中华人民共和国政府采购法》及实施条例和关于印发《政府采购竞争性磋商采购方式管理暂行办法》的通知（财库〔2014〕214号）等有关法律、法规和规章的规定，本项目已具备采购条件，现对该项目采购进行竞争性磋商采购。</w:t>
      </w:r>
    </w:p>
    <w:p w14:paraId="166B2C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color w:val="auto"/>
          <w:sz w:val="24"/>
          <w:szCs w:val="24"/>
          <w:highlight w:val="none"/>
        </w:rPr>
      </w:pPr>
      <w:bookmarkStart w:id="38" w:name="_Hlk82698597"/>
      <w:r>
        <w:rPr>
          <w:rFonts w:hint="eastAsia" w:ascii="仿宋" w:hAnsi="仿宋" w:eastAsia="仿宋" w:cs="仿宋"/>
          <w:bCs/>
          <w:color w:val="auto"/>
          <w:sz w:val="24"/>
          <w:szCs w:val="24"/>
          <w:highlight w:val="none"/>
        </w:rPr>
        <w:t>1.1.2采购人：详见供应商须知前附表。</w:t>
      </w:r>
    </w:p>
    <w:p w14:paraId="30651F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1.1.3采购代理机构：详见供应商须知前附表。</w:t>
      </w:r>
    </w:p>
    <w:p w14:paraId="211BD1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1.1.4监督单位：详见供应商须知前附表。</w:t>
      </w:r>
    </w:p>
    <w:p w14:paraId="18FC97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1.1.5采购项目名称：详见供应商须知前附表。</w:t>
      </w:r>
    </w:p>
    <w:p w14:paraId="55533E8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1.2采购项目的资金来源和落实情况</w:t>
      </w:r>
    </w:p>
    <w:p w14:paraId="52C89B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1.2.1资金来源：详见供应商须知前附表。</w:t>
      </w:r>
    </w:p>
    <w:p w14:paraId="0DC6A4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1.2.2资金落实情况：详见供应商须知前附表。</w:t>
      </w:r>
    </w:p>
    <w:p w14:paraId="2025AB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1.3采购范围、服务期、</w:t>
      </w:r>
      <w:r>
        <w:rPr>
          <w:rFonts w:hint="eastAsia" w:ascii="仿宋" w:hAnsi="仿宋" w:eastAsia="仿宋" w:cs="仿宋"/>
          <w:b/>
          <w:color w:val="auto"/>
          <w:sz w:val="24"/>
          <w:szCs w:val="24"/>
          <w:highlight w:val="none"/>
          <w:lang w:val="en-US" w:eastAsia="zh-CN"/>
        </w:rPr>
        <w:t>服务标准、</w:t>
      </w:r>
      <w:r>
        <w:rPr>
          <w:rFonts w:hint="eastAsia" w:ascii="仿宋" w:hAnsi="仿宋" w:eastAsia="仿宋" w:cs="仿宋"/>
          <w:b/>
          <w:color w:val="auto"/>
          <w:sz w:val="24"/>
          <w:szCs w:val="24"/>
          <w:highlight w:val="none"/>
        </w:rPr>
        <w:t>服务地点</w:t>
      </w:r>
    </w:p>
    <w:p w14:paraId="0A571C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1.3.1采购范围：详见供应商须知前附表。</w:t>
      </w:r>
    </w:p>
    <w:p w14:paraId="2555BC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1.3.2</w:t>
      </w:r>
      <w:r>
        <w:rPr>
          <w:rFonts w:hint="eastAsia" w:ascii="仿宋" w:hAnsi="仿宋" w:eastAsia="仿宋" w:cs="仿宋"/>
          <w:bCs/>
          <w:color w:val="auto"/>
          <w:sz w:val="24"/>
          <w:szCs w:val="24"/>
          <w:highlight w:val="none"/>
          <w:lang w:val="en-US" w:eastAsia="zh-CN"/>
        </w:rPr>
        <w:t>服务期</w:t>
      </w:r>
      <w:r>
        <w:rPr>
          <w:rFonts w:hint="eastAsia" w:ascii="仿宋" w:hAnsi="仿宋" w:eastAsia="仿宋" w:cs="仿宋"/>
          <w:bCs/>
          <w:color w:val="auto"/>
          <w:sz w:val="24"/>
          <w:szCs w:val="24"/>
          <w:highlight w:val="none"/>
        </w:rPr>
        <w:t>：详见供应商须知前附表。</w:t>
      </w:r>
    </w:p>
    <w:p w14:paraId="5AFF41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1.3.3</w:t>
      </w:r>
      <w:r>
        <w:rPr>
          <w:rFonts w:hint="eastAsia" w:ascii="仿宋" w:hAnsi="仿宋" w:eastAsia="仿宋" w:cs="仿宋"/>
          <w:bCs/>
          <w:color w:val="auto"/>
          <w:sz w:val="24"/>
          <w:szCs w:val="24"/>
          <w:highlight w:val="none"/>
          <w:lang w:val="en-US" w:eastAsia="zh-CN"/>
        </w:rPr>
        <w:t>服务标准</w:t>
      </w:r>
      <w:r>
        <w:rPr>
          <w:rFonts w:hint="eastAsia" w:ascii="仿宋" w:hAnsi="仿宋" w:eastAsia="仿宋" w:cs="仿宋"/>
          <w:bCs/>
          <w:color w:val="auto"/>
          <w:sz w:val="24"/>
          <w:szCs w:val="24"/>
          <w:highlight w:val="none"/>
        </w:rPr>
        <w:t>：详见供应商须知前附表。</w:t>
      </w:r>
    </w:p>
    <w:p w14:paraId="235099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bCs/>
          <w:color w:val="auto"/>
          <w:sz w:val="24"/>
          <w:szCs w:val="24"/>
          <w:highlight w:val="none"/>
          <w:lang w:val="en-US" w:eastAsia="zh-CN"/>
        </w:rPr>
        <w:t>4服务地点</w:t>
      </w:r>
      <w:r>
        <w:rPr>
          <w:rFonts w:hint="eastAsia" w:ascii="仿宋" w:hAnsi="仿宋" w:eastAsia="仿宋" w:cs="仿宋"/>
          <w:bCs/>
          <w:color w:val="auto"/>
          <w:sz w:val="24"/>
          <w:szCs w:val="24"/>
          <w:highlight w:val="none"/>
        </w:rPr>
        <w:t>：详见供应商须知前附表。</w:t>
      </w:r>
    </w:p>
    <w:p w14:paraId="28FCAD1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1.4合格供应商</w:t>
      </w:r>
    </w:p>
    <w:bookmarkEnd w:id="38"/>
    <w:p w14:paraId="3C16E4BF">
      <w:pPr>
        <w:keepNext w:val="0"/>
        <w:keepLines w:val="0"/>
        <w:pageBreakBefore w:val="0"/>
        <w:widowControl w:val="0"/>
        <w:kinsoku/>
        <w:wordWrap/>
        <w:overflowPunct/>
        <w:topLinePunct w:val="0"/>
        <w:autoSpaceDE/>
        <w:autoSpaceDN/>
        <w:bidi w:val="0"/>
        <w:adjustRightInd/>
        <w:snapToGrid/>
        <w:spacing w:line="360" w:lineRule="auto"/>
        <w:ind w:left="479" w:leftChars="228"/>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合格供应商应具备以下条件：</w:t>
      </w:r>
    </w:p>
    <w:p w14:paraId="0763976C">
      <w:pPr>
        <w:keepNext w:val="0"/>
        <w:keepLines w:val="0"/>
        <w:pageBreakBefore w:val="0"/>
        <w:widowControl w:val="0"/>
        <w:kinsoku/>
        <w:wordWrap/>
        <w:overflowPunct/>
        <w:topLinePunct w:val="0"/>
        <w:autoSpaceDE/>
        <w:autoSpaceDN/>
        <w:bidi w:val="0"/>
        <w:adjustRightInd/>
        <w:snapToGrid/>
        <w:spacing w:line="360" w:lineRule="auto"/>
        <w:ind w:left="479" w:leftChars="228"/>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1.4.1供应商资格要求：详见供应商须知前附表。</w:t>
      </w:r>
    </w:p>
    <w:p w14:paraId="1731C316">
      <w:pPr>
        <w:keepNext w:val="0"/>
        <w:keepLines w:val="0"/>
        <w:pageBreakBefore w:val="0"/>
        <w:widowControl w:val="0"/>
        <w:kinsoku/>
        <w:wordWrap/>
        <w:overflowPunct/>
        <w:topLinePunct w:val="0"/>
        <w:autoSpaceDE/>
        <w:autoSpaceDN/>
        <w:bidi w:val="0"/>
        <w:adjustRightInd/>
        <w:snapToGrid/>
        <w:spacing w:line="360" w:lineRule="auto"/>
        <w:ind w:left="479" w:leftChars="228"/>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1.4.2供应商须知前附表规定接受联合体磋商的，联合体除应符合本章第1.4项和供应商须知前附表的要求外，还应遵守以下规定：</w:t>
      </w:r>
    </w:p>
    <w:p w14:paraId="0130C9C0">
      <w:pPr>
        <w:keepNext w:val="0"/>
        <w:keepLines w:val="0"/>
        <w:pageBreakBefore w:val="0"/>
        <w:widowControl w:val="0"/>
        <w:kinsoku/>
        <w:wordWrap/>
        <w:overflowPunct/>
        <w:topLinePunct w:val="0"/>
        <w:autoSpaceDE/>
        <w:autoSpaceDN/>
        <w:bidi w:val="0"/>
        <w:adjustRightInd/>
        <w:snapToGrid/>
        <w:spacing w:line="360" w:lineRule="auto"/>
        <w:ind w:left="479" w:leftChars="228"/>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（1）联合体各方应按竞争性磋商文件提供的格式签订联合体协议书，明确联合体牵头人和各方权利义务，并承诺就成交项目向采购人承担连带责任；</w:t>
      </w:r>
    </w:p>
    <w:p w14:paraId="555372A8">
      <w:pPr>
        <w:keepNext w:val="0"/>
        <w:keepLines w:val="0"/>
        <w:pageBreakBefore w:val="0"/>
        <w:widowControl w:val="0"/>
        <w:kinsoku/>
        <w:wordWrap/>
        <w:overflowPunct/>
        <w:topLinePunct w:val="0"/>
        <w:autoSpaceDE/>
        <w:autoSpaceDN/>
        <w:bidi w:val="0"/>
        <w:adjustRightInd/>
        <w:snapToGrid/>
        <w:spacing w:line="360" w:lineRule="auto"/>
        <w:ind w:left="479" w:leftChars="228"/>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（2）由同一专业的单位组成的联合体，按照资质等级较低的单位确定资质等级；</w:t>
      </w:r>
    </w:p>
    <w:p w14:paraId="5F5618A9">
      <w:pPr>
        <w:keepNext w:val="0"/>
        <w:keepLines w:val="0"/>
        <w:pageBreakBefore w:val="0"/>
        <w:widowControl w:val="0"/>
        <w:kinsoku/>
        <w:wordWrap/>
        <w:overflowPunct/>
        <w:topLinePunct w:val="0"/>
        <w:autoSpaceDE/>
        <w:autoSpaceDN/>
        <w:bidi w:val="0"/>
        <w:adjustRightInd/>
        <w:snapToGrid/>
        <w:spacing w:line="360" w:lineRule="auto"/>
        <w:ind w:left="479" w:leftChars="228"/>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（3）联合体各方不得再以自己名义单独或参加其他联合体在本采购项目中投标，否则各相关投标均无效。</w:t>
      </w:r>
    </w:p>
    <w:p w14:paraId="2EACEEFC">
      <w:pPr>
        <w:keepNext w:val="0"/>
        <w:keepLines w:val="0"/>
        <w:pageBreakBefore w:val="0"/>
        <w:widowControl w:val="0"/>
        <w:kinsoku/>
        <w:wordWrap/>
        <w:overflowPunct/>
        <w:topLinePunct w:val="0"/>
        <w:autoSpaceDE/>
        <w:autoSpaceDN/>
        <w:bidi w:val="0"/>
        <w:adjustRightInd/>
        <w:snapToGrid/>
        <w:spacing w:line="360" w:lineRule="auto"/>
        <w:ind w:left="479" w:leftChars="228"/>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1.4.3供应商不得存在下列情形之一：</w:t>
      </w:r>
    </w:p>
    <w:p w14:paraId="6ED164DC">
      <w:pPr>
        <w:keepNext w:val="0"/>
        <w:keepLines w:val="0"/>
        <w:pageBreakBefore w:val="0"/>
        <w:widowControl w:val="0"/>
        <w:kinsoku/>
        <w:wordWrap/>
        <w:overflowPunct/>
        <w:topLinePunct w:val="0"/>
        <w:autoSpaceDE/>
        <w:autoSpaceDN/>
        <w:bidi w:val="0"/>
        <w:adjustRightInd/>
        <w:snapToGrid/>
        <w:spacing w:line="360" w:lineRule="auto"/>
        <w:ind w:left="479" w:leftChars="228"/>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（1）竞争性磋商响应文件未按竞争性磋商文件要求签署、盖章的；</w:t>
      </w:r>
    </w:p>
    <w:p w14:paraId="58BCF1C7">
      <w:pPr>
        <w:keepNext w:val="0"/>
        <w:keepLines w:val="0"/>
        <w:pageBreakBefore w:val="0"/>
        <w:widowControl w:val="0"/>
        <w:kinsoku/>
        <w:wordWrap/>
        <w:overflowPunct/>
        <w:topLinePunct w:val="0"/>
        <w:autoSpaceDE/>
        <w:autoSpaceDN/>
        <w:bidi w:val="0"/>
        <w:adjustRightInd/>
        <w:snapToGrid/>
        <w:spacing w:line="360" w:lineRule="auto"/>
        <w:ind w:left="479" w:leftChars="228"/>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（2）不具备竞争性磋商文件中规定的资格要求的；</w:t>
      </w:r>
    </w:p>
    <w:p w14:paraId="0D983E7B">
      <w:pPr>
        <w:keepNext w:val="0"/>
        <w:keepLines w:val="0"/>
        <w:pageBreakBefore w:val="0"/>
        <w:widowControl w:val="0"/>
        <w:kinsoku/>
        <w:wordWrap/>
        <w:overflowPunct/>
        <w:topLinePunct w:val="0"/>
        <w:autoSpaceDE/>
        <w:autoSpaceDN/>
        <w:bidi w:val="0"/>
        <w:adjustRightInd/>
        <w:snapToGrid/>
        <w:spacing w:line="360" w:lineRule="auto"/>
        <w:ind w:left="479" w:leftChars="228"/>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（3）报价超过竞争性磋商文件中规定的预算金额或者最高限价的；</w:t>
      </w:r>
    </w:p>
    <w:p w14:paraId="5EC342FF">
      <w:pPr>
        <w:keepNext w:val="0"/>
        <w:keepLines w:val="0"/>
        <w:pageBreakBefore w:val="0"/>
        <w:widowControl w:val="0"/>
        <w:kinsoku/>
        <w:wordWrap/>
        <w:overflowPunct/>
        <w:topLinePunct w:val="0"/>
        <w:autoSpaceDE/>
        <w:autoSpaceDN/>
        <w:bidi w:val="0"/>
        <w:adjustRightInd/>
        <w:snapToGrid/>
        <w:spacing w:line="360" w:lineRule="auto"/>
        <w:ind w:left="479" w:leftChars="228"/>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（4）竞争性磋商响应文件含有采购人不能接受的附加条件的；</w:t>
      </w:r>
    </w:p>
    <w:p w14:paraId="33B508A9">
      <w:pPr>
        <w:keepNext w:val="0"/>
        <w:keepLines w:val="0"/>
        <w:pageBreakBefore w:val="0"/>
        <w:widowControl w:val="0"/>
        <w:kinsoku/>
        <w:wordWrap/>
        <w:overflowPunct/>
        <w:topLinePunct w:val="0"/>
        <w:autoSpaceDE/>
        <w:autoSpaceDN/>
        <w:bidi w:val="0"/>
        <w:adjustRightInd/>
        <w:snapToGrid/>
        <w:spacing w:line="360" w:lineRule="auto"/>
        <w:ind w:left="479" w:leftChars="228"/>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（5）无磋商有效期或有效期达不到竞争性磋商文件要求的；</w:t>
      </w:r>
    </w:p>
    <w:p w14:paraId="10C28DC6">
      <w:pPr>
        <w:keepNext w:val="0"/>
        <w:keepLines w:val="0"/>
        <w:pageBreakBefore w:val="0"/>
        <w:widowControl w:val="0"/>
        <w:kinsoku/>
        <w:wordWrap/>
        <w:overflowPunct/>
        <w:topLinePunct w:val="0"/>
        <w:autoSpaceDE/>
        <w:autoSpaceDN/>
        <w:bidi w:val="0"/>
        <w:adjustRightInd/>
        <w:snapToGrid/>
        <w:spacing w:line="360" w:lineRule="auto"/>
        <w:ind w:left="479" w:leftChars="228"/>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（6）单位负责人为同一人或者存在直接控股、管理关系的不同供应商，参加本项目同一合同项下的磋商的；</w:t>
      </w:r>
    </w:p>
    <w:p w14:paraId="2FACA6A6">
      <w:pPr>
        <w:keepNext w:val="0"/>
        <w:keepLines w:val="0"/>
        <w:pageBreakBefore w:val="0"/>
        <w:widowControl w:val="0"/>
        <w:kinsoku/>
        <w:wordWrap/>
        <w:overflowPunct/>
        <w:topLinePunct w:val="0"/>
        <w:autoSpaceDE/>
        <w:autoSpaceDN/>
        <w:bidi w:val="0"/>
        <w:adjustRightInd/>
        <w:snapToGrid/>
        <w:spacing w:line="360" w:lineRule="auto"/>
        <w:ind w:left="479" w:leftChars="228"/>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（7）为本采购项目提供整体设计、规范编制或者项目管理、监理、检测等服务的供应商，参加本采购项目磋商的；</w:t>
      </w:r>
    </w:p>
    <w:p w14:paraId="680F2540">
      <w:pPr>
        <w:keepNext w:val="0"/>
        <w:keepLines w:val="0"/>
        <w:pageBreakBefore w:val="0"/>
        <w:widowControl w:val="0"/>
        <w:kinsoku/>
        <w:wordWrap/>
        <w:overflowPunct/>
        <w:topLinePunct w:val="0"/>
        <w:autoSpaceDE/>
        <w:autoSpaceDN/>
        <w:bidi w:val="0"/>
        <w:adjustRightInd/>
        <w:snapToGrid/>
        <w:spacing w:line="360" w:lineRule="auto"/>
        <w:ind w:left="479" w:leftChars="228"/>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（8）提供虚假竞争性磋商响应文件和资料的。</w:t>
      </w:r>
    </w:p>
    <w:p w14:paraId="0E6FA530">
      <w:pPr>
        <w:keepNext w:val="0"/>
        <w:keepLines w:val="0"/>
        <w:pageBreakBefore w:val="0"/>
        <w:widowControl w:val="0"/>
        <w:kinsoku/>
        <w:wordWrap/>
        <w:overflowPunct/>
        <w:topLinePunct w:val="0"/>
        <w:autoSpaceDE/>
        <w:autoSpaceDN/>
        <w:bidi w:val="0"/>
        <w:adjustRightInd/>
        <w:snapToGrid/>
        <w:spacing w:line="360" w:lineRule="auto"/>
        <w:ind w:left="479" w:leftChars="228"/>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（9）法律、法规和竞争性磋商文件规定的其他无效情形；</w:t>
      </w:r>
    </w:p>
    <w:p w14:paraId="21AFB06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1.5合格的服务</w:t>
      </w:r>
    </w:p>
    <w:p w14:paraId="4ED647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1.5.1供应商提供的所有服务，必须符合国家有关标准要求，并满足竞争性磋商文件规定的服务要求。</w:t>
      </w:r>
    </w:p>
    <w:p w14:paraId="6E406F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1.5.2采购人有权拒绝接受任何不合格的服务，由此产生的费用及相关后果均由供应商自行承担。</w:t>
      </w:r>
    </w:p>
    <w:p w14:paraId="4115D6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1.6费用承担</w:t>
      </w:r>
    </w:p>
    <w:p w14:paraId="3B23E9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供应商准备和参加磋商活动发生的费用自理。</w:t>
      </w:r>
    </w:p>
    <w:p w14:paraId="57CE8AB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1.7保密</w:t>
      </w:r>
    </w:p>
    <w:p w14:paraId="5B57A8C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参与磋商活动的各方应对竞争性磋商文件和竞争性磋商响应文件中的商业和技术等秘密保密，否则应承担相应的法律责任。</w:t>
      </w:r>
    </w:p>
    <w:p w14:paraId="0457944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1.8语言文字</w:t>
      </w:r>
    </w:p>
    <w:p w14:paraId="0FB42A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磋商活动的所有文件、资料、函电文均使用简体中文，确需提交其他语言形成的资料，必须翻译成简体中文，如有差异，以简体中文为准。</w:t>
      </w:r>
    </w:p>
    <w:p w14:paraId="65228BD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1.9计量单位</w:t>
      </w:r>
    </w:p>
    <w:p w14:paraId="03802E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所有计量均采用中华人民共和国法定计量单位。</w:t>
      </w:r>
    </w:p>
    <w:p w14:paraId="74056A3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1.10分包</w:t>
      </w:r>
    </w:p>
    <w:p w14:paraId="0BF1E8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1.10.1供应商拟在成交后将成交项目的非关键内容分包的，应符合供应商须知前附表规定的分包内容、分包金额和资质要求等限制性条件，除供应商须知前附表规定的非关键内容外，其他工作不得分包。</w:t>
      </w:r>
    </w:p>
    <w:p w14:paraId="328A3F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1.10.2成交供应商不得向他人转让成交项目，接受分包的人不得再次分包。成交供应商应当就分包项目向采购人负责，接受分包的人就分包项目承担连带责任。</w:t>
      </w:r>
    </w:p>
    <w:p w14:paraId="4046EDE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1.11响应和偏差</w:t>
      </w:r>
    </w:p>
    <w:p w14:paraId="3DF158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1.11.1竞争性磋商响应文件应当对竞争性磋商文件的实质性要求和条件作出满足性或更有利于采购人的响应，否则，供应商的投标将被否决。实质性要求和条件见供应商须知前附表。</w:t>
      </w:r>
    </w:p>
    <w:p w14:paraId="0874B6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color w:val="auto"/>
          <w:sz w:val="22"/>
          <w:szCs w:val="22"/>
          <w:highlight w:val="none"/>
        </w:rPr>
      </w:pPr>
      <w:r>
        <w:rPr>
          <w:rFonts w:hint="eastAsia" w:ascii="仿宋" w:hAnsi="仿宋" w:eastAsia="仿宋" w:cs="仿宋"/>
          <w:bCs/>
          <w:color w:val="auto"/>
          <w:sz w:val="24"/>
          <w:szCs w:val="24"/>
          <w:highlight w:val="none"/>
        </w:rPr>
        <w:t>1.11.2竞争性磋商响应文件对竞争性磋商文件的全部偏差，均应在竞争性磋商响应文件的商务和技术偏差表中列明，除列明的内容外，视为供应商响应竞争性磋商文件的全部要求。</w:t>
      </w:r>
    </w:p>
    <w:p w14:paraId="28B93A7B">
      <w:pPr>
        <w:spacing w:before="120" w:beforeLines="50" w:line="360" w:lineRule="auto"/>
        <w:jc w:val="center"/>
        <w:outlineLvl w:val="1"/>
        <w:rPr>
          <w:rFonts w:hint="eastAsia" w:ascii="仿宋" w:hAnsi="仿宋" w:eastAsia="仿宋" w:cs="仿宋"/>
          <w:b/>
          <w:bCs/>
          <w:color w:val="auto"/>
          <w:sz w:val="28"/>
          <w:szCs w:val="28"/>
          <w:highlight w:val="none"/>
        </w:rPr>
      </w:pPr>
      <w:bookmarkStart w:id="39" w:name="_Toc363474018"/>
      <w:bookmarkStart w:id="40" w:name="_Toc22646"/>
      <w:bookmarkStart w:id="41" w:name="_Toc17253"/>
      <w:bookmarkStart w:id="42" w:name="_Toc403077640"/>
      <w:bookmarkStart w:id="43" w:name="_Toc3174"/>
      <w:bookmarkStart w:id="44" w:name="_Toc363473973"/>
      <w:r>
        <w:rPr>
          <w:rFonts w:hint="eastAsia" w:ascii="仿宋" w:hAnsi="仿宋" w:eastAsia="仿宋" w:cs="仿宋"/>
          <w:b/>
          <w:bCs/>
          <w:color w:val="auto"/>
          <w:sz w:val="28"/>
          <w:szCs w:val="28"/>
          <w:highlight w:val="none"/>
        </w:rPr>
        <w:t>二、</w:t>
      </w:r>
      <w:bookmarkEnd w:id="39"/>
      <w:bookmarkEnd w:id="40"/>
      <w:bookmarkEnd w:id="41"/>
      <w:bookmarkEnd w:id="42"/>
      <w:bookmarkEnd w:id="43"/>
      <w:bookmarkEnd w:id="44"/>
      <w:r>
        <w:rPr>
          <w:rFonts w:hint="eastAsia" w:ascii="仿宋" w:hAnsi="仿宋" w:eastAsia="仿宋" w:cs="仿宋"/>
          <w:b/>
          <w:bCs/>
          <w:color w:val="auto"/>
          <w:sz w:val="28"/>
          <w:szCs w:val="28"/>
          <w:highlight w:val="none"/>
        </w:rPr>
        <w:t>竞争性磋商文件</w:t>
      </w:r>
    </w:p>
    <w:p w14:paraId="14D9BB86">
      <w:pPr>
        <w:spacing w:line="360" w:lineRule="auto"/>
        <w:jc w:val="left"/>
        <w:rPr>
          <w:rFonts w:hint="eastAsia" w:ascii="仿宋" w:hAnsi="仿宋" w:eastAsia="仿宋" w:cs="仿宋"/>
          <w:b/>
          <w:color w:val="auto"/>
          <w:sz w:val="24"/>
          <w:szCs w:val="24"/>
          <w:highlight w:val="none"/>
        </w:rPr>
      </w:pPr>
      <w:bookmarkStart w:id="45" w:name="_Toc31372"/>
      <w:bookmarkStart w:id="46" w:name="_Toc21943"/>
      <w:r>
        <w:rPr>
          <w:rFonts w:hint="eastAsia" w:ascii="仿宋" w:hAnsi="仿宋" w:eastAsia="仿宋" w:cs="仿宋"/>
          <w:b/>
          <w:color w:val="auto"/>
          <w:sz w:val="24"/>
          <w:szCs w:val="24"/>
          <w:highlight w:val="none"/>
        </w:rPr>
        <w:t>2.1竞争性磋商文件构成</w:t>
      </w:r>
      <w:bookmarkEnd w:id="45"/>
      <w:bookmarkEnd w:id="46"/>
    </w:p>
    <w:p w14:paraId="2EC98C11">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2.1.1竞争性磋商文件要求提供的服务，评审程序和合同条款在竞争性磋商文件中均有说明。竞争性磋商文件共六章，内容如下：</w:t>
      </w:r>
    </w:p>
    <w:p w14:paraId="392128C3">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第一章 竞争性磋商公告</w:t>
      </w:r>
    </w:p>
    <w:p w14:paraId="5363892B">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第二章 供应商须知</w:t>
      </w:r>
    </w:p>
    <w:p w14:paraId="08870421">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合同草案条款</w:t>
      </w:r>
    </w:p>
    <w:p w14:paraId="1992CFE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第四章 采购内容及技术要求</w:t>
      </w:r>
    </w:p>
    <w:p w14:paraId="1BCFC590">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 评审方法</w:t>
      </w:r>
    </w:p>
    <w:p w14:paraId="3CC218EB">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第六章 竞争性磋商响应文件格式  </w:t>
      </w:r>
    </w:p>
    <w:p w14:paraId="0EB1E1F7">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评标结果，其风险由供应商承担。</w:t>
      </w:r>
    </w:p>
    <w:p w14:paraId="4589577D">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2.1.3本竞争性磋商文件的解释权归陕西正明项目管理有限公司，如发现竞争性磋商文件内容与现行法律法规不相符的情况，以现行法律法规为准。</w:t>
      </w:r>
    </w:p>
    <w:p w14:paraId="7678F8B1">
      <w:pPr>
        <w:spacing w:line="360" w:lineRule="auto"/>
        <w:jc w:val="left"/>
        <w:rPr>
          <w:rFonts w:hint="eastAsia" w:ascii="仿宋" w:hAnsi="仿宋" w:eastAsia="仿宋" w:cs="仿宋"/>
          <w:b/>
          <w:color w:val="auto"/>
          <w:sz w:val="24"/>
          <w:szCs w:val="24"/>
          <w:highlight w:val="none"/>
        </w:rPr>
      </w:pPr>
      <w:bookmarkStart w:id="47" w:name="_Toc23969"/>
      <w:bookmarkStart w:id="48" w:name="_Toc616"/>
      <w:r>
        <w:rPr>
          <w:rFonts w:hint="eastAsia" w:ascii="仿宋" w:hAnsi="仿宋" w:eastAsia="仿宋" w:cs="仿宋"/>
          <w:b/>
          <w:color w:val="auto"/>
          <w:sz w:val="24"/>
          <w:szCs w:val="24"/>
          <w:highlight w:val="none"/>
        </w:rPr>
        <w:t>2.2竞争性磋商文件的澄清修改及询问</w:t>
      </w:r>
      <w:bookmarkEnd w:id="47"/>
      <w:bookmarkEnd w:id="48"/>
    </w:p>
    <w:p w14:paraId="292BE7FD">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2.2.1提交首次响应文件截止之日前，采购人或采购代理机构如果对已发出的竞争性磋商文件进行必要的澄清或者修改，将在原公告发布媒体上发布澄清公告。澄清或者修改的内容为竞争性磋商文件的组成部分。</w:t>
      </w:r>
    </w:p>
    <w:p w14:paraId="7999036E">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澄清或者修改的内容可能影响竞争性磋商响应文件编制的，采购代理机构将在提交首次响应文件截止时间至少5日前，以书面形式通知所有获取竞争性磋商文件的潜在供应商；不足5日的，采购代理机构将顺延首次提交竞争性磋商响应文件的截止时间。</w:t>
      </w:r>
    </w:p>
    <w:p w14:paraId="74C6FB32">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2.2.3供应商在收到上述通知后，应立即向采购代理机构回函确认。</w:t>
      </w:r>
    </w:p>
    <w:p w14:paraId="2E59A2F7">
      <w:pPr>
        <w:spacing w:before="120" w:beforeLines="50" w:line="360" w:lineRule="auto"/>
        <w:jc w:val="center"/>
        <w:outlineLvl w:val="1"/>
        <w:rPr>
          <w:rFonts w:hint="eastAsia" w:ascii="仿宋" w:hAnsi="仿宋" w:eastAsia="仿宋" w:cs="仿宋"/>
          <w:b/>
          <w:bCs/>
          <w:color w:val="auto"/>
          <w:sz w:val="28"/>
          <w:szCs w:val="28"/>
          <w:highlight w:val="none"/>
        </w:rPr>
      </w:pPr>
      <w:bookmarkStart w:id="49" w:name="_Toc403077641"/>
      <w:bookmarkStart w:id="50" w:name="_Toc13746"/>
      <w:bookmarkStart w:id="51" w:name="_Toc363473974"/>
      <w:bookmarkStart w:id="52" w:name="_Toc363474019"/>
      <w:bookmarkStart w:id="53" w:name="_Toc10343"/>
      <w:bookmarkStart w:id="54" w:name="_Toc20329"/>
      <w:r>
        <w:rPr>
          <w:rFonts w:hint="eastAsia" w:ascii="仿宋" w:hAnsi="仿宋" w:eastAsia="仿宋" w:cs="仿宋"/>
          <w:b/>
          <w:bCs/>
          <w:color w:val="auto"/>
          <w:sz w:val="28"/>
          <w:szCs w:val="28"/>
          <w:highlight w:val="none"/>
        </w:rPr>
        <w:t>三、</w:t>
      </w:r>
      <w:bookmarkEnd w:id="49"/>
      <w:bookmarkEnd w:id="50"/>
      <w:bookmarkEnd w:id="51"/>
      <w:bookmarkEnd w:id="52"/>
      <w:bookmarkEnd w:id="53"/>
      <w:bookmarkEnd w:id="54"/>
      <w:r>
        <w:rPr>
          <w:rFonts w:hint="eastAsia" w:ascii="仿宋" w:hAnsi="仿宋" w:eastAsia="仿宋" w:cs="仿宋"/>
          <w:b/>
          <w:bCs/>
          <w:color w:val="auto"/>
          <w:sz w:val="28"/>
          <w:szCs w:val="28"/>
          <w:highlight w:val="none"/>
        </w:rPr>
        <w:t>竞争性磋商响应文件</w:t>
      </w:r>
    </w:p>
    <w:p w14:paraId="0F688A3F">
      <w:pPr>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3.1竞争性磋商响应文件的组成</w:t>
      </w:r>
    </w:p>
    <w:p w14:paraId="63722551">
      <w:pPr>
        <w:pStyle w:val="14"/>
        <w:spacing w:after="0"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3.1.1竞争性磋商响应文件应包括下列内容：</w:t>
      </w:r>
    </w:p>
    <w:p w14:paraId="2C218875">
      <w:pPr>
        <w:pStyle w:val="14"/>
        <w:spacing w:after="0"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第一部分 资格证明文件</w:t>
      </w:r>
    </w:p>
    <w:p w14:paraId="040C3718">
      <w:pPr>
        <w:pStyle w:val="14"/>
        <w:spacing w:after="0"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（1）营业执照等主体资格证明文件</w:t>
      </w:r>
      <w:r>
        <w:rPr>
          <w:rFonts w:hint="eastAsia" w:ascii="仿宋" w:hAnsi="仿宋" w:eastAsia="仿宋" w:cs="仿宋"/>
          <w:bCs/>
          <w:color w:val="auto"/>
          <w:sz w:val="24"/>
          <w:szCs w:val="24"/>
          <w:highlight w:val="none"/>
          <w:lang w:eastAsia="zh-CN"/>
        </w:rPr>
        <w:tab/>
      </w:r>
    </w:p>
    <w:p w14:paraId="67AA8AB8">
      <w:pPr>
        <w:pStyle w:val="14"/>
        <w:spacing w:after="0"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（2）基本资格条件</w:t>
      </w:r>
      <w:r>
        <w:rPr>
          <w:rFonts w:hint="eastAsia" w:ascii="仿宋" w:hAnsi="仿宋" w:eastAsia="仿宋" w:cs="仿宋"/>
          <w:bCs/>
          <w:color w:val="auto"/>
          <w:sz w:val="24"/>
          <w:szCs w:val="24"/>
          <w:highlight w:val="none"/>
          <w:lang w:eastAsia="zh-CN"/>
        </w:rPr>
        <w:tab/>
      </w:r>
    </w:p>
    <w:p w14:paraId="50666163">
      <w:pPr>
        <w:pStyle w:val="14"/>
        <w:spacing w:after="0"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）法定代表人（或负责人）身份证明/法定代表人（或负责人）授权委托书</w:t>
      </w:r>
    </w:p>
    <w:p w14:paraId="7AFC5755">
      <w:pPr>
        <w:pStyle w:val="14"/>
        <w:spacing w:after="0"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）信用记录</w:t>
      </w:r>
    </w:p>
    <w:p w14:paraId="6F640C2B">
      <w:pPr>
        <w:pStyle w:val="14"/>
        <w:spacing w:after="0"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）控股管理关系</w:t>
      </w:r>
      <w:r>
        <w:rPr>
          <w:rFonts w:hint="eastAsia" w:ascii="仿宋" w:hAnsi="仿宋" w:eastAsia="仿宋" w:cs="仿宋"/>
          <w:bCs/>
          <w:color w:val="auto"/>
          <w:sz w:val="24"/>
          <w:szCs w:val="24"/>
          <w:highlight w:val="none"/>
          <w:lang w:eastAsia="zh-CN"/>
        </w:rPr>
        <w:tab/>
      </w:r>
    </w:p>
    <w:p w14:paraId="13212B67">
      <w:pPr>
        <w:pStyle w:val="14"/>
        <w:spacing w:after="0"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）供应商书面声明</w:t>
      </w:r>
      <w:r>
        <w:rPr>
          <w:rFonts w:hint="eastAsia" w:ascii="仿宋" w:hAnsi="仿宋" w:eastAsia="仿宋" w:cs="仿宋"/>
          <w:bCs/>
          <w:color w:val="auto"/>
          <w:sz w:val="24"/>
          <w:szCs w:val="24"/>
          <w:highlight w:val="none"/>
          <w:lang w:eastAsia="zh-CN"/>
        </w:rPr>
        <w:tab/>
      </w:r>
    </w:p>
    <w:p w14:paraId="71DC276B">
      <w:pPr>
        <w:pStyle w:val="14"/>
        <w:spacing w:after="0"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）供应商参与磋商的承诺函</w:t>
      </w:r>
      <w:r>
        <w:rPr>
          <w:rFonts w:hint="eastAsia" w:ascii="仿宋" w:hAnsi="仿宋" w:eastAsia="仿宋" w:cs="仿宋"/>
          <w:bCs/>
          <w:color w:val="auto"/>
          <w:sz w:val="24"/>
          <w:szCs w:val="24"/>
          <w:highlight w:val="none"/>
          <w:lang w:eastAsia="zh-CN"/>
        </w:rPr>
        <w:tab/>
      </w:r>
    </w:p>
    <w:p w14:paraId="07C771EC">
      <w:pPr>
        <w:pStyle w:val="14"/>
        <w:spacing w:after="0"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第二部分 符合性证明文件</w:t>
      </w:r>
      <w:r>
        <w:rPr>
          <w:rFonts w:hint="eastAsia" w:ascii="仿宋" w:hAnsi="仿宋" w:eastAsia="仿宋" w:cs="仿宋"/>
          <w:bCs/>
          <w:color w:val="auto"/>
          <w:sz w:val="24"/>
          <w:szCs w:val="24"/>
          <w:highlight w:val="none"/>
          <w:lang w:eastAsia="zh-CN"/>
        </w:rPr>
        <w:tab/>
      </w:r>
    </w:p>
    <w:p w14:paraId="694D2435">
      <w:pPr>
        <w:pStyle w:val="14"/>
        <w:spacing w:after="0"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（1）响应函</w:t>
      </w:r>
      <w:r>
        <w:rPr>
          <w:rFonts w:hint="eastAsia" w:ascii="仿宋" w:hAnsi="仿宋" w:eastAsia="仿宋" w:cs="仿宋"/>
          <w:bCs/>
          <w:color w:val="auto"/>
          <w:sz w:val="24"/>
          <w:szCs w:val="24"/>
          <w:highlight w:val="none"/>
          <w:lang w:eastAsia="zh-CN"/>
        </w:rPr>
        <w:tab/>
      </w:r>
    </w:p>
    <w:p w14:paraId="57257218">
      <w:pPr>
        <w:pStyle w:val="14"/>
        <w:spacing w:after="0"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（2）报价一览表</w:t>
      </w:r>
      <w:r>
        <w:rPr>
          <w:rFonts w:hint="eastAsia" w:ascii="仿宋" w:hAnsi="仿宋" w:eastAsia="仿宋" w:cs="仿宋"/>
          <w:bCs/>
          <w:color w:val="auto"/>
          <w:sz w:val="24"/>
          <w:szCs w:val="24"/>
          <w:highlight w:val="none"/>
          <w:lang w:eastAsia="zh-CN"/>
        </w:rPr>
        <w:tab/>
      </w:r>
    </w:p>
    <w:p w14:paraId="33AF455D">
      <w:pPr>
        <w:pStyle w:val="14"/>
        <w:spacing w:after="0"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（3）供应商参加政府采购活动承诺书</w:t>
      </w:r>
    </w:p>
    <w:p w14:paraId="1A92ADCB">
      <w:pPr>
        <w:pStyle w:val="14"/>
        <w:spacing w:after="0"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）技术服务偏差表</w:t>
      </w:r>
    </w:p>
    <w:p w14:paraId="678D1E01">
      <w:pPr>
        <w:pStyle w:val="14"/>
        <w:spacing w:after="0"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）商务条款偏离表</w:t>
      </w:r>
      <w:r>
        <w:rPr>
          <w:rFonts w:hint="eastAsia" w:ascii="仿宋" w:hAnsi="仿宋" w:eastAsia="仿宋" w:cs="仿宋"/>
          <w:bCs/>
          <w:color w:val="auto"/>
          <w:sz w:val="24"/>
          <w:szCs w:val="24"/>
          <w:highlight w:val="none"/>
          <w:lang w:eastAsia="zh-CN"/>
        </w:rPr>
        <w:tab/>
      </w:r>
    </w:p>
    <w:p w14:paraId="4BD0AECA">
      <w:pPr>
        <w:pStyle w:val="14"/>
        <w:spacing w:after="0"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第三部分 磋商响应方案</w:t>
      </w:r>
      <w:r>
        <w:rPr>
          <w:rFonts w:hint="eastAsia" w:ascii="仿宋" w:hAnsi="仿宋" w:eastAsia="仿宋" w:cs="仿宋"/>
          <w:bCs/>
          <w:color w:val="auto"/>
          <w:sz w:val="24"/>
          <w:szCs w:val="24"/>
          <w:highlight w:val="none"/>
          <w:lang w:eastAsia="zh-CN"/>
        </w:rPr>
        <w:tab/>
      </w:r>
    </w:p>
    <w:p w14:paraId="2ED4FB0D">
      <w:pPr>
        <w:pStyle w:val="14"/>
        <w:spacing w:after="0"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（1）技术服务方案</w:t>
      </w:r>
      <w:r>
        <w:rPr>
          <w:rFonts w:hint="eastAsia" w:ascii="仿宋" w:hAnsi="仿宋" w:eastAsia="仿宋" w:cs="仿宋"/>
          <w:bCs/>
          <w:color w:val="auto"/>
          <w:sz w:val="24"/>
          <w:szCs w:val="24"/>
          <w:highlight w:val="none"/>
          <w:lang w:eastAsia="zh-CN"/>
        </w:rPr>
        <w:tab/>
      </w:r>
    </w:p>
    <w:p w14:paraId="0C9CE24B">
      <w:pPr>
        <w:pStyle w:val="14"/>
        <w:spacing w:after="0"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（2）供应商认为有利于成交的其他情况说明</w:t>
      </w:r>
      <w:r>
        <w:rPr>
          <w:rFonts w:hint="eastAsia" w:ascii="仿宋" w:hAnsi="仿宋" w:eastAsia="仿宋" w:cs="仿宋"/>
          <w:bCs/>
          <w:color w:val="auto"/>
          <w:sz w:val="24"/>
          <w:szCs w:val="24"/>
          <w:highlight w:val="none"/>
          <w:lang w:eastAsia="zh-CN"/>
        </w:rPr>
        <w:tab/>
      </w:r>
    </w:p>
    <w:p w14:paraId="74F7369A">
      <w:pPr>
        <w:pStyle w:val="14"/>
        <w:spacing w:after="0"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供应商在评标过程中作出的符合法律法规和竞争性磋商文件规定的澄清确认，构成竞争性磋商响应文件的组成部分。</w:t>
      </w:r>
    </w:p>
    <w:p w14:paraId="2470DB34">
      <w:pPr>
        <w:pStyle w:val="14"/>
        <w:spacing w:after="0"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3.1.2 供应商应保证其竞争性磋商响应文件中所提供的所有有关磋商的资料、信息是真实的、并且来源于合法的渠道。因竞争性磋商响应文件中所提供的有关磋商的资料、信息不真实、或者其来源不合法而导致的所有法律责任，由供应商自行承担。</w:t>
      </w:r>
    </w:p>
    <w:p w14:paraId="7D53E18A">
      <w:pPr>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3.2磋商报价</w:t>
      </w:r>
    </w:p>
    <w:p w14:paraId="06683B8A">
      <w:pPr>
        <w:pStyle w:val="14"/>
        <w:spacing w:after="0"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3.2.1磋商报价是供应商响应招标项目要求的全部工作内容的价格体现，包括完成采购内容所需的直接费、间接费、利润、税金、招标代理服务费及其它相关的一切费用。供应商在报价时应充分考虑所有可能发生的费用，竞争性磋商文件未列明，而供应商认为应当计取的费用均应列入报价中。报价时不论是否计取，采购人均按已计取对待。</w:t>
      </w:r>
    </w:p>
    <w:p w14:paraId="1CDEBB89">
      <w:pPr>
        <w:pStyle w:val="14"/>
        <w:spacing w:after="0"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3.2.2供应商应严格按照《</w:t>
      </w:r>
      <w:r>
        <w:rPr>
          <w:rFonts w:hint="eastAsia" w:ascii="仿宋" w:hAnsi="仿宋" w:eastAsia="仿宋" w:cs="仿宋"/>
          <w:bCs/>
          <w:color w:val="auto"/>
          <w:sz w:val="24"/>
          <w:szCs w:val="24"/>
          <w:highlight w:val="none"/>
          <w:lang w:eastAsia="zh-CN"/>
        </w:rPr>
        <w:t>竞争性磋商响应文件格式</w:t>
      </w:r>
      <w:r>
        <w:rPr>
          <w:rFonts w:hint="eastAsia" w:ascii="仿宋" w:hAnsi="仿宋" w:eastAsia="仿宋" w:cs="仿宋"/>
          <w:bCs/>
          <w:color w:val="auto"/>
          <w:sz w:val="24"/>
          <w:szCs w:val="24"/>
          <w:highlight w:val="none"/>
        </w:rPr>
        <w:t>》中《报价一览表》中的相关要求填写分类报价及其他需要响应的内容。</w:t>
      </w:r>
    </w:p>
    <w:p w14:paraId="2CD5427E">
      <w:pPr>
        <w:pStyle w:val="14"/>
        <w:spacing w:after="0"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3.2.3磋商报价货币：人民币；单位：元。</w:t>
      </w:r>
    </w:p>
    <w:p w14:paraId="59747280">
      <w:pPr>
        <w:pStyle w:val="14"/>
        <w:spacing w:after="0"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3.2.4磋商报价只能提交唯一报价，并且在合同履行过程中是固定不变的，任何有选择的报价将不予接受，按无效投标处理。</w:t>
      </w:r>
    </w:p>
    <w:p w14:paraId="7AA83A4E">
      <w:pPr>
        <w:pStyle w:val="14"/>
        <w:spacing w:after="0"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3.2.5因供应商对竞争性磋商文件理解不透、误解、疏漏或对市场行情了解不清造成的后果和风险，均由供应商自己负责。</w:t>
      </w:r>
    </w:p>
    <w:p w14:paraId="7F2D62E5">
      <w:pPr>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3.3磋商有效期</w:t>
      </w:r>
    </w:p>
    <w:p w14:paraId="3D4645FB">
      <w:pPr>
        <w:pStyle w:val="14"/>
        <w:spacing w:after="0"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3.3.1除供应商须知前附表另有规定外，磋商有效期为</w:t>
      </w:r>
      <w:r>
        <w:rPr>
          <w:rFonts w:hint="eastAsia" w:ascii="仿宋" w:hAnsi="仿宋" w:eastAsia="仿宋" w:cs="仿宋"/>
          <w:color w:val="auto"/>
          <w:sz w:val="24"/>
          <w:szCs w:val="24"/>
          <w:highlight w:val="none"/>
        </w:rPr>
        <w:t>竞争性磋商响应文件的递交截止之日起90天</w:t>
      </w:r>
      <w:r>
        <w:rPr>
          <w:rFonts w:hint="eastAsia" w:ascii="仿宋" w:hAnsi="仿宋" w:eastAsia="仿宋" w:cs="仿宋"/>
          <w:bCs/>
          <w:color w:val="auto"/>
          <w:sz w:val="24"/>
          <w:szCs w:val="24"/>
          <w:highlight w:val="none"/>
        </w:rPr>
        <w:t>。</w:t>
      </w:r>
    </w:p>
    <w:p w14:paraId="3F5291BC">
      <w:pPr>
        <w:pStyle w:val="14"/>
        <w:spacing w:after="0"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3.3.2在磋商有效期内，供应商撤销竞争性磋商响应文件的，应承担竞争性磋商文件和法律规定的责任。</w:t>
      </w:r>
    </w:p>
    <w:p w14:paraId="48606EE8">
      <w:pPr>
        <w:pStyle w:val="14"/>
        <w:spacing w:after="0"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3.3.3出现特殊情况需要延长磋商有效期的，采购人以书面形式通知所有供应商延长磋商有效期。供应商应予以书面答复，但不得要求或被允许修改其竞争性磋商响应文件；供应商拒绝延长的，其投标失效。</w:t>
      </w:r>
    </w:p>
    <w:p w14:paraId="27A821CB">
      <w:pPr>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3.4磋商保证金</w:t>
      </w:r>
    </w:p>
    <w:p w14:paraId="0401AA0E">
      <w:pPr>
        <w:pStyle w:val="14"/>
        <w:spacing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磋商保证金：详见供应商须知前附表</w:t>
      </w:r>
    </w:p>
    <w:p w14:paraId="6FCB9BA2">
      <w:pPr>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3.5 资格审查资料</w:t>
      </w:r>
    </w:p>
    <w:p w14:paraId="5366568E">
      <w:pPr>
        <w:pStyle w:val="14"/>
        <w:spacing w:after="0"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供应商应按评标办法要求的资格审查标准提供资格审查资料，以证明其满足本章第 1.4 款规定的供应商资格要求。</w:t>
      </w:r>
    </w:p>
    <w:p w14:paraId="3C2DEBF1">
      <w:pPr>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3.6备选磋商响应方案</w:t>
      </w:r>
    </w:p>
    <w:p w14:paraId="7C87EAAC">
      <w:pPr>
        <w:pStyle w:val="14"/>
        <w:spacing w:after="0"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3.6.1除供应商须知前附表规定允许外，供应商不得递交备选磋商响应方案，否则其投标将被否决。</w:t>
      </w:r>
    </w:p>
    <w:p w14:paraId="71682453">
      <w:pPr>
        <w:pStyle w:val="14"/>
        <w:spacing w:after="0"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3.6.2允许供应商递交备选磋商响应方案的，只有成交供应商所递交的备选磋商响应方案方可予以考虑。磋商小组认为成交供应商的备选磋商响应方案优于其按照竞争性磋商文件要求编制的磋商响应方案的，采购人可以接受该备选磋商响应方案。</w:t>
      </w:r>
    </w:p>
    <w:p w14:paraId="6F6740BB">
      <w:pPr>
        <w:pStyle w:val="14"/>
        <w:spacing w:after="0"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3.6.3供应商提供两个或两个以上磋商报价，或者在竞争性磋商响应文件中提供一个报价，但同时提供两个或两个以上供货方案的，视为提供备选方案。</w:t>
      </w:r>
    </w:p>
    <w:p w14:paraId="1D8BCF5E">
      <w:pPr>
        <w:spacing w:line="360" w:lineRule="auto"/>
        <w:jc w:val="left"/>
        <w:rPr>
          <w:rFonts w:hint="eastAsia" w:ascii="仿宋" w:hAnsi="仿宋" w:eastAsia="仿宋" w:cs="仿宋"/>
          <w:b/>
          <w:color w:val="auto"/>
          <w:sz w:val="24"/>
          <w:szCs w:val="24"/>
          <w:highlight w:val="none"/>
        </w:rPr>
      </w:pPr>
      <w:bookmarkStart w:id="55" w:name="_bookmark45"/>
      <w:bookmarkEnd w:id="55"/>
      <w:r>
        <w:rPr>
          <w:rFonts w:hint="eastAsia" w:ascii="仿宋" w:hAnsi="仿宋" w:eastAsia="仿宋" w:cs="仿宋"/>
          <w:b/>
          <w:color w:val="auto"/>
          <w:sz w:val="24"/>
          <w:szCs w:val="24"/>
          <w:highlight w:val="none"/>
        </w:rPr>
        <w:t>3.7竞争性磋商响应文件的编制</w:t>
      </w:r>
    </w:p>
    <w:p w14:paraId="71D83DBB">
      <w:pPr>
        <w:pStyle w:val="14"/>
        <w:spacing w:after="0"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3.7.1竞争性磋商响应文件应按第六章“竞争性磋商响应文件格式”进行编写，如有必要，可以增加附页，作为竞争性磋商响应文件的组成部分。</w:t>
      </w:r>
    </w:p>
    <w:p w14:paraId="61F3E311">
      <w:pPr>
        <w:pStyle w:val="14"/>
        <w:spacing w:after="0"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3.7.2竞争性磋商响应文件应当对竞争性磋商文件有关服务期、磋商有效期、采购内容等实质性内容作出响应。竞争性磋商响应文件在满足竞争性磋商文件实质性要求的基础上，可以提出比竞争性磋商文件要求更有利于采购人的承诺。</w:t>
      </w:r>
    </w:p>
    <w:p w14:paraId="152E528E">
      <w:pPr>
        <w:pStyle w:val="14"/>
        <w:spacing w:after="0"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3.7.3本项目采用不见面开标模式，采用电子化竞争性磋商响应文件，供应商不需要提供纸质竞争性磋商响应文件。供应商应在投标截止时间前登录竞争性磋商文件载明的“不见面开标大厅”（http://www.xqggzyjy.cn:8081/BidOpening-XQGC/bidopeninghallaction/hall/login）网址，按系统提示完成开标流程。因供应商自身设施故障或自身原因导致无法完成投标的，由供应商自行承担后果。 </w:t>
      </w:r>
    </w:p>
    <w:p w14:paraId="5DE12E5E">
      <w:pPr>
        <w:pStyle w:val="14"/>
        <w:spacing w:after="0"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3.7.4供应商须在全国公共资源交易平台（陕西省·西咸新区）西咸新区公共资源交易平台登记企业信息，然后使用数字认证CA锁获取竞争性磋商文件及其他文件。供应商应使用电子投标书制作工具制作、加密竞争性磋商响应文件，并在规定时间上传经过数字证书加密的电子竞争性磋商响应文件（竞争性磋商响应文件为.SXSTF格式）。 </w:t>
      </w:r>
    </w:p>
    <w:p w14:paraId="0B03CF14">
      <w:pPr>
        <w:pStyle w:val="14"/>
        <w:spacing w:after="0" w:line="360" w:lineRule="auto"/>
        <w:ind w:firstLine="480" w:firstLineChars="200"/>
        <w:jc w:val="left"/>
        <w:rPr>
          <w:rFonts w:hint="eastAsia" w:ascii="仿宋" w:hAnsi="仿宋" w:eastAsia="仿宋" w:cs="仿宋"/>
          <w:bCs/>
          <w:color w:val="auto"/>
          <w:sz w:val="22"/>
          <w:szCs w:val="22"/>
          <w:highlight w:val="none"/>
        </w:rPr>
      </w:pPr>
      <w:r>
        <w:rPr>
          <w:rFonts w:hint="eastAsia" w:ascii="仿宋" w:hAnsi="仿宋" w:eastAsia="仿宋" w:cs="仿宋"/>
          <w:bCs/>
          <w:color w:val="auto"/>
          <w:sz w:val="24"/>
          <w:szCs w:val="24"/>
          <w:highlight w:val="none"/>
        </w:rPr>
        <w:t>3.7.5其他需要说明的事项：本项目招标所使用的交易平台为全国公共资源交易平台（陕西省·西咸新区）(sxggzyjy.cn)不见面开标系统，如有疑问，请及时与全国公共资源交易平台（陕西省·西咸新区）中心业务取得联系。（中心业务电话：029-33585731、在线技术支持客服热线:4009980000）。</w:t>
      </w:r>
    </w:p>
    <w:p w14:paraId="356E3498">
      <w:pPr>
        <w:spacing w:before="120" w:beforeLines="50" w:line="360" w:lineRule="auto"/>
        <w:jc w:val="center"/>
        <w:outlineLvl w:val="1"/>
        <w:rPr>
          <w:rFonts w:hint="eastAsia" w:ascii="仿宋" w:hAnsi="仿宋" w:eastAsia="仿宋" w:cs="仿宋"/>
          <w:b/>
          <w:bCs/>
          <w:color w:val="auto"/>
          <w:sz w:val="28"/>
          <w:szCs w:val="28"/>
          <w:highlight w:val="none"/>
        </w:rPr>
      </w:pPr>
      <w:bookmarkStart w:id="56" w:name="_bookmark46"/>
      <w:bookmarkEnd w:id="56"/>
      <w:bookmarkStart w:id="57" w:name="_Toc12012"/>
      <w:r>
        <w:rPr>
          <w:rFonts w:hint="eastAsia" w:ascii="仿宋" w:hAnsi="仿宋" w:eastAsia="仿宋" w:cs="仿宋"/>
          <w:b/>
          <w:bCs/>
          <w:color w:val="auto"/>
          <w:sz w:val="28"/>
          <w:szCs w:val="28"/>
          <w:highlight w:val="none"/>
        </w:rPr>
        <w:t>四、竞争性磋商响应文件的递交</w:t>
      </w:r>
      <w:bookmarkEnd w:id="57"/>
    </w:p>
    <w:p w14:paraId="2989876B">
      <w:pPr>
        <w:spacing w:line="360" w:lineRule="auto"/>
        <w:jc w:val="left"/>
        <w:rPr>
          <w:rFonts w:hint="eastAsia" w:ascii="仿宋" w:hAnsi="仿宋" w:eastAsia="仿宋" w:cs="仿宋"/>
          <w:b/>
          <w:color w:val="auto"/>
          <w:sz w:val="24"/>
          <w:szCs w:val="24"/>
          <w:highlight w:val="none"/>
        </w:rPr>
      </w:pPr>
      <w:bookmarkStart w:id="58" w:name="_bookmark47"/>
      <w:bookmarkEnd w:id="58"/>
      <w:r>
        <w:rPr>
          <w:rFonts w:hint="eastAsia" w:ascii="仿宋" w:hAnsi="仿宋" w:eastAsia="仿宋" w:cs="仿宋"/>
          <w:b/>
          <w:color w:val="auto"/>
          <w:sz w:val="24"/>
          <w:szCs w:val="24"/>
          <w:highlight w:val="none"/>
        </w:rPr>
        <w:t>4.1竞争性磋商响应文件的递交</w:t>
      </w:r>
    </w:p>
    <w:p w14:paraId="0468F3AE">
      <w:pPr>
        <w:pStyle w:val="14"/>
        <w:spacing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响应文件可于提交响应文件截止时间前任意时段登录全国公共资源交易平台（陕西省˙西咸新区）网站“电子交易平台&gt;企业端”进行提交，逾期系统将拒绝接收。提交时，供应商应登录全国公共资源交易中心平台（陕西省˙西咸新区），选择“首页&gt;电子交易平台&gt;企业端&gt;我的项目”，点击“项目流程”，在打开的“项目管理”对话框中选择“上传响应文件”，上传加密的电子响应文件（*.SXSTF）。上传成功后，电子化平台将予以记录。</w:t>
      </w:r>
    </w:p>
    <w:p w14:paraId="1392E815">
      <w:pPr>
        <w:spacing w:line="360" w:lineRule="auto"/>
        <w:jc w:val="left"/>
        <w:rPr>
          <w:rFonts w:hint="eastAsia" w:ascii="仿宋" w:hAnsi="仿宋" w:eastAsia="仿宋" w:cs="仿宋"/>
          <w:b/>
          <w:color w:val="auto"/>
          <w:sz w:val="24"/>
          <w:szCs w:val="24"/>
          <w:highlight w:val="none"/>
        </w:rPr>
      </w:pPr>
      <w:bookmarkStart w:id="59" w:name="_bookmark49"/>
      <w:bookmarkEnd w:id="59"/>
      <w:bookmarkStart w:id="60" w:name="_bookmark48"/>
      <w:bookmarkEnd w:id="60"/>
      <w:r>
        <w:rPr>
          <w:rFonts w:hint="eastAsia" w:ascii="仿宋" w:hAnsi="仿宋" w:eastAsia="仿宋" w:cs="仿宋"/>
          <w:b/>
          <w:color w:val="auto"/>
          <w:sz w:val="24"/>
          <w:szCs w:val="24"/>
          <w:highlight w:val="none"/>
        </w:rPr>
        <w:t>4.2竞争性磋商响应文件的修改与撤回</w:t>
      </w:r>
    </w:p>
    <w:p w14:paraId="3F52C30B">
      <w:pPr>
        <w:pStyle w:val="14"/>
        <w:spacing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4.2.1供应商在递交响应文件后，且在提交响应文件截止时间前，可以对所提交的电子响应文件进行补充、修改或撤回。 </w:t>
      </w:r>
    </w:p>
    <w:p w14:paraId="68D51898">
      <w:pPr>
        <w:pStyle w:val="14"/>
        <w:spacing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4.2.2对电子响应文件进行补充、修改的，应先从电子交易平台上撤回旧版，再重新提交新版。 </w:t>
      </w:r>
    </w:p>
    <w:p w14:paraId="65CA2538">
      <w:pPr>
        <w:pStyle w:val="14"/>
        <w:spacing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4.2.3电子响应文件提交截止时间后，供应商不得对其电子响应文件做任何修改。</w:t>
      </w:r>
    </w:p>
    <w:p w14:paraId="222C7816">
      <w:pPr>
        <w:pStyle w:val="14"/>
        <w:spacing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4.2.4供应商在提交电子响应文件截止时间后撤回电子响应文件的，采购人有权将此情况如实反映财政部门，由财政部门予以记录并纳入供应商失信行为名单。</w:t>
      </w:r>
    </w:p>
    <w:p w14:paraId="6EEDD492">
      <w:pPr>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4.3供应商提交响应文件时，出现下列情况之一的，其响应文件将被拒绝接收：</w:t>
      </w:r>
    </w:p>
    <w:p w14:paraId="6D7D7CA0">
      <w:pPr>
        <w:pStyle w:val="14"/>
        <w:spacing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4.3.1逾期提交电子响应文件的；</w:t>
      </w:r>
    </w:p>
    <w:p w14:paraId="7995B0B4">
      <w:pPr>
        <w:pStyle w:val="14"/>
        <w:spacing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4.3.2提交的响应文件与本项目不相符的。</w:t>
      </w:r>
    </w:p>
    <w:p w14:paraId="59BD627F">
      <w:pPr>
        <w:spacing w:before="120" w:beforeLines="50" w:line="360" w:lineRule="auto"/>
        <w:jc w:val="center"/>
        <w:outlineLvl w:val="1"/>
        <w:rPr>
          <w:rFonts w:hint="eastAsia" w:ascii="仿宋" w:hAnsi="仿宋" w:eastAsia="仿宋" w:cs="仿宋"/>
          <w:b/>
          <w:bCs/>
          <w:color w:val="auto"/>
          <w:sz w:val="28"/>
          <w:szCs w:val="28"/>
          <w:highlight w:val="none"/>
        </w:rPr>
      </w:pPr>
      <w:bookmarkStart w:id="61" w:name="_bookmark50"/>
      <w:bookmarkEnd w:id="61"/>
      <w:bookmarkStart w:id="62" w:name="_Toc11890"/>
      <w:r>
        <w:rPr>
          <w:rFonts w:hint="eastAsia" w:ascii="仿宋" w:hAnsi="仿宋" w:eastAsia="仿宋" w:cs="仿宋"/>
          <w:b/>
          <w:bCs/>
          <w:color w:val="auto"/>
          <w:sz w:val="28"/>
          <w:szCs w:val="28"/>
          <w:highlight w:val="none"/>
        </w:rPr>
        <w:t>五、磋商</w:t>
      </w:r>
      <w:bookmarkEnd w:id="62"/>
    </w:p>
    <w:p w14:paraId="3C581E97">
      <w:pPr>
        <w:spacing w:line="360" w:lineRule="auto"/>
        <w:jc w:val="left"/>
        <w:rPr>
          <w:rFonts w:hint="eastAsia" w:ascii="仿宋" w:hAnsi="仿宋" w:eastAsia="仿宋" w:cs="仿宋"/>
          <w:b/>
          <w:bCs/>
          <w:color w:val="auto"/>
          <w:sz w:val="24"/>
          <w:szCs w:val="24"/>
          <w:highlight w:val="none"/>
        </w:rPr>
      </w:pPr>
      <w:bookmarkStart w:id="63" w:name="_bookmark51"/>
      <w:bookmarkEnd w:id="63"/>
      <w:r>
        <w:rPr>
          <w:rFonts w:hint="eastAsia" w:ascii="仿宋" w:hAnsi="仿宋" w:eastAsia="仿宋" w:cs="仿宋"/>
          <w:b/>
          <w:bCs/>
          <w:color w:val="auto"/>
          <w:spacing w:val="-1"/>
          <w:sz w:val="24"/>
          <w:szCs w:val="24"/>
          <w:highlight w:val="none"/>
        </w:rPr>
        <w:t>5.1磋商时间和地点</w:t>
      </w:r>
    </w:p>
    <w:p w14:paraId="6F9F8CEB">
      <w:pPr>
        <w:pStyle w:val="14"/>
        <w:spacing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5.1.1陕西正明项目管理有限公司组织开启、评审工作，整个过程受政府采购监管机构的监督、管理。</w:t>
      </w:r>
    </w:p>
    <w:p w14:paraId="56248ADA">
      <w:pPr>
        <w:pStyle w:val="14"/>
        <w:spacing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陕西正明项目管理有限公司在竞争性磋商文件规定的时间和地点组织开启，供应商需在开标前登录全国公共资源交易平台（陕西省·西咸新区）首页选择电子交易平台-“西咸新区公共资源交易不见面开标系统”，进行自行调试。开启时，按照工作人员要求进行响应文件解密，远程观看开标直播。</w:t>
      </w:r>
    </w:p>
    <w:p w14:paraId="24D99F82">
      <w:pPr>
        <w:spacing w:line="360" w:lineRule="auto"/>
        <w:jc w:val="left"/>
        <w:rPr>
          <w:rFonts w:hint="eastAsia" w:ascii="仿宋" w:hAnsi="仿宋" w:eastAsia="仿宋" w:cs="仿宋"/>
          <w:b/>
          <w:bCs/>
          <w:color w:val="auto"/>
          <w:spacing w:val="-1"/>
          <w:sz w:val="24"/>
          <w:szCs w:val="24"/>
          <w:highlight w:val="none"/>
        </w:rPr>
      </w:pPr>
      <w:bookmarkStart w:id="64" w:name="_bookmark52"/>
      <w:bookmarkEnd w:id="64"/>
      <w:bookmarkStart w:id="65" w:name="_bookmark53"/>
      <w:bookmarkEnd w:id="65"/>
      <w:r>
        <w:rPr>
          <w:rFonts w:hint="eastAsia" w:ascii="仿宋" w:hAnsi="仿宋" w:eastAsia="仿宋" w:cs="仿宋"/>
          <w:b/>
          <w:bCs/>
          <w:color w:val="auto"/>
          <w:spacing w:val="-1"/>
          <w:sz w:val="24"/>
          <w:szCs w:val="24"/>
          <w:highlight w:val="none"/>
        </w:rPr>
        <w:t>5.2开启程序</w:t>
      </w:r>
    </w:p>
    <w:p w14:paraId="083DF9A6">
      <w:pPr>
        <w:pStyle w:val="14"/>
        <w:spacing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5.2.1采购代理机构在竞争性磋商响应文件规定的时间和地点组织磋商，参加磋商的供应商不足3家的，不得解密。</w:t>
      </w:r>
    </w:p>
    <w:p w14:paraId="1001C42F">
      <w:pPr>
        <w:pStyle w:val="14"/>
        <w:spacing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主持人按下列程序进行：</w:t>
      </w:r>
    </w:p>
    <w:p w14:paraId="7DBC1C56">
      <w:pPr>
        <w:pStyle w:val="48"/>
        <w:tabs>
          <w:tab w:val="left" w:pos="1350"/>
        </w:tabs>
        <w:spacing w:line="360" w:lineRule="auto"/>
        <w:ind w:firstLine="428"/>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（1）宣布大会纪律；</w:t>
      </w:r>
    </w:p>
    <w:p w14:paraId="2F8CB4B7">
      <w:pPr>
        <w:pStyle w:val="48"/>
        <w:tabs>
          <w:tab w:val="left" w:pos="1350"/>
        </w:tabs>
        <w:spacing w:line="360" w:lineRule="auto"/>
        <w:ind w:firstLine="428"/>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（2）公布在投标截止时间前递交竞争性磋商响应文件的供应商名称；</w:t>
      </w:r>
    </w:p>
    <w:p w14:paraId="25365E92">
      <w:pPr>
        <w:pStyle w:val="48"/>
        <w:tabs>
          <w:tab w:val="left" w:pos="1350"/>
        </w:tabs>
        <w:spacing w:line="360" w:lineRule="auto"/>
        <w:ind w:firstLine="428"/>
        <w:jc w:val="lef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（3）响应文件解密；</w:t>
      </w:r>
    </w:p>
    <w:p w14:paraId="6AEBFB02">
      <w:pPr>
        <w:pStyle w:val="48"/>
        <w:tabs>
          <w:tab w:val="left" w:pos="1350"/>
        </w:tabs>
        <w:spacing w:line="360" w:lineRule="auto"/>
        <w:ind w:firstLine="428"/>
        <w:jc w:val="left"/>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（4）进入评审环节。</w:t>
      </w:r>
    </w:p>
    <w:p w14:paraId="1C322200">
      <w:pPr>
        <w:pStyle w:val="48"/>
        <w:tabs>
          <w:tab w:val="left" w:pos="1350"/>
        </w:tabs>
        <w:spacing w:line="360" w:lineRule="auto"/>
        <w:ind w:firstLine="428"/>
        <w:jc w:val="left"/>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（5）会议结束。</w:t>
      </w:r>
    </w:p>
    <w:p w14:paraId="6586DE41">
      <w:pPr>
        <w:pStyle w:val="14"/>
        <w:spacing w:after="0" w:line="360" w:lineRule="auto"/>
        <w:ind w:firstLine="480" w:firstLineChars="200"/>
        <w:jc w:val="left"/>
        <w:rPr>
          <w:rFonts w:hint="eastAsia" w:ascii="仿宋" w:hAnsi="仿宋" w:eastAsia="仿宋" w:cs="仿宋"/>
          <w:color w:val="auto"/>
          <w:sz w:val="24"/>
          <w:szCs w:val="24"/>
          <w:highlight w:val="none"/>
        </w:rPr>
      </w:pPr>
      <w:bookmarkStart w:id="66" w:name="_bookmark54"/>
      <w:bookmarkEnd w:id="66"/>
      <w:r>
        <w:rPr>
          <w:rFonts w:hint="eastAsia" w:ascii="仿宋" w:hAnsi="仿宋" w:eastAsia="仿宋" w:cs="仿宋"/>
          <w:color w:val="auto"/>
          <w:sz w:val="24"/>
          <w:szCs w:val="24"/>
          <w:highlight w:val="none"/>
        </w:rPr>
        <w:t>5.2.2开启过程由陕西正明项目管理有限公司指定专人记录，并由参与的相关工作人员签字确认后随采购文件一并存档。</w:t>
      </w:r>
    </w:p>
    <w:p w14:paraId="6ABE390A">
      <w:pPr>
        <w:pStyle w:val="14"/>
        <w:spacing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5.2.3磋商供应商认为采购人、采购代理机构相关工作人员有需要回避情形的，应在网络开标大厅提出询问或回避申请，采购人、采购代理机构应当及时处理。</w:t>
      </w:r>
    </w:p>
    <w:p w14:paraId="3CDD90C8">
      <w:pPr>
        <w:spacing w:line="360" w:lineRule="auto"/>
        <w:jc w:val="left"/>
        <w:rPr>
          <w:rFonts w:hint="eastAsia" w:ascii="仿宋" w:hAnsi="仿宋" w:eastAsia="仿宋" w:cs="仿宋"/>
          <w:b/>
          <w:bCs/>
          <w:color w:val="auto"/>
          <w:spacing w:val="-1"/>
          <w:sz w:val="24"/>
          <w:szCs w:val="24"/>
          <w:highlight w:val="none"/>
        </w:rPr>
      </w:pPr>
      <w:r>
        <w:rPr>
          <w:rFonts w:hint="eastAsia" w:ascii="仿宋" w:hAnsi="仿宋" w:eastAsia="仿宋" w:cs="仿宋"/>
          <w:b/>
          <w:bCs/>
          <w:color w:val="auto"/>
          <w:spacing w:val="-1"/>
          <w:sz w:val="24"/>
          <w:szCs w:val="24"/>
          <w:highlight w:val="none"/>
        </w:rPr>
        <w:t>5.3异议</w:t>
      </w:r>
    </w:p>
    <w:p w14:paraId="372D7C18">
      <w:pPr>
        <w:pStyle w:val="14"/>
        <w:spacing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供应商对磋商过程有疑义，以及认为采购人、采购代理机构相关工作人员有需要回避情形的，应在磋商现场提出询问或回避申请，采购人、采购代理机构应当当场作出答复，并制作记录。</w:t>
      </w:r>
    </w:p>
    <w:p w14:paraId="3C860AD7">
      <w:pPr>
        <w:spacing w:line="360" w:lineRule="auto"/>
        <w:jc w:val="left"/>
        <w:rPr>
          <w:rFonts w:hint="eastAsia" w:ascii="仿宋" w:hAnsi="仿宋" w:eastAsia="仿宋" w:cs="仿宋"/>
          <w:b/>
          <w:bCs/>
          <w:color w:val="auto"/>
          <w:spacing w:val="-1"/>
          <w:sz w:val="24"/>
          <w:szCs w:val="24"/>
          <w:highlight w:val="none"/>
        </w:rPr>
      </w:pPr>
      <w:r>
        <w:rPr>
          <w:rFonts w:hint="eastAsia" w:ascii="仿宋" w:hAnsi="仿宋" w:eastAsia="仿宋" w:cs="仿宋"/>
          <w:b/>
          <w:bCs/>
          <w:color w:val="auto"/>
          <w:spacing w:val="-1"/>
          <w:sz w:val="24"/>
          <w:szCs w:val="24"/>
          <w:highlight w:val="none"/>
        </w:rPr>
        <w:t>5.4在磋商过程中出现下列情况之一的，其响应文件视为无效文件：</w:t>
      </w:r>
    </w:p>
    <w:p w14:paraId="49C0CE21">
      <w:pPr>
        <w:pStyle w:val="14"/>
        <w:spacing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5.4.1供应商拒绝对电子响应文件进行解密的；</w:t>
      </w:r>
    </w:p>
    <w:p w14:paraId="329FE9BF">
      <w:pPr>
        <w:pStyle w:val="14"/>
        <w:spacing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5.4.2因供应商自身原因，导致在系统规定的解密时间内无法解密</w:t>
      </w:r>
      <w:r>
        <w:rPr>
          <w:rFonts w:hint="eastAsia" w:ascii="仿宋" w:hAnsi="仿宋" w:eastAsia="仿宋" w:cs="仿宋"/>
          <w:color w:val="auto"/>
          <w:sz w:val="24"/>
          <w:szCs w:val="24"/>
          <w:highlight w:val="none"/>
          <w:lang w:eastAsia="zh-CN"/>
        </w:rPr>
        <w:t>竞争性磋商响应文件</w:t>
      </w:r>
      <w:r>
        <w:rPr>
          <w:rFonts w:hint="eastAsia" w:ascii="仿宋" w:hAnsi="仿宋" w:eastAsia="仿宋" w:cs="仿宋"/>
          <w:color w:val="auto"/>
          <w:sz w:val="24"/>
          <w:szCs w:val="24"/>
          <w:highlight w:val="none"/>
        </w:rPr>
        <w:t>的；</w:t>
      </w:r>
    </w:p>
    <w:p w14:paraId="68618FE5">
      <w:pPr>
        <w:pStyle w:val="14"/>
        <w:spacing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5.4.3上传的电子响应文件无法打开的；</w:t>
      </w:r>
    </w:p>
    <w:p w14:paraId="689DC759">
      <w:pPr>
        <w:pStyle w:val="14"/>
        <w:spacing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5.4.4政府采购法律法规规定的其他无效情形。</w:t>
      </w:r>
    </w:p>
    <w:p w14:paraId="601C9DA2">
      <w:pPr>
        <w:spacing w:line="360" w:lineRule="auto"/>
        <w:jc w:val="left"/>
        <w:rPr>
          <w:rFonts w:hint="eastAsia" w:ascii="仿宋" w:hAnsi="仿宋" w:eastAsia="仿宋" w:cs="仿宋"/>
          <w:b/>
          <w:bCs/>
          <w:color w:val="auto"/>
          <w:spacing w:val="-1"/>
          <w:sz w:val="24"/>
          <w:szCs w:val="24"/>
          <w:highlight w:val="none"/>
        </w:rPr>
      </w:pPr>
      <w:r>
        <w:rPr>
          <w:rFonts w:hint="eastAsia" w:ascii="仿宋" w:hAnsi="仿宋" w:eastAsia="仿宋" w:cs="仿宋"/>
          <w:b/>
          <w:bCs/>
          <w:color w:val="auto"/>
          <w:spacing w:val="-1"/>
          <w:sz w:val="24"/>
          <w:szCs w:val="24"/>
          <w:highlight w:val="none"/>
        </w:rPr>
        <w:t>5.5特殊情形下的应急处置</w:t>
      </w:r>
    </w:p>
    <w:p w14:paraId="3C32FF5D">
      <w:pPr>
        <w:pStyle w:val="14"/>
        <w:spacing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在开启、评审过程中，如因停电、断网、电子化系统故障等特殊原因导致电子化开、评审无法正常进行时，将视响应文件解密情况特殊处理。</w:t>
      </w:r>
    </w:p>
    <w:p w14:paraId="2B6C9494">
      <w:pPr>
        <w:pStyle w:val="14"/>
        <w:spacing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5.5.1开启时响应文件未解密的，将另行确定时间继续完成开启程序；</w:t>
      </w:r>
    </w:p>
    <w:p w14:paraId="7F939AD0">
      <w:pPr>
        <w:pStyle w:val="14"/>
        <w:spacing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5.5.2开启后响应文件已解密但评审结论未形成的，按相关主管部门要求执行；</w:t>
      </w:r>
    </w:p>
    <w:p w14:paraId="08890A92">
      <w:pPr>
        <w:pStyle w:val="14"/>
        <w:spacing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5.5.3开启后响应文件已解密且评审结论已形成的，待特殊情况排除后，继续完成评审活动。</w:t>
      </w:r>
    </w:p>
    <w:p w14:paraId="44E3AA84">
      <w:pPr>
        <w:spacing w:before="120" w:beforeLines="50" w:line="360" w:lineRule="auto"/>
        <w:jc w:val="center"/>
        <w:outlineLvl w:val="1"/>
        <w:rPr>
          <w:rFonts w:hint="eastAsia" w:ascii="仿宋" w:hAnsi="仿宋" w:eastAsia="仿宋" w:cs="仿宋"/>
          <w:b/>
          <w:bCs/>
          <w:color w:val="auto"/>
          <w:sz w:val="28"/>
          <w:szCs w:val="28"/>
          <w:highlight w:val="none"/>
        </w:rPr>
      </w:pPr>
      <w:bookmarkStart w:id="67" w:name="_bookmark55"/>
      <w:bookmarkEnd w:id="67"/>
      <w:bookmarkStart w:id="68" w:name="_Toc20111"/>
      <w:r>
        <w:rPr>
          <w:rFonts w:hint="eastAsia" w:ascii="仿宋" w:hAnsi="仿宋" w:eastAsia="仿宋" w:cs="仿宋"/>
          <w:b/>
          <w:bCs/>
          <w:color w:val="auto"/>
          <w:sz w:val="28"/>
          <w:szCs w:val="28"/>
          <w:highlight w:val="none"/>
        </w:rPr>
        <w:t>六、组织评审</w:t>
      </w:r>
      <w:bookmarkEnd w:id="68"/>
    </w:p>
    <w:p w14:paraId="0545A802">
      <w:pPr>
        <w:spacing w:line="360" w:lineRule="auto"/>
        <w:jc w:val="left"/>
        <w:rPr>
          <w:rFonts w:hint="eastAsia" w:ascii="仿宋" w:hAnsi="仿宋" w:eastAsia="仿宋" w:cs="仿宋"/>
          <w:b/>
          <w:bCs/>
          <w:color w:val="auto"/>
          <w:spacing w:val="-1"/>
          <w:sz w:val="24"/>
          <w:szCs w:val="24"/>
          <w:highlight w:val="none"/>
        </w:rPr>
      </w:pPr>
      <w:bookmarkStart w:id="69" w:name="_bookmark56"/>
      <w:bookmarkEnd w:id="69"/>
      <w:r>
        <w:rPr>
          <w:rFonts w:hint="eastAsia" w:ascii="仿宋" w:hAnsi="仿宋" w:eastAsia="仿宋" w:cs="仿宋"/>
          <w:b/>
          <w:bCs/>
          <w:color w:val="auto"/>
          <w:spacing w:val="-1"/>
          <w:sz w:val="24"/>
          <w:szCs w:val="24"/>
          <w:highlight w:val="none"/>
        </w:rPr>
        <w:t>6.1磋商小组</w:t>
      </w:r>
    </w:p>
    <w:p w14:paraId="13FEB7E3">
      <w:pPr>
        <w:pStyle w:val="48"/>
        <w:tabs>
          <w:tab w:val="left" w:pos="1346"/>
        </w:tabs>
        <w:spacing w:line="360" w:lineRule="auto"/>
        <w:ind w:firstLine="44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6.1.1为了确保磋商工作的公平、公正，依据政府采购法和政府采购相关法规、规章，成立磋商小组，磋商小组由采购人代表和评审专家共3人以上单数组成，其中评审专家人数不少于磋商小组成员总数的三分之二。</w:t>
      </w:r>
    </w:p>
    <w:p w14:paraId="10353EFA">
      <w:pPr>
        <w:pStyle w:val="48"/>
        <w:tabs>
          <w:tab w:val="left" w:pos="1346"/>
        </w:tabs>
        <w:spacing w:line="360" w:lineRule="auto"/>
        <w:ind w:firstLine="44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评审专家对本单位的采购项目只能作为采购人代表参与评审。采购代理机构工作人员不得参加由本机构代理的政府采购项目的评审。</w:t>
      </w:r>
    </w:p>
    <w:p w14:paraId="52800C4D">
      <w:pPr>
        <w:pStyle w:val="48"/>
        <w:tabs>
          <w:tab w:val="left" w:pos="1346"/>
        </w:tabs>
        <w:spacing w:line="360" w:lineRule="auto"/>
        <w:ind w:firstLine="44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磋商小组成员名单在评审结果公告前应当保密。</w:t>
      </w:r>
    </w:p>
    <w:p w14:paraId="5D5D5BA3">
      <w:pPr>
        <w:pStyle w:val="48"/>
        <w:tabs>
          <w:tab w:val="left" w:pos="1346"/>
        </w:tabs>
        <w:spacing w:line="360" w:lineRule="auto"/>
        <w:ind w:firstLine="44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6.1.2评审专家将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采购项目，评审专家中应当包含1名法律专家。</w:t>
      </w:r>
    </w:p>
    <w:p w14:paraId="2317E2F3">
      <w:pPr>
        <w:pStyle w:val="48"/>
        <w:tabs>
          <w:tab w:val="left" w:pos="1346"/>
        </w:tabs>
        <w:spacing w:line="360" w:lineRule="auto"/>
        <w:ind w:firstLine="44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6.1.3评审中因磋商小组成员缺席、回避或者健康等特殊原因导致磋商小组组成不符合规定的，陕西正明项目管理有限公司应当依法补足后继续评审。被更换的磋商小组成员所做出的评审意见无效。无法及时补足磋商小组成员的，陕西正明项目管理有限公司应当停止评审活动，封存所有响应文件和开启、评审资料，依法重新组建磋商小组进行评审。原磋商小组所做出的评审意见无效。</w:t>
      </w:r>
    </w:p>
    <w:p w14:paraId="0FDA6FA8">
      <w:pPr>
        <w:pStyle w:val="48"/>
        <w:tabs>
          <w:tab w:val="left" w:pos="1346"/>
        </w:tabs>
        <w:spacing w:line="360" w:lineRule="auto"/>
        <w:ind w:firstLine="44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采购代理机构应当将变更、重新组建磋商小组的情况予以记录，并随采购文件一并存档</w:t>
      </w:r>
      <w:r>
        <w:rPr>
          <w:rFonts w:hint="eastAsia" w:ascii="仿宋" w:hAnsi="仿宋" w:eastAsia="仿宋" w:cs="仿宋"/>
          <w:color w:val="auto"/>
          <w:spacing w:val="-5"/>
          <w:sz w:val="24"/>
          <w:szCs w:val="24"/>
          <w:highlight w:val="none"/>
        </w:rPr>
        <w:t>。</w:t>
      </w:r>
    </w:p>
    <w:p w14:paraId="770CA8F1">
      <w:pPr>
        <w:pStyle w:val="48"/>
        <w:tabs>
          <w:tab w:val="left" w:pos="1346"/>
        </w:tabs>
        <w:spacing w:line="360" w:lineRule="auto"/>
        <w:ind w:firstLine="428"/>
        <w:jc w:val="left"/>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6.1.4磋商小组成员有下列情形之一的，应当回避：</w:t>
      </w:r>
    </w:p>
    <w:p w14:paraId="767294EF">
      <w:pPr>
        <w:pStyle w:val="48"/>
        <w:tabs>
          <w:tab w:val="left" w:pos="1346"/>
        </w:tabs>
        <w:spacing w:line="360" w:lineRule="auto"/>
        <w:ind w:firstLine="428"/>
        <w:jc w:val="left"/>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（1）参加采购活动前3年内与供应商存在劳动关系；</w:t>
      </w:r>
    </w:p>
    <w:p w14:paraId="05A4AB01">
      <w:pPr>
        <w:pStyle w:val="48"/>
        <w:tabs>
          <w:tab w:val="left" w:pos="1346"/>
        </w:tabs>
        <w:spacing w:line="360" w:lineRule="auto"/>
        <w:ind w:firstLine="428"/>
        <w:jc w:val="left"/>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（2）参加采购活动前3年内担任供应商的董事、监事；</w:t>
      </w:r>
    </w:p>
    <w:p w14:paraId="1F73BEE6">
      <w:pPr>
        <w:pStyle w:val="48"/>
        <w:tabs>
          <w:tab w:val="left" w:pos="1346"/>
        </w:tabs>
        <w:spacing w:line="360" w:lineRule="auto"/>
        <w:ind w:firstLine="428"/>
        <w:jc w:val="left"/>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（3）参加采购活动前3年内是供应商的控股股东或者实际控制人；</w:t>
      </w:r>
    </w:p>
    <w:p w14:paraId="21154236">
      <w:pPr>
        <w:pStyle w:val="48"/>
        <w:tabs>
          <w:tab w:val="left" w:pos="1346"/>
        </w:tabs>
        <w:spacing w:line="360" w:lineRule="auto"/>
        <w:ind w:firstLine="428"/>
        <w:jc w:val="left"/>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（4）与供应商的法定代表人或者负责人有夫妻、直系血亲、三代以内旁系血亲或者近姻亲关系；</w:t>
      </w:r>
    </w:p>
    <w:p w14:paraId="497B82D7">
      <w:pPr>
        <w:pStyle w:val="48"/>
        <w:tabs>
          <w:tab w:val="left" w:pos="1346"/>
        </w:tabs>
        <w:spacing w:line="360" w:lineRule="auto"/>
        <w:ind w:firstLine="428"/>
        <w:jc w:val="left"/>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（5）与供应商有其他可能影响政府采购活动公平、公正进行的关系。</w:t>
      </w:r>
    </w:p>
    <w:p w14:paraId="11D547DD">
      <w:pPr>
        <w:pStyle w:val="48"/>
        <w:tabs>
          <w:tab w:val="left" w:pos="1346"/>
        </w:tabs>
        <w:spacing w:line="360" w:lineRule="auto"/>
        <w:ind w:firstLine="44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6.1.5评标过程中，磋商小组成员有回避事由、擅离职守或者因健康等原因不能继续评标的，采购人有权更换。被更换的磋商小组成员作出的评审结论无效，由更换后的磋商小组成员重新进行评审。</w:t>
      </w:r>
    </w:p>
    <w:p w14:paraId="6BC6CE9E">
      <w:pPr>
        <w:spacing w:line="360" w:lineRule="auto"/>
        <w:jc w:val="left"/>
        <w:rPr>
          <w:rFonts w:hint="eastAsia" w:ascii="仿宋" w:hAnsi="仿宋" w:eastAsia="仿宋" w:cs="仿宋"/>
          <w:b/>
          <w:bCs/>
          <w:color w:val="auto"/>
          <w:sz w:val="24"/>
          <w:szCs w:val="24"/>
          <w:highlight w:val="none"/>
        </w:rPr>
      </w:pPr>
      <w:bookmarkStart w:id="70" w:name="_bookmark57"/>
      <w:bookmarkEnd w:id="70"/>
      <w:r>
        <w:rPr>
          <w:rFonts w:hint="eastAsia" w:ascii="仿宋" w:hAnsi="仿宋" w:eastAsia="仿宋" w:cs="仿宋"/>
          <w:b/>
          <w:bCs/>
          <w:color w:val="auto"/>
          <w:sz w:val="24"/>
          <w:szCs w:val="24"/>
          <w:highlight w:val="none"/>
        </w:rPr>
        <w:t>6.2评标原则</w:t>
      </w:r>
    </w:p>
    <w:p w14:paraId="04132EAD">
      <w:pPr>
        <w:pStyle w:val="14"/>
        <w:spacing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政府采购竞争性磋商采购方式管理暂行办法》的规定，磋商小组成员应当按照客观、公正、审慎的原则，根据竞争性磋商文件规定的评审程序、评审方法和评审标准进行独立评审。未实质性响应竞争性磋商文件的竞争性磋商响应文件按无效响应处理，磋商小组应当告知提交竞争性磋商响应文件的供应商。</w:t>
      </w:r>
    </w:p>
    <w:p w14:paraId="514BF31F">
      <w:pPr>
        <w:spacing w:line="360" w:lineRule="auto"/>
        <w:jc w:val="left"/>
        <w:rPr>
          <w:rFonts w:hint="eastAsia" w:ascii="仿宋" w:hAnsi="仿宋" w:eastAsia="仿宋" w:cs="仿宋"/>
          <w:b/>
          <w:bCs/>
          <w:color w:val="auto"/>
          <w:sz w:val="24"/>
          <w:szCs w:val="24"/>
          <w:highlight w:val="none"/>
        </w:rPr>
      </w:pPr>
      <w:bookmarkStart w:id="71" w:name="_bookmark58"/>
      <w:bookmarkEnd w:id="71"/>
      <w:r>
        <w:rPr>
          <w:rFonts w:hint="eastAsia" w:ascii="仿宋" w:hAnsi="仿宋" w:eastAsia="仿宋" w:cs="仿宋"/>
          <w:b/>
          <w:bCs/>
          <w:color w:val="auto"/>
          <w:sz w:val="24"/>
          <w:szCs w:val="24"/>
          <w:highlight w:val="none"/>
        </w:rPr>
        <w:t>6.3评标</w:t>
      </w:r>
    </w:p>
    <w:p w14:paraId="2AD46B3E">
      <w:pPr>
        <w:pStyle w:val="48"/>
        <w:tabs>
          <w:tab w:val="left" w:pos="1296"/>
        </w:tabs>
        <w:spacing w:line="360" w:lineRule="auto"/>
        <w:ind w:firstLine="428"/>
        <w:jc w:val="left"/>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6.3.1按照《中华人民共和国政府采购法》及实施条例和关于印发《政府采购竞争性磋商采购方式管理暂行办法》的通知（财库〔2014〕214号），依法组建磋商小组。磋商小组由采购人代表和评审专家组成，其中采购人代表须持有授权书。磋商小组按照竞争性磋商文件规定的评审方法独立进行评审工作。</w:t>
      </w:r>
    </w:p>
    <w:p w14:paraId="2ACD56D1">
      <w:pPr>
        <w:pStyle w:val="48"/>
        <w:tabs>
          <w:tab w:val="left" w:pos="1296"/>
        </w:tabs>
        <w:spacing w:line="360" w:lineRule="auto"/>
        <w:ind w:firstLine="428"/>
        <w:jc w:val="left"/>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6.3.2竞争性磋商文件和竞争性磋商响应文件是评审的依据。在评审中，不得改变竞争性磋商文件中规定的评审标准、方法和成交条件。</w:t>
      </w:r>
    </w:p>
    <w:p w14:paraId="1368F61A">
      <w:pPr>
        <w:pStyle w:val="48"/>
        <w:tabs>
          <w:tab w:val="left" w:pos="1296"/>
        </w:tabs>
        <w:spacing w:line="360" w:lineRule="auto"/>
        <w:ind w:firstLine="428"/>
        <w:jc w:val="left"/>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6.3.3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6A449A7F">
      <w:pPr>
        <w:pStyle w:val="48"/>
        <w:tabs>
          <w:tab w:val="left" w:pos="1296"/>
        </w:tabs>
        <w:spacing w:line="360" w:lineRule="auto"/>
        <w:ind w:firstLine="428"/>
        <w:jc w:val="left"/>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6.3.4如果供应商在澄清规定期限内，未能答复或拒绝答复磋商小组提出的澄清要求，将由磋商小组根据其竞争性磋商响应文件按最大风险进行评审。</w:t>
      </w:r>
    </w:p>
    <w:p w14:paraId="14DF63EB">
      <w:pPr>
        <w:pStyle w:val="48"/>
        <w:tabs>
          <w:tab w:val="left" w:pos="1294"/>
        </w:tabs>
        <w:spacing w:line="360" w:lineRule="auto"/>
        <w:ind w:firstLine="416"/>
        <w:jc w:val="left"/>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6.3.5评审完成后，磋商小组应当向采购人提交书面评审报告和成交候选供应商名单。磋商小组</w:t>
      </w:r>
      <w:r>
        <w:rPr>
          <w:rFonts w:hint="eastAsia" w:ascii="仿宋" w:hAnsi="仿宋" w:eastAsia="仿宋" w:cs="仿宋"/>
          <w:color w:val="auto"/>
          <w:spacing w:val="-4"/>
          <w:sz w:val="24"/>
          <w:szCs w:val="24"/>
          <w:highlight w:val="none"/>
        </w:rPr>
        <w:t>推荐成交候选供应商的数量见供应商须知前附表。</w:t>
      </w:r>
    </w:p>
    <w:p w14:paraId="31EA588B">
      <w:pPr>
        <w:spacing w:line="360" w:lineRule="auto"/>
        <w:jc w:val="left"/>
        <w:rPr>
          <w:rFonts w:hint="eastAsia" w:ascii="仿宋" w:hAnsi="仿宋" w:eastAsia="仿宋" w:cs="仿宋"/>
          <w:b/>
          <w:color w:val="auto"/>
          <w:sz w:val="24"/>
          <w:szCs w:val="24"/>
          <w:highlight w:val="none"/>
        </w:rPr>
      </w:pPr>
      <w:bookmarkStart w:id="72" w:name="_bookmark59"/>
      <w:bookmarkEnd w:id="72"/>
      <w:r>
        <w:rPr>
          <w:rFonts w:hint="eastAsia" w:ascii="仿宋" w:hAnsi="仿宋" w:eastAsia="仿宋" w:cs="仿宋"/>
          <w:b/>
          <w:color w:val="auto"/>
          <w:sz w:val="24"/>
          <w:szCs w:val="24"/>
          <w:highlight w:val="none"/>
        </w:rPr>
        <w:t>6.4评审过程的保密</w:t>
      </w:r>
    </w:p>
    <w:p w14:paraId="1FCFD1E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6.4.1磋商小组成员和与评审活动有关的工作人员不得泄露有关竞争性磋商响应文件的评审和比较、成交候选供应商的推荐以及与评标有关的其他情况。</w:t>
      </w:r>
    </w:p>
    <w:p w14:paraId="27A0938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6.4.2在评审过程中，如果供应商试图在竞争性磋商响应文件的评审和比较、成交候选供应商的推荐以及与评审有关的其他方面，向磋商小组、采购人和采购代理机构施加任何影响，其响应文件应做无效响应处理。</w:t>
      </w:r>
    </w:p>
    <w:p w14:paraId="62CC0AA6">
      <w:pPr>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6.5评审方法</w:t>
      </w:r>
    </w:p>
    <w:p w14:paraId="6EBB14A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6.5.1按照《中华人民共和国政府采购法》及实施条例和关于印发《政府采购竞争性磋商采购方式管理暂行办法》的通知（财库〔2014〕214号），本次评审采用综合评分法，综合评分法，是指竞争性磋商响应文件满足竞争性磋商文件全部实质性要求，且按照评审因素的量化指标评审得分最高的供应商为成交候选供应商的评审方法。</w:t>
      </w:r>
    </w:p>
    <w:p w14:paraId="28D4B88F">
      <w:pPr>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6.6评标程序</w:t>
      </w:r>
    </w:p>
    <w:p w14:paraId="28E78EA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按照竞争性磋商响应文件初审、澄清有关问题、分别磋商、二次报价、比较与评审、推荐成交候选供应商名单的工作程序进行评审。在上一步评审中被认定为无效磋商者，不进入下一步的评审。</w:t>
      </w:r>
      <w:bookmarkStart w:id="73" w:name="_bookmark65"/>
      <w:bookmarkEnd w:id="73"/>
    </w:p>
    <w:p w14:paraId="61707D55">
      <w:pPr>
        <w:spacing w:before="120" w:beforeLines="50" w:line="360" w:lineRule="auto"/>
        <w:jc w:val="center"/>
        <w:outlineLvl w:val="1"/>
        <w:rPr>
          <w:rFonts w:hint="eastAsia" w:ascii="仿宋" w:hAnsi="仿宋" w:eastAsia="仿宋" w:cs="仿宋"/>
          <w:b/>
          <w:bCs/>
          <w:color w:val="auto"/>
          <w:sz w:val="28"/>
          <w:szCs w:val="28"/>
          <w:highlight w:val="none"/>
        </w:rPr>
      </w:pPr>
      <w:bookmarkStart w:id="74" w:name="_Toc19205"/>
      <w:bookmarkStart w:id="75" w:name="_Toc19032"/>
      <w:r>
        <w:rPr>
          <w:rFonts w:hint="eastAsia" w:ascii="仿宋" w:hAnsi="仿宋" w:eastAsia="仿宋" w:cs="仿宋"/>
          <w:b/>
          <w:bCs/>
          <w:color w:val="auto"/>
          <w:sz w:val="28"/>
          <w:szCs w:val="28"/>
          <w:highlight w:val="none"/>
        </w:rPr>
        <w:t>七、</w:t>
      </w:r>
      <w:bookmarkEnd w:id="74"/>
      <w:r>
        <w:rPr>
          <w:rFonts w:hint="eastAsia" w:ascii="仿宋" w:hAnsi="仿宋" w:eastAsia="仿宋" w:cs="仿宋"/>
          <w:b/>
          <w:bCs/>
          <w:color w:val="auto"/>
          <w:sz w:val="28"/>
          <w:szCs w:val="28"/>
          <w:highlight w:val="none"/>
        </w:rPr>
        <w:t>成交</w:t>
      </w:r>
      <w:bookmarkEnd w:id="75"/>
    </w:p>
    <w:p w14:paraId="4CD188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7.1采购代理机构在评标工作结束后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个工作日内将评审报告送采购人。</w:t>
      </w:r>
    </w:p>
    <w:p w14:paraId="28C269B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7.2采购人在收到评审报告之日起</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个工作日内，在评审报告确定的成交候选供应商名单中按顺序确定成交供应商。采购人在收到评审报告</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个工作日内未按评审报告推荐的成交候选供应商顺序确定成交供应商，又不能说明合法理由的，视同按评审报告推荐的顺序确定排名第一的成交候选供应商为成交供应商。</w:t>
      </w:r>
    </w:p>
    <w:p w14:paraId="1956104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7.3采购代理机构将在成交供应商确定之日起</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个工作日内，在财政部指定媒体上公告成交结果。</w:t>
      </w:r>
    </w:p>
    <w:p w14:paraId="7B5E5BC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结果公告内容应当包括采购人及其委托的采购代理机构的名称、地址、联系方式，项目名称和项目编号，成交供应商名称、地址和成交金额，主要成交标的的名称、规格型号、数量、单价、服务要求，成交公告期限以及评审专家名单。</w:t>
      </w:r>
    </w:p>
    <w:p w14:paraId="72BFC02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成交公告期限为1个工作日。</w:t>
      </w:r>
    </w:p>
    <w:p w14:paraId="5B1A9E7F">
      <w:pPr>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在公告成交结果的同时，采购代理机构向成交供应商发出成交通知书；采用综合评分法评审的，采购代理机构将通过邮件形式告知未成交供应商本人的评审最终得分与排序。供应商应在提交竞争性磋商响应文件时预留接收评审结果的电子邮件地址，未提供电子邮件或邮件地址不正确的，采购代理机构不承担任何责任。</w:t>
      </w:r>
    </w:p>
    <w:p w14:paraId="3471843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7.5成交通知书发出后，采购人不得违法改变成交结果，成交供应商无正当理由不得放弃成交。</w:t>
      </w:r>
    </w:p>
    <w:p w14:paraId="26493D94">
      <w:pPr>
        <w:spacing w:before="120" w:beforeLines="50" w:line="360" w:lineRule="auto"/>
        <w:jc w:val="center"/>
        <w:outlineLvl w:val="1"/>
        <w:rPr>
          <w:rFonts w:hint="eastAsia" w:ascii="仿宋" w:hAnsi="仿宋" w:eastAsia="仿宋" w:cs="仿宋"/>
          <w:b/>
          <w:bCs/>
          <w:color w:val="auto"/>
          <w:sz w:val="28"/>
          <w:szCs w:val="28"/>
          <w:highlight w:val="none"/>
        </w:rPr>
      </w:pPr>
      <w:bookmarkStart w:id="76" w:name="_Toc23057"/>
      <w:r>
        <w:rPr>
          <w:rFonts w:hint="eastAsia" w:ascii="仿宋" w:hAnsi="仿宋" w:eastAsia="仿宋" w:cs="仿宋"/>
          <w:b/>
          <w:bCs/>
          <w:color w:val="auto"/>
          <w:sz w:val="28"/>
          <w:szCs w:val="28"/>
          <w:highlight w:val="none"/>
        </w:rPr>
        <w:t>八、履约保证金</w:t>
      </w:r>
      <w:bookmarkEnd w:id="76"/>
    </w:p>
    <w:p w14:paraId="35D031F3">
      <w:pPr>
        <w:spacing w:before="120" w:beforeLines="50" w:line="360" w:lineRule="auto"/>
        <w:ind w:firstLine="480" w:firstLineChars="200"/>
        <w:jc w:val="left"/>
        <w:rPr>
          <w:rFonts w:hint="eastAsia" w:ascii="仿宋" w:hAnsi="仿宋" w:eastAsia="仿宋" w:cs="仿宋"/>
          <w:color w:val="auto"/>
          <w:sz w:val="24"/>
          <w:szCs w:val="24"/>
          <w:highlight w:val="none"/>
        </w:rPr>
      </w:pPr>
      <w:bookmarkStart w:id="77" w:name="_Toc28306"/>
      <w:bookmarkStart w:id="78" w:name="_Toc7005"/>
      <w:r>
        <w:rPr>
          <w:rFonts w:hint="eastAsia" w:ascii="仿宋" w:hAnsi="仿宋" w:eastAsia="仿宋" w:cs="仿宋"/>
          <w:color w:val="auto"/>
          <w:sz w:val="24"/>
          <w:szCs w:val="24"/>
          <w:highlight w:val="none"/>
        </w:rPr>
        <w:t>8.1在签订合同前，成交供应商应按供应商须知前附表规定的形式、金额和竞争性磋商文件第三章“合同草案条款”规定的或者事先经过采购人书面认可的履约保证金格式向采购人提交履约保证金。联合体成交的，其履约保证金以联合体各方或者联合体中牵头人的名义提交。</w:t>
      </w:r>
    </w:p>
    <w:p w14:paraId="292F7842">
      <w:pPr>
        <w:spacing w:before="120" w:beforeLines="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8.2成交供应商不能按本章第8.1 项要求提交履约保证金的，视为放弃成交，其磋商保证金不予退还，给采购人造成的损失超过磋商保证金数额的，成交供应商还应当对超过部分予以赔偿。</w:t>
      </w:r>
    </w:p>
    <w:p w14:paraId="3317C2B9">
      <w:pPr>
        <w:spacing w:before="120" w:beforeLines="50" w:line="360" w:lineRule="auto"/>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九、合同</w:t>
      </w:r>
      <w:bookmarkEnd w:id="77"/>
      <w:r>
        <w:rPr>
          <w:rFonts w:hint="eastAsia" w:ascii="仿宋" w:hAnsi="仿宋" w:eastAsia="仿宋" w:cs="仿宋"/>
          <w:b/>
          <w:bCs/>
          <w:color w:val="auto"/>
          <w:sz w:val="28"/>
          <w:szCs w:val="28"/>
          <w:highlight w:val="none"/>
        </w:rPr>
        <w:t>的签订</w:t>
      </w:r>
      <w:bookmarkEnd w:id="78"/>
    </w:p>
    <w:p w14:paraId="7C4A7DB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自成交通知书发出之日起30日内，采购人与成交供应商应按竞争性磋商文件和成交供应商竞争性磋商响应文件的规定，签订书面合同。所签订的政府采购合同不得对竞争性磋商文件和成交供应商的竞争性磋商响应文件内容作实质性修改。</w:t>
      </w:r>
    </w:p>
    <w:p w14:paraId="10FB63D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采购人不得向成交供应商提出任何不合理的要求作为签订合同的条件。</w:t>
      </w:r>
    </w:p>
    <w:p w14:paraId="1C35A40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9.2成交供应商拒绝与采购人签订合同的，采购人可以按照评审报告推荐的成交候选供应商名单排序，确定下一候选供应商为成交供应商，也可以重新开展政府采购活动。</w:t>
      </w:r>
    </w:p>
    <w:p w14:paraId="278F50D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9.3竞争性磋商文件、成交供应商的竞争性磋商响应文件、《成交通知书》及其澄清、说明文件、承诺等，均为签订采购合同的依据，作为采购合同的组成部分。</w:t>
      </w:r>
    </w:p>
    <w:p w14:paraId="07FB689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9.4政府采购合同应当包括采购人与成交供应商的名称和住所、标的、数量、质量、价款或者报酬、履行期限及地点和方式、验收要求、违约责任、解决争议的方法等内容。</w:t>
      </w:r>
    </w:p>
    <w:p w14:paraId="298190C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9.5采购人自政府采购合同签订之日起2个工作日内，将政府采购合同在省级以上人民政府财政部门指定的媒体上公告，但政府采购合同中涉及国家秘密、商业秘密的内容除外。</w:t>
      </w:r>
    </w:p>
    <w:p w14:paraId="3048C91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9.6采购人与成交供应商应当根据合同的约定依法履行合同义务。政府采购合同的履行、违约责任和解决争议的方法等适用《中华人民共和国民法典》。</w:t>
      </w:r>
    </w:p>
    <w:p w14:paraId="19EA69D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9.7采购人应及时对采购项目进行验收。采购人可以邀请参加本项目的其他供应商或者第三方机构参与验收。参与验收的供应商或者第三方机构的意见作为验收书的参考资料一并存档。</w:t>
      </w:r>
    </w:p>
    <w:p w14:paraId="2B6F4C5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9.8采购人应当加强对成交供应商的履约管理，并按照采购合同约定，及时向成交供应商支付采购资金。对于成交供应商违反采购合同约定的行为，采购人应当及时处理，依法追究其违约责任。</w:t>
      </w:r>
    </w:p>
    <w:p w14:paraId="0B2CF68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9.9采购代理机构应当建立真实完整的招标采购档案，妥善保存每项采购活动的竞争性磋商文件。</w:t>
      </w:r>
    </w:p>
    <w:p w14:paraId="4CABDD2B">
      <w:pPr>
        <w:spacing w:before="120" w:beforeLines="50" w:line="360" w:lineRule="auto"/>
        <w:jc w:val="center"/>
        <w:outlineLvl w:val="1"/>
        <w:rPr>
          <w:rFonts w:hint="eastAsia" w:ascii="仿宋" w:hAnsi="仿宋" w:eastAsia="仿宋" w:cs="仿宋"/>
          <w:b/>
          <w:bCs/>
          <w:color w:val="auto"/>
          <w:sz w:val="28"/>
          <w:szCs w:val="28"/>
          <w:highlight w:val="none"/>
        </w:rPr>
      </w:pPr>
      <w:bookmarkStart w:id="79" w:name="_Toc22785"/>
      <w:r>
        <w:rPr>
          <w:rFonts w:hint="eastAsia" w:ascii="仿宋" w:hAnsi="仿宋" w:eastAsia="仿宋" w:cs="仿宋"/>
          <w:b/>
          <w:bCs/>
          <w:color w:val="auto"/>
          <w:sz w:val="28"/>
          <w:szCs w:val="28"/>
          <w:highlight w:val="none"/>
        </w:rPr>
        <w:t>十、质疑</w:t>
      </w:r>
      <w:bookmarkEnd w:id="79"/>
    </w:p>
    <w:p w14:paraId="679E49BA">
      <w:pPr>
        <w:keepNext w:val="0"/>
        <w:keepLines w:val="0"/>
        <w:pageBreakBefore w:val="0"/>
        <w:kinsoku/>
        <w:wordWrap/>
        <w:overflowPunct/>
        <w:topLinePunct w:val="0"/>
        <w:autoSpaceDE/>
        <w:autoSpaceDN/>
        <w:bidi w:val="0"/>
        <w:adjustRightInd/>
        <w:snapToGrid/>
        <w:spacing w:line="360" w:lineRule="auto"/>
        <w:ind w:right="12"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10.1供应商认为竞争性磋商文件、招标过程、成交结果使自己的权益受到损害的，可以在知道或者应知其权益受到损害之日起7个工作日内，以书面形式向采购人、采购代理机构提出质疑。</w:t>
      </w:r>
    </w:p>
    <w:p w14:paraId="1F44E83E">
      <w:pPr>
        <w:keepNext w:val="0"/>
        <w:keepLines w:val="0"/>
        <w:pageBreakBefore w:val="0"/>
        <w:kinsoku/>
        <w:wordWrap/>
        <w:overflowPunct/>
        <w:topLinePunct w:val="0"/>
        <w:autoSpaceDE/>
        <w:autoSpaceDN/>
        <w:bidi w:val="0"/>
        <w:adjustRightInd/>
        <w:snapToGrid/>
        <w:spacing w:line="360" w:lineRule="auto"/>
        <w:ind w:right="12" w:firstLine="480"/>
        <w:textAlignment w:val="auto"/>
        <w:rPr>
          <w:rStyle w:val="34"/>
          <w:rFonts w:hint="eastAsia" w:ascii="仿宋" w:hAnsi="仿宋" w:eastAsia="仿宋" w:cs="仿宋"/>
          <w:bCs w:val="0"/>
          <w:color w:val="auto"/>
          <w:sz w:val="24"/>
          <w:szCs w:val="24"/>
          <w:highlight w:val="none"/>
          <w:shd w:val="clear" w:color="auto" w:fill="FFFFFF"/>
        </w:rPr>
      </w:pPr>
      <w:r>
        <w:rPr>
          <w:rFonts w:hint="eastAsia" w:ascii="仿宋" w:hAnsi="仿宋" w:eastAsia="仿宋" w:cs="仿宋"/>
          <w:color w:val="auto"/>
          <w:sz w:val="24"/>
          <w:szCs w:val="24"/>
          <w:highlight w:val="none"/>
        </w:rPr>
        <w:t>10.2供应商必须在法定质疑期内一次性提出针对同一采购程序环节的质疑。</w:t>
      </w:r>
    </w:p>
    <w:p w14:paraId="79A738CD">
      <w:pPr>
        <w:keepNext w:val="0"/>
        <w:keepLines w:val="0"/>
        <w:pageBreakBefore w:val="0"/>
        <w:kinsoku/>
        <w:wordWrap/>
        <w:overflowPunct/>
        <w:topLinePunct w:val="0"/>
        <w:autoSpaceDE/>
        <w:autoSpaceDN/>
        <w:bidi w:val="0"/>
        <w:adjustRightInd/>
        <w:snapToGrid/>
        <w:spacing w:line="360" w:lineRule="auto"/>
        <w:ind w:left="3" w:firstLine="518" w:firstLineChars="216"/>
        <w:textAlignment w:val="auto"/>
        <w:rPr>
          <w:rStyle w:val="34"/>
          <w:rFonts w:hint="eastAsia" w:ascii="仿宋" w:hAnsi="仿宋" w:eastAsia="仿宋" w:cs="仿宋"/>
          <w:b w:val="0"/>
          <w:color w:val="auto"/>
          <w:sz w:val="24"/>
          <w:szCs w:val="24"/>
          <w:highlight w:val="none"/>
          <w:shd w:val="clear" w:color="auto" w:fill="FFFFFF"/>
        </w:rPr>
      </w:pPr>
      <w:r>
        <w:rPr>
          <w:rStyle w:val="34"/>
          <w:rFonts w:hint="eastAsia" w:ascii="仿宋" w:hAnsi="仿宋" w:eastAsia="仿宋" w:cs="仿宋"/>
          <w:b w:val="0"/>
          <w:color w:val="auto"/>
          <w:sz w:val="24"/>
          <w:szCs w:val="24"/>
          <w:highlight w:val="none"/>
          <w:shd w:val="clear" w:color="auto" w:fill="FFFFFF"/>
        </w:rPr>
        <w:t>10.3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09A14D0">
      <w:pPr>
        <w:keepNext w:val="0"/>
        <w:keepLines w:val="0"/>
        <w:pageBreakBefore w:val="0"/>
        <w:kinsoku/>
        <w:wordWrap/>
        <w:overflowPunct/>
        <w:topLinePunct w:val="0"/>
        <w:autoSpaceDE/>
        <w:autoSpaceDN/>
        <w:bidi w:val="0"/>
        <w:adjustRightInd/>
        <w:snapToGrid/>
        <w:spacing w:line="360" w:lineRule="auto"/>
        <w:ind w:left="3" w:firstLine="518" w:firstLineChars="216"/>
        <w:textAlignment w:val="auto"/>
        <w:rPr>
          <w:rStyle w:val="34"/>
          <w:rFonts w:hint="eastAsia" w:ascii="仿宋" w:hAnsi="仿宋" w:eastAsia="仿宋" w:cs="仿宋"/>
          <w:b w:val="0"/>
          <w:color w:val="auto"/>
          <w:sz w:val="24"/>
          <w:szCs w:val="24"/>
          <w:highlight w:val="none"/>
          <w:shd w:val="clear" w:color="auto" w:fill="FFFFFF"/>
        </w:rPr>
      </w:pPr>
      <w:r>
        <w:rPr>
          <w:rStyle w:val="34"/>
          <w:rFonts w:hint="eastAsia" w:ascii="仿宋" w:hAnsi="仿宋" w:eastAsia="仿宋" w:cs="仿宋"/>
          <w:b w:val="0"/>
          <w:color w:val="auto"/>
          <w:sz w:val="24"/>
          <w:szCs w:val="24"/>
          <w:highlight w:val="none"/>
          <w:shd w:val="clear" w:color="auto" w:fill="FFFFFF"/>
        </w:rPr>
        <w:t>10.4以联合体形式参加政府采购活动的，其质疑应当由组成联合体的所有供应商共同提出。</w:t>
      </w:r>
    </w:p>
    <w:p w14:paraId="053E8584">
      <w:pPr>
        <w:keepNext w:val="0"/>
        <w:keepLines w:val="0"/>
        <w:pageBreakBefore w:val="0"/>
        <w:kinsoku/>
        <w:wordWrap/>
        <w:overflowPunct/>
        <w:topLinePunct w:val="0"/>
        <w:autoSpaceDE/>
        <w:autoSpaceDN/>
        <w:bidi w:val="0"/>
        <w:adjustRightInd/>
        <w:snapToGrid/>
        <w:spacing w:line="360" w:lineRule="auto"/>
        <w:ind w:right="1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10.5供应商提出质疑应当提交质疑函和必要的证明材料。质疑函应当包括下列内容：</w:t>
      </w:r>
    </w:p>
    <w:p w14:paraId="14620909">
      <w:pPr>
        <w:keepNext w:val="0"/>
        <w:keepLines w:val="0"/>
        <w:pageBreakBefore w:val="0"/>
        <w:kinsoku/>
        <w:wordWrap/>
        <w:overflowPunct/>
        <w:topLinePunct w:val="0"/>
        <w:autoSpaceDE/>
        <w:autoSpaceDN/>
        <w:bidi w:val="0"/>
        <w:adjustRightInd/>
        <w:snapToGrid/>
        <w:spacing w:line="360" w:lineRule="auto"/>
        <w:ind w:right="1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10.5.1供应商的姓名或者名称、地址、邮编、联系人及联系电话；</w:t>
      </w:r>
    </w:p>
    <w:p w14:paraId="4F93D410">
      <w:pPr>
        <w:keepNext w:val="0"/>
        <w:keepLines w:val="0"/>
        <w:pageBreakBefore w:val="0"/>
        <w:kinsoku/>
        <w:wordWrap/>
        <w:overflowPunct/>
        <w:topLinePunct w:val="0"/>
        <w:autoSpaceDE/>
        <w:autoSpaceDN/>
        <w:bidi w:val="0"/>
        <w:adjustRightInd/>
        <w:snapToGrid/>
        <w:spacing w:line="360" w:lineRule="auto"/>
        <w:ind w:right="1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10.5.2质疑项目的名称、编号；</w:t>
      </w:r>
    </w:p>
    <w:p w14:paraId="6B3E6973">
      <w:pPr>
        <w:keepNext w:val="0"/>
        <w:keepLines w:val="0"/>
        <w:pageBreakBefore w:val="0"/>
        <w:kinsoku/>
        <w:wordWrap/>
        <w:overflowPunct/>
        <w:topLinePunct w:val="0"/>
        <w:autoSpaceDE/>
        <w:autoSpaceDN/>
        <w:bidi w:val="0"/>
        <w:adjustRightInd/>
        <w:snapToGrid/>
        <w:spacing w:line="360" w:lineRule="auto"/>
        <w:ind w:right="1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10.5.3具体、明确的质疑事项和与质疑事项相关的请求；</w:t>
      </w:r>
    </w:p>
    <w:p w14:paraId="7F0B055C">
      <w:pPr>
        <w:keepNext w:val="0"/>
        <w:keepLines w:val="0"/>
        <w:pageBreakBefore w:val="0"/>
        <w:kinsoku/>
        <w:wordWrap/>
        <w:overflowPunct/>
        <w:topLinePunct w:val="0"/>
        <w:autoSpaceDE/>
        <w:autoSpaceDN/>
        <w:bidi w:val="0"/>
        <w:adjustRightInd/>
        <w:snapToGrid/>
        <w:spacing w:line="360" w:lineRule="auto"/>
        <w:ind w:right="1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10.5.4事实依据；</w:t>
      </w:r>
    </w:p>
    <w:p w14:paraId="56057FD2">
      <w:pPr>
        <w:keepNext w:val="0"/>
        <w:keepLines w:val="0"/>
        <w:pageBreakBefore w:val="0"/>
        <w:kinsoku/>
        <w:wordWrap/>
        <w:overflowPunct/>
        <w:topLinePunct w:val="0"/>
        <w:autoSpaceDE/>
        <w:autoSpaceDN/>
        <w:bidi w:val="0"/>
        <w:adjustRightInd/>
        <w:snapToGrid/>
        <w:spacing w:line="360" w:lineRule="auto"/>
        <w:ind w:right="1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10.5.5必要的法律依据；</w:t>
      </w:r>
    </w:p>
    <w:p w14:paraId="7BFCCF18">
      <w:pPr>
        <w:keepNext w:val="0"/>
        <w:keepLines w:val="0"/>
        <w:pageBreakBefore w:val="0"/>
        <w:kinsoku/>
        <w:wordWrap/>
        <w:overflowPunct/>
        <w:topLinePunct w:val="0"/>
        <w:autoSpaceDE/>
        <w:autoSpaceDN/>
        <w:bidi w:val="0"/>
        <w:adjustRightInd/>
        <w:snapToGrid/>
        <w:spacing w:line="360" w:lineRule="auto"/>
        <w:ind w:right="12" w:firstLine="480" w:firstLineChars="200"/>
        <w:textAlignment w:val="auto"/>
        <w:rPr>
          <w:rStyle w:val="34"/>
          <w:rFonts w:hint="eastAsia" w:ascii="仿宋" w:hAnsi="仿宋" w:eastAsia="仿宋" w:cs="仿宋"/>
          <w:b w:val="0"/>
          <w:color w:val="auto"/>
          <w:sz w:val="24"/>
          <w:szCs w:val="24"/>
          <w:highlight w:val="none"/>
          <w:shd w:val="clear" w:color="auto" w:fill="FFFFFF"/>
        </w:rPr>
      </w:pPr>
      <w:r>
        <w:rPr>
          <w:rFonts w:hint="eastAsia" w:ascii="仿宋" w:hAnsi="仿宋" w:eastAsia="仿宋" w:cs="仿宋"/>
          <w:color w:val="auto"/>
          <w:sz w:val="24"/>
          <w:szCs w:val="24"/>
          <w:highlight w:val="none"/>
        </w:rPr>
        <w:t>10.5.6提出质疑的日期。</w:t>
      </w:r>
    </w:p>
    <w:p w14:paraId="5CEDFCD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10.6有下列情形之一的，属于无效质疑，采购代理机构和采购人不予受理：</w:t>
      </w:r>
    </w:p>
    <w:p w14:paraId="0778DD5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10.6.1质疑供应商不是参与本次政府采购项目的供应商；</w:t>
      </w:r>
    </w:p>
    <w:p w14:paraId="4ADF62B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10.6.2质疑供应商与质疑事项不存在利害关系的；</w:t>
      </w:r>
    </w:p>
    <w:p w14:paraId="2F1EE41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10.6.3未在法定期限内提出质疑的；</w:t>
      </w:r>
    </w:p>
    <w:p w14:paraId="6E7FBB2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10.6.4质疑未以书面形式提出，或质疑函主要内容构成不完整的；</w:t>
      </w:r>
    </w:p>
    <w:p w14:paraId="11273AE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10.6.5应当提交授权书而未提交的；</w:t>
      </w:r>
    </w:p>
    <w:p w14:paraId="68C6F75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10.6.6以非法手段取得证据、材料的；</w:t>
      </w:r>
    </w:p>
    <w:p w14:paraId="32934A3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10.6.7质疑答复后，同一质疑人就同一事项或同一采购程序环节再次提出质疑的；</w:t>
      </w:r>
    </w:p>
    <w:p w14:paraId="7ECDA8F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Style w:val="34"/>
          <w:rFonts w:hint="eastAsia" w:ascii="仿宋" w:hAnsi="仿宋" w:eastAsia="仿宋" w:cs="仿宋"/>
          <w:b w:val="0"/>
          <w:color w:val="auto"/>
          <w:sz w:val="24"/>
          <w:szCs w:val="24"/>
          <w:highlight w:val="none"/>
          <w:shd w:val="clear" w:color="auto" w:fill="FFFFFF"/>
        </w:rPr>
      </w:pPr>
      <w:r>
        <w:rPr>
          <w:rFonts w:hint="eastAsia" w:ascii="仿宋" w:hAnsi="仿宋" w:eastAsia="仿宋" w:cs="仿宋"/>
          <w:color w:val="auto"/>
          <w:sz w:val="24"/>
          <w:szCs w:val="24"/>
          <w:highlight w:val="none"/>
        </w:rPr>
        <w:t>10.6.8不符合法律、法规、规章和政府采购监管机构规定的其他条件的。</w:t>
      </w:r>
    </w:p>
    <w:p w14:paraId="1FA05BFF">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10.7质疑答复</w:t>
      </w:r>
    </w:p>
    <w:p w14:paraId="473A26D7">
      <w:pPr>
        <w:pStyle w:val="48"/>
        <w:keepNext w:val="0"/>
        <w:keepLines w:val="0"/>
        <w:pageBreakBefore w:val="0"/>
        <w:kinsoku/>
        <w:wordWrap/>
        <w:overflowPunct/>
        <w:topLinePunct w:val="0"/>
        <w:autoSpaceDE/>
        <w:autoSpaceDN/>
        <w:bidi w:val="0"/>
        <w:adjustRightInd/>
        <w:snapToGrid/>
        <w:spacing w:line="360" w:lineRule="auto"/>
        <w:ind w:firstLine="44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10.7.1采购人或采购代理机构在收到质疑函后7个工作日内作出答复，并以书面形式通知质疑供应商和其他有关供应商。</w:t>
      </w:r>
    </w:p>
    <w:p w14:paraId="2AF399B4">
      <w:pPr>
        <w:pStyle w:val="48"/>
        <w:keepNext w:val="0"/>
        <w:keepLines w:val="0"/>
        <w:pageBreakBefore w:val="0"/>
        <w:kinsoku/>
        <w:wordWrap/>
        <w:overflowPunct/>
        <w:topLinePunct w:val="0"/>
        <w:autoSpaceDE/>
        <w:autoSpaceDN/>
        <w:bidi w:val="0"/>
        <w:adjustRightInd/>
        <w:snapToGrid/>
        <w:spacing w:line="360" w:lineRule="auto"/>
        <w:ind w:firstLine="48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10.7.2质疑供应商对采购人、采购代理机构的答复不满意，或者采购人、采购代理机构未在规定时间内作出答复的，可以在答复期满后15个工作日内向同级人民政府财政部门提起投诉。</w:t>
      </w:r>
    </w:p>
    <w:p w14:paraId="47639693">
      <w:pPr>
        <w:pStyle w:val="48"/>
        <w:keepNext w:val="0"/>
        <w:keepLines w:val="0"/>
        <w:pageBreakBefore w:val="0"/>
        <w:kinsoku/>
        <w:wordWrap/>
        <w:overflowPunct/>
        <w:topLinePunct w:val="0"/>
        <w:autoSpaceDE/>
        <w:autoSpaceDN/>
        <w:bidi w:val="0"/>
        <w:adjustRightInd/>
        <w:snapToGrid/>
        <w:spacing w:line="360" w:lineRule="auto"/>
        <w:ind w:firstLine="48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10.8其他需要说明的事项</w:t>
      </w:r>
    </w:p>
    <w:p w14:paraId="6B1591CB">
      <w:pPr>
        <w:pStyle w:val="48"/>
        <w:keepNext w:val="0"/>
        <w:keepLines w:val="0"/>
        <w:pageBreakBefore w:val="0"/>
        <w:kinsoku/>
        <w:wordWrap/>
        <w:overflowPunct/>
        <w:topLinePunct w:val="0"/>
        <w:autoSpaceDE/>
        <w:autoSpaceDN/>
        <w:bidi w:val="0"/>
        <w:adjustRightInd/>
        <w:snapToGrid/>
        <w:spacing w:line="360" w:lineRule="auto"/>
        <w:ind w:firstLine="48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10.8.1质疑函须按财政部《质疑函范本》给定的格式进行填写，范本下载详见【财政部国库司（gks.mof.gov.cn）】网站〖首页·政府采购管理〗栏目中的《政府采购供应商质疑函范本》。《政府采购供应商质疑函范本》链接地址：</w:t>
      </w:r>
    </w:p>
    <w:p w14:paraId="2CFAE0A8">
      <w:pPr>
        <w:pStyle w:val="48"/>
        <w:keepNext w:val="0"/>
        <w:keepLines w:val="0"/>
        <w:pageBreakBefore w:val="0"/>
        <w:kinsoku/>
        <w:wordWrap/>
        <w:overflowPunct/>
        <w:topLinePunct w:val="0"/>
        <w:autoSpaceDE/>
        <w:autoSpaceDN/>
        <w:bidi w:val="0"/>
        <w:adjustRightInd/>
        <w:snapToGrid/>
        <w:spacing w:line="360" w:lineRule="auto"/>
        <w:ind w:firstLine="48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http://gks.mof.gov.cn/zhengfucaigouguanli/201802/t20180201_2804589.html10.8.2接收质疑函的方式：书面形式</w:t>
      </w:r>
    </w:p>
    <w:p w14:paraId="35E49EFA">
      <w:pPr>
        <w:pStyle w:val="48"/>
        <w:keepNext w:val="0"/>
        <w:keepLines w:val="0"/>
        <w:pageBreakBefore w:val="0"/>
        <w:kinsoku/>
        <w:wordWrap/>
        <w:overflowPunct/>
        <w:topLinePunct w:val="0"/>
        <w:autoSpaceDE/>
        <w:autoSpaceDN/>
        <w:bidi w:val="0"/>
        <w:adjustRightInd/>
        <w:snapToGrid/>
        <w:spacing w:line="360" w:lineRule="auto"/>
        <w:ind w:firstLine="48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10.8.3联系部门：陕西正明项目管理有限公司招标部</w:t>
      </w:r>
    </w:p>
    <w:p w14:paraId="6452D0A9">
      <w:pPr>
        <w:pStyle w:val="48"/>
        <w:keepNext w:val="0"/>
        <w:keepLines w:val="0"/>
        <w:pageBreakBefore w:val="0"/>
        <w:kinsoku/>
        <w:wordWrap/>
        <w:overflowPunct/>
        <w:topLinePunct w:val="0"/>
        <w:autoSpaceDE/>
        <w:autoSpaceDN/>
        <w:bidi w:val="0"/>
        <w:adjustRightInd/>
        <w:snapToGrid/>
        <w:spacing w:line="360" w:lineRule="auto"/>
        <w:ind w:firstLine="48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10.8.4联系电话：见供应商须知前附表</w:t>
      </w:r>
    </w:p>
    <w:p w14:paraId="6464D3FA">
      <w:pPr>
        <w:pStyle w:val="48"/>
        <w:keepNext w:val="0"/>
        <w:keepLines w:val="0"/>
        <w:pageBreakBefore w:val="0"/>
        <w:kinsoku/>
        <w:wordWrap/>
        <w:overflowPunct/>
        <w:topLinePunct w:val="0"/>
        <w:autoSpaceDE/>
        <w:autoSpaceDN/>
        <w:bidi w:val="0"/>
        <w:adjustRightInd/>
        <w:snapToGrid/>
        <w:spacing w:line="360" w:lineRule="auto"/>
        <w:ind w:firstLine="48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10.8.5通讯地址：陕西省西安市雁塔区科技二路71号竹园天寰国际1807室</w:t>
      </w:r>
    </w:p>
    <w:p w14:paraId="78932D24">
      <w:pPr>
        <w:spacing w:before="120" w:beforeLines="50" w:line="360" w:lineRule="auto"/>
        <w:jc w:val="center"/>
        <w:outlineLvl w:val="1"/>
        <w:rPr>
          <w:rFonts w:hint="eastAsia" w:ascii="仿宋" w:hAnsi="仿宋" w:eastAsia="仿宋" w:cs="仿宋"/>
          <w:b/>
          <w:bCs/>
          <w:color w:val="auto"/>
          <w:sz w:val="28"/>
          <w:szCs w:val="28"/>
          <w:highlight w:val="none"/>
        </w:rPr>
      </w:pPr>
      <w:bookmarkStart w:id="80" w:name="_bookmark74"/>
      <w:bookmarkEnd w:id="80"/>
      <w:bookmarkStart w:id="81" w:name="_Toc26710"/>
      <w:r>
        <w:rPr>
          <w:rFonts w:hint="eastAsia" w:ascii="仿宋" w:hAnsi="仿宋" w:eastAsia="仿宋" w:cs="仿宋"/>
          <w:b/>
          <w:bCs/>
          <w:color w:val="auto"/>
          <w:sz w:val="28"/>
          <w:szCs w:val="28"/>
          <w:highlight w:val="none"/>
        </w:rPr>
        <w:t>十一、落实政府采购政策</w:t>
      </w:r>
      <w:bookmarkEnd w:id="81"/>
    </w:p>
    <w:p w14:paraId="5016CB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11.1根据《政府采购促进中小企业发展管理办法》（财库〔2020〕46号）的有关规定，在货物采购项目中，货物由小微企业制造，即货物由小微企业生产且使用该小微企业商号或者注册商标； 在工程采购项目中，工程由小微企业承建，即工程施工单位为小微企业； 在服务采购项目中，服务由小微企业承接，即提供服务的人员为小微企业依照《中华人民共和国劳动合同法》订立劳动合同的从业人员，则参与政府采购活动时，货物和服务项目对小型和微型企业产品的价格给予10%-20%的价格扣除，工程项目给予3%-5%的价格扣除，用扣除后的价格参与评审。</w:t>
      </w:r>
    </w:p>
    <w:p w14:paraId="4AA9B0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在货物采购项目中，供应商提供的货物既有小微企业制造货物，也有大型、中型企业制造货物的，不享受政府采购价格扣除优惠政策。</w:t>
      </w:r>
    </w:p>
    <w:p w14:paraId="083A45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货物和服务项目可给予联合体或者大中型企业的报价4%-6%的扣除，工程项目为1%—2%的扣除。联合体各方均为小型、微型企业的，联合体视同为小型、微型企业。组成联合体或者接受分包的小微企业与联合体内其他企业、分包企业之间存在直接控股、管理关系的，不享受价格扣除优惠政策。</w:t>
      </w:r>
    </w:p>
    <w:p w14:paraId="67B86E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政府采购活动的中小企业应提供《中小企业声明函》原件。未提供上述声明函原件的，不能享受竞争性磋商文件规定的价格扣除，但不影响竞争性磋商响应文件的有效性。实际价格扣除比例以本章组织评标中的约定为准。</w:t>
      </w:r>
    </w:p>
    <w:p w14:paraId="7C3589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监狱企业应符合《财政部司法部关于政府采购支持监狱企业发展有关问题的通知》（财库〔2014〕68号）文件规定，并提供由省级以上监狱管理局、戒毒管理局(含新疆生产建设兵团)出具的属于监狱企业的证明文件。未提供相关属于监狱企业的证明文件的，不能享受竞争性磋商文件规定的价格扣除，但不影响竞争性磋商响应文件的有效性。</w:t>
      </w:r>
    </w:p>
    <w:p w14:paraId="48251FED">
      <w:pPr>
        <w:pStyle w:val="9"/>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在政府采购活动中，监狱企业视同小型、微型企业，享受预留份额、评审中价格扣除等政府采购促进中小企业发展的政府采购政策。向监狱企业采购的金额，计入面向中小企业采购的统计数据。</w:t>
      </w:r>
    </w:p>
    <w:p w14:paraId="1C084A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根据财政部、民政部、中国残疾人联合会下发的《关于促进残疾人就业政府采购政策的通知》（财库〔2017〕141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D8ED8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参加政府采购活动的残疾人单位应提供《残疾人福利性单位声明函》原件。未提供上述声明函原件，不能享受竞争性磋商文件规定的价格扣除，但不影响竞争性磋商响应文件的有效性。</w:t>
      </w:r>
    </w:p>
    <w:p w14:paraId="45C3E6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根据国务院办公厅《关于建立政府强制采购节能产品制度的通知》（国办发〔2007〕51号）的有关规定，采购人需购买的产品属于政府强制采购节能产品范围应当在清单之内采购。节能清单中无对应细化分类且节能清单中的产品确实无法满足工作需要的，允许在节能清单之外采购。</w:t>
      </w:r>
    </w:p>
    <w:p w14:paraId="0CC81E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根据财政部、国家发改委、生态环境部、市场监管总局联合印发《关于调整优化节能产品、环境标志产品政府采购执行机制的通知》（财库〔2019〕9号）的有关规定，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E671EF1">
      <w:pPr>
        <w:pStyle w:val="9"/>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11.6根据财政部 农业农村部 国家乡村振兴局《关于运用政府采购政策支持乡村产业振兴的通知》（财库〔2021〕19 号）的有关规定，自2021年起，各级预算单位应当按照不低于10%的比例预留年度食堂食材采购份额，通过脱贫地区农副产品网络销售平台（原贫困地区农副产品网络销售平台）采购脱贫地区农副产品。脱贫地区农副产品是指在832个脱贫县域内注册的企业、农民专业合作社、家庭农场等出产的农副产品。</w:t>
      </w:r>
    </w:p>
    <w:p w14:paraId="5BC7E45A">
      <w:pPr>
        <w:pStyle w:val="9"/>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11.7根据财政部 农业农村部 国家乡村振兴局 中华全国供销合作总社《关于印发&lt;关于深入开展政府采购脱贫地区农副产品工作推进乡村产业振兴的实施意见&gt;的通知》（财库〔2021〕20号）的有关规定，各级预算单位要按照不低于 10%的预留比例在“832 平台”填报预留份额。鼓励各级预算单位工会组织通过“832 平台”采购工会福利、慰问品等，有关采购金额计入本单位年度采购总额。</w:t>
      </w:r>
    </w:p>
    <w:p w14:paraId="28BB184E">
      <w:pPr>
        <w:pStyle w:val="9"/>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11.8根据《陕西省财政厅关于进一步加强政府绿色采购有关问题的通知》（陕财办采〔2021〕29号）的有关规定，采购人使用财政性资金进行政府采购活动时，在技术、服务等满足采购需求的前提下，应当优先采购节能产品、环境标志产品。产品采购品目清单按照《关于印发环境标志产品政府采购品目清单的通知》（财库〔2019〕18号）、《关于印发节能产品政府采购品目清单的通知》（财库〔2019〕19号）执行。财政部、发展改革委、生态环境部等部门对品目清单进行调整的，按照最新调整的品目清单执行。二是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BFB4952">
      <w:pPr>
        <w:pStyle w:val="9"/>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11.9根据《财政部关于在政府采购活动中落实平等对待内外资企业有关政策的通知》（财库〔2021〕35号）的有关规定，在政府采购活动中，除涉及国家安全和国家秘密的采购项目外，不得区别对待内外资企业在中国境内生产的产品。在中国境内生产的产品，不论其供应商是内资还是外资企业，均应依法保障其平等参与政府采购活动的权利；</w:t>
      </w:r>
    </w:p>
    <w:p w14:paraId="7CB62507">
      <w:pPr>
        <w:pStyle w:val="9"/>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11.10根据陕西省财政厅关于印发《陕西省中小企业政府采购信用融资办法》（陕财办采〔2018〕23号）的有关规定，银行为参与政府采购融资的中小企业提供的产品，应以信用贷款为主，贷款利率应当优于一般中小企业的贷款利率水平，并将产品信息（包括贷款发放条件、利率优惠、贷款金额）等在陕西政府采购网予以展示。</w:t>
      </w:r>
    </w:p>
    <w:p w14:paraId="6FCA56D7">
      <w:pPr>
        <w:pStyle w:val="9"/>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 根据陕西省财政厅《关于加快推进我省中小企业政府采购信用融资工作的通知》（陕财办采〔2020〕15号）的规定，有融资需求的供应商可根据自身情况，在陕西省政府采购信用融资平台（含各市分平台）自主选择金融机构及其融资产品，凭政府采购中标（成交）通知书或政府采购合同向金融机构提出融资申请。</w:t>
      </w:r>
    </w:p>
    <w:p w14:paraId="32401398">
      <w:pPr>
        <w:spacing w:before="120" w:beforeLines="50" w:line="360" w:lineRule="auto"/>
        <w:jc w:val="center"/>
        <w:outlineLvl w:val="1"/>
        <w:rPr>
          <w:rFonts w:hint="eastAsia" w:ascii="仿宋" w:hAnsi="仿宋" w:eastAsia="仿宋" w:cs="仿宋"/>
          <w:b/>
          <w:bCs/>
          <w:color w:val="auto"/>
          <w:sz w:val="28"/>
          <w:szCs w:val="28"/>
          <w:highlight w:val="none"/>
        </w:rPr>
      </w:pPr>
      <w:bookmarkStart w:id="82" w:name="_Toc28684"/>
      <w:r>
        <w:rPr>
          <w:rFonts w:hint="eastAsia" w:ascii="仿宋" w:hAnsi="仿宋" w:eastAsia="仿宋" w:cs="仿宋"/>
          <w:b/>
          <w:bCs/>
          <w:color w:val="auto"/>
          <w:sz w:val="28"/>
          <w:szCs w:val="28"/>
          <w:highlight w:val="none"/>
        </w:rPr>
        <w:t>十二、其他</w:t>
      </w:r>
      <w:bookmarkEnd w:id="82"/>
    </w:p>
    <w:p w14:paraId="4DCB622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磋商小组发现竞争性磋商文件存在歧义、重大缺陷导致评标工作无法进行，或者竞争性磋商文件内容违反国家有关强制性规定的，应当停止评审工作，与采购人或者采购代理机构沟通并作书面记录。采购人或者采购代理机构确认后，应当修改竞争性磋商文件，重新组织采购活动。</w:t>
      </w:r>
    </w:p>
    <w:p w14:paraId="42F4EF3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12.2在递交竞争性磋商响应文件阶段、资格审查阶段或磋商小组评标阶段，当出现有效投标供应商不足3家时，除采购任务取消外，按照以下方式处理：</w:t>
      </w:r>
    </w:p>
    <w:p w14:paraId="59817C1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（1）竞争性磋商文件存在不合理条款或者招标程序不符合规定的，采购人、采购代理机构改正后依法重新招标；</w:t>
      </w:r>
    </w:p>
    <w:p w14:paraId="60CA5AE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（2）竞争性磋商文件没有不合理条款、招标程序符合规定，需要采用其他采购方式采购的，采购人应当依法报财政部门批准。</w:t>
      </w:r>
    </w:p>
    <w:p w14:paraId="23BDBE8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12.3采购代理机构应当采取必要措施，保证评审工作在严格保密的情况下进行。除采购人代表、评审现场组织人员外，采购人的其他工作人员以及与评标工作无关的人员不得进入评审现场。</w:t>
      </w:r>
    </w:p>
    <w:p w14:paraId="3E9C32D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有关人员对评审情况以及在评标过程中获悉的国家秘密、商业秘密负有保密责任。</w:t>
      </w:r>
    </w:p>
    <w:p w14:paraId="35D19E4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12.4竞争性磋商文件未明确的其他事项，按《中华人民共和国政府采购法》及其相关法律法规执行。</w:t>
      </w:r>
    </w:p>
    <w:p w14:paraId="7AE212F4">
      <w:pPr>
        <w:spacing w:before="120" w:beforeLines="50" w:line="360" w:lineRule="auto"/>
        <w:jc w:val="center"/>
        <w:outlineLvl w:val="1"/>
        <w:rPr>
          <w:rFonts w:hint="eastAsia" w:ascii="仿宋" w:hAnsi="仿宋" w:eastAsia="仿宋" w:cs="仿宋"/>
          <w:b/>
          <w:bCs/>
          <w:color w:val="auto"/>
          <w:sz w:val="28"/>
          <w:szCs w:val="28"/>
          <w:highlight w:val="none"/>
        </w:rPr>
      </w:pPr>
      <w:bookmarkStart w:id="83" w:name="_Toc19638"/>
      <w:r>
        <w:rPr>
          <w:rFonts w:hint="eastAsia" w:ascii="仿宋" w:hAnsi="仿宋" w:eastAsia="仿宋" w:cs="仿宋"/>
          <w:b/>
          <w:bCs/>
          <w:color w:val="auto"/>
          <w:sz w:val="28"/>
          <w:szCs w:val="28"/>
          <w:highlight w:val="none"/>
        </w:rPr>
        <w:t>十三、需要补充的其他内容</w:t>
      </w:r>
      <w:bookmarkEnd w:id="83"/>
    </w:p>
    <w:p w14:paraId="0180F27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需要补充的其他内容：见供应商须知前附表。</w:t>
      </w:r>
    </w:p>
    <w:p w14:paraId="09DF9F1D">
      <w:pPr>
        <w:pStyle w:val="21"/>
        <w:rPr>
          <w:rFonts w:hint="eastAsia" w:ascii="仿宋" w:hAnsi="仿宋" w:eastAsia="仿宋" w:cs="仿宋"/>
          <w:color w:val="auto"/>
          <w:highlight w:val="none"/>
        </w:rPr>
      </w:pPr>
    </w:p>
    <w:p w14:paraId="0C2484D0">
      <w:pPr>
        <w:pStyle w:val="3"/>
        <w:spacing w:before="0" w:after="120" w:afterLines="50" w:line="360" w:lineRule="auto"/>
        <w:rPr>
          <w:rFonts w:hint="eastAsia" w:ascii="仿宋" w:hAnsi="仿宋" w:eastAsia="仿宋" w:cs="仿宋"/>
          <w:bCs/>
          <w:color w:val="auto"/>
          <w:sz w:val="44"/>
          <w:szCs w:val="44"/>
          <w:highlight w:val="none"/>
        </w:rPr>
      </w:pPr>
      <w:bookmarkStart w:id="84" w:name="_Toc403077645"/>
      <w:bookmarkStart w:id="85" w:name="_Toc25783"/>
      <w:bookmarkStart w:id="86" w:name="_Toc9896"/>
      <w:bookmarkStart w:id="87" w:name="_Toc423973074"/>
      <w:bookmarkStart w:id="88" w:name="_Toc363474023"/>
      <w:r>
        <w:rPr>
          <w:rFonts w:hint="eastAsia" w:ascii="仿宋" w:hAnsi="仿宋" w:eastAsia="仿宋" w:cs="仿宋"/>
          <w:bCs/>
          <w:color w:val="auto"/>
          <w:szCs w:val="36"/>
          <w:highlight w:val="none"/>
        </w:rPr>
        <w:br w:type="page"/>
      </w:r>
      <w:bookmarkStart w:id="89" w:name="_Toc1085"/>
      <w:bookmarkStart w:id="90" w:name="_Toc11665"/>
      <w:r>
        <w:rPr>
          <w:rFonts w:hint="eastAsia" w:ascii="仿宋" w:hAnsi="仿宋" w:eastAsia="仿宋" w:cs="仿宋"/>
          <w:bCs/>
          <w:color w:val="auto"/>
          <w:szCs w:val="36"/>
          <w:highlight w:val="none"/>
        </w:rPr>
        <w:t xml:space="preserve">第三章 </w:t>
      </w:r>
      <w:bookmarkEnd w:id="84"/>
      <w:bookmarkEnd w:id="85"/>
      <w:bookmarkEnd w:id="86"/>
      <w:bookmarkEnd w:id="87"/>
      <w:bookmarkEnd w:id="89"/>
      <w:bookmarkStart w:id="91" w:name="_Toc26595"/>
      <w:bookmarkStart w:id="92" w:name="_Toc19199"/>
      <w:bookmarkStart w:id="93" w:name="_Toc19246"/>
      <w:bookmarkStart w:id="94" w:name="_Toc8333"/>
      <w:bookmarkStart w:id="95" w:name="_Toc31520"/>
      <w:bookmarkStart w:id="96" w:name="_Toc4679"/>
      <w:bookmarkStart w:id="97" w:name="_Toc423973075"/>
      <w:bookmarkStart w:id="98" w:name="_Toc389582037"/>
      <w:bookmarkStart w:id="99" w:name="_Toc29888"/>
      <w:r>
        <w:rPr>
          <w:rFonts w:hint="eastAsia" w:ascii="仿宋" w:hAnsi="仿宋" w:eastAsia="仿宋" w:cs="仿宋"/>
          <w:bCs/>
          <w:color w:val="auto"/>
          <w:szCs w:val="36"/>
          <w:highlight w:val="none"/>
        </w:rPr>
        <w:t>合同草案条款</w:t>
      </w:r>
      <w:bookmarkEnd w:id="90"/>
    </w:p>
    <w:p w14:paraId="4E64718E">
      <w:pPr>
        <w:pStyle w:val="14"/>
        <w:spacing w:before="6"/>
        <w:rPr>
          <w:rFonts w:hint="eastAsia" w:ascii="仿宋" w:hAnsi="仿宋" w:eastAsia="仿宋" w:cs="仿宋"/>
          <w:b/>
          <w:color w:val="auto"/>
          <w:sz w:val="1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59264" behindDoc="1" locked="0" layoutInCell="1" allowOverlap="1">
                <wp:simplePos x="0" y="0"/>
                <wp:positionH relativeFrom="page">
                  <wp:posOffset>899160</wp:posOffset>
                </wp:positionH>
                <wp:positionV relativeFrom="paragraph">
                  <wp:posOffset>145415</wp:posOffset>
                </wp:positionV>
                <wp:extent cx="5863590" cy="1692275"/>
                <wp:effectExtent l="4445" t="4445" r="18415" b="17780"/>
                <wp:wrapTopAndBottom/>
                <wp:docPr id="1" name="文本框 5"/>
                <wp:cNvGraphicFramePr/>
                <a:graphic xmlns:a="http://schemas.openxmlformats.org/drawingml/2006/main">
                  <a:graphicData uri="http://schemas.microsoft.com/office/word/2010/wordprocessingShape">
                    <wps:wsp>
                      <wps:cNvSpPr txBox="1"/>
                      <wps:spPr>
                        <a:xfrm>
                          <a:off x="0" y="0"/>
                          <a:ext cx="5828030" cy="1469390"/>
                        </a:xfrm>
                        <a:prstGeom prst="rect">
                          <a:avLst/>
                        </a:prstGeom>
                        <a:noFill/>
                        <a:ln w="6096" cap="flat" cmpd="sng">
                          <a:solidFill>
                            <a:srgbClr val="000000"/>
                          </a:solidFill>
                          <a:prstDash val="solid"/>
                          <a:miter/>
                          <a:headEnd type="none" w="med" len="med"/>
                          <a:tailEnd type="none" w="med" len="med"/>
                        </a:ln>
                        <a:effectLst/>
                      </wps:spPr>
                      <wps:txbx>
                        <w:txbxContent>
                          <w:p w14:paraId="18DB7063">
                            <w:pPr>
                              <w:pStyle w:val="14"/>
                              <w:spacing w:before="123"/>
                              <w:ind w:left="207"/>
                              <w:rPr>
                                <w:rFonts w:ascii="仿宋" w:hAnsi="仿宋" w:eastAsia="仿宋" w:cs="仿宋"/>
                              </w:rPr>
                            </w:pPr>
                            <w:r>
                              <w:rPr>
                                <w:rFonts w:hint="eastAsia" w:ascii="仿宋" w:hAnsi="仿宋" w:eastAsia="仿宋" w:cs="仿宋"/>
                              </w:rPr>
                              <w:t>注释：</w:t>
                            </w:r>
                          </w:p>
                          <w:p w14:paraId="6D133C22">
                            <w:pPr>
                              <w:pStyle w:val="14"/>
                              <w:spacing w:before="84" w:line="364" w:lineRule="auto"/>
                              <w:ind w:left="102" w:right="102" w:firstLine="480"/>
                              <w:rPr>
                                <w:rFonts w:ascii="仿宋" w:hAnsi="仿宋" w:eastAsia="仿宋" w:cs="仿宋"/>
                              </w:rPr>
                            </w:pPr>
                            <w:r>
                              <w:rPr>
                                <w:rFonts w:hint="eastAsia" w:ascii="仿宋" w:hAnsi="仿宋" w:eastAsia="仿宋" w:cs="仿宋"/>
                              </w:rPr>
                              <w:t>本格式条款仅作为双方签订合同的参考，为阐明各方的权利和义务，经协商可增加新的条款。合同的标的、价款、付款方式、质量、履行期限等主要条款应当与竞争性磋商文件和成交供应商的竞争性磋商响应文件的内容一致，采购人和成交供应商不得再行订立背离合同实质性内容的其他协议。</w:t>
                            </w:r>
                          </w:p>
                        </w:txbxContent>
                      </wps:txbx>
                      <wps:bodyPr vert="horz" wrap="square" lIns="0" tIns="0" rIns="0" bIns="0" anchor="t" anchorCtr="0" upright="1"/>
                    </wps:wsp>
                  </a:graphicData>
                </a:graphic>
              </wp:anchor>
            </w:drawing>
          </mc:Choice>
          <mc:Fallback>
            <w:pict>
              <v:shape id="文本框 5" o:spid="_x0000_s1026" o:spt="202" type="#_x0000_t202" style="position:absolute;left:0pt;margin-left:70.8pt;margin-top:11.45pt;height:133.25pt;width:461.7pt;mso-position-horizontal-relative:page;mso-wrap-distance-bottom:0pt;mso-wrap-distance-top:0pt;z-index:-251657216;mso-width-relative:page;mso-height-relative:page;" filled="f" stroked="t" coordsize="21600,21600" o:gfxdata="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Jr0xLXAAAACwEAAA8AAAAAAAAAAQAgAAAAIgAAAGRycy9kb3du&#10;cmV2LnhtbFBLAQIUABQAAAAIAIdO4kCDnf/tOQIAAHMEAAAOAAAAAAAAAAEAIAAAACYBAABkcnMv&#10;ZTJvRG9jLnhtbFBLBQYAAAAABgAGAFkBAADRBQAAAAA=&#10;">
                <v:fill on="f" focussize="0,0"/>
                <v:stroke weight="0.48pt" color="#000000" joinstyle="miter"/>
                <v:imagedata o:title=""/>
                <o:lock v:ext="edit" aspectratio="f"/>
                <v:textbox inset="0mm,0mm,0mm,0mm">
                  <w:txbxContent>
                    <w:p w14:paraId="18DB7063">
                      <w:pPr>
                        <w:pStyle w:val="14"/>
                        <w:spacing w:before="123"/>
                        <w:ind w:left="207"/>
                        <w:rPr>
                          <w:rFonts w:ascii="仿宋" w:hAnsi="仿宋" w:eastAsia="仿宋" w:cs="仿宋"/>
                        </w:rPr>
                      </w:pPr>
                      <w:r>
                        <w:rPr>
                          <w:rFonts w:hint="eastAsia" w:ascii="仿宋" w:hAnsi="仿宋" w:eastAsia="仿宋" w:cs="仿宋"/>
                        </w:rPr>
                        <w:t>注释：</w:t>
                      </w:r>
                    </w:p>
                    <w:p w14:paraId="6D133C22">
                      <w:pPr>
                        <w:pStyle w:val="14"/>
                        <w:spacing w:before="84" w:line="364" w:lineRule="auto"/>
                        <w:ind w:left="102" w:right="102" w:firstLine="480"/>
                        <w:rPr>
                          <w:rFonts w:ascii="仿宋" w:hAnsi="仿宋" w:eastAsia="仿宋" w:cs="仿宋"/>
                        </w:rPr>
                      </w:pPr>
                      <w:r>
                        <w:rPr>
                          <w:rFonts w:hint="eastAsia" w:ascii="仿宋" w:hAnsi="仿宋" w:eastAsia="仿宋" w:cs="仿宋"/>
                        </w:rPr>
                        <w:t>本格式条款仅作为双方签订合同的参考，为阐明各方的权利和义务，经协商可增加新的条款。合同的标的、价款、付款方式、质量、履行期限等主要条款应当与竞争性磋商文件和成交供应商的竞争性磋商响应文件的内容一致，采购人和成交供应商不得再行订立背离合同实质性内容的其他协议。</w:t>
                      </w:r>
                    </w:p>
                  </w:txbxContent>
                </v:textbox>
                <w10:wrap type="topAndBottom"/>
              </v:shape>
            </w:pict>
          </mc:Fallback>
        </mc:AlternateContent>
      </w:r>
    </w:p>
    <w:p w14:paraId="20D71A84">
      <w:pPr>
        <w:pStyle w:val="14"/>
        <w:rPr>
          <w:rFonts w:hint="eastAsia" w:ascii="仿宋" w:hAnsi="仿宋" w:eastAsia="仿宋" w:cs="仿宋"/>
          <w:b/>
          <w:color w:val="auto"/>
          <w:sz w:val="20"/>
          <w:highlight w:val="none"/>
        </w:rPr>
      </w:pPr>
    </w:p>
    <w:p w14:paraId="321B1A11">
      <w:pPr>
        <w:pStyle w:val="14"/>
        <w:rPr>
          <w:rFonts w:hint="eastAsia" w:ascii="仿宋" w:hAnsi="仿宋" w:eastAsia="仿宋" w:cs="仿宋"/>
          <w:b/>
          <w:color w:val="auto"/>
          <w:sz w:val="20"/>
          <w:highlight w:val="none"/>
        </w:rPr>
      </w:pPr>
    </w:p>
    <w:p w14:paraId="1D931A0C">
      <w:pPr>
        <w:spacing w:line="56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bookmarkStart w:id="100" w:name="_Toc7682"/>
      <w:bookmarkStart w:id="101" w:name="_Toc12205"/>
    </w:p>
    <w:p w14:paraId="3DCFAD2C">
      <w:pPr>
        <w:spacing w:line="56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项目编号：  </w:t>
      </w:r>
    </w:p>
    <w:p w14:paraId="1F98AECF">
      <w:pPr>
        <w:spacing w:before="140" w:line="854" w:lineRule="exact"/>
        <w:jc w:val="both"/>
        <w:rPr>
          <w:rFonts w:ascii="仿宋" w:hAnsi="仿宋" w:eastAsia="仿宋" w:cs="仿宋"/>
          <w:b/>
          <w:bCs/>
          <w:color w:val="auto"/>
          <w:spacing w:val="5"/>
          <w:position w:val="31"/>
          <w:sz w:val="43"/>
          <w:szCs w:val="43"/>
          <w:highlight w:val="none"/>
        </w:rPr>
      </w:pPr>
    </w:p>
    <w:p w14:paraId="6B69330D">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ascii="仿宋" w:hAnsi="仿宋" w:eastAsia="仿宋" w:cs="仿宋"/>
          <w:color w:val="auto"/>
          <w:sz w:val="52"/>
          <w:szCs w:val="52"/>
          <w:highlight w:val="none"/>
        </w:rPr>
      </w:pPr>
      <w:r>
        <w:rPr>
          <w:rFonts w:hint="eastAsia" w:ascii="仿宋" w:hAnsi="仿宋" w:eastAsia="仿宋" w:cs="仿宋"/>
          <w:b/>
          <w:bCs/>
          <w:color w:val="auto"/>
          <w:spacing w:val="-13"/>
          <w:sz w:val="52"/>
          <w:szCs w:val="52"/>
          <w:highlight w:val="none"/>
          <w:lang w:eastAsia="zh-CN"/>
        </w:rPr>
        <w:t>西咸新区科技金融融合业务建设运营项目</w:t>
      </w:r>
      <w:r>
        <w:rPr>
          <w:rFonts w:hint="eastAsia" w:ascii="仿宋" w:hAnsi="仿宋" w:eastAsia="仿宋" w:cs="仿宋"/>
          <w:b/>
          <w:bCs/>
          <w:color w:val="auto"/>
          <w:spacing w:val="-13"/>
          <w:sz w:val="52"/>
          <w:szCs w:val="52"/>
          <w:highlight w:val="none"/>
          <w:lang w:val="en-US" w:eastAsia="zh-CN"/>
        </w:rPr>
        <w:t>服务</w:t>
      </w:r>
      <w:r>
        <w:rPr>
          <w:rFonts w:ascii="仿宋" w:hAnsi="仿宋" w:eastAsia="仿宋" w:cs="仿宋"/>
          <w:b/>
          <w:bCs/>
          <w:color w:val="auto"/>
          <w:spacing w:val="-13"/>
          <w:sz w:val="52"/>
          <w:szCs w:val="52"/>
          <w:highlight w:val="none"/>
        </w:rPr>
        <w:t>合同</w:t>
      </w:r>
    </w:p>
    <w:p w14:paraId="67B5D734">
      <w:pPr>
        <w:pStyle w:val="14"/>
        <w:spacing w:line="261" w:lineRule="auto"/>
        <w:rPr>
          <w:color w:val="auto"/>
          <w:highlight w:val="none"/>
        </w:rPr>
      </w:pPr>
    </w:p>
    <w:p w14:paraId="6E9E0D4F">
      <w:pPr>
        <w:pStyle w:val="14"/>
        <w:spacing w:line="261" w:lineRule="auto"/>
        <w:rPr>
          <w:color w:val="auto"/>
          <w:highlight w:val="none"/>
        </w:rPr>
      </w:pPr>
    </w:p>
    <w:p w14:paraId="4D93B8A6">
      <w:pPr>
        <w:rPr>
          <w:color w:val="auto"/>
          <w:highlight w:val="none"/>
        </w:rPr>
      </w:pPr>
    </w:p>
    <w:p w14:paraId="7A6AF78D">
      <w:pPr>
        <w:pStyle w:val="14"/>
        <w:spacing w:line="261" w:lineRule="auto"/>
        <w:rPr>
          <w:color w:val="auto"/>
          <w:highlight w:val="none"/>
        </w:rPr>
      </w:pPr>
    </w:p>
    <w:p w14:paraId="0C70F32D">
      <w:pPr>
        <w:spacing w:before="114" w:line="228" w:lineRule="auto"/>
        <w:ind w:left="3785"/>
        <w:rPr>
          <w:rFonts w:ascii="仿宋" w:hAnsi="仿宋" w:eastAsia="仿宋" w:cs="仿宋"/>
          <w:color w:val="auto"/>
          <w:sz w:val="35"/>
          <w:szCs w:val="35"/>
          <w:highlight w:val="none"/>
        </w:rPr>
      </w:pPr>
      <w:r>
        <w:rPr>
          <w:rFonts w:ascii="仿宋" w:hAnsi="仿宋" w:eastAsia="仿宋" w:cs="仿宋"/>
          <w:b/>
          <w:bCs/>
          <w:color w:val="auto"/>
          <w:sz w:val="35"/>
          <w:szCs w:val="35"/>
          <w:highlight w:val="none"/>
        </w:rPr>
        <w:t>（示范文本）</w:t>
      </w:r>
    </w:p>
    <w:p w14:paraId="67FAAF89">
      <w:pPr>
        <w:spacing w:line="228" w:lineRule="auto"/>
        <w:rPr>
          <w:rFonts w:ascii="仿宋" w:hAnsi="仿宋" w:eastAsia="仿宋" w:cs="仿宋"/>
          <w:color w:val="auto"/>
          <w:sz w:val="35"/>
          <w:szCs w:val="35"/>
          <w:highlight w:val="none"/>
        </w:rPr>
      </w:pPr>
    </w:p>
    <w:p w14:paraId="12C86CBA">
      <w:pPr>
        <w:spacing w:line="228" w:lineRule="auto"/>
        <w:rPr>
          <w:rFonts w:ascii="仿宋" w:hAnsi="仿宋" w:eastAsia="仿宋" w:cs="仿宋"/>
          <w:color w:val="auto"/>
          <w:sz w:val="35"/>
          <w:szCs w:val="35"/>
          <w:highlight w:val="none"/>
        </w:rPr>
      </w:pPr>
    </w:p>
    <w:p w14:paraId="4EACE9BD">
      <w:pPr>
        <w:spacing w:line="228" w:lineRule="auto"/>
        <w:rPr>
          <w:rFonts w:ascii="仿宋" w:hAnsi="仿宋" w:eastAsia="仿宋" w:cs="仿宋"/>
          <w:color w:val="auto"/>
          <w:sz w:val="35"/>
          <w:szCs w:val="35"/>
          <w:highlight w:val="none"/>
        </w:rPr>
      </w:pPr>
    </w:p>
    <w:p w14:paraId="66B5E38E">
      <w:pPr>
        <w:spacing w:line="228" w:lineRule="auto"/>
        <w:rPr>
          <w:rFonts w:ascii="仿宋" w:hAnsi="仿宋" w:eastAsia="仿宋" w:cs="仿宋"/>
          <w:color w:val="auto"/>
          <w:sz w:val="35"/>
          <w:szCs w:val="35"/>
          <w:highlight w:val="none"/>
        </w:rPr>
      </w:pPr>
    </w:p>
    <w:p w14:paraId="089D865A">
      <w:pPr>
        <w:spacing w:line="228" w:lineRule="auto"/>
        <w:rPr>
          <w:rFonts w:ascii="仿宋" w:hAnsi="仿宋" w:eastAsia="仿宋" w:cs="仿宋"/>
          <w:color w:val="auto"/>
          <w:sz w:val="35"/>
          <w:szCs w:val="35"/>
          <w:highlight w:val="none"/>
        </w:rPr>
      </w:pPr>
    </w:p>
    <w:p w14:paraId="6F658B76">
      <w:pPr>
        <w:spacing w:line="228" w:lineRule="auto"/>
        <w:rPr>
          <w:rFonts w:ascii="仿宋" w:hAnsi="仿宋" w:eastAsia="仿宋" w:cs="仿宋"/>
          <w:color w:val="auto"/>
          <w:sz w:val="35"/>
          <w:szCs w:val="35"/>
          <w:highlight w:val="none"/>
        </w:rPr>
      </w:pPr>
    </w:p>
    <w:p w14:paraId="5E2155F4">
      <w:pPr>
        <w:spacing w:line="228" w:lineRule="auto"/>
        <w:rPr>
          <w:rFonts w:ascii="仿宋" w:hAnsi="仿宋" w:eastAsia="仿宋" w:cs="仿宋"/>
          <w:color w:val="auto"/>
          <w:sz w:val="35"/>
          <w:szCs w:val="35"/>
          <w:highlight w:val="none"/>
        </w:rPr>
      </w:pPr>
    </w:p>
    <w:p w14:paraId="3FC69247">
      <w:pPr>
        <w:pStyle w:val="2"/>
        <w:rPr>
          <w:color w:val="auto"/>
          <w:highlight w:val="none"/>
        </w:rPr>
      </w:pPr>
    </w:p>
    <w:p w14:paraId="72378282">
      <w:pPr>
        <w:keepNext w:val="0"/>
        <w:keepLines w:val="0"/>
        <w:pageBreakBefore w:val="0"/>
        <w:widowControl w:val="0"/>
        <w:kinsoku/>
        <w:wordWrap/>
        <w:overflowPunct/>
        <w:topLinePunct w:val="0"/>
        <w:autoSpaceDE/>
        <w:autoSpaceDN/>
        <w:bidi w:val="0"/>
        <w:adjustRightInd/>
        <w:snapToGrid/>
        <w:spacing w:line="720" w:lineRule="auto"/>
        <w:ind w:firstLine="1892" w:firstLineChars="600"/>
        <w:textAlignment w:val="auto"/>
        <w:rPr>
          <w:rFonts w:ascii="仿宋" w:hAnsi="仿宋" w:eastAsia="仿宋" w:cs="仿宋"/>
          <w:b/>
          <w:bCs/>
          <w:color w:val="auto"/>
          <w:sz w:val="32"/>
          <w:szCs w:val="32"/>
          <w:highlight w:val="none"/>
        </w:rPr>
      </w:pPr>
      <w:r>
        <w:rPr>
          <w:rFonts w:ascii="仿宋" w:hAnsi="仿宋" w:eastAsia="仿宋" w:cs="仿宋"/>
          <w:b/>
          <w:bCs/>
          <w:color w:val="auto"/>
          <w:spacing w:val="-3"/>
          <w:sz w:val="32"/>
          <w:szCs w:val="32"/>
          <w:highlight w:val="none"/>
        </w:rPr>
        <w:t>甲方（委托方</w:t>
      </w:r>
      <w:r>
        <w:rPr>
          <w:rFonts w:ascii="仿宋" w:hAnsi="仿宋" w:eastAsia="仿宋" w:cs="仿宋"/>
          <w:b/>
          <w:bCs/>
          <w:color w:val="auto"/>
          <w:spacing w:val="16"/>
          <w:sz w:val="32"/>
          <w:szCs w:val="32"/>
          <w:highlight w:val="none"/>
        </w:rPr>
        <w:t>）：</w:t>
      </w:r>
      <w:r>
        <w:rPr>
          <w:rFonts w:hint="eastAsia" w:ascii="仿宋" w:hAnsi="仿宋" w:eastAsia="仿宋" w:cs="仿宋"/>
          <w:b/>
          <w:bCs/>
          <w:color w:val="auto"/>
          <w:spacing w:val="-3"/>
          <w:sz w:val="32"/>
          <w:szCs w:val="32"/>
          <w:highlight w:val="none"/>
          <w:u w:val="single"/>
        </w:rPr>
        <w:t xml:space="preserve">                 </w:t>
      </w:r>
    </w:p>
    <w:p w14:paraId="5F1305FB">
      <w:pPr>
        <w:keepNext w:val="0"/>
        <w:keepLines w:val="0"/>
        <w:pageBreakBefore w:val="0"/>
        <w:widowControl w:val="0"/>
        <w:kinsoku/>
        <w:wordWrap/>
        <w:overflowPunct/>
        <w:topLinePunct w:val="0"/>
        <w:autoSpaceDE/>
        <w:autoSpaceDN/>
        <w:bidi w:val="0"/>
        <w:adjustRightInd/>
        <w:snapToGrid/>
        <w:spacing w:line="720" w:lineRule="auto"/>
        <w:ind w:firstLine="1856" w:firstLineChars="600"/>
        <w:textAlignment w:val="auto"/>
        <w:rPr>
          <w:rFonts w:ascii="仿宋" w:hAnsi="仿宋" w:eastAsia="仿宋" w:cs="仿宋"/>
          <w:b/>
          <w:bCs/>
          <w:color w:val="auto"/>
          <w:sz w:val="32"/>
          <w:szCs w:val="32"/>
          <w:highlight w:val="none"/>
        </w:rPr>
      </w:pPr>
      <w:r>
        <w:rPr>
          <w:rFonts w:ascii="仿宋" w:hAnsi="仿宋" w:eastAsia="仿宋" w:cs="仿宋"/>
          <w:b/>
          <w:bCs/>
          <w:color w:val="auto"/>
          <w:spacing w:val="-6"/>
          <w:sz w:val="32"/>
          <w:szCs w:val="32"/>
          <w:highlight w:val="none"/>
        </w:rPr>
        <w:t>乙方（受托方</w:t>
      </w:r>
      <w:r>
        <w:rPr>
          <w:rFonts w:ascii="仿宋" w:hAnsi="仿宋" w:eastAsia="仿宋" w:cs="仿宋"/>
          <w:b/>
          <w:bCs/>
          <w:color w:val="auto"/>
          <w:spacing w:val="1"/>
          <w:sz w:val="32"/>
          <w:szCs w:val="32"/>
          <w:highlight w:val="none"/>
        </w:rPr>
        <w:t>）：</w:t>
      </w:r>
      <w:r>
        <w:rPr>
          <w:rFonts w:ascii="仿宋" w:hAnsi="仿宋" w:eastAsia="仿宋" w:cs="仿宋"/>
          <w:b/>
          <w:bCs/>
          <w:color w:val="auto"/>
          <w:sz w:val="32"/>
          <w:szCs w:val="32"/>
          <w:highlight w:val="none"/>
          <w:u w:val="single"/>
        </w:rPr>
        <w:t xml:space="preserve">                 </w:t>
      </w:r>
    </w:p>
    <w:bookmarkEnd w:id="91"/>
    <w:bookmarkEnd w:id="92"/>
    <w:bookmarkEnd w:id="93"/>
    <w:bookmarkEnd w:id="94"/>
    <w:bookmarkEnd w:id="95"/>
    <w:bookmarkEnd w:id="96"/>
    <w:bookmarkEnd w:id="97"/>
    <w:bookmarkEnd w:id="98"/>
    <w:bookmarkEnd w:id="99"/>
    <w:bookmarkEnd w:id="100"/>
    <w:bookmarkEnd w:id="101"/>
    <w:p w14:paraId="082D8E34">
      <w:pPr>
        <w:keepNext w:val="0"/>
        <w:keepLines w:val="0"/>
        <w:pageBreakBefore w:val="0"/>
        <w:widowControl w:val="0"/>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highlight w:val="none"/>
        </w:rPr>
      </w:pPr>
      <w:bookmarkStart w:id="102" w:name="_Toc18831"/>
      <w:bookmarkStart w:id="103" w:name="_Toc389582038"/>
      <w:bookmarkStart w:id="104" w:name="_Toc20481"/>
      <w:bookmarkStart w:id="105" w:name="_Toc1025"/>
      <w:bookmarkStart w:id="106" w:name="_Toc23856"/>
      <w:bookmarkStart w:id="107" w:name="_Toc2711"/>
      <w:bookmarkStart w:id="108" w:name="_Toc11450"/>
      <w:bookmarkStart w:id="109" w:name="_Toc4053"/>
      <w:r>
        <w:rPr>
          <w:rFonts w:hint="eastAsia" w:ascii="仿宋" w:hAnsi="仿宋" w:eastAsia="仿宋" w:cs="仿宋"/>
          <w:b/>
          <w:color w:val="auto"/>
          <w:sz w:val="24"/>
          <w:szCs w:val="24"/>
          <w:highlight w:val="none"/>
          <w:lang w:val="en-US" w:eastAsia="zh-CN"/>
        </w:rPr>
        <w:br w:type="page"/>
      </w:r>
      <w:r>
        <w:rPr>
          <w:rFonts w:hint="eastAsia" w:ascii="仿宋" w:hAnsi="仿宋" w:eastAsia="仿宋" w:cs="仿宋"/>
          <w:b/>
          <w:color w:val="auto"/>
          <w:sz w:val="24"/>
          <w:szCs w:val="24"/>
          <w:highlight w:val="none"/>
          <w:lang w:val="en-US" w:eastAsia="zh-CN"/>
        </w:rPr>
        <w:t>甲方</w:t>
      </w:r>
      <w:r>
        <w:rPr>
          <w:rFonts w:hint="eastAsia" w:ascii="仿宋" w:hAnsi="仿宋" w:eastAsia="仿宋" w:cs="仿宋"/>
          <w:b/>
          <w:color w:val="auto"/>
          <w:sz w:val="24"/>
          <w:szCs w:val="24"/>
          <w:highlight w:val="none"/>
        </w:rPr>
        <w:t>（采购人全称）：</w:t>
      </w:r>
      <w:r>
        <w:rPr>
          <w:rFonts w:hint="eastAsia" w:ascii="仿宋" w:hAnsi="仿宋" w:eastAsia="仿宋" w:cs="仿宋"/>
          <w:b/>
          <w:color w:val="auto"/>
          <w:sz w:val="24"/>
          <w:szCs w:val="24"/>
          <w:highlight w:val="none"/>
          <w:u w:val="single"/>
        </w:rPr>
        <w:t xml:space="preserve">                                      </w:t>
      </w:r>
    </w:p>
    <w:p w14:paraId="575C70C1">
      <w:pPr>
        <w:keepNext w:val="0"/>
        <w:keepLines w:val="0"/>
        <w:pageBreakBefore w:val="0"/>
        <w:widowControl w:val="0"/>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乙方</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成交</w:t>
      </w:r>
      <w:r>
        <w:rPr>
          <w:rFonts w:hint="eastAsia" w:ascii="仿宋" w:hAnsi="仿宋" w:eastAsia="仿宋" w:cs="仿宋"/>
          <w:b/>
          <w:color w:val="auto"/>
          <w:sz w:val="24"/>
          <w:szCs w:val="24"/>
          <w:highlight w:val="none"/>
        </w:rPr>
        <w:t>供应商全称）：</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p>
    <w:p w14:paraId="2B9DAF53">
      <w:pPr>
        <w:keepNext w:val="0"/>
        <w:keepLines w:val="0"/>
        <w:pageBreakBefore w:val="0"/>
        <w:widowControl w:val="0"/>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根据《中华人民共和国</w:t>
      </w:r>
      <w:r>
        <w:rPr>
          <w:rFonts w:hint="eastAsia" w:ascii="仿宋" w:hAnsi="仿宋" w:eastAsia="仿宋" w:cs="仿宋"/>
          <w:color w:val="auto"/>
          <w:sz w:val="24"/>
          <w:szCs w:val="24"/>
          <w:highlight w:val="none"/>
          <w:lang w:val="en-US" w:eastAsia="zh-CN"/>
        </w:rPr>
        <w:t>民法典</w:t>
      </w:r>
      <w:r>
        <w:rPr>
          <w:rFonts w:hint="eastAsia" w:ascii="仿宋" w:hAnsi="仿宋" w:eastAsia="仿宋" w:cs="仿宋"/>
          <w:color w:val="auto"/>
          <w:sz w:val="24"/>
          <w:szCs w:val="24"/>
          <w:highlight w:val="none"/>
        </w:rPr>
        <w:t>》及其他有关法律、法规，遵循平等、自愿、公平和诚信的原则，双方就下述项目范围与相关服务事项协商一致，订立本合同。</w:t>
      </w:r>
    </w:p>
    <w:p w14:paraId="6FBFCE5C">
      <w:pPr>
        <w:keepNext w:val="0"/>
        <w:keepLines w:val="0"/>
        <w:pageBreakBefore w:val="0"/>
        <w:widowControl w:val="0"/>
        <w:wordWrap/>
        <w:overflowPunct/>
        <w:topLinePunct w:val="0"/>
        <w:autoSpaceDE/>
        <w:autoSpaceDN/>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一、项目概况</w:t>
      </w:r>
    </w:p>
    <w:p w14:paraId="065F4DB6">
      <w:pPr>
        <w:keepNext w:val="0"/>
        <w:keepLines w:val="0"/>
        <w:pageBreakBefore w:val="0"/>
        <w:widowControl w:val="0"/>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441E78D">
      <w:pPr>
        <w:keepNext w:val="0"/>
        <w:keepLines w:val="0"/>
        <w:pageBreakBefore w:val="0"/>
        <w:widowControl w:val="0"/>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项目地点：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E9B8E6E">
      <w:pPr>
        <w:keepNext w:val="0"/>
        <w:keepLines w:val="0"/>
        <w:pageBreakBefore w:val="0"/>
        <w:widowControl w:val="0"/>
        <w:wordWrap/>
        <w:overflowPunct/>
        <w:topLinePunct w:val="0"/>
        <w:autoSpaceDE/>
        <w:autoSpaceDN/>
        <w:bidi w:val="0"/>
        <w:adjustRightInd w:val="0"/>
        <w:snapToGrid w:val="0"/>
        <w:spacing w:line="360" w:lineRule="auto"/>
        <w:ind w:firstLine="475" w:firstLineChars="198"/>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项目内容：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207AA80">
      <w:pPr>
        <w:keepNext w:val="0"/>
        <w:keepLines w:val="0"/>
        <w:pageBreakBefore w:val="0"/>
        <w:widowControl w:val="0"/>
        <w:wordWrap/>
        <w:overflowPunct/>
        <w:topLinePunct w:val="0"/>
        <w:autoSpaceDE/>
        <w:autoSpaceDN/>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二、组成本合同的文件</w:t>
      </w:r>
    </w:p>
    <w:p w14:paraId="48DB2D9D">
      <w:pPr>
        <w:keepNext w:val="0"/>
        <w:keepLines w:val="0"/>
        <w:pageBreakBefore w:val="0"/>
        <w:widowControl w:val="0"/>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1.协议书；</w:t>
      </w:r>
    </w:p>
    <w:p w14:paraId="336C14B4">
      <w:pPr>
        <w:keepNext w:val="0"/>
        <w:keepLines w:val="0"/>
        <w:pageBreakBefore w:val="0"/>
        <w:widowControl w:val="0"/>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2.成交通知书、</w:t>
      </w:r>
      <w:r>
        <w:rPr>
          <w:rFonts w:hint="eastAsia" w:ascii="仿宋" w:hAnsi="仿宋" w:eastAsia="仿宋" w:cs="仿宋"/>
          <w:color w:val="auto"/>
          <w:sz w:val="24"/>
          <w:szCs w:val="24"/>
          <w:highlight w:val="none"/>
          <w:lang w:val="en-US" w:eastAsia="zh-CN"/>
        </w:rPr>
        <w:t>竞争性</w:t>
      </w:r>
      <w:r>
        <w:rPr>
          <w:rFonts w:hint="eastAsia" w:ascii="仿宋" w:hAnsi="仿宋" w:eastAsia="仿宋" w:cs="仿宋"/>
          <w:color w:val="auto"/>
          <w:sz w:val="24"/>
          <w:szCs w:val="24"/>
          <w:highlight w:val="none"/>
        </w:rPr>
        <w:t>磋商响应文件、</w:t>
      </w:r>
      <w:r>
        <w:rPr>
          <w:rFonts w:hint="eastAsia" w:ascii="仿宋" w:hAnsi="仿宋" w:eastAsia="仿宋" w:cs="仿宋"/>
          <w:color w:val="auto"/>
          <w:sz w:val="24"/>
          <w:szCs w:val="24"/>
          <w:highlight w:val="none"/>
          <w:lang w:val="en-US" w:eastAsia="zh-CN"/>
        </w:rPr>
        <w:t>竞争性</w:t>
      </w:r>
      <w:r>
        <w:rPr>
          <w:rFonts w:hint="eastAsia" w:ascii="仿宋" w:hAnsi="仿宋" w:eastAsia="仿宋" w:cs="仿宋"/>
          <w:color w:val="auto"/>
          <w:sz w:val="24"/>
          <w:szCs w:val="24"/>
          <w:highlight w:val="none"/>
        </w:rPr>
        <w:t>磋商文件、澄清、磋商补充文件；</w:t>
      </w:r>
    </w:p>
    <w:p w14:paraId="3AF56C5E">
      <w:pPr>
        <w:keepNext w:val="0"/>
        <w:keepLines w:val="0"/>
        <w:pageBreakBefore w:val="0"/>
        <w:widowControl w:val="0"/>
        <w:wordWrap/>
        <w:overflowPunct/>
        <w:topLinePunct w:val="0"/>
        <w:autoSpaceDE/>
        <w:autoSpaceDN/>
        <w:bidi w:val="0"/>
        <w:adjustRightInd w:val="0"/>
        <w:snapToGrid w:val="0"/>
        <w:spacing w:line="360" w:lineRule="auto"/>
        <w:ind w:firstLine="475" w:firstLineChars="19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本合同签订后，双方依法签订的补充协议也是本合同文件的组成部分。</w:t>
      </w:r>
    </w:p>
    <w:p w14:paraId="59BDD5BD">
      <w:pPr>
        <w:adjustRightInd w:val="0"/>
        <w:snapToGrid w:val="0"/>
        <w:spacing w:line="360" w:lineRule="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三、服务期限</w:t>
      </w:r>
    </w:p>
    <w:p w14:paraId="68C5830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自合同签订之日起一年，本项目采取一次采购3年沿用、实行一年一签合同。</w:t>
      </w:r>
    </w:p>
    <w:p w14:paraId="5AE5BC7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仿宋" w:hAnsi="仿宋" w:eastAsia="仿宋" w:cs="仿宋"/>
          <w:b/>
          <w:color w:val="auto"/>
          <w:sz w:val="24"/>
          <w:szCs w:val="24"/>
          <w:highlight w:val="none"/>
          <w:lang w:val="en-US" w:eastAsia="zh-CN"/>
        </w:rPr>
      </w:pPr>
      <w:r>
        <w:rPr>
          <w:rFonts w:hint="default" w:ascii="仿宋" w:hAnsi="仿宋" w:eastAsia="仿宋" w:cs="仿宋"/>
          <w:b/>
          <w:color w:val="auto"/>
          <w:sz w:val="24"/>
          <w:szCs w:val="24"/>
          <w:highlight w:val="none"/>
          <w:lang w:val="en-US" w:eastAsia="zh-CN"/>
        </w:rPr>
        <w:t>每年合同期满</w:t>
      </w:r>
      <w:r>
        <w:rPr>
          <w:rFonts w:hint="eastAsia" w:ascii="仿宋" w:hAnsi="仿宋" w:eastAsia="仿宋" w:cs="仿宋"/>
          <w:b/>
          <w:color w:val="auto"/>
          <w:sz w:val="24"/>
          <w:szCs w:val="24"/>
          <w:highlight w:val="none"/>
          <w:lang w:val="en-US" w:eastAsia="zh-CN"/>
        </w:rPr>
        <w:t>前</w:t>
      </w:r>
      <w:r>
        <w:rPr>
          <w:rFonts w:hint="default" w:ascii="仿宋" w:hAnsi="仿宋" w:eastAsia="仿宋" w:cs="仿宋"/>
          <w:b/>
          <w:color w:val="auto"/>
          <w:sz w:val="24"/>
          <w:szCs w:val="24"/>
          <w:highlight w:val="none"/>
          <w:lang w:val="en-US" w:eastAsia="zh-CN"/>
        </w:rPr>
        <w:t>但</w:t>
      </w:r>
      <w:r>
        <w:rPr>
          <w:rFonts w:hint="eastAsia" w:ascii="仿宋" w:hAnsi="仿宋" w:eastAsia="仿宋" w:cs="仿宋"/>
          <w:b/>
          <w:color w:val="auto"/>
          <w:sz w:val="24"/>
          <w:szCs w:val="24"/>
          <w:highlight w:val="none"/>
          <w:lang w:val="en-US" w:eastAsia="zh-CN"/>
        </w:rPr>
        <w:t>甲方</w:t>
      </w:r>
      <w:r>
        <w:rPr>
          <w:rFonts w:hint="default" w:ascii="仿宋" w:hAnsi="仿宋" w:eastAsia="仿宋" w:cs="仿宋"/>
          <w:b/>
          <w:color w:val="auto"/>
          <w:sz w:val="24"/>
          <w:szCs w:val="24"/>
          <w:highlight w:val="none"/>
          <w:lang w:val="en-US" w:eastAsia="zh-CN"/>
        </w:rPr>
        <w:t>未获得预算批复或需求取消，则</w:t>
      </w:r>
      <w:r>
        <w:rPr>
          <w:rFonts w:hint="eastAsia" w:ascii="仿宋" w:hAnsi="仿宋" w:eastAsia="仿宋" w:cs="仿宋"/>
          <w:b/>
          <w:color w:val="auto"/>
          <w:sz w:val="24"/>
          <w:szCs w:val="24"/>
          <w:highlight w:val="none"/>
          <w:lang w:val="en-US" w:eastAsia="zh-CN"/>
        </w:rPr>
        <w:t>甲方</w:t>
      </w:r>
      <w:r>
        <w:rPr>
          <w:rFonts w:hint="default" w:ascii="仿宋" w:hAnsi="仿宋" w:eastAsia="仿宋" w:cs="仿宋"/>
          <w:b/>
          <w:color w:val="auto"/>
          <w:sz w:val="24"/>
          <w:szCs w:val="24"/>
          <w:highlight w:val="none"/>
          <w:lang w:val="en-US" w:eastAsia="zh-CN"/>
        </w:rPr>
        <w:t>提前通知</w:t>
      </w:r>
      <w:r>
        <w:rPr>
          <w:rFonts w:hint="eastAsia" w:ascii="仿宋" w:hAnsi="仿宋" w:eastAsia="仿宋" w:cs="仿宋"/>
          <w:b/>
          <w:color w:val="auto"/>
          <w:sz w:val="24"/>
          <w:szCs w:val="24"/>
          <w:highlight w:val="none"/>
          <w:lang w:val="en-US" w:eastAsia="zh-CN"/>
        </w:rPr>
        <w:t>乙方</w:t>
      </w:r>
      <w:r>
        <w:rPr>
          <w:rFonts w:hint="default" w:ascii="仿宋" w:hAnsi="仿宋" w:eastAsia="仿宋" w:cs="仿宋"/>
          <w:b/>
          <w:color w:val="auto"/>
          <w:sz w:val="24"/>
          <w:szCs w:val="24"/>
          <w:highlight w:val="none"/>
          <w:lang w:val="en-US" w:eastAsia="zh-CN"/>
        </w:rPr>
        <w:t>后，合同到期终止，不再顺延。</w:t>
      </w:r>
      <w:r>
        <w:rPr>
          <w:rFonts w:hint="eastAsia" w:ascii="仿宋" w:hAnsi="仿宋" w:eastAsia="仿宋" w:cs="仿宋"/>
          <w:b/>
          <w:color w:val="auto"/>
          <w:sz w:val="24"/>
          <w:szCs w:val="24"/>
          <w:highlight w:val="none"/>
          <w:lang w:val="en-US" w:eastAsia="zh-CN"/>
        </w:rPr>
        <w:t>如不存在欠款所述情形的，</w:t>
      </w:r>
      <w:r>
        <w:rPr>
          <w:rFonts w:hint="default" w:ascii="仿宋" w:hAnsi="仿宋" w:eastAsia="仿宋" w:cs="仿宋"/>
          <w:b/>
          <w:color w:val="auto"/>
          <w:sz w:val="24"/>
          <w:szCs w:val="24"/>
          <w:highlight w:val="none"/>
          <w:lang w:val="en-US" w:eastAsia="zh-CN"/>
        </w:rPr>
        <w:t>每年合同期满</w:t>
      </w:r>
      <w:r>
        <w:rPr>
          <w:rFonts w:hint="eastAsia" w:ascii="仿宋" w:hAnsi="仿宋" w:eastAsia="仿宋" w:cs="仿宋"/>
          <w:b/>
          <w:color w:val="auto"/>
          <w:sz w:val="24"/>
          <w:szCs w:val="24"/>
          <w:highlight w:val="none"/>
          <w:lang w:val="en-US" w:eastAsia="zh-CN"/>
        </w:rPr>
        <w:t>前</w:t>
      </w:r>
      <w:r>
        <w:rPr>
          <w:rFonts w:hint="default"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lang w:val="en-US" w:eastAsia="zh-CN"/>
        </w:rPr>
        <w:t>甲方</w:t>
      </w:r>
      <w:r>
        <w:rPr>
          <w:rFonts w:hint="default" w:ascii="仿宋" w:hAnsi="仿宋" w:eastAsia="仿宋" w:cs="仿宋"/>
          <w:b/>
          <w:color w:val="auto"/>
          <w:sz w:val="24"/>
          <w:szCs w:val="24"/>
          <w:highlight w:val="none"/>
          <w:lang w:val="en-US" w:eastAsia="zh-CN"/>
        </w:rPr>
        <w:t>根据相关政策以及</w:t>
      </w:r>
      <w:r>
        <w:rPr>
          <w:rFonts w:hint="eastAsia" w:ascii="仿宋" w:hAnsi="仿宋" w:eastAsia="仿宋" w:cs="仿宋"/>
          <w:b/>
          <w:color w:val="auto"/>
          <w:sz w:val="24"/>
          <w:szCs w:val="24"/>
          <w:highlight w:val="none"/>
          <w:lang w:val="en-US" w:eastAsia="zh-CN"/>
        </w:rPr>
        <w:t>乙方</w:t>
      </w:r>
      <w:r>
        <w:rPr>
          <w:rFonts w:hint="default" w:ascii="仿宋" w:hAnsi="仿宋" w:eastAsia="仿宋" w:cs="仿宋"/>
          <w:b/>
          <w:color w:val="auto"/>
          <w:sz w:val="24"/>
          <w:szCs w:val="24"/>
          <w:highlight w:val="none"/>
          <w:lang w:val="en-US" w:eastAsia="zh-CN"/>
        </w:rPr>
        <w:t>服务质量</w:t>
      </w:r>
      <w:r>
        <w:rPr>
          <w:rFonts w:hint="eastAsia" w:ascii="仿宋" w:hAnsi="仿宋" w:eastAsia="仿宋" w:cs="仿宋"/>
          <w:b/>
          <w:color w:val="auto"/>
          <w:sz w:val="24"/>
          <w:szCs w:val="24"/>
          <w:highlight w:val="none"/>
          <w:lang w:val="en-US" w:eastAsia="zh-CN"/>
        </w:rPr>
        <w:t>决定是否与乙方</w:t>
      </w:r>
      <w:r>
        <w:rPr>
          <w:rFonts w:hint="default" w:ascii="仿宋" w:hAnsi="仿宋" w:eastAsia="仿宋" w:cs="仿宋"/>
          <w:b/>
          <w:color w:val="auto"/>
          <w:sz w:val="24"/>
          <w:szCs w:val="24"/>
          <w:highlight w:val="none"/>
          <w:lang w:val="en-US" w:eastAsia="zh-CN"/>
        </w:rPr>
        <w:t>续签下一年合同</w:t>
      </w:r>
      <w:r>
        <w:rPr>
          <w:rFonts w:hint="eastAsia" w:ascii="仿宋" w:hAnsi="仿宋" w:eastAsia="仿宋" w:cs="仿宋"/>
          <w:b/>
          <w:color w:val="auto"/>
          <w:sz w:val="24"/>
          <w:szCs w:val="24"/>
          <w:highlight w:val="none"/>
          <w:lang w:val="en-US" w:eastAsia="zh-CN"/>
        </w:rPr>
        <w:t>。</w:t>
      </w:r>
    </w:p>
    <w:p w14:paraId="02AC5543">
      <w:pPr>
        <w:adjustRightInd w:val="0"/>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、服务费用</w:t>
      </w:r>
    </w:p>
    <w:p w14:paraId="6609E2BD">
      <w:p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1.成交合同价：人民币</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rPr>
        <w:t>元整（¥.</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rPr>
        <w:t>00）。</w:t>
      </w:r>
    </w:p>
    <w:p w14:paraId="0936D662">
      <w:p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成交合同价包括完成所有服务产生的费用、所有服务人员的工勤费用（包括工资、福利、交通、食宿、通讯等费用）、税费、利润、税金、政策性文件规定及合同实施过程中的不可预见的各项费用。除上述金额外，甲方不再向乙方另行支付其他费用。</w:t>
      </w:r>
    </w:p>
    <w:p w14:paraId="2E48C1D1">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3.付款步骤：</w:t>
      </w:r>
    </w:p>
    <w:p w14:paraId="0FCFA71D">
      <w:p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项目验收合格后，</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应根据</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需要提供等额正规发票给</w:t>
      </w:r>
      <w:r>
        <w:rPr>
          <w:rFonts w:hint="eastAsia" w:ascii="仿宋" w:hAnsi="仿宋" w:eastAsia="仿宋" w:cs="仿宋"/>
          <w:color w:val="auto"/>
          <w:sz w:val="24"/>
          <w:szCs w:val="24"/>
          <w:highlight w:val="none"/>
          <w:lang w:val="en-US" w:eastAsia="zh-CN"/>
        </w:rPr>
        <w:t>甲方，如因乙方缘故（如开具增值税发票延误等）导致甲方无法按时付款，甲方不承担违约责任。甲方在收到乙方提供的发票后</w:t>
      </w:r>
      <w:r>
        <w:rPr>
          <w:rFonts w:hint="eastAsia" w:ascii="仿宋" w:hAnsi="仿宋" w:eastAsia="仿宋" w:cs="仿宋"/>
          <w:b w:val="0"/>
          <w:bCs/>
          <w:color w:val="auto"/>
          <w:sz w:val="24"/>
          <w:szCs w:val="24"/>
          <w:highlight w:val="none"/>
          <w:lang w:val="en-US" w:eastAsia="zh-CN"/>
        </w:rPr>
        <w:t>一次性支付本项目成交合同金额的100%</w:t>
      </w:r>
      <w:r>
        <w:rPr>
          <w:rFonts w:hint="eastAsia" w:ascii="仿宋" w:hAnsi="仿宋" w:eastAsia="仿宋" w:cs="仿宋"/>
          <w:b w:val="0"/>
          <w:bCs/>
          <w:color w:val="auto"/>
          <w:sz w:val="24"/>
          <w:szCs w:val="24"/>
          <w:highlight w:val="none"/>
        </w:rPr>
        <w:t>。</w:t>
      </w:r>
    </w:p>
    <w:p w14:paraId="36EDD177">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4.乙方的账户信息如下：</w:t>
      </w:r>
    </w:p>
    <w:p w14:paraId="23591842">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账户名：</w:t>
      </w:r>
    </w:p>
    <w:p w14:paraId="58EAEC8B">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开户行：</w:t>
      </w:r>
    </w:p>
    <w:p w14:paraId="03C4DAEB">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账号：</w:t>
      </w:r>
    </w:p>
    <w:p w14:paraId="055CB62C">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、验收要求：</w:t>
      </w:r>
    </w:p>
    <w:p w14:paraId="2FF4B68D">
      <w:p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1.履约验收标准：根据政府采购合同要求、</w:t>
      </w:r>
      <w:r>
        <w:rPr>
          <w:rFonts w:hint="eastAsia" w:ascii="仿宋" w:hAnsi="仿宋" w:eastAsia="仿宋" w:cs="仿宋"/>
          <w:b w:val="0"/>
          <w:bCs/>
          <w:color w:val="auto"/>
          <w:sz w:val="24"/>
          <w:szCs w:val="24"/>
          <w:highlight w:val="none"/>
          <w:lang w:val="en-US" w:eastAsia="zh-CN"/>
        </w:rPr>
        <w:t>竞争性磋商文件</w:t>
      </w:r>
      <w:r>
        <w:rPr>
          <w:rFonts w:hint="eastAsia" w:ascii="仿宋" w:hAnsi="仿宋" w:eastAsia="仿宋" w:cs="仿宋"/>
          <w:b w:val="0"/>
          <w:bCs/>
          <w:color w:val="auto"/>
          <w:sz w:val="24"/>
          <w:szCs w:val="24"/>
          <w:highlight w:val="none"/>
        </w:rPr>
        <w:t>要求、响应文件、承诺及有关行业规定。</w:t>
      </w:r>
    </w:p>
    <w:p w14:paraId="4F0AE321">
      <w:p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2、履约验收主体：由甲方或委托专家（或第三方机构）组成的验收小组进行验收。</w:t>
      </w:r>
    </w:p>
    <w:p w14:paraId="0A011B9F">
      <w:p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履约验收方式：严格按照本合同约定对每一项技术、服务、安全标准的履约情况进行确认，验收结束后，出具验收书，列明各分项标准的验收情况及项目总体评价，由验收双方共同签署。相关检测（检验）费用或验收小组成员中的专业技术人员费用由乙方承担，并在报价时综合考虑。</w:t>
      </w:r>
    </w:p>
    <w:p w14:paraId="6EB0B57E">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4、验收时间：</w:t>
      </w:r>
    </w:p>
    <w:p w14:paraId="7CD68FBB">
      <w:p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4.1政府采购合同约定的履约验收条件达到时，甲方应当在 5 个工作日内启动履约验收工作，并向乙方发出《政府采购履约验收通知单》。</w:t>
      </w:r>
    </w:p>
    <w:p w14:paraId="0418F754">
      <w:p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4.2在政府采购合同约定的履行验收条件达到时，乙方可以主动联系甲方启动履约验收工作。</w:t>
      </w:r>
    </w:p>
    <w:p w14:paraId="3C999D25">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、保密要求</w:t>
      </w:r>
    </w:p>
    <w:p w14:paraId="6EE4033A">
      <w:p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乙方对在工作过程中接触到与甲方有关的、以及与本项目有关的任何资料、文件、数据(无论是书面的还是电子的)，以及对为甲方服务形成的任何交付物，均负有为甲方保密的义务。未经甲方书面同意，乙方不得以任何方式向任何第三方提供或透露。</w:t>
      </w:r>
    </w:p>
    <w:p w14:paraId="43BC35C4">
      <w:p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2、甲方向乙方提供的任何资料、文件和信息，在乙方服务结束后，乙方均应及时归还甲方，电子文档应从自己的电脑等存储设备上予永久删除。 </w:t>
      </w:r>
    </w:p>
    <w:p w14:paraId="56C71D82">
      <w:p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3、乙方人员违反上述保密规定，乙方应承担相应法律责任。</w:t>
      </w:r>
    </w:p>
    <w:p w14:paraId="02C4F93D">
      <w:p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4、本保密条款在合同履行结束后继续生效。</w:t>
      </w:r>
    </w:p>
    <w:p w14:paraId="60FECB60">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、违约责任</w:t>
      </w:r>
    </w:p>
    <w:p w14:paraId="65354429">
      <w:p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1.甲方违约责任：</w:t>
      </w:r>
    </w:p>
    <w:p w14:paraId="4CE3FE8A">
      <w:p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（1）在合同生效后，甲方无理由要求终止服务的，应向乙方偿付合同总价款的 5%，作为违约金，违约金不足以补偿损失的，乙方有权要求甲方补足。</w:t>
      </w:r>
    </w:p>
    <w:p w14:paraId="33F07E2C">
      <w:p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（2）甲方逾期付款的应按照逾期付款金额的每天万分之一支付逾期付款违约金。</w:t>
      </w:r>
    </w:p>
    <w:p w14:paraId="575DD8FE">
      <w:p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（3）甲方违反合同规定，拒绝接受乙方提供服务，应当承担乙方由此造成的损失。</w:t>
      </w:r>
    </w:p>
    <w:p w14:paraId="79716607">
      <w:p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2.乙方违约责任：</w:t>
      </w:r>
    </w:p>
    <w:p w14:paraId="3EFAEF87">
      <w:p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（1）乙方不能提供服务的，或服务不合格从而影响甲方按期正常使用的，应向甲方偿付合同总价款5%的违约金，违约金不足以补偿损失的甲方有权要求乙方补足。</w:t>
      </w:r>
    </w:p>
    <w:p w14:paraId="6D83E590">
      <w:p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（2）乙方逾期提供服务的，应与甲方和政府采购管理部门协商，甲方仍需求的，乙方应立即提供服务按照逾期服务的每天万分之四支付逾期违约金，同时承担甲方因此损失的费用。</w:t>
      </w:r>
    </w:p>
    <w:p w14:paraId="22604C83">
      <w:p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（3）乙方未经甲方同意随意更换服务人员的，甲方有权解除合同履行，并要求乙方向甲方偿付合同总价款10%的违约金，违约金不足以补偿损失的甲方有权要求乙方补足。</w:t>
      </w:r>
    </w:p>
    <w:p w14:paraId="3B6BCB68">
      <w:p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（4）甲方将组织随机抽查乙方实际投入服务人员情况，如若发现乙方未经甲方同意，实际人员安排与响应承诺存在不符，甲方有权解除合同。</w:t>
      </w:r>
    </w:p>
    <w:p w14:paraId="00EBFBAD">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、不可抗力</w:t>
      </w:r>
    </w:p>
    <w:p w14:paraId="5345AB26">
      <w:p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1.合同一方因不可抗力不能履行合同的，根据不可抗力的影响，部分或者全部免除责任。但合同一方迟延履行后发生不可抗力的，不能免除责任。</w:t>
      </w:r>
    </w:p>
    <w:p w14:paraId="561DC46D">
      <w:p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2.合同一方因不可抗力不能履行合同的，应在不可抗力发生后7个工作日内通知对方，以减轻可能给对方造成的损失，并应当在不可抗力发生后15日内提供书面证明。</w:t>
      </w:r>
    </w:p>
    <w:p w14:paraId="355FA38D">
      <w:p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3.合同解除或延期履行的相关事宜，由双方书面协商确定。</w:t>
      </w:r>
    </w:p>
    <w:p w14:paraId="7DA92067">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九</w:t>
      </w:r>
      <w:r>
        <w:rPr>
          <w:rFonts w:hint="eastAsia" w:ascii="仿宋" w:hAnsi="仿宋" w:eastAsia="仿宋" w:cs="仿宋"/>
          <w:b/>
          <w:color w:val="auto"/>
          <w:sz w:val="24"/>
          <w:szCs w:val="24"/>
          <w:highlight w:val="none"/>
        </w:rPr>
        <w:t>、合同的解除和转让</w:t>
      </w:r>
    </w:p>
    <w:p w14:paraId="47889AE0">
      <w:p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1.甲方和乙方协商一致，可以解除合同。</w:t>
      </w:r>
    </w:p>
    <w:p w14:paraId="6367A1CE">
      <w:p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2.有下列情形之一，合同一方可以解除合同：</w:t>
      </w:r>
    </w:p>
    <w:p w14:paraId="16B8F346">
      <w:p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（1）因不可抗力致使不能实现合同目的，未受不可抗力影响的一方有权解除合同；</w:t>
      </w:r>
    </w:p>
    <w:p w14:paraId="1379380F">
      <w:p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（2）因合同一方违约导致合同不能履行，另一方有权解除合同。</w:t>
      </w:r>
    </w:p>
    <w:p w14:paraId="04B09E30">
      <w:p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3.有权解除合同的一方，应当在违约事实或不可抗力发生之后三十天内书面通知对方提出解除合同，合同在书面通知到达对方时解除。</w:t>
      </w:r>
    </w:p>
    <w:p w14:paraId="32CF46AA">
      <w:p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4.合同的部分和全部都不得转让。</w:t>
      </w:r>
    </w:p>
    <w:p w14:paraId="087B4E90">
      <w:p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5.因本合同或与本合同有关的一切事项发生争议，双方在不违背本合同和</w:t>
      </w:r>
      <w:r>
        <w:rPr>
          <w:rFonts w:hint="eastAsia" w:ascii="仿宋" w:hAnsi="仿宋" w:eastAsia="仿宋" w:cs="仿宋"/>
          <w:b w:val="0"/>
          <w:bCs/>
          <w:color w:val="auto"/>
          <w:sz w:val="24"/>
          <w:szCs w:val="24"/>
          <w:highlight w:val="none"/>
          <w:lang w:val="en-US" w:eastAsia="zh-CN"/>
        </w:rPr>
        <w:t>竞争性磋商</w:t>
      </w:r>
      <w:r>
        <w:rPr>
          <w:rFonts w:hint="eastAsia" w:ascii="仿宋" w:hAnsi="仿宋" w:eastAsia="仿宋" w:cs="仿宋"/>
          <w:b w:val="0"/>
          <w:bCs/>
          <w:color w:val="auto"/>
          <w:sz w:val="24"/>
          <w:szCs w:val="24"/>
          <w:highlight w:val="none"/>
        </w:rPr>
        <w:t>文件的原则下协商解决；如协商不成，双方同意由一方向甲方所在地人民法院提起诉讼。</w:t>
      </w:r>
    </w:p>
    <w:p w14:paraId="4D0693BB">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十</w:t>
      </w:r>
      <w:r>
        <w:rPr>
          <w:rFonts w:hint="eastAsia" w:ascii="仿宋" w:hAnsi="仿宋" w:eastAsia="仿宋" w:cs="仿宋"/>
          <w:b/>
          <w:color w:val="auto"/>
          <w:sz w:val="24"/>
          <w:szCs w:val="24"/>
          <w:highlight w:val="none"/>
        </w:rPr>
        <w:t>、合同生效及其它：</w:t>
      </w:r>
    </w:p>
    <w:p w14:paraId="6F231BDA">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合同经甲乙双方代表签字并加盖公章（或合同章）后生效。</w:t>
      </w:r>
    </w:p>
    <w:p w14:paraId="78AAD57A">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.因机构调整或撤销、机构职能改变、国家政策改变等重大变故导致采购任务减少或者取消，合同继续履行将损害国家利益和社会公共利益的，甲方可依据</w:t>
      </w:r>
      <w:r>
        <w:rPr>
          <w:rFonts w:hint="eastAsia" w:ascii="仿宋" w:hAnsi="仿宋" w:eastAsia="仿宋" w:cs="仿宋"/>
          <w:b/>
          <w:color w:val="auto"/>
          <w:sz w:val="24"/>
          <w:szCs w:val="24"/>
          <w:highlight w:val="none"/>
          <w:lang w:val="en-US" w:eastAsia="zh-CN"/>
        </w:rPr>
        <w:t>竞争性磋商</w:t>
      </w:r>
      <w:r>
        <w:rPr>
          <w:rFonts w:hint="eastAsia" w:ascii="仿宋" w:hAnsi="仿宋" w:eastAsia="仿宋" w:cs="仿宋"/>
          <w:b/>
          <w:color w:val="auto"/>
          <w:sz w:val="24"/>
          <w:szCs w:val="24"/>
          <w:highlight w:val="none"/>
        </w:rPr>
        <w:t>文件的规定与乙方协商变更、中止或终止采购合同。</w:t>
      </w:r>
    </w:p>
    <w:p w14:paraId="39E1F5F8">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4.本合同一式</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rPr>
        <w:t>份，甲乙双方，具备同等法律效力。</w:t>
      </w:r>
    </w:p>
    <w:p w14:paraId="4BA8AF6F">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、未尽事宜</w:t>
      </w:r>
    </w:p>
    <w:p w14:paraId="0E62783E">
      <w:p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本合同未尽事宜应按《中华人民共和国民法典》、《中华人民共和国政府采购法》以及其同相关法律、法规之规定解释。</w:t>
      </w:r>
    </w:p>
    <w:p w14:paraId="22088B1F">
      <w:pPr>
        <w:adjustRightInd w:val="0"/>
        <w:snapToGrid w:val="0"/>
        <w:spacing w:line="360" w:lineRule="auto"/>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（以下无正文）</w:t>
      </w:r>
      <w:r>
        <w:rPr>
          <w:rFonts w:hint="eastAsia" w:ascii="仿宋" w:hAnsi="仿宋" w:eastAsia="仿宋" w:cs="仿宋"/>
          <w:color w:val="auto"/>
          <w:sz w:val="24"/>
          <w:szCs w:val="24"/>
          <w:highlight w:val="none"/>
          <w:lang w:val="en-US" w:eastAsia="zh-CN"/>
        </w:rPr>
        <w:t>。</w:t>
      </w:r>
    </w:p>
    <w:p w14:paraId="382E27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                          乙方</w:t>
      </w:r>
    </w:p>
    <w:p w14:paraId="12C8A0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（盖章）                      （盖章）</w:t>
      </w:r>
    </w:p>
    <w:p w14:paraId="6FD638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地址：</w:t>
      </w:r>
    </w:p>
    <w:p w14:paraId="610B8E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                        邮编：</w:t>
      </w:r>
    </w:p>
    <w:p w14:paraId="66BF2A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                  法定代表人：</w:t>
      </w:r>
    </w:p>
    <w:p w14:paraId="779BAE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被授权代表：                  被授权代表：</w:t>
      </w:r>
    </w:p>
    <w:p w14:paraId="057BF1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电话：</w:t>
      </w:r>
    </w:p>
    <w:p w14:paraId="3806E9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                        传真：</w:t>
      </w:r>
    </w:p>
    <w:p w14:paraId="3315FA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开户银行：</w:t>
      </w:r>
    </w:p>
    <w:p w14:paraId="6E572C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日期：</w:t>
      </w:r>
    </w:p>
    <w:p w14:paraId="050B9D6F">
      <w:pPr>
        <w:jc w:val="center"/>
        <w:outlineLvl w:val="0"/>
        <w:rPr>
          <w:rStyle w:val="39"/>
          <w:rFonts w:hint="eastAsia" w:ascii="仿宋" w:hAnsi="仿宋" w:eastAsia="仿宋" w:cs="仿宋"/>
          <w:color w:val="auto"/>
          <w:highlight w:val="none"/>
        </w:rPr>
      </w:pPr>
      <w:r>
        <w:rPr>
          <w:rStyle w:val="39"/>
          <w:rFonts w:hint="eastAsia" w:ascii="仿宋" w:hAnsi="仿宋" w:eastAsia="仿宋" w:cs="仿宋"/>
          <w:color w:val="auto"/>
          <w:highlight w:val="none"/>
          <w:lang w:val="en-US" w:eastAsia="zh-CN"/>
        </w:rPr>
        <w:br w:type="page"/>
      </w:r>
      <w:bookmarkStart w:id="110" w:name="_Toc23550"/>
      <w:r>
        <w:rPr>
          <w:rStyle w:val="39"/>
          <w:rFonts w:hint="eastAsia" w:ascii="仿宋" w:hAnsi="仿宋" w:eastAsia="仿宋" w:cs="仿宋"/>
          <w:color w:val="auto"/>
          <w:highlight w:val="none"/>
          <w:lang w:val="en-US" w:eastAsia="zh-CN"/>
        </w:rPr>
        <w:t xml:space="preserve">第四章 </w:t>
      </w:r>
      <w:r>
        <w:rPr>
          <w:rStyle w:val="39"/>
          <w:rFonts w:hint="eastAsia" w:ascii="仿宋" w:hAnsi="仿宋" w:eastAsia="仿宋" w:cs="仿宋"/>
          <w:color w:val="auto"/>
          <w:highlight w:val="none"/>
        </w:rPr>
        <w:t>采购内容及技术要求</w:t>
      </w:r>
      <w:bookmarkEnd w:id="110"/>
    </w:p>
    <w:p w14:paraId="232C2D9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default" w:ascii="仿宋" w:hAnsi="仿宋" w:eastAsia="仿宋" w:cs="仿宋"/>
          <w:b/>
          <w:bCs/>
          <w:color w:val="auto"/>
          <w:sz w:val="24"/>
          <w:szCs w:val="24"/>
          <w:highlight w:val="none"/>
          <w:lang w:val="en-US" w:eastAsia="zh-CN"/>
        </w:rPr>
      </w:pPr>
      <w:bookmarkStart w:id="111" w:name="_Toc27356"/>
      <w:r>
        <w:rPr>
          <w:rFonts w:hint="default" w:ascii="仿宋" w:hAnsi="仿宋" w:eastAsia="仿宋" w:cs="仿宋"/>
          <w:b/>
          <w:bCs/>
          <w:color w:val="auto"/>
          <w:sz w:val="24"/>
          <w:szCs w:val="24"/>
          <w:highlight w:val="none"/>
          <w:lang w:val="en-US" w:eastAsia="zh-CN"/>
        </w:rPr>
        <w:t xml:space="preserve">一、项目概况 </w:t>
      </w:r>
    </w:p>
    <w:p w14:paraId="6E0A479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陕西省西咸新区科技创新和新经济局拟委托一家能够提升科技企业融资能力，具有一定的项目组织管理经验，具备评估金融机构服务能力，与各类金融机构建立业务联系，为科技企业搭建全链条式融资服务的服务商。</w:t>
      </w:r>
    </w:p>
    <w:p w14:paraId="76AEC9D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default"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二、采购需求及技术要求</w:t>
      </w:r>
    </w:p>
    <w:p w14:paraId="12D5040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1.服务要求</w:t>
      </w:r>
    </w:p>
    <w:p w14:paraId="788944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1.1能够常态化提供不少于3个科技金融专业人员为新区开展各类科技金融融合业务，包括但不限于科技金融政策补贴资料审核，业务申请综合评审，投融资渠道搭建，开发创新科技金融产品，数据统计分析，政策宣传培训，为科技企业融资纾困等；</w:t>
      </w:r>
    </w:p>
    <w:p w14:paraId="2480E2B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1.2与银行、小贷、保理、融资租赁、担保等各类科技金融服务机构建立合作不少于50家；与各类科技金融服务机构签署合作协议，协调机构在新区范围内开展业务，按月汇总合作科技金融机构融资发放情况及科技企业申报信息；</w:t>
      </w:r>
    </w:p>
    <w:p w14:paraId="6B8148F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1.3受托《西咸新区科技企业融资扶持若干措施》《西咸新区科技金融融合业务工作指引》相关业务，开展科技企业申报资料审核及科技金融机构补助申请资料，组织开展前期审核及评审相关工作，并由西咸新区科技创新和新经济局委托第三方专业机构对申报项目进行专业审计；</w:t>
      </w:r>
    </w:p>
    <w:p w14:paraId="36D8343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1.4全年在新区内企业开展政策申请受理与政策宣讲、投融资需求挖掘、科技金融产品推介、项目融资路演等系列活动，服务企业不少于300家，挖掘新区内企业融资成效亮点不少于10个；全年开展科技金融服务体系内部政策培训及相关座谈、讲座等系列活动不少于6场次，累计参加人数不低于100人次。</w:t>
      </w:r>
    </w:p>
    <w:p w14:paraId="11738DA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1.5开展广泛调研，提出优化新区科技金融服务体系及其政策建议；</w:t>
      </w:r>
    </w:p>
    <w:p w14:paraId="25F6F8C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1.6与西安市科技金融服务体系进行联动，推动西咸新区科技金融服务体系建设，指导各新城、园办科技金融服务体系专业化、规范化。</w:t>
      </w:r>
    </w:p>
    <w:p w14:paraId="39DB67D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1.7具备开展科创债、技术产权资产证券化等其他科技金融方面相关业务的能力，具备开展科技金融相关业务的经验。</w:t>
      </w:r>
    </w:p>
    <w:p w14:paraId="7ADA84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2.服务质量：合格（满足国家及行业标准）</w:t>
      </w:r>
    </w:p>
    <w:p w14:paraId="3994B0B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3.服务执行的标准、规范：必须执行国家（行业）强制性标准。</w:t>
      </w:r>
    </w:p>
    <w:p w14:paraId="47D7F5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4.服务期限：</w:t>
      </w:r>
      <w:r>
        <w:rPr>
          <w:rFonts w:hint="eastAsia" w:ascii="仿宋" w:hAnsi="仿宋" w:eastAsia="仿宋" w:cs="仿宋"/>
          <w:b w:val="0"/>
          <w:bCs/>
          <w:color w:val="auto"/>
          <w:sz w:val="24"/>
          <w:szCs w:val="24"/>
          <w:highlight w:val="none"/>
          <w:lang w:val="en-US" w:eastAsia="zh-CN"/>
        </w:rPr>
        <w:t>自合同签订之日起一年，本项目采取一次采购3年沿用、实行一年一签合同。</w:t>
      </w:r>
    </w:p>
    <w:p w14:paraId="0E1B6D6D">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每年合同期满</w:t>
      </w:r>
      <w:r>
        <w:rPr>
          <w:rFonts w:hint="eastAsia" w:ascii="仿宋" w:hAnsi="仿宋" w:eastAsia="仿宋" w:cs="仿宋"/>
          <w:b w:val="0"/>
          <w:bCs/>
          <w:color w:val="auto"/>
          <w:sz w:val="24"/>
          <w:szCs w:val="24"/>
          <w:highlight w:val="none"/>
          <w:lang w:val="en-US" w:eastAsia="zh-CN"/>
        </w:rPr>
        <w:t>前</w:t>
      </w:r>
      <w:r>
        <w:rPr>
          <w:rFonts w:hint="default" w:ascii="仿宋" w:hAnsi="仿宋" w:eastAsia="仿宋" w:cs="仿宋"/>
          <w:b w:val="0"/>
          <w:bCs/>
          <w:color w:val="auto"/>
          <w:sz w:val="24"/>
          <w:szCs w:val="24"/>
          <w:highlight w:val="none"/>
          <w:lang w:val="en-US" w:eastAsia="zh-CN"/>
        </w:rPr>
        <w:t>但</w:t>
      </w:r>
      <w:r>
        <w:rPr>
          <w:rFonts w:hint="eastAsia" w:ascii="仿宋" w:hAnsi="仿宋" w:eastAsia="仿宋" w:cs="仿宋"/>
          <w:b w:val="0"/>
          <w:bCs/>
          <w:color w:val="auto"/>
          <w:sz w:val="24"/>
          <w:szCs w:val="24"/>
          <w:highlight w:val="none"/>
          <w:lang w:val="en-US" w:eastAsia="zh-CN"/>
        </w:rPr>
        <w:t>采购人</w:t>
      </w:r>
      <w:r>
        <w:rPr>
          <w:rFonts w:hint="default" w:ascii="仿宋" w:hAnsi="仿宋" w:eastAsia="仿宋" w:cs="仿宋"/>
          <w:b w:val="0"/>
          <w:bCs/>
          <w:color w:val="auto"/>
          <w:sz w:val="24"/>
          <w:szCs w:val="24"/>
          <w:highlight w:val="none"/>
          <w:lang w:val="en-US" w:eastAsia="zh-CN"/>
        </w:rPr>
        <w:t>未获得预算批复或需求取消，则</w:t>
      </w:r>
      <w:r>
        <w:rPr>
          <w:rFonts w:hint="eastAsia" w:ascii="仿宋" w:hAnsi="仿宋" w:eastAsia="仿宋" w:cs="仿宋"/>
          <w:b w:val="0"/>
          <w:bCs/>
          <w:color w:val="auto"/>
          <w:sz w:val="24"/>
          <w:szCs w:val="24"/>
          <w:highlight w:val="none"/>
          <w:lang w:val="en-US" w:eastAsia="zh-CN"/>
        </w:rPr>
        <w:t>采购人</w:t>
      </w:r>
      <w:r>
        <w:rPr>
          <w:rFonts w:hint="default" w:ascii="仿宋" w:hAnsi="仿宋" w:eastAsia="仿宋" w:cs="仿宋"/>
          <w:b w:val="0"/>
          <w:bCs/>
          <w:color w:val="auto"/>
          <w:sz w:val="24"/>
          <w:szCs w:val="24"/>
          <w:highlight w:val="none"/>
          <w:lang w:val="en-US" w:eastAsia="zh-CN"/>
        </w:rPr>
        <w:t>提前通知</w:t>
      </w:r>
      <w:r>
        <w:rPr>
          <w:rFonts w:hint="eastAsia" w:ascii="仿宋" w:hAnsi="仿宋" w:eastAsia="仿宋" w:cs="仿宋"/>
          <w:b w:val="0"/>
          <w:bCs/>
          <w:color w:val="auto"/>
          <w:sz w:val="24"/>
          <w:szCs w:val="24"/>
          <w:highlight w:val="none"/>
          <w:lang w:val="en-US" w:eastAsia="zh-CN"/>
        </w:rPr>
        <w:t>成交供应商</w:t>
      </w:r>
      <w:r>
        <w:rPr>
          <w:rFonts w:hint="default" w:ascii="仿宋" w:hAnsi="仿宋" w:eastAsia="仿宋" w:cs="仿宋"/>
          <w:b w:val="0"/>
          <w:bCs/>
          <w:color w:val="auto"/>
          <w:sz w:val="24"/>
          <w:szCs w:val="24"/>
          <w:highlight w:val="none"/>
          <w:lang w:val="en-US" w:eastAsia="zh-CN"/>
        </w:rPr>
        <w:t>后，合同到期终止，不再顺延。</w:t>
      </w:r>
      <w:r>
        <w:rPr>
          <w:rFonts w:hint="eastAsia" w:ascii="仿宋" w:hAnsi="仿宋" w:eastAsia="仿宋" w:cs="仿宋"/>
          <w:b w:val="0"/>
          <w:bCs/>
          <w:color w:val="auto"/>
          <w:sz w:val="24"/>
          <w:szCs w:val="24"/>
          <w:highlight w:val="none"/>
          <w:lang w:val="en-US" w:eastAsia="zh-CN"/>
        </w:rPr>
        <w:t>如不存在欠款所述情形的，</w:t>
      </w:r>
      <w:r>
        <w:rPr>
          <w:rFonts w:hint="default" w:ascii="仿宋" w:hAnsi="仿宋" w:eastAsia="仿宋" w:cs="仿宋"/>
          <w:b w:val="0"/>
          <w:bCs/>
          <w:color w:val="auto"/>
          <w:sz w:val="24"/>
          <w:szCs w:val="24"/>
          <w:highlight w:val="none"/>
          <w:lang w:val="en-US" w:eastAsia="zh-CN"/>
        </w:rPr>
        <w:t>每年合同期满</w:t>
      </w:r>
      <w:r>
        <w:rPr>
          <w:rFonts w:hint="eastAsia" w:ascii="仿宋" w:hAnsi="仿宋" w:eastAsia="仿宋" w:cs="仿宋"/>
          <w:b w:val="0"/>
          <w:bCs/>
          <w:color w:val="auto"/>
          <w:sz w:val="24"/>
          <w:szCs w:val="24"/>
          <w:highlight w:val="none"/>
          <w:lang w:val="en-US" w:eastAsia="zh-CN"/>
        </w:rPr>
        <w:t>前</w:t>
      </w:r>
      <w:r>
        <w:rPr>
          <w:rFonts w:hint="default"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lang w:val="en-US" w:eastAsia="zh-CN"/>
        </w:rPr>
        <w:t>采购人</w:t>
      </w:r>
      <w:r>
        <w:rPr>
          <w:rFonts w:hint="default" w:ascii="仿宋" w:hAnsi="仿宋" w:eastAsia="仿宋" w:cs="仿宋"/>
          <w:b w:val="0"/>
          <w:bCs/>
          <w:color w:val="auto"/>
          <w:sz w:val="24"/>
          <w:szCs w:val="24"/>
          <w:highlight w:val="none"/>
          <w:lang w:val="en-US" w:eastAsia="zh-CN"/>
        </w:rPr>
        <w:t>根据相关政策以及</w:t>
      </w:r>
      <w:r>
        <w:rPr>
          <w:rFonts w:hint="eastAsia" w:ascii="仿宋" w:hAnsi="仿宋" w:eastAsia="仿宋" w:cs="仿宋"/>
          <w:b w:val="0"/>
          <w:bCs/>
          <w:color w:val="auto"/>
          <w:sz w:val="24"/>
          <w:szCs w:val="24"/>
          <w:highlight w:val="none"/>
          <w:lang w:val="en-US" w:eastAsia="zh-CN"/>
        </w:rPr>
        <w:t>成交供应商</w:t>
      </w:r>
      <w:r>
        <w:rPr>
          <w:rFonts w:hint="default" w:ascii="仿宋" w:hAnsi="仿宋" w:eastAsia="仿宋" w:cs="仿宋"/>
          <w:b w:val="0"/>
          <w:bCs/>
          <w:color w:val="auto"/>
          <w:sz w:val="24"/>
          <w:szCs w:val="24"/>
          <w:highlight w:val="none"/>
          <w:lang w:val="en-US" w:eastAsia="zh-CN"/>
        </w:rPr>
        <w:t>服务质量</w:t>
      </w:r>
      <w:r>
        <w:rPr>
          <w:rFonts w:hint="eastAsia" w:ascii="仿宋" w:hAnsi="仿宋" w:eastAsia="仿宋" w:cs="仿宋"/>
          <w:b w:val="0"/>
          <w:bCs/>
          <w:color w:val="auto"/>
          <w:sz w:val="24"/>
          <w:szCs w:val="24"/>
          <w:highlight w:val="none"/>
          <w:lang w:val="en-US" w:eastAsia="zh-CN"/>
        </w:rPr>
        <w:t>决定是否与成交供应商</w:t>
      </w:r>
      <w:r>
        <w:rPr>
          <w:rFonts w:hint="default" w:ascii="仿宋" w:hAnsi="仿宋" w:eastAsia="仿宋" w:cs="仿宋"/>
          <w:b w:val="0"/>
          <w:bCs/>
          <w:color w:val="auto"/>
          <w:sz w:val="24"/>
          <w:szCs w:val="24"/>
          <w:highlight w:val="none"/>
          <w:lang w:val="en-US" w:eastAsia="zh-CN"/>
        </w:rPr>
        <w:t>续签下一年合同</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合同总价按相关政策要求调整计算。</w:t>
      </w:r>
    </w:p>
    <w:p w14:paraId="6450812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p>
    <w:p w14:paraId="1CCB22C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p>
    <w:p w14:paraId="74228C9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p>
    <w:p w14:paraId="2553074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p>
    <w:p w14:paraId="645DFA5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p>
    <w:p w14:paraId="07E393F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p>
    <w:p w14:paraId="0A3A0BE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val="0"/>
          <w:color w:val="auto"/>
          <w:sz w:val="24"/>
          <w:szCs w:val="24"/>
          <w:highlight w:val="none"/>
          <w:lang w:val="en-US" w:eastAsia="zh-CN"/>
        </w:rPr>
      </w:pPr>
    </w:p>
    <w:p w14:paraId="418B56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p>
    <w:p w14:paraId="424C0B42">
      <w:pPr>
        <w:jc w:val="center"/>
        <w:outlineLvl w:val="0"/>
        <w:rPr>
          <w:rFonts w:hint="eastAsia" w:ascii="仿宋" w:hAnsi="仿宋" w:eastAsia="仿宋" w:cs="仿宋"/>
          <w:bCs/>
          <w:color w:val="auto"/>
          <w:szCs w:val="44"/>
          <w:highlight w:val="none"/>
        </w:rPr>
      </w:pPr>
      <w:r>
        <w:rPr>
          <w:rStyle w:val="39"/>
          <w:rFonts w:hint="eastAsia" w:ascii="仿宋" w:hAnsi="仿宋" w:eastAsia="仿宋" w:cs="仿宋"/>
          <w:color w:val="auto"/>
          <w:highlight w:val="none"/>
        </w:rPr>
        <w:br w:type="page"/>
      </w:r>
      <w:bookmarkStart w:id="112" w:name="_Toc28089"/>
      <w:r>
        <w:rPr>
          <w:rStyle w:val="39"/>
          <w:rFonts w:hint="eastAsia" w:ascii="仿宋" w:hAnsi="仿宋" w:eastAsia="仿宋" w:cs="仿宋"/>
          <w:color w:val="auto"/>
          <w:sz w:val="44"/>
          <w:szCs w:val="44"/>
          <w:highlight w:val="none"/>
        </w:rPr>
        <w:t>第五章 评审方法</w:t>
      </w:r>
      <w:bookmarkEnd w:id="102"/>
      <w:bookmarkEnd w:id="111"/>
      <w:bookmarkEnd w:id="112"/>
    </w:p>
    <w:p w14:paraId="5509D5D5">
      <w:pPr>
        <w:spacing w:line="408" w:lineRule="auto"/>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一、评审方法</w:t>
      </w:r>
    </w:p>
    <w:p w14:paraId="084EE583">
      <w:pPr>
        <w:spacing w:line="408" w:lineRule="auto"/>
        <w:ind w:firstLine="520" w:firstLineChars="217"/>
        <w:rPr>
          <w:rFonts w:hint="eastAsia" w:ascii="仿宋" w:hAnsi="仿宋" w:eastAsia="仿宋" w:cs="仿宋"/>
          <w:color w:val="auto"/>
          <w:spacing w:val="4"/>
          <w:sz w:val="24"/>
          <w:szCs w:val="24"/>
          <w:highlight w:val="none"/>
        </w:rPr>
      </w:pPr>
      <w:r>
        <w:rPr>
          <w:rFonts w:hint="eastAsia" w:ascii="仿宋" w:hAnsi="仿宋" w:eastAsia="仿宋" w:cs="仿宋"/>
          <w:color w:val="auto"/>
          <w:sz w:val="24"/>
          <w:szCs w:val="24"/>
          <w:highlight w:val="none"/>
        </w:rPr>
        <w:t>按照《中华人民共和国政府采购法》及实施条例和关于印发《政府采购竞争性磋商采购方式管理暂行办法》的通知（财库〔2014〕214号）</w:t>
      </w:r>
      <w:r>
        <w:rPr>
          <w:rFonts w:hint="eastAsia" w:ascii="仿宋" w:hAnsi="仿宋" w:eastAsia="仿宋" w:cs="仿宋"/>
          <w:color w:val="auto"/>
          <w:spacing w:val="4"/>
          <w:sz w:val="2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供应商并依次排序（最低报价不是成交的唯一标准）。</w:t>
      </w:r>
    </w:p>
    <w:p w14:paraId="4EB9973E">
      <w:pPr>
        <w:spacing w:line="408" w:lineRule="auto"/>
        <w:outlineLvl w:val="1"/>
        <w:rPr>
          <w:rFonts w:hint="eastAsia" w:ascii="仿宋" w:hAnsi="仿宋" w:eastAsia="仿宋" w:cs="仿宋"/>
          <w:b/>
          <w:color w:val="auto"/>
          <w:sz w:val="28"/>
          <w:szCs w:val="28"/>
          <w:highlight w:val="none"/>
        </w:rPr>
      </w:pPr>
      <w:bookmarkStart w:id="113" w:name="_Toc20618"/>
      <w:bookmarkStart w:id="114" w:name="_Toc14393"/>
      <w:bookmarkStart w:id="115" w:name="_Toc5619"/>
      <w:r>
        <w:rPr>
          <w:rFonts w:hint="eastAsia" w:ascii="仿宋" w:hAnsi="仿宋" w:eastAsia="仿宋" w:cs="仿宋"/>
          <w:b/>
          <w:color w:val="auto"/>
          <w:sz w:val="28"/>
          <w:szCs w:val="28"/>
          <w:highlight w:val="none"/>
        </w:rPr>
        <w:t>二、磋商小组负责具体评标事务，并独立履行下列职责</w:t>
      </w:r>
      <w:bookmarkEnd w:id="113"/>
      <w:bookmarkEnd w:id="114"/>
      <w:bookmarkEnd w:id="115"/>
    </w:p>
    <w:p w14:paraId="736278FF">
      <w:pPr>
        <w:spacing w:line="408" w:lineRule="auto"/>
        <w:ind w:firstLine="520" w:firstLineChars="2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2.1审查、评价竞争性磋商响应文件是否符合竞争性磋商文件的要求；</w:t>
      </w:r>
    </w:p>
    <w:p w14:paraId="37C2E271">
      <w:pPr>
        <w:spacing w:line="408" w:lineRule="auto"/>
        <w:ind w:firstLine="520" w:firstLineChars="2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2.2要求供应商对竞争性磋商响应文件有关事项作出澄清或者说明；</w:t>
      </w:r>
    </w:p>
    <w:p w14:paraId="377C83CC">
      <w:pPr>
        <w:spacing w:line="408" w:lineRule="auto"/>
        <w:ind w:firstLine="520" w:firstLineChars="2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2.3对竞争性磋商响应文件进行比较和评价；</w:t>
      </w:r>
    </w:p>
    <w:p w14:paraId="25482C8D">
      <w:pPr>
        <w:spacing w:line="408" w:lineRule="auto"/>
        <w:ind w:firstLine="520" w:firstLineChars="2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2.4确定成交候选供应商名单，以及根据采购人委托直接确定成交供应商；</w:t>
      </w:r>
    </w:p>
    <w:p w14:paraId="296F5652">
      <w:pPr>
        <w:spacing w:line="408" w:lineRule="auto"/>
        <w:ind w:firstLine="520" w:firstLineChars="2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2.5向采购人、采购代理机构或者有关部门报告评标中发现的违法行为。</w:t>
      </w:r>
    </w:p>
    <w:p w14:paraId="490D1038">
      <w:pPr>
        <w:spacing w:line="408" w:lineRule="auto"/>
        <w:outlineLvl w:val="1"/>
        <w:rPr>
          <w:rFonts w:hint="eastAsia" w:ascii="仿宋" w:hAnsi="仿宋" w:eastAsia="仿宋" w:cs="仿宋"/>
          <w:b/>
          <w:color w:val="auto"/>
          <w:sz w:val="28"/>
          <w:szCs w:val="28"/>
          <w:highlight w:val="none"/>
        </w:rPr>
      </w:pPr>
      <w:bookmarkStart w:id="116" w:name="_Toc6695"/>
      <w:bookmarkStart w:id="117" w:name="_Toc8498"/>
      <w:r>
        <w:rPr>
          <w:rFonts w:hint="eastAsia" w:ascii="仿宋" w:hAnsi="仿宋" w:eastAsia="仿宋" w:cs="仿宋"/>
          <w:b/>
          <w:color w:val="auto"/>
          <w:sz w:val="28"/>
          <w:szCs w:val="28"/>
          <w:highlight w:val="none"/>
        </w:rPr>
        <w:t>三、供应商有下列情形之一的，视为供应商串通投标，其投标无效</w:t>
      </w:r>
      <w:bookmarkEnd w:id="116"/>
      <w:bookmarkEnd w:id="117"/>
    </w:p>
    <w:p w14:paraId="23F75C56">
      <w:pPr>
        <w:spacing w:line="408" w:lineRule="auto"/>
        <w:ind w:firstLine="520" w:firstLineChars="2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3.1不同供应商的响应文件由同一单位或者个人编制；</w:t>
      </w:r>
    </w:p>
    <w:p w14:paraId="01D33F69">
      <w:pPr>
        <w:spacing w:line="408" w:lineRule="auto"/>
        <w:ind w:firstLine="520" w:firstLineChars="2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3.2不同供应商的响应文件由同一台电脑编制；</w:t>
      </w:r>
    </w:p>
    <w:p w14:paraId="478417A7">
      <w:pPr>
        <w:spacing w:line="408" w:lineRule="auto"/>
        <w:ind w:firstLine="520" w:firstLineChars="2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3.3不同供应商委托同一单位或者个人办理磋商事宜；</w:t>
      </w:r>
    </w:p>
    <w:p w14:paraId="655BA6C5">
      <w:pPr>
        <w:spacing w:line="408" w:lineRule="auto"/>
        <w:ind w:firstLine="520" w:firstLineChars="2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3.4不同供应商的响应文件载明的项目管理成员或者联系人员为同一人；</w:t>
      </w:r>
    </w:p>
    <w:p w14:paraId="3E9723FE">
      <w:pPr>
        <w:spacing w:line="408" w:lineRule="auto"/>
        <w:ind w:firstLine="520" w:firstLineChars="2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3.5不同供应商的响应文件异常一致或者磋商报价呈规律性差异；</w:t>
      </w:r>
    </w:p>
    <w:p w14:paraId="5E156E92">
      <w:pPr>
        <w:spacing w:line="408" w:lineRule="auto"/>
        <w:ind w:firstLine="520" w:firstLineChars="2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3.6不同供应商的响应文件相互混装；</w:t>
      </w:r>
    </w:p>
    <w:p w14:paraId="34878CCA">
      <w:pPr>
        <w:spacing w:line="408" w:lineRule="auto"/>
        <w:ind w:firstLine="520" w:firstLineChars="2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3.7政府采购法律法规及竞争性磋商文件规定的其他情形。</w:t>
      </w:r>
    </w:p>
    <w:p w14:paraId="4BB13455">
      <w:pPr>
        <w:spacing w:line="408" w:lineRule="auto"/>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四、评审标准</w:t>
      </w:r>
    </w:p>
    <w:p w14:paraId="2F79045F">
      <w:pPr>
        <w:tabs>
          <w:tab w:val="left" w:pos="0"/>
        </w:tabs>
        <w:adjustRightInd w:val="0"/>
        <w:snapToGrid w:val="0"/>
        <w:spacing w:line="408" w:lineRule="auto"/>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4.1初步评审标准</w:t>
      </w:r>
    </w:p>
    <w:p w14:paraId="408DA561">
      <w:pPr>
        <w:tabs>
          <w:tab w:val="left" w:pos="0"/>
        </w:tabs>
        <w:adjustRightInd w:val="0"/>
        <w:snapToGrid w:val="0"/>
        <w:spacing w:line="408" w:lineRule="auto"/>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4.1.1资格性审查标准</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549"/>
        <w:gridCol w:w="5771"/>
        <w:gridCol w:w="917"/>
      </w:tblGrid>
      <w:tr w14:paraId="69F4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blHeader/>
          <w:jc w:val="center"/>
        </w:trPr>
        <w:tc>
          <w:tcPr>
            <w:tcW w:w="834" w:type="dxa"/>
            <w:noWrap w:val="0"/>
            <w:vAlign w:val="center"/>
          </w:tcPr>
          <w:p w14:paraId="53DE7864">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549" w:type="dxa"/>
            <w:noWrap w:val="0"/>
            <w:vAlign w:val="center"/>
          </w:tcPr>
          <w:p w14:paraId="2C501F9F">
            <w:pPr>
              <w:jc w:val="center"/>
              <w:rPr>
                <w:rFonts w:hint="eastAsia" w:ascii="仿宋" w:hAnsi="仿宋" w:eastAsia="仿宋" w:cs="仿宋"/>
                <w:b/>
                <w:bCs/>
                <w:color w:val="auto"/>
                <w:kern w:val="28"/>
                <w:szCs w:val="21"/>
                <w:highlight w:val="none"/>
              </w:rPr>
            </w:pPr>
            <w:r>
              <w:rPr>
                <w:rFonts w:hint="eastAsia" w:ascii="仿宋" w:hAnsi="仿宋" w:eastAsia="仿宋" w:cs="仿宋"/>
                <w:b/>
                <w:bCs/>
                <w:color w:val="auto"/>
                <w:kern w:val="28"/>
                <w:szCs w:val="21"/>
                <w:highlight w:val="none"/>
              </w:rPr>
              <w:t>资格审查项</w:t>
            </w:r>
          </w:p>
        </w:tc>
        <w:tc>
          <w:tcPr>
            <w:tcW w:w="5771" w:type="dxa"/>
            <w:noWrap w:val="0"/>
            <w:vAlign w:val="center"/>
          </w:tcPr>
          <w:p w14:paraId="197B7A58">
            <w:pPr>
              <w:jc w:val="center"/>
              <w:rPr>
                <w:rFonts w:hint="eastAsia" w:ascii="仿宋" w:hAnsi="仿宋" w:eastAsia="仿宋" w:cs="仿宋"/>
                <w:b/>
                <w:bCs/>
                <w:color w:val="auto"/>
                <w:kern w:val="28"/>
                <w:szCs w:val="21"/>
                <w:highlight w:val="none"/>
              </w:rPr>
            </w:pPr>
            <w:r>
              <w:rPr>
                <w:rFonts w:hint="eastAsia" w:ascii="仿宋" w:hAnsi="仿宋" w:eastAsia="仿宋" w:cs="仿宋"/>
                <w:b/>
                <w:bCs/>
                <w:color w:val="auto"/>
                <w:kern w:val="28"/>
                <w:szCs w:val="21"/>
                <w:highlight w:val="none"/>
              </w:rPr>
              <w:t>通过条件</w:t>
            </w:r>
          </w:p>
        </w:tc>
        <w:tc>
          <w:tcPr>
            <w:tcW w:w="917" w:type="dxa"/>
            <w:noWrap w:val="0"/>
            <w:vAlign w:val="center"/>
          </w:tcPr>
          <w:p w14:paraId="459C6EB9">
            <w:pPr>
              <w:spacing w:before="40" w:after="4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备注</w:t>
            </w:r>
          </w:p>
        </w:tc>
      </w:tr>
      <w:tr w14:paraId="3993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834" w:type="dxa"/>
            <w:noWrap w:val="0"/>
            <w:vAlign w:val="center"/>
          </w:tcPr>
          <w:p w14:paraId="6B99E7D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549" w:type="dxa"/>
            <w:noWrap w:val="0"/>
            <w:vAlign w:val="center"/>
          </w:tcPr>
          <w:p w14:paraId="01535057">
            <w:pPr>
              <w:jc w:val="center"/>
              <w:rPr>
                <w:rFonts w:hint="eastAsia" w:ascii="仿宋" w:hAnsi="仿宋" w:eastAsia="仿宋" w:cs="仿宋"/>
                <w:color w:val="auto"/>
                <w:kern w:val="28"/>
                <w:szCs w:val="21"/>
                <w:highlight w:val="none"/>
              </w:rPr>
            </w:pPr>
            <w:r>
              <w:rPr>
                <w:rFonts w:hint="eastAsia" w:ascii="仿宋" w:hAnsi="仿宋" w:eastAsia="仿宋" w:cs="仿宋"/>
                <w:color w:val="auto"/>
                <w:kern w:val="28"/>
                <w:szCs w:val="21"/>
                <w:highlight w:val="none"/>
              </w:rPr>
              <w:t>营业执照等主体资格证明文件</w:t>
            </w:r>
          </w:p>
        </w:tc>
        <w:tc>
          <w:tcPr>
            <w:tcW w:w="5771" w:type="dxa"/>
            <w:noWrap w:val="0"/>
            <w:vAlign w:val="center"/>
          </w:tcPr>
          <w:p w14:paraId="716156AD">
            <w:pPr>
              <w:tabs>
                <w:tab w:val="left" w:pos="0"/>
              </w:tabs>
              <w:snapToGrid w:val="0"/>
              <w:jc w:val="left"/>
              <w:textAlignment w:val="baseline"/>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提供有效存续的企业营业执照（副本）/事业单位法人证书/专业服务机构执业许可证/民办非企业单位登记证书/自然人身份证明；</w:t>
            </w:r>
          </w:p>
          <w:p w14:paraId="59561A94">
            <w:pPr>
              <w:pStyle w:val="14"/>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评审依据：竞争性磋商响应文件中所附证明材料为准</w:t>
            </w:r>
          </w:p>
        </w:tc>
        <w:tc>
          <w:tcPr>
            <w:tcW w:w="917" w:type="dxa"/>
            <w:noWrap w:val="0"/>
            <w:vAlign w:val="center"/>
          </w:tcPr>
          <w:p w14:paraId="2B4D9B53">
            <w:pPr>
              <w:spacing w:before="40" w:after="40"/>
              <w:rPr>
                <w:rFonts w:hint="eastAsia" w:ascii="仿宋" w:hAnsi="仿宋" w:eastAsia="仿宋" w:cs="仿宋"/>
                <w:b/>
                <w:bCs/>
                <w:color w:val="auto"/>
                <w:szCs w:val="21"/>
                <w:highlight w:val="none"/>
              </w:rPr>
            </w:pPr>
          </w:p>
        </w:tc>
      </w:tr>
      <w:tr w14:paraId="06A4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3" w:hRule="atLeast"/>
          <w:jc w:val="center"/>
        </w:trPr>
        <w:tc>
          <w:tcPr>
            <w:tcW w:w="834" w:type="dxa"/>
            <w:noWrap w:val="0"/>
            <w:vAlign w:val="center"/>
          </w:tcPr>
          <w:p w14:paraId="3C77349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549" w:type="dxa"/>
            <w:noWrap w:val="0"/>
            <w:vAlign w:val="center"/>
          </w:tcPr>
          <w:p w14:paraId="132EF19F">
            <w:pPr>
              <w:jc w:val="center"/>
              <w:rPr>
                <w:rFonts w:hint="eastAsia" w:ascii="仿宋" w:hAnsi="仿宋" w:eastAsia="仿宋" w:cs="仿宋"/>
                <w:color w:val="auto"/>
                <w:kern w:val="28"/>
                <w:szCs w:val="21"/>
                <w:highlight w:val="none"/>
              </w:rPr>
            </w:pPr>
            <w:r>
              <w:rPr>
                <w:rFonts w:hint="eastAsia" w:ascii="仿宋" w:hAnsi="仿宋" w:eastAsia="仿宋" w:cs="仿宋"/>
                <w:color w:val="auto"/>
                <w:kern w:val="28"/>
                <w:szCs w:val="21"/>
                <w:highlight w:val="none"/>
              </w:rPr>
              <w:t>基本资格条件</w:t>
            </w:r>
          </w:p>
        </w:tc>
        <w:tc>
          <w:tcPr>
            <w:tcW w:w="5771" w:type="dxa"/>
            <w:noWrap w:val="0"/>
            <w:vAlign w:val="center"/>
          </w:tcPr>
          <w:p w14:paraId="3A28A911">
            <w:pPr>
              <w:pStyle w:val="14"/>
              <w:spacing w:after="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提供《基本资格条件承诺函》，供应商应对承诺内容的真实性、合法性、有效性负责。经调查核实为虚假承诺的，视同为“提供虚假材料谋取中标、成交”的违法行为，依照《中华人民共和国政府采购法》等法律法规追究相应责任。承诺函格式详情见竞争性磋商文件第六章竞争性磋商响应文件格式。不提供《基本资格条件承诺函》的供应商需提交如下资格证明文件：</w:t>
            </w:r>
          </w:p>
          <w:p w14:paraId="07808207">
            <w:pPr>
              <w:pStyle w:val="14"/>
              <w:spacing w:after="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①财务状况报告：提供具有经审计资质单位出具的</w:t>
            </w:r>
            <w:r>
              <w:rPr>
                <w:rFonts w:hint="eastAsia" w:ascii="仿宋" w:hAnsi="仿宋" w:eastAsia="仿宋" w:cs="仿宋"/>
                <w:bCs/>
                <w:color w:val="auto"/>
                <w:szCs w:val="21"/>
                <w:highlight w:val="none"/>
                <w:lang w:eastAsia="zh-CN"/>
              </w:rPr>
              <w:t>2023年度或2024年度</w:t>
            </w:r>
            <w:r>
              <w:rPr>
                <w:rFonts w:hint="eastAsia" w:ascii="仿宋" w:hAnsi="仿宋" w:eastAsia="仿宋" w:cs="仿宋"/>
                <w:bCs/>
                <w:color w:val="auto"/>
                <w:szCs w:val="21"/>
                <w:highlight w:val="none"/>
              </w:rPr>
              <w:t>的财务审计报告，成立时间至提交竞争性磋商响应文件截止时间不足一年的可提供成立后任意时段的资产负债表；或其开标前六个月内基本存款账户开户银行出具的资信证明。（以上两种形式的资料提供任何一种即可）；</w:t>
            </w:r>
          </w:p>
          <w:p w14:paraId="61F65AF1">
            <w:pPr>
              <w:pStyle w:val="14"/>
              <w:spacing w:after="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②提供具有履行合同所必需的设备和专业技术能力的承诺；</w:t>
            </w:r>
          </w:p>
          <w:p w14:paraId="42C68299">
            <w:pPr>
              <w:pStyle w:val="14"/>
              <w:spacing w:after="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③提供首次响应文件递交截止时间前6个月内任意时段的纳税证明或完税证明（除印花税外任意税种），纳税证明或完税证明上应有代收机构或税务机关的公章或业务专用章。依法免税的供应商应提供相关文件证明；</w:t>
            </w:r>
          </w:p>
          <w:p w14:paraId="73996A4F">
            <w:pPr>
              <w:pStyle w:val="14"/>
              <w:spacing w:after="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④提供首次响应文件递交截止时间前6个月内任意时段的社会保障资金缴存单据或社保机构开具的社会保险参保缴费情况证明，依法不需要缴纳社会保障资金的单位应提供相关证明材料；</w:t>
            </w:r>
          </w:p>
          <w:p w14:paraId="52976610">
            <w:pPr>
              <w:pStyle w:val="14"/>
              <w:spacing w:after="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⑤参加政府采购活动前3年内，在经营活动中没有重大违法记录的书面声明。</w:t>
            </w:r>
          </w:p>
          <w:p w14:paraId="409BD35C">
            <w:pPr>
              <w:pStyle w:val="14"/>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评审依据：竞争性磋商响应文件中所附证明材料为准</w:t>
            </w:r>
          </w:p>
        </w:tc>
        <w:tc>
          <w:tcPr>
            <w:tcW w:w="917" w:type="dxa"/>
            <w:noWrap w:val="0"/>
            <w:vAlign w:val="center"/>
          </w:tcPr>
          <w:p w14:paraId="76000F6D">
            <w:pPr>
              <w:spacing w:before="40" w:after="40"/>
              <w:rPr>
                <w:rFonts w:hint="eastAsia" w:ascii="仿宋" w:hAnsi="仿宋" w:eastAsia="仿宋" w:cs="仿宋"/>
                <w:b/>
                <w:bCs/>
                <w:color w:val="auto"/>
                <w:szCs w:val="21"/>
                <w:highlight w:val="none"/>
              </w:rPr>
            </w:pPr>
          </w:p>
        </w:tc>
      </w:tr>
      <w:tr w14:paraId="740E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34" w:type="dxa"/>
            <w:noWrap w:val="0"/>
            <w:vAlign w:val="center"/>
          </w:tcPr>
          <w:p w14:paraId="7DF2F10C">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549" w:type="dxa"/>
            <w:noWrap w:val="0"/>
            <w:vAlign w:val="center"/>
          </w:tcPr>
          <w:p w14:paraId="62EAFD3D">
            <w:pPr>
              <w:jc w:val="center"/>
              <w:rPr>
                <w:rFonts w:hint="eastAsia" w:ascii="仿宋" w:hAnsi="仿宋" w:eastAsia="仿宋" w:cs="仿宋"/>
                <w:color w:val="auto"/>
                <w:kern w:val="28"/>
                <w:szCs w:val="21"/>
                <w:highlight w:val="none"/>
              </w:rPr>
            </w:pPr>
            <w:r>
              <w:rPr>
                <w:rFonts w:hint="eastAsia" w:ascii="仿宋" w:hAnsi="仿宋" w:eastAsia="仿宋" w:cs="仿宋"/>
                <w:color w:val="auto"/>
                <w:kern w:val="28"/>
                <w:sz w:val="21"/>
                <w:szCs w:val="21"/>
                <w:highlight w:val="none"/>
              </w:rPr>
              <w:t>落实政府采购政策需满足的资格要求</w:t>
            </w:r>
          </w:p>
        </w:tc>
        <w:tc>
          <w:tcPr>
            <w:tcW w:w="5771" w:type="dxa"/>
            <w:noWrap w:val="0"/>
            <w:vAlign w:val="center"/>
          </w:tcPr>
          <w:p w14:paraId="2A3A4B01">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本项目专门面向中小企业采购，供应商应为中小微企业或监狱企业或残疾人福利性单位。</w:t>
            </w:r>
          </w:p>
          <w:p w14:paraId="0062A958">
            <w:pP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审依据：供应商应为中型企业或小型、微型企业或监狱企业或残疾人福利性单位。供应商为中型、小型、微型企业的，提供《中小企业声明函》，供应商为监狱企业的，应提供监狱企业的证明文件；供应商为残疾人福利性单位的，应提供《残疾人福利性单位声明函》。</w:t>
            </w:r>
          </w:p>
          <w:p w14:paraId="3D0EA43B">
            <w:pPr>
              <w:rPr>
                <w:rFonts w:hint="eastAsia" w:ascii="仿宋" w:hAnsi="仿宋" w:eastAsia="仿宋" w:cs="仿宋"/>
                <w:b/>
                <w:color w:val="auto"/>
                <w:szCs w:val="21"/>
                <w:highlight w:val="none"/>
              </w:rPr>
            </w:pPr>
            <w:r>
              <w:rPr>
                <w:rFonts w:hint="eastAsia" w:ascii="仿宋" w:hAnsi="仿宋" w:eastAsia="仿宋" w:cs="仿宋"/>
                <w:b/>
                <w:bCs/>
                <w:color w:val="auto"/>
                <w:sz w:val="21"/>
                <w:szCs w:val="21"/>
                <w:highlight w:val="none"/>
                <w:lang w:val="en-US" w:eastAsia="zh-CN"/>
              </w:rPr>
              <w:t>评审依据：</w:t>
            </w:r>
            <w:r>
              <w:rPr>
                <w:rFonts w:hint="eastAsia" w:ascii="仿宋" w:hAnsi="仿宋" w:eastAsia="仿宋" w:cs="仿宋"/>
                <w:b/>
                <w:bCs/>
                <w:i w:val="0"/>
                <w:iCs w:val="0"/>
                <w:color w:val="auto"/>
                <w:sz w:val="21"/>
                <w:szCs w:val="21"/>
                <w:highlight w:val="none"/>
                <w:lang w:eastAsia="zh-CN"/>
              </w:rPr>
              <w:t>竞争性磋商响应文件</w:t>
            </w:r>
            <w:r>
              <w:rPr>
                <w:rFonts w:hint="eastAsia" w:ascii="仿宋" w:hAnsi="仿宋" w:eastAsia="仿宋" w:cs="仿宋"/>
                <w:b/>
                <w:bCs/>
                <w:color w:val="auto"/>
                <w:sz w:val="21"/>
                <w:szCs w:val="21"/>
                <w:highlight w:val="none"/>
              </w:rPr>
              <w:t>中所附证明材料</w:t>
            </w:r>
          </w:p>
        </w:tc>
        <w:tc>
          <w:tcPr>
            <w:tcW w:w="917" w:type="dxa"/>
            <w:noWrap w:val="0"/>
            <w:vAlign w:val="center"/>
          </w:tcPr>
          <w:p w14:paraId="6ADC8F5B">
            <w:pPr>
              <w:jc w:val="center"/>
              <w:rPr>
                <w:rFonts w:hint="eastAsia" w:ascii="仿宋" w:hAnsi="仿宋" w:eastAsia="仿宋" w:cs="仿宋"/>
                <w:b/>
                <w:bCs/>
                <w:color w:val="auto"/>
                <w:szCs w:val="21"/>
                <w:highlight w:val="none"/>
              </w:rPr>
            </w:pPr>
          </w:p>
        </w:tc>
      </w:tr>
      <w:tr w14:paraId="40D5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34" w:type="dxa"/>
            <w:noWrap w:val="0"/>
            <w:vAlign w:val="center"/>
          </w:tcPr>
          <w:p w14:paraId="4B4D55B3">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549" w:type="dxa"/>
            <w:noWrap w:val="0"/>
            <w:vAlign w:val="center"/>
          </w:tcPr>
          <w:p w14:paraId="77F64387">
            <w:pPr>
              <w:jc w:val="center"/>
              <w:rPr>
                <w:rFonts w:hint="eastAsia" w:ascii="仿宋" w:hAnsi="仿宋" w:eastAsia="仿宋" w:cs="仿宋"/>
                <w:color w:val="auto"/>
                <w:kern w:val="28"/>
                <w:sz w:val="21"/>
                <w:szCs w:val="21"/>
                <w:highlight w:val="none"/>
                <w:lang w:val="en-US" w:eastAsia="zh-CN" w:bidi="ar-SA"/>
              </w:rPr>
            </w:pPr>
            <w:r>
              <w:rPr>
                <w:rFonts w:hint="eastAsia" w:ascii="仿宋" w:hAnsi="仿宋" w:eastAsia="仿宋" w:cs="仿宋"/>
                <w:color w:val="auto"/>
                <w:kern w:val="28"/>
                <w:szCs w:val="21"/>
                <w:highlight w:val="none"/>
              </w:rPr>
              <w:t>法定代表人（或负责人）身份证明/法定代表人（或负责人）授权委托书</w:t>
            </w:r>
          </w:p>
        </w:tc>
        <w:tc>
          <w:tcPr>
            <w:tcW w:w="5771" w:type="dxa"/>
            <w:noWrap w:val="0"/>
            <w:vAlign w:val="center"/>
          </w:tcPr>
          <w:p w14:paraId="3F489175">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法定代表人（或负责人）身份证明/法定代表人（或负责人）授权委托书：法定代表人（或负责人）直接参加</w:t>
            </w:r>
            <w:r>
              <w:rPr>
                <w:rFonts w:hint="eastAsia" w:ascii="仿宋" w:hAnsi="仿宋" w:eastAsia="仿宋" w:cs="仿宋"/>
                <w:color w:val="auto"/>
                <w:szCs w:val="21"/>
                <w:highlight w:val="none"/>
                <w:lang w:val="en-US" w:eastAsia="zh-CN"/>
              </w:rPr>
              <w:t>磋商</w:t>
            </w:r>
            <w:r>
              <w:rPr>
                <w:rFonts w:hint="eastAsia" w:ascii="仿宋" w:hAnsi="仿宋" w:eastAsia="仿宋" w:cs="仿宋"/>
                <w:color w:val="auto"/>
                <w:szCs w:val="21"/>
                <w:highlight w:val="none"/>
              </w:rPr>
              <w:t>的，须提供法定代表人（或负责人）身份证明及其身份证电子件或扫描件；法定代表人（或负责人）授权他人参加</w:t>
            </w:r>
            <w:r>
              <w:rPr>
                <w:rFonts w:hint="eastAsia" w:ascii="仿宋" w:hAnsi="仿宋" w:eastAsia="仿宋" w:cs="仿宋"/>
                <w:color w:val="auto"/>
                <w:szCs w:val="21"/>
                <w:highlight w:val="none"/>
                <w:lang w:val="en-US" w:eastAsia="zh-CN"/>
              </w:rPr>
              <w:t>磋商</w:t>
            </w:r>
            <w:r>
              <w:rPr>
                <w:rFonts w:hint="eastAsia" w:ascii="仿宋" w:hAnsi="仿宋" w:eastAsia="仿宋" w:cs="仿宋"/>
                <w:color w:val="auto"/>
                <w:szCs w:val="21"/>
                <w:highlight w:val="none"/>
              </w:rPr>
              <w:t>的，须提供法定代表人（或负责人）授权委托书（附法定代表人（或负责人）、被授权人身份证电子件或扫描件）。</w:t>
            </w:r>
          </w:p>
          <w:p w14:paraId="37FB479C">
            <w:pPr>
              <w:pStyle w:val="14"/>
              <w:spacing w:after="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Cs w:val="21"/>
                <w:highlight w:val="none"/>
              </w:rPr>
              <w:t>评审依据：</w:t>
            </w:r>
            <w:r>
              <w:rPr>
                <w:rFonts w:hint="eastAsia" w:ascii="仿宋" w:hAnsi="仿宋" w:eastAsia="仿宋" w:cs="仿宋"/>
                <w:b/>
                <w:color w:val="auto"/>
                <w:szCs w:val="21"/>
                <w:highlight w:val="none"/>
              </w:rPr>
              <w:t>竞争性磋商响应文件</w:t>
            </w:r>
            <w:r>
              <w:rPr>
                <w:rFonts w:hint="eastAsia" w:ascii="仿宋" w:hAnsi="仿宋" w:eastAsia="仿宋" w:cs="仿宋"/>
                <w:b/>
                <w:bCs/>
                <w:color w:val="auto"/>
                <w:szCs w:val="21"/>
                <w:highlight w:val="none"/>
              </w:rPr>
              <w:t>所附证明材料原件为准</w:t>
            </w:r>
          </w:p>
        </w:tc>
        <w:tc>
          <w:tcPr>
            <w:tcW w:w="917" w:type="dxa"/>
            <w:noWrap w:val="0"/>
            <w:vAlign w:val="center"/>
          </w:tcPr>
          <w:p w14:paraId="06F22479">
            <w:pPr>
              <w:spacing w:before="40" w:after="40"/>
              <w:rPr>
                <w:rFonts w:hint="eastAsia" w:ascii="仿宋" w:hAnsi="仿宋" w:eastAsia="仿宋" w:cs="仿宋"/>
                <w:b/>
                <w:bCs/>
                <w:color w:val="auto"/>
                <w:szCs w:val="21"/>
                <w:highlight w:val="none"/>
              </w:rPr>
            </w:pPr>
          </w:p>
        </w:tc>
      </w:tr>
      <w:tr w14:paraId="2F423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34" w:type="dxa"/>
            <w:noWrap w:val="0"/>
            <w:vAlign w:val="center"/>
          </w:tcPr>
          <w:p w14:paraId="5F7AD4B8">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1549" w:type="dxa"/>
            <w:noWrap w:val="0"/>
            <w:vAlign w:val="center"/>
          </w:tcPr>
          <w:p w14:paraId="54538E9E">
            <w:pPr>
              <w:jc w:val="center"/>
              <w:rPr>
                <w:rFonts w:hint="eastAsia" w:ascii="仿宋" w:hAnsi="仿宋" w:eastAsia="仿宋" w:cs="仿宋"/>
                <w:color w:val="auto"/>
                <w:kern w:val="28"/>
                <w:sz w:val="21"/>
                <w:szCs w:val="21"/>
                <w:highlight w:val="none"/>
                <w:lang w:val="en-US" w:eastAsia="zh-CN" w:bidi="ar-SA"/>
              </w:rPr>
            </w:pPr>
            <w:r>
              <w:rPr>
                <w:rFonts w:hint="eastAsia" w:ascii="仿宋" w:hAnsi="仿宋" w:eastAsia="仿宋" w:cs="仿宋"/>
                <w:color w:val="auto"/>
                <w:kern w:val="28"/>
                <w:szCs w:val="21"/>
                <w:highlight w:val="none"/>
              </w:rPr>
              <w:t>信用记录</w:t>
            </w:r>
          </w:p>
        </w:tc>
        <w:tc>
          <w:tcPr>
            <w:tcW w:w="5771" w:type="dxa"/>
            <w:noWrap w:val="0"/>
            <w:vAlign w:val="center"/>
          </w:tcPr>
          <w:p w14:paraId="29EF29D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不得为“信用中国”网站（www.creditchina.gov.cn）中列入失信被执行人（页面跳转至“中国执行信息公开网”http://zxgk.court.gov.cn/shixin/）和重大税收违法失信主体名单的供应商，不得为中国政府采购网（www.ccgp.gov.cn）政府采购严重违法失信行为记录名单中被财政部门禁止参加政府采购活动的供应商。</w:t>
            </w:r>
          </w:p>
          <w:p w14:paraId="4A41EAF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供应商信用记录书面声明函》（按格式填写，提供原件）。经查，供应商未被列入“信用中国”网站记录的“失信被执行人”或“重大税收违法失信主体”名单；不处于“中国政府采购网”记录的“政府采购严重违法失信行为记录名单 ”中的禁止参加政府采购活动期间。</w:t>
            </w:r>
          </w:p>
          <w:p w14:paraId="2D4C002E">
            <w:pP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b/>
                <w:bCs/>
                <w:color w:val="auto"/>
                <w:szCs w:val="21"/>
                <w:highlight w:val="none"/>
              </w:rPr>
              <w:t>评审依据：竞争性磋商响应文件中所附证明材料及网查信息为准</w:t>
            </w:r>
          </w:p>
        </w:tc>
        <w:tc>
          <w:tcPr>
            <w:tcW w:w="917" w:type="dxa"/>
            <w:noWrap w:val="0"/>
            <w:vAlign w:val="center"/>
          </w:tcPr>
          <w:p w14:paraId="38EC7E37">
            <w:pPr>
              <w:spacing w:before="40" w:after="40"/>
              <w:rPr>
                <w:rFonts w:hint="eastAsia" w:ascii="仿宋" w:hAnsi="仿宋" w:eastAsia="仿宋" w:cs="仿宋"/>
                <w:b/>
                <w:bCs/>
                <w:color w:val="auto"/>
                <w:szCs w:val="21"/>
                <w:highlight w:val="none"/>
              </w:rPr>
            </w:pPr>
          </w:p>
        </w:tc>
      </w:tr>
      <w:tr w14:paraId="3D74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34" w:type="dxa"/>
            <w:noWrap w:val="0"/>
            <w:vAlign w:val="center"/>
          </w:tcPr>
          <w:p w14:paraId="127BD7D6">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549" w:type="dxa"/>
            <w:noWrap w:val="0"/>
            <w:vAlign w:val="center"/>
          </w:tcPr>
          <w:p w14:paraId="2B7EDE57">
            <w:pPr>
              <w:jc w:val="center"/>
              <w:rPr>
                <w:rFonts w:hint="eastAsia" w:ascii="仿宋" w:hAnsi="仿宋" w:eastAsia="仿宋" w:cs="仿宋"/>
                <w:color w:val="auto"/>
                <w:kern w:val="28"/>
                <w:sz w:val="21"/>
                <w:szCs w:val="21"/>
                <w:highlight w:val="none"/>
                <w:lang w:val="en-US" w:eastAsia="zh-CN" w:bidi="ar-SA"/>
              </w:rPr>
            </w:pPr>
            <w:r>
              <w:rPr>
                <w:rFonts w:hint="eastAsia" w:ascii="仿宋" w:hAnsi="仿宋" w:eastAsia="仿宋" w:cs="仿宋"/>
                <w:color w:val="auto"/>
                <w:kern w:val="28"/>
                <w:szCs w:val="21"/>
                <w:highlight w:val="none"/>
              </w:rPr>
              <w:t>控股管理关系</w:t>
            </w:r>
          </w:p>
        </w:tc>
        <w:tc>
          <w:tcPr>
            <w:tcW w:w="5771" w:type="dxa"/>
            <w:noWrap w:val="0"/>
            <w:vAlign w:val="center"/>
          </w:tcPr>
          <w:p w14:paraId="38DAAE2F">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单位负责人为同一人或者存在直接控股、管理关系的供应商，不得参加同一合同下的政府采购活动。</w:t>
            </w:r>
          </w:p>
          <w:p w14:paraId="691B2BCD">
            <w:pPr>
              <w:pStyle w:val="14"/>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Cs w:val="21"/>
                <w:highlight w:val="none"/>
              </w:rPr>
              <w:t>评审依据：竞争性磋商响应文件中所附证明材料为准</w:t>
            </w:r>
          </w:p>
        </w:tc>
        <w:tc>
          <w:tcPr>
            <w:tcW w:w="917" w:type="dxa"/>
            <w:noWrap w:val="0"/>
            <w:vAlign w:val="center"/>
          </w:tcPr>
          <w:p w14:paraId="2C79D7AC">
            <w:pPr>
              <w:spacing w:before="40" w:after="40"/>
              <w:rPr>
                <w:rFonts w:hint="eastAsia" w:ascii="仿宋" w:hAnsi="仿宋" w:eastAsia="仿宋" w:cs="仿宋"/>
                <w:b/>
                <w:bCs/>
                <w:color w:val="auto"/>
                <w:szCs w:val="21"/>
                <w:highlight w:val="none"/>
              </w:rPr>
            </w:pPr>
          </w:p>
        </w:tc>
      </w:tr>
      <w:tr w14:paraId="51C2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34" w:type="dxa"/>
            <w:noWrap w:val="0"/>
            <w:vAlign w:val="center"/>
          </w:tcPr>
          <w:p w14:paraId="7C7E4F12">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w:t>
            </w:r>
          </w:p>
        </w:tc>
        <w:tc>
          <w:tcPr>
            <w:tcW w:w="1549" w:type="dxa"/>
            <w:noWrap w:val="0"/>
            <w:vAlign w:val="center"/>
          </w:tcPr>
          <w:p w14:paraId="2858F9A0">
            <w:pPr>
              <w:jc w:val="center"/>
              <w:rPr>
                <w:rFonts w:hint="eastAsia" w:ascii="仿宋" w:hAnsi="仿宋" w:eastAsia="仿宋" w:cs="仿宋"/>
                <w:color w:val="auto"/>
                <w:kern w:val="28"/>
                <w:sz w:val="21"/>
                <w:szCs w:val="21"/>
                <w:highlight w:val="none"/>
                <w:lang w:val="en-US" w:eastAsia="zh-CN" w:bidi="ar-SA"/>
              </w:rPr>
            </w:pPr>
            <w:r>
              <w:rPr>
                <w:rFonts w:hint="eastAsia" w:ascii="仿宋" w:hAnsi="仿宋" w:eastAsia="仿宋" w:cs="仿宋"/>
                <w:color w:val="auto"/>
                <w:kern w:val="28"/>
                <w:szCs w:val="21"/>
                <w:highlight w:val="none"/>
              </w:rPr>
              <w:t>供应商书面声明</w:t>
            </w:r>
          </w:p>
        </w:tc>
        <w:tc>
          <w:tcPr>
            <w:tcW w:w="5771" w:type="dxa"/>
            <w:noWrap w:val="0"/>
            <w:vAlign w:val="center"/>
          </w:tcPr>
          <w:p w14:paraId="472B74B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供应商未为本项目提供整体设计、规范编制或者项目管理、监理、检测等服务的书面声明。</w:t>
            </w:r>
          </w:p>
          <w:p w14:paraId="7F9960BC">
            <w:pPr>
              <w:pStyle w:val="14"/>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Cs w:val="21"/>
                <w:highlight w:val="none"/>
              </w:rPr>
              <w:t>评审依据：竞争性磋商响应文件中所附证明材料为准</w:t>
            </w:r>
          </w:p>
        </w:tc>
        <w:tc>
          <w:tcPr>
            <w:tcW w:w="917" w:type="dxa"/>
            <w:noWrap w:val="0"/>
            <w:vAlign w:val="center"/>
          </w:tcPr>
          <w:p w14:paraId="12EFDF18">
            <w:pPr>
              <w:spacing w:before="40" w:after="40"/>
              <w:rPr>
                <w:rFonts w:hint="eastAsia" w:ascii="仿宋" w:hAnsi="仿宋" w:eastAsia="仿宋" w:cs="仿宋"/>
                <w:b/>
                <w:bCs/>
                <w:color w:val="auto"/>
                <w:szCs w:val="21"/>
                <w:highlight w:val="none"/>
              </w:rPr>
            </w:pPr>
          </w:p>
        </w:tc>
      </w:tr>
      <w:tr w14:paraId="76EA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34" w:type="dxa"/>
            <w:noWrap w:val="0"/>
            <w:vAlign w:val="center"/>
          </w:tcPr>
          <w:p w14:paraId="366DA401">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8</w:t>
            </w:r>
          </w:p>
        </w:tc>
        <w:tc>
          <w:tcPr>
            <w:tcW w:w="1549" w:type="dxa"/>
            <w:noWrap w:val="0"/>
            <w:vAlign w:val="center"/>
          </w:tcPr>
          <w:p w14:paraId="67CB1B44">
            <w:pPr>
              <w:jc w:val="center"/>
              <w:rPr>
                <w:rFonts w:hint="eastAsia" w:ascii="仿宋" w:hAnsi="仿宋" w:eastAsia="仿宋" w:cs="仿宋"/>
                <w:color w:val="auto"/>
                <w:kern w:val="28"/>
                <w:sz w:val="21"/>
                <w:szCs w:val="21"/>
                <w:highlight w:val="none"/>
                <w:lang w:val="en-US" w:eastAsia="zh-CN" w:bidi="ar-SA"/>
              </w:rPr>
            </w:pPr>
            <w:r>
              <w:rPr>
                <w:rFonts w:hint="eastAsia" w:ascii="仿宋" w:hAnsi="仿宋" w:eastAsia="仿宋" w:cs="仿宋"/>
                <w:color w:val="auto"/>
                <w:highlight w:val="none"/>
              </w:rPr>
              <w:t>供应商参与磋商的承诺函</w:t>
            </w:r>
          </w:p>
        </w:tc>
        <w:tc>
          <w:tcPr>
            <w:tcW w:w="5771" w:type="dxa"/>
            <w:noWrap w:val="0"/>
            <w:vAlign w:val="center"/>
          </w:tcPr>
          <w:p w14:paraId="3B52BCD5">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符合竞争性磋商文件要求。</w:t>
            </w:r>
          </w:p>
          <w:p w14:paraId="5FAFBA98">
            <w:pPr>
              <w:pStyle w:val="14"/>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Cs w:val="21"/>
                <w:highlight w:val="none"/>
              </w:rPr>
              <w:t>评审依据：竞争性磋商响应文件中所附证明材料为准</w:t>
            </w:r>
          </w:p>
        </w:tc>
        <w:tc>
          <w:tcPr>
            <w:tcW w:w="917" w:type="dxa"/>
            <w:noWrap w:val="0"/>
            <w:vAlign w:val="center"/>
          </w:tcPr>
          <w:p w14:paraId="698317E8">
            <w:pPr>
              <w:spacing w:before="40" w:after="40"/>
              <w:rPr>
                <w:rFonts w:hint="eastAsia" w:ascii="仿宋" w:hAnsi="仿宋" w:eastAsia="仿宋" w:cs="仿宋"/>
                <w:b/>
                <w:bCs/>
                <w:color w:val="auto"/>
                <w:szCs w:val="21"/>
                <w:highlight w:val="none"/>
              </w:rPr>
            </w:pPr>
          </w:p>
        </w:tc>
      </w:tr>
      <w:tr w14:paraId="3A65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9071" w:type="dxa"/>
            <w:gridSpan w:val="4"/>
            <w:noWrap w:val="0"/>
            <w:vAlign w:val="center"/>
          </w:tcPr>
          <w:p w14:paraId="7F8D5877">
            <w:pPr>
              <w:spacing w:before="40" w:after="4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备注：以上资格证明材料需提供合格有效的证明材料，证明材料提供不全或签字盖章不符合要求的，均属于未按竞争性磋商文件要求提供证明文件，不得通过资格审查。</w:t>
            </w:r>
          </w:p>
        </w:tc>
      </w:tr>
    </w:tbl>
    <w:p w14:paraId="55C94915">
      <w:pPr>
        <w:tabs>
          <w:tab w:val="left" w:pos="0"/>
        </w:tabs>
        <w:adjustRightInd w:val="0"/>
        <w:snapToGrid w:val="0"/>
        <w:spacing w:line="360" w:lineRule="auto"/>
        <w:ind w:firstLine="411" w:firstLineChars="196"/>
        <w:rPr>
          <w:rFonts w:hint="eastAsia" w:ascii="仿宋" w:hAnsi="仿宋" w:eastAsia="仿宋" w:cs="仿宋"/>
          <w:color w:val="auto"/>
          <w:highlight w:val="none"/>
        </w:rPr>
      </w:pPr>
    </w:p>
    <w:p w14:paraId="20E6007F">
      <w:pPr>
        <w:tabs>
          <w:tab w:val="left" w:pos="0"/>
        </w:tabs>
        <w:adjustRightInd w:val="0"/>
        <w:snapToGrid w:val="0"/>
        <w:spacing w:line="408" w:lineRule="auto"/>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4.1.2符合性审查标准</w:t>
      </w:r>
    </w:p>
    <w:tbl>
      <w:tblPr>
        <w:tblStyle w:val="3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916"/>
        <w:gridCol w:w="5328"/>
      </w:tblGrid>
      <w:tr w14:paraId="51C8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827" w:type="dxa"/>
            <w:noWrap w:val="0"/>
            <w:vAlign w:val="center"/>
          </w:tcPr>
          <w:p w14:paraId="79A5AAF9">
            <w:pPr>
              <w:tabs>
                <w:tab w:val="left" w:pos="0"/>
              </w:tabs>
              <w:adjustRightInd w:val="0"/>
              <w:snapToGrid w:val="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2916" w:type="dxa"/>
            <w:noWrap w:val="0"/>
            <w:vAlign w:val="center"/>
          </w:tcPr>
          <w:p w14:paraId="558A79FA">
            <w:pPr>
              <w:tabs>
                <w:tab w:val="left" w:pos="0"/>
              </w:tabs>
              <w:adjustRightInd w:val="0"/>
              <w:snapToGrid w:val="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符合性审查项</w:t>
            </w:r>
          </w:p>
        </w:tc>
        <w:tc>
          <w:tcPr>
            <w:tcW w:w="5328" w:type="dxa"/>
            <w:noWrap w:val="0"/>
            <w:vAlign w:val="center"/>
          </w:tcPr>
          <w:p w14:paraId="3D02C933">
            <w:pPr>
              <w:tabs>
                <w:tab w:val="left" w:pos="0"/>
              </w:tabs>
              <w:adjustRightInd w:val="0"/>
              <w:snapToGrid w:val="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评审标准</w:t>
            </w:r>
          </w:p>
        </w:tc>
      </w:tr>
      <w:tr w14:paraId="5E90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noWrap w:val="0"/>
            <w:vAlign w:val="center"/>
          </w:tcPr>
          <w:p w14:paraId="38994811">
            <w:pPr>
              <w:tabs>
                <w:tab w:val="left" w:pos="0"/>
              </w:tabs>
              <w:adjustRightInd w:val="0"/>
              <w:snapToGrid w:val="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p>
        </w:tc>
        <w:tc>
          <w:tcPr>
            <w:tcW w:w="2916" w:type="dxa"/>
            <w:noWrap w:val="0"/>
            <w:vAlign w:val="center"/>
          </w:tcPr>
          <w:p w14:paraId="6161D8F1">
            <w:pPr>
              <w:tabs>
                <w:tab w:val="left" w:pos="0"/>
              </w:tabs>
              <w:adjustRightInd w:val="0"/>
              <w:snapToGrid w:val="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竞争性磋商响应文件的签署盖章</w:t>
            </w:r>
          </w:p>
        </w:tc>
        <w:tc>
          <w:tcPr>
            <w:tcW w:w="5328" w:type="dxa"/>
            <w:noWrap w:val="0"/>
            <w:vAlign w:val="center"/>
          </w:tcPr>
          <w:p w14:paraId="05D2A822">
            <w:pPr>
              <w:tabs>
                <w:tab w:val="left" w:pos="0"/>
              </w:tabs>
              <w:adjustRightInd w:val="0"/>
              <w:snapToGrid w:val="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符合竞争性磋商文件要求</w:t>
            </w:r>
          </w:p>
        </w:tc>
      </w:tr>
      <w:tr w14:paraId="028D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noWrap w:val="0"/>
            <w:vAlign w:val="center"/>
          </w:tcPr>
          <w:p w14:paraId="5BBBC6FF">
            <w:pPr>
              <w:tabs>
                <w:tab w:val="left" w:pos="0"/>
              </w:tabs>
              <w:adjustRightInd w:val="0"/>
              <w:snapToGrid w:val="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p>
        </w:tc>
        <w:tc>
          <w:tcPr>
            <w:tcW w:w="2916" w:type="dxa"/>
            <w:noWrap w:val="0"/>
            <w:vAlign w:val="center"/>
          </w:tcPr>
          <w:p w14:paraId="2501145B">
            <w:pPr>
              <w:tabs>
                <w:tab w:val="left" w:pos="0"/>
              </w:tabs>
              <w:adjustRightInd w:val="0"/>
              <w:snapToGrid w:val="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报价唯一</w:t>
            </w:r>
          </w:p>
        </w:tc>
        <w:tc>
          <w:tcPr>
            <w:tcW w:w="5328" w:type="dxa"/>
            <w:noWrap w:val="0"/>
            <w:vAlign w:val="center"/>
          </w:tcPr>
          <w:p w14:paraId="6BE8D0C1">
            <w:pPr>
              <w:tabs>
                <w:tab w:val="left" w:pos="0"/>
              </w:tabs>
              <w:adjustRightInd w:val="0"/>
              <w:snapToGrid w:val="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只能有一个有效报价，不得提交选择性报价，按要求提交二次或多次报价。且不得超过采购文件给定的限价。</w:t>
            </w:r>
          </w:p>
        </w:tc>
      </w:tr>
      <w:tr w14:paraId="6EF04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noWrap w:val="0"/>
            <w:vAlign w:val="center"/>
          </w:tcPr>
          <w:p w14:paraId="405CDC10">
            <w:pPr>
              <w:tabs>
                <w:tab w:val="left" w:pos="0"/>
              </w:tabs>
              <w:adjustRightInd w:val="0"/>
              <w:snapToGrid w:val="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w:t>
            </w:r>
          </w:p>
        </w:tc>
        <w:tc>
          <w:tcPr>
            <w:tcW w:w="2916" w:type="dxa"/>
            <w:noWrap w:val="0"/>
            <w:vAlign w:val="center"/>
          </w:tcPr>
          <w:p w14:paraId="30A28A02">
            <w:pPr>
              <w:tabs>
                <w:tab w:val="left" w:pos="0"/>
              </w:tabs>
              <w:adjustRightInd w:val="0"/>
              <w:snapToGrid w:val="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服务期</w:t>
            </w:r>
          </w:p>
        </w:tc>
        <w:tc>
          <w:tcPr>
            <w:tcW w:w="5328" w:type="dxa"/>
            <w:noWrap w:val="0"/>
            <w:vAlign w:val="center"/>
          </w:tcPr>
          <w:p w14:paraId="3C92D8A6">
            <w:pPr>
              <w:tabs>
                <w:tab w:val="left" w:pos="0"/>
              </w:tabs>
              <w:adjustRightInd w:val="0"/>
              <w:snapToGrid w:val="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rPr>
              <w:t>符合竞争性磋商文件要求</w:t>
            </w:r>
          </w:p>
        </w:tc>
      </w:tr>
      <w:tr w14:paraId="2523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noWrap w:val="0"/>
            <w:vAlign w:val="center"/>
          </w:tcPr>
          <w:p w14:paraId="4579BEE1">
            <w:pPr>
              <w:tabs>
                <w:tab w:val="left" w:pos="0"/>
              </w:tabs>
              <w:adjustRightInd w:val="0"/>
              <w:snapToGrid w:val="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w:t>
            </w:r>
          </w:p>
        </w:tc>
        <w:tc>
          <w:tcPr>
            <w:tcW w:w="2916" w:type="dxa"/>
            <w:noWrap w:val="0"/>
            <w:vAlign w:val="center"/>
          </w:tcPr>
          <w:p w14:paraId="68750713">
            <w:pPr>
              <w:tabs>
                <w:tab w:val="left" w:pos="0"/>
              </w:tabs>
              <w:adjustRightInd w:val="0"/>
              <w:snapToGrid w:val="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Cs w:val="21"/>
                <w:highlight w:val="none"/>
              </w:rPr>
              <w:t>磋商有效期</w:t>
            </w:r>
          </w:p>
        </w:tc>
        <w:tc>
          <w:tcPr>
            <w:tcW w:w="5328" w:type="dxa"/>
            <w:noWrap w:val="0"/>
            <w:vAlign w:val="center"/>
          </w:tcPr>
          <w:p w14:paraId="735EA96F">
            <w:pPr>
              <w:tabs>
                <w:tab w:val="left" w:pos="0"/>
              </w:tabs>
              <w:adjustRightInd w:val="0"/>
              <w:snapToGrid w:val="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Cs w:val="21"/>
                <w:highlight w:val="none"/>
              </w:rPr>
              <w:t>符合竞争性磋商文件要求</w:t>
            </w:r>
          </w:p>
        </w:tc>
      </w:tr>
      <w:tr w14:paraId="5475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noWrap w:val="0"/>
            <w:vAlign w:val="center"/>
          </w:tcPr>
          <w:p w14:paraId="528249AE">
            <w:pPr>
              <w:tabs>
                <w:tab w:val="left" w:pos="0"/>
              </w:tabs>
              <w:adjustRightInd w:val="0"/>
              <w:snapToGrid w:val="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5</w:t>
            </w:r>
          </w:p>
        </w:tc>
        <w:tc>
          <w:tcPr>
            <w:tcW w:w="2916" w:type="dxa"/>
            <w:noWrap w:val="0"/>
            <w:vAlign w:val="center"/>
          </w:tcPr>
          <w:p w14:paraId="5E5F6940">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Cs/>
                <w:color w:val="auto"/>
                <w:szCs w:val="21"/>
                <w:highlight w:val="none"/>
              </w:rPr>
            </w:pPr>
            <w:r>
              <w:rPr>
                <w:rFonts w:hint="eastAsia" w:ascii="仿宋" w:hAnsi="仿宋" w:eastAsia="仿宋" w:cs="仿宋"/>
                <w:bCs/>
                <w:color w:val="auto"/>
                <w:sz w:val="21"/>
                <w:szCs w:val="21"/>
                <w:highlight w:val="none"/>
                <w:lang w:val="en-US" w:eastAsia="zh-CN"/>
              </w:rPr>
              <w:t>技术服务条款响应</w:t>
            </w:r>
          </w:p>
        </w:tc>
        <w:tc>
          <w:tcPr>
            <w:tcW w:w="5328" w:type="dxa"/>
            <w:noWrap w:val="0"/>
            <w:vAlign w:val="center"/>
          </w:tcPr>
          <w:p w14:paraId="4D885D36">
            <w:pPr>
              <w:keepNext w:val="0"/>
              <w:keepLines w:val="0"/>
              <w:pageBreakBefore w:val="0"/>
              <w:widowControl w:val="0"/>
              <w:tabs>
                <w:tab w:val="left" w:pos="0"/>
              </w:tabs>
              <w:kinsoku/>
              <w:wordWrap/>
              <w:overflowPunct/>
              <w:topLinePunct w:val="0"/>
              <w:autoSpaceDE/>
              <w:autoSpaceDN/>
              <w:bidi w:val="0"/>
              <w:adjustRightInd w:val="0"/>
              <w:snapToGrid w:val="0"/>
              <w:spacing w:line="240" w:lineRule="auto"/>
              <w:textAlignment w:val="auto"/>
              <w:rPr>
                <w:rFonts w:hint="eastAsia" w:ascii="仿宋" w:hAnsi="仿宋" w:eastAsia="仿宋" w:cs="仿宋"/>
                <w:bCs/>
                <w:color w:val="auto"/>
                <w:szCs w:val="21"/>
                <w:highlight w:val="none"/>
              </w:rPr>
            </w:pPr>
            <w:r>
              <w:rPr>
                <w:rStyle w:val="60"/>
                <w:rFonts w:hint="eastAsia" w:ascii="仿宋" w:hAnsi="仿宋" w:eastAsia="仿宋" w:cs="仿宋"/>
                <w:b w:val="0"/>
                <w:bCs/>
                <w:i w:val="0"/>
                <w:caps w:val="0"/>
                <w:color w:val="auto"/>
                <w:spacing w:val="0"/>
                <w:w w:val="100"/>
                <w:sz w:val="21"/>
                <w:szCs w:val="21"/>
                <w:highlight w:val="none"/>
                <w:lang w:val="en-US" w:eastAsia="zh-CN" w:bidi="ar-SA"/>
              </w:rPr>
              <w:t>完全理解并接受磋商文件第四章采购内容及技术要求的规定，不得负偏离。</w:t>
            </w:r>
          </w:p>
        </w:tc>
      </w:tr>
      <w:tr w14:paraId="5D02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noWrap w:val="0"/>
            <w:vAlign w:val="center"/>
          </w:tcPr>
          <w:p w14:paraId="15A5BBEE">
            <w:pPr>
              <w:tabs>
                <w:tab w:val="left" w:pos="0"/>
              </w:tabs>
              <w:adjustRightInd w:val="0"/>
              <w:snapToGrid w:val="0"/>
              <w:jc w:val="center"/>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6</w:t>
            </w:r>
          </w:p>
        </w:tc>
        <w:tc>
          <w:tcPr>
            <w:tcW w:w="2916" w:type="dxa"/>
            <w:noWrap w:val="0"/>
            <w:vAlign w:val="center"/>
          </w:tcPr>
          <w:p w14:paraId="3F92CB0B">
            <w:pPr>
              <w:tabs>
                <w:tab w:val="left" w:pos="0"/>
              </w:tabs>
              <w:snapToGrid w:val="0"/>
              <w:spacing w:before="0" w:beforeAutospacing="0" w:after="0" w:afterAutospacing="0" w:line="240" w:lineRule="auto"/>
              <w:jc w:val="left"/>
              <w:textAlignment w:val="baseline"/>
              <w:rPr>
                <w:rFonts w:hint="eastAsia" w:ascii="仿宋" w:hAnsi="仿宋" w:eastAsia="仿宋" w:cs="仿宋"/>
                <w:bCs/>
                <w:color w:val="auto"/>
                <w:szCs w:val="21"/>
                <w:highlight w:val="none"/>
              </w:rPr>
            </w:pPr>
            <w:r>
              <w:rPr>
                <w:rStyle w:val="60"/>
                <w:rFonts w:hint="eastAsia" w:ascii="仿宋" w:hAnsi="仿宋" w:eastAsia="仿宋" w:cs="仿宋"/>
                <w:b w:val="0"/>
                <w:bCs/>
                <w:i w:val="0"/>
                <w:caps w:val="0"/>
                <w:color w:val="auto"/>
                <w:spacing w:val="0"/>
                <w:w w:val="100"/>
                <w:sz w:val="21"/>
                <w:szCs w:val="21"/>
                <w:highlight w:val="none"/>
                <w:lang w:val="en-US" w:eastAsia="zh-CN" w:bidi="ar-SA"/>
              </w:rPr>
              <w:t>合同条款响应</w:t>
            </w:r>
          </w:p>
        </w:tc>
        <w:tc>
          <w:tcPr>
            <w:tcW w:w="5328" w:type="dxa"/>
            <w:noWrap w:val="0"/>
            <w:vAlign w:val="center"/>
          </w:tcPr>
          <w:p w14:paraId="27F975C9">
            <w:pPr>
              <w:tabs>
                <w:tab w:val="left" w:pos="0"/>
              </w:tabs>
              <w:snapToGrid w:val="0"/>
              <w:spacing w:before="0" w:beforeAutospacing="0" w:after="0" w:afterAutospacing="0" w:line="240" w:lineRule="auto"/>
              <w:jc w:val="both"/>
              <w:textAlignment w:val="baseline"/>
              <w:rPr>
                <w:rFonts w:hint="eastAsia" w:ascii="仿宋" w:hAnsi="仿宋" w:eastAsia="仿宋" w:cs="仿宋"/>
                <w:bCs/>
                <w:color w:val="auto"/>
                <w:szCs w:val="21"/>
                <w:highlight w:val="none"/>
              </w:rPr>
            </w:pPr>
            <w:r>
              <w:rPr>
                <w:rStyle w:val="60"/>
                <w:rFonts w:hint="eastAsia" w:ascii="仿宋" w:hAnsi="仿宋" w:eastAsia="仿宋" w:cs="仿宋"/>
                <w:b w:val="0"/>
                <w:bCs/>
                <w:i w:val="0"/>
                <w:caps w:val="0"/>
                <w:color w:val="auto"/>
                <w:spacing w:val="0"/>
                <w:w w:val="100"/>
                <w:sz w:val="21"/>
                <w:szCs w:val="21"/>
                <w:highlight w:val="none"/>
                <w:lang w:val="en-US" w:eastAsia="zh-CN" w:bidi="ar-SA"/>
              </w:rPr>
              <w:t>完全理解并接受磋商文件第三章合同条款的规定，不得负偏离。</w:t>
            </w:r>
          </w:p>
        </w:tc>
      </w:tr>
      <w:tr w14:paraId="31BA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7" w:type="dxa"/>
            <w:noWrap w:val="0"/>
            <w:vAlign w:val="center"/>
          </w:tcPr>
          <w:p w14:paraId="69BA87E7">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w:t>
            </w:r>
          </w:p>
        </w:tc>
        <w:tc>
          <w:tcPr>
            <w:tcW w:w="2916" w:type="dxa"/>
            <w:noWrap w:val="0"/>
            <w:vAlign w:val="center"/>
          </w:tcPr>
          <w:p w14:paraId="706614D8">
            <w:pP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无其他竞争性磋商文件或法律法规明确规定响应无效的事项</w:t>
            </w:r>
          </w:p>
        </w:tc>
        <w:tc>
          <w:tcPr>
            <w:tcW w:w="5328" w:type="dxa"/>
            <w:noWrap w:val="0"/>
            <w:vAlign w:val="center"/>
          </w:tcPr>
          <w:p w14:paraId="64C1F717">
            <w:pPr>
              <w:jc w:val="left"/>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rPr>
              <w:t>没有不符合竞争性磋商文件及法律法规规定的被视为无效响应的其他条款</w:t>
            </w:r>
            <w:r>
              <w:rPr>
                <w:rFonts w:hint="eastAsia" w:ascii="仿宋" w:hAnsi="仿宋" w:eastAsia="仿宋" w:cs="仿宋"/>
                <w:color w:val="auto"/>
                <w:szCs w:val="21"/>
                <w:highlight w:val="none"/>
                <w:lang w:eastAsia="zh-CN"/>
              </w:rPr>
              <w:t>，不能有采购人不能接受的附加条件</w:t>
            </w:r>
          </w:p>
        </w:tc>
      </w:tr>
      <w:tr w14:paraId="3123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1" w:type="dxa"/>
            <w:gridSpan w:val="3"/>
            <w:noWrap w:val="0"/>
            <w:vAlign w:val="center"/>
          </w:tcPr>
          <w:p w14:paraId="702BD6A0">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备注：以上要求，有一项不符合评审标准的，评标委员会应当否决其投标。</w:t>
            </w:r>
          </w:p>
        </w:tc>
      </w:tr>
    </w:tbl>
    <w:p w14:paraId="22A8B0E6">
      <w:pPr>
        <w:tabs>
          <w:tab w:val="left" w:pos="0"/>
        </w:tabs>
        <w:adjustRightInd w:val="0"/>
        <w:snapToGrid w:val="0"/>
        <w:spacing w:line="360" w:lineRule="auto"/>
        <w:ind w:firstLine="472" w:firstLineChars="196"/>
        <w:rPr>
          <w:rFonts w:hint="eastAsia" w:ascii="仿宋" w:hAnsi="仿宋" w:eastAsia="仿宋" w:cs="仿宋"/>
          <w:b/>
          <w:color w:val="auto"/>
          <w:sz w:val="24"/>
          <w:highlight w:val="none"/>
        </w:rPr>
      </w:pPr>
    </w:p>
    <w:p w14:paraId="41DDD29A">
      <w:pPr>
        <w:tabs>
          <w:tab w:val="left" w:pos="0"/>
        </w:tabs>
        <w:adjustRightInd w:val="0"/>
        <w:snapToGrid w:val="0"/>
        <w:spacing w:line="408" w:lineRule="auto"/>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4.2分值构成与评分标准</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00"/>
        <w:gridCol w:w="6083"/>
        <w:gridCol w:w="783"/>
      </w:tblGrid>
      <w:tr w14:paraId="0A284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blHeader/>
          <w:jc w:val="center"/>
        </w:trPr>
        <w:tc>
          <w:tcPr>
            <w:tcW w:w="705" w:type="dxa"/>
            <w:noWrap w:val="0"/>
            <w:vAlign w:val="center"/>
          </w:tcPr>
          <w:p w14:paraId="101C1B7C">
            <w:pPr>
              <w:keepNext w:val="0"/>
              <w:keepLines w:val="0"/>
              <w:pageBreakBefore w:val="0"/>
              <w:kinsoku/>
              <w:wordWrap/>
              <w:overflowPunct/>
              <w:topLinePunct w:val="0"/>
              <w:bidi w:val="0"/>
              <w:spacing w:line="240"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500" w:type="dxa"/>
            <w:noWrap w:val="0"/>
            <w:vAlign w:val="center"/>
          </w:tcPr>
          <w:p w14:paraId="28809B06">
            <w:pPr>
              <w:keepNext w:val="0"/>
              <w:keepLines w:val="0"/>
              <w:pageBreakBefore w:val="0"/>
              <w:kinsoku/>
              <w:wordWrap/>
              <w:overflowPunct/>
              <w:topLinePunct w:val="0"/>
              <w:bidi w:val="0"/>
              <w:spacing w:line="240"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评审因素</w:t>
            </w:r>
          </w:p>
        </w:tc>
        <w:tc>
          <w:tcPr>
            <w:tcW w:w="6083" w:type="dxa"/>
            <w:noWrap w:val="0"/>
            <w:vAlign w:val="center"/>
          </w:tcPr>
          <w:p w14:paraId="14CD8957">
            <w:pPr>
              <w:keepNext w:val="0"/>
              <w:keepLines w:val="0"/>
              <w:pageBreakBefore w:val="0"/>
              <w:kinsoku/>
              <w:wordWrap/>
              <w:overflowPunct/>
              <w:topLinePunct w:val="0"/>
              <w:bidi w:val="0"/>
              <w:spacing w:line="240" w:lineRule="auto"/>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评审标准</w:t>
            </w:r>
          </w:p>
        </w:tc>
        <w:tc>
          <w:tcPr>
            <w:tcW w:w="783" w:type="dxa"/>
            <w:noWrap w:val="0"/>
            <w:vAlign w:val="center"/>
          </w:tcPr>
          <w:p w14:paraId="0A72FA99">
            <w:pPr>
              <w:keepNext w:val="0"/>
              <w:keepLines w:val="0"/>
              <w:pageBreakBefore w:val="0"/>
              <w:kinsoku/>
              <w:wordWrap/>
              <w:overflowPunct/>
              <w:topLinePunct w:val="0"/>
              <w:bidi w:val="0"/>
              <w:spacing w:line="240" w:lineRule="auto"/>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分值</w:t>
            </w:r>
          </w:p>
        </w:tc>
      </w:tr>
      <w:tr w14:paraId="75DF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071" w:type="dxa"/>
            <w:gridSpan w:val="4"/>
            <w:noWrap w:val="0"/>
            <w:vAlign w:val="center"/>
          </w:tcPr>
          <w:p w14:paraId="07B28A97">
            <w:pPr>
              <w:keepNext w:val="0"/>
              <w:keepLines w:val="0"/>
              <w:pageBreakBefore w:val="0"/>
              <w:kinsoku/>
              <w:wordWrap/>
              <w:overflowPunct/>
              <w:topLinePunct w:val="0"/>
              <w:bidi w:val="0"/>
              <w:spacing w:line="240" w:lineRule="auto"/>
              <w:jc w:val="both"/>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一、报价部分</w:t>
            </w:r>
          </w:p>
        </w:tc>
      </w:tr>
      <w:tr w14:paraId="6421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705" w:type="dxa"/>
            <w:noWrap w:val="0"/>
            <w:vAlign w:val="center"/>
          </w:tcPr>
          <w:p w14:paraId="7EECDDD6">
            <w:pPr>
              <w:keepNext w:val="0"/>
              <w:keepLines w:val="0"/>
              <w:pageBreakBefore w:val="0"/>
              <w:tabs>
                <w:tab w:val="left" w:pos="420"/>
                <w:tab w:val="center" w:pos="4153"/>
                <w:tab w:val="right" w:pos="8306"/>
              </w:tabs>
              <w:kinsoku/>
              <w:wordWrap/>
              <w:overflowPunct/>
              <w:topLinePunct w:val="0"/>
              <w:bidi w:val="0"/>
              <w:adjustRightIn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500" w:type="dxa"/>
            <w:noWrap w:val="0"/>
            <w:vAlign w:val="center"/>
          </w:tcPr>
          <w:p w14:paraId="7754D8D7">
            <w:pPr>
              <w:keepNext w:val="0"/>
              <w:keepLines w:val="0"/>
              <w:pageBreakBefore w:val="0"/>
              <w:tabs>
                <w:tab w:val="left" w:pos="420"/>
                <w:tab w:val="center" w:pos="4153"/>
                <w:tab w:val="right" w:pos="8306"/>
              </w:tabs>
              <w:kinsoku/>
              <w:wordWrap/>
              <w:overflowPunct/>
              <w:topLinePunct w:val="0"/>
              <w:bidi w:val="0"/>
              <w:adjustRightIn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磋商</w:t>
            </w:r>
            <w:r>
              <w:rPr>
                <w:rFonts w:hint="eastAsia" w:ascii="仿宋" w:hAnsi="仿宋" w:eastAsia="仿宋" w:cs="仿宋"/>
                <w:color w:val="auto"/>
                <w:sz w:val="21"/>
                <w:szCs w:val="21"/>
                <w:highlight w:val="none"/>
              </w:rPr>
              <w:t>报价</w:t>
            </w:r>
          </w:p>
        </w:tc>
        <w:tc>
          <w:tcPr>
            <w:tcW w:w="6083" w:type="dxa"/>
            <w:noWrap w:val="0"/>
            <w:vAlign w:val="center"/>
          </w:tcPr>
          <w:p w14:paraId="57C6ED38">
            <w:pPr>
              <w:keepNext w:val="0"/>
              <w:keepLines w:val="0"/>
              <w:pageBreakBefore w:val="0"/>
              <w:kinsoku/>
              <w:wordWrap/>
              <w:overflowPunct/>
              <w:topLinePunct w:val="0"/>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w:t>
            </w:r>
            <w:r>
              <w:rPr>
                <w:rFonts w:hint="eastAsia" w:ascii="仿宋" w:hAnsi="仿宋" w:eastAsia="仿宋" w:cs="仿宋"/>
                <w:color w:val="auto"/>
                <w:sz w:val="21"/>
                <w:szCs w:val="21"/>
                <w:highlight w:val="none"/>
                <w:lang w:val="en-US" w:eastAsia="zh-CN"/>
              </w:rPr>
              <w:t>竞争性</w:t>
            </w:r>
            <w:r>
              <w:rPr>
                <w:rFonts w:hint="eastAsia" w:ascii="仿宋" w:hAnsi="仿宋" w:eastAsia="仿宋" w:cs="仿宋"/>
                <w:color w:val="auto"/>
                <w:sz w:val="21"/>
                <w:szCs w:val="21"/>
                <w:highlight w:val="none"/>
              </w:rPr>
              <w:t>磋商文件要求且最后报价最低的供应商的价格为磋商基准价，其价格分为满分。其他供应商的价格分统一按照</w:t>
            </w:r>
            <w:r>
              <w:rPr>
                <w:rFonts w:hint="eastAsia" w:ascii="仿宋" w:hAnsi="仿宋" w:eastAsia="仿宋" w:cs="仿宋"/>
                <w:color w:val="auto"/>
                <w:sz w:val="21"/>
                <w:szCs w:val="21"/>
                <w:highlight w:val="none"/>
                <w:lang w:eastAsia="zh-CN"/>
              </w:rPr>
              <w:t>下列</w:t>
            </w:r>
            <w:r>
              <w:rPr>
                <w:rFonts w:hint="eastAsia" w:ascii="仿宋" w:hAnsi="仿宋" w:eastAsia="仿宋" w:cs="仿宋"/>
                <w:color w:val="auto"/>
                <w:sz w:val="21"/>
                <w:szCs w:val="21"/>
                <w:highlight w:val="none"/>
              </w:rPr>
              <w:t>公式计算：</w:t>
            </w:r>
          </w:p>
          <w:p w14:paraId="2477F542">
            <w:pPr>
              <w:keepNext w:val="0"/>
              <w:keepLines w:val="0"/>
              <w:pageBreakBefore w:val="0"/>
              <w:kinsoku/>
              <w:wordWrap/>
              <w:overflowPunct/>
              <w:topLinePunct w:val="0"/>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磋商报价得分</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（磋商基准价/最后磋商报价）×</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0的公式计算其得分。</w:t>
            </w:r>
          </w:p>
          <w:p w14:paraId="3B7BB90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磋商报价不完整的，不进入评审基准价的计算，本项得0分。</w:t>
            </w:r>
          </w:p>
        </w:tc>
        <w:tc>
          <w:tcPr>
            <w:tcW w:w="783" w:type="dxa"/>
            <w:noWrap w:val="0"/>
            <w:vAlign w:val="center"/>
          </w:tcPr>
          <w:p w14:paraId="4A07A22B">
            <w:pPr>
              <w:keepNext w:val="0"/>
              <w:keepLines w:val="0"/>
              <w:pageBreakBefore w:val="0"/>
              <w:kinsoku/>
              <w:wordWrap/>
              <w:overflowPunct/>
              <w:topLinePunct w:val="0"/>
              <w:bidi w:val="0"/>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分</w:t>
            </w:r>
          </w:p>
        </w:tc>
      </w:tr>
      <w:tr w14:paraId="302C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071" w:type="dxa"/>
            <w:gridSpan w:val="4"/>
            <w:noWrap w:val="0"/>
            <w:vAlign w:val="center"/>
          </w:tcPr>
          <w:p w14:paraId="645606C5">
            <w:pPr>
              <w:keepNext w:val="0"/>
              <w:keepLines w:val="0"/>
              <w:pageBreakBefore w:val="0"/>
              <w:shd w:val="clear" w:color="auto" w:fill="auto"/>
              <w:kinsoku/>
              <w:wordWrap/>
              <w:overflowPunct/>
              <w:topLinePunct w:val="0"/>
              <w:bidi w:val="0"/>
              <w:spacing w:line="240" w:lineRule="auto"/>
              <w:jc w:val="both"/>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二、技术部分</w:t>
            </w:r>
          </w:p>
        </w:tc>
      </w:tr>
      <w:tr w14:paraId="6126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05" w:type="dxa"/>
            <w:noWrap w:val="0"/>
            <w:vAlign w:val="center"/>
          </w:tcPr>
          <w:p w14:paraId="4E5D9C7B">
            <w:pPr>
              <w:keepNext w:val="0"/>
              <w:keepLines w:val="0"/>
              <w:pageBreakBefore w:val="0"/>
              <w:tabs>
                <w:tab w:val="left" w:pos="420"/>
                <w:tab w:val="center" w:pos="4153"/>
                <w:tab w:val="right" w:pos="8306"/>
              </w:tabs>
              <w:kinsoku/>
              <w:wordWrap/>
              <w:overflowPunct/>
              <w:topLinePunct w:val="0"/>
              <w:bidi w:val="0"/>
              <w:adjustRightInd w:val="0"/>
              <w:spacing w:line="24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500" w:type="dxa"/>
            <w:noWrap w:val="0"/>
            <w:vAlign w:val="center"/>
          </w:tcPr>
          <w:p w14:paraId="1AFDBC66">
            <w:pPr>
              <w:keepNext w:val="0"/>
              <w:keepLines w:val="0"/>
              <w:pageBreakBefore w:val="0"/>
              <w:shd w:val="clear" w:color="auto" w:fill="auto"/>
              <w:kinsoku/>
              <w:wordWrap/>
              <w:overflowPunct/>
              <w:topLinePunct w:val="0"/>
              <w:bidi w:val="0"/>
              <w:spacing w:line="240" w:lineRule="auto"/>
              <w:jc w:val="center"/>
              <w:textAlignment w:val="auto"/>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项目理解及</w:t>
            </w:r>
            <w:r>
              <w:rPr>
                <w:rFonts w:hint="eastAsia" w:ascii="仿宋" w:hAnsi="仿宋" w:eastAsia="仿宋" w:cs="仿宋"/>
                <w:b w:val="0"/>
                <w:bCs/>
                <w:color w:val="auto"/>
                <w:sz w:val="21"/>
                <w:szCs w:val="21"/>
                <w:highlight w:val="none"/>
                <w:lang w:val="en-US" w:eastAsia="zh-CN" w:bidi="ar-SA"/>
              </w:rPr>
              <w:t>需求分析</w:t>
            </w:r>
          </w:p>
        </w:tc>
        <w:tc>
          <w:tcPr>
            <w:tcW w:w="6083" w:type="dxa"/>
            <w:noWrap w:val="0"/>
            <w:vAlign w:val="center"/>
          </w:tcPr>
          <w:p w14:paraId="67EAC1A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根据供应商提交的对本项目服务要求、服务执行标准、服务质量理解及分析等内容进行评分：</w:t>
            </w:r>
          </w:p>
          <w:p w14:paraId="6C047DA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理解深入正确，分析合理可行，需求定位准确，有很强的针对</w:t>
            </w:r>
          </w:p>
          <w:p w14:paraId="7B9CFFB4">
            <w:pPr>
              <w:keepNext w:val="0"/>
              <w:keepLines w:val="0"/>
              <w:pageBreakBefore w:val="0"/>
              <w:shd w:val="clear" w:color="auto" w:fill="auto"/>
              <w:kinsoku/>
              <w:wordWrap/>
              <w:overflowPunct/>
              <w:topLinePunct w:val="0"/>
              <w:bidi w:val="0"/>
              <w:spacing w:line="240" w:lineRule="auto"/>
              <w:jc w:val="left"/>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性，得8分；每有一项内容缺陷的扣1分，（内容缺陷是指：内容缺项、不完整或缺少关键点：①需求分析内容与本项目要求不一致；②套用其他项目需求分析；③对采购需求理解缺位混乱；④前后内容互相矛盾；⑤存在与本项目无关的内容；⑥非专门针对本项目或不适用本项目特性、套用其他项目内容；⑦对同一问题前后表述矛盾；⑧存在逻辑漏洞科学原理或常识错误；⑨不利于本项目目标的实现、现有技术条件下不可能出现的情形等任意一种情形。）扣完为止。</w:t>
            </w:r>
          </w:p>
        </w:tc>
        <w:tc>
          <w:tcPr>
            <w:tcW w:w="783" w:type="dxa"/>
            <w:noWrap w:val="0"/>
            <w:vAlign w:val="center"/>
          </w:tcPr>
          <w:p w14:paraId="6C55180B">
            <w:pPr>
              <w:keepNext w:val="0"/>
              <w:keepLines w:val="0"/>
              <w:pageBreakBefore w:val="0"/>
              <w:shd w:val="clear" w:color="auto" w:fill="auto"/>
              <w:kinsoku/>
              <w:wordWrap/>
              <w:overflowPunct/>
              <w:topLinePunct w:val="0"/>
              <w:bidi w:val="0"/>
              <w:spacing w:line="240" w:lineRule="auto"/>
              <w:jc w:val="center"/>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分</w:t>
            </w:r>
          </w:p>
        </w:tc>
      </w:tr>
      <w:tr w14:paraId="0510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05" w:type="dxa"/>
            <w:noWrap w:val="0"/>
            <w:vAlign w:val="center"/>
          </w:tcPr>
          <w:p w14:paraId="224CC0C3">
            <w:pPr>
              <w:keepNext w:val="0"/>
              <w:keepLines w:val="0"/>
              <w:pageBreakBefore w:val="0"/>
              <w:tabs>
                <w:tab w:val="left" w:pos="420"/>
                <w:tab w:val="center" w:pos="4153"/>
                <w:tab w:val="right" w:pos="8306"/>
              </w:tabs>
              <w:kinsoku/>
              <w:wordWrap/>
              <w:overflowPunct/>
              <w:topLinePunct w:val="0"/>
              <w:bidi w:val="0"/>
              <w:adjustRightIn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w:t>
            </w:r>
          </w:p>
        </w:tc>
        <w:tc>
          <w:tcPr>
            <w:tcW w:w="1500" w:type="dxa"/>
            <w:noWrap w:val="0"/>
            <w:vAlign w:val="center"/>
          </w:tcPr>
          <w:p w14:paraId="3A203AFE">
            <w:pPr>
              <w:keepNext w:val="0"/>
              <w:keepLines w:val="0"/>
              <w:pageBreakBefore w:val="0"/>
              <w:shd w:val="clear" w:color="auto" w:fill="auto"/>
              <w:kinsoku/>
              <w:wordWrap/>
              <w:overflowPunct/>
              <w:topLinePunct w:val="0"/>
              <w:bidi w:val="0"/>
              <w:spacing w:line="240" w:lineRule="auto"/>
              <w:jc w:val="center"/>
              <w:textAlignment w:val="auto"/>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项目整体运营服务方案</w:t>
            </w:r>
          </w:p>
        </w:tc>
        <w:tc>
          <w:tcPr>
            <w:tcW w:w="6083" w:type="dxa"/>
            <w:noWrap w:val="0"/>
            <w:vAlign w:val="center"/>
          </w:tcPr>
          <w:p w14:paraId="09FF3A2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根据供应商提供的项目整体运营服务方案进行赋分。需包含挖掘典型案例、特色亮点工作等内容。</w:t>
            </w:r>
          </w:p>
          <w:p w14:paraId="7880E262">
            <w:pPr>
              <w:pStyle w:val="44"/>
              <w:keepNext w:val="0"/>
              <w:keepLines w:val="0"/>
              <w:pageBreakBefore w:val="0"/>
              <w:shd w:val="clear" w:color="auto" w:fill="auto"/>
              <w:kinsoku/>
              <w:wordWrap/>
              <w:overflowPunct/>
              <w:topLinePunct w:val="0"/>
              <w:bidi w:val="0"/>
              <w:spacing w:line="240" w:lineRule="auto"/>
              <w:ind w:firstLine="0" w:firstLineChars="0"/>
              <w:textAlignment w:val="auto"/>
              <w:rPr>
                <w:rFonts w:hint="default"/>
                <w:color w:val="auto"/>
                <w:highlight w:val="none"/>
                <w:lang w:val="en-US" w:eastAsia="zh-CN"/>
              </w:rPr>
            </w:pPr>
            <w:r>
              <w:rPr>
                <w:rFonts w:hint="eastAsia" w:ascii="仿宋" w:hAnsi="仿宋" w:eastAsia="仿宋" w:cs="仿宋"/>
                <w:color w:val="auto"/>
                <w:kern w:val="2"/>
                <w:sz w:val="21"/>
                <w:szCs w:val="21"/>
                <w:highlight w:val="none"/>
                <w:lang w:val="zh-CN" w:eastAsia="zh-CN" w:bidi="ar-SA"/>
              </w:rPr>
              <w:t>服务方案全面，且能够结合本项目的需求，针对性强，对具体内容展开并详细阐述，能够保证项目顺利实施，得</w:t>
            </w:r>
            <w:r>
              <w:rPr>
                <w:rFonts w:hint="eastAsia" w:ascii="仿宋" w:hAnsi="仿宋" w:eastAsia="仿宋" w:cs="仿宋"/>
                <w:color w:val="auto"/>
                <w:kern w:val="2"/>
                <w:sz w:val="21"/>
                <w:szCs w:val="21"/>
                <w:highlight w:val="none"/>
                <w:lang w:val="en-US" w:eastAsia="zh-CN" w:bidi="ar-SA"/>
              </w:rPr>
              <w:t>8</w:t>
            </w:r>
            <w:r>
              <w:rPr>
                <w:rFonts w:hint="eastAsia" w:ascii="仿宋" w:hAnsi="仿宋" w:eastAsia="仿宋" w:cs="仿宋"/>
                <w:color w:val="auto"/>
                <w:kern w:val="2"/>
                <w:sz w:val="21"/>
                <w:szCs w:val="21"/>
                <w:highlight w:val="none"/>
                <w:lang w:val="zh-CN" w:eastAsia="zh-CN" w:bidi="ar-SA"/>
              </w:rPr>
              <w:t>分；</w:t>
            </w:r>
            <w:r>
              <w:rPr>
                <w:rFonts w:hint="eastAsia" w:ascii="仿宋" w:hAnsi="仿宋" w:eastAsia="仿宋" w:cs="仿宋"/>
                <w:color w:val="auto"/>
                <w:sz w:val="21"/>
                <w:szCs w:val="21"/>
                <w:highlight w:val="none"/>
                <w:lang w:val="en-US" w:eastAsia="zh-CN" w:bidi="ar-SA"/>
              </w:rPr>
              <w:t>每有一项内容缺陷的扣1分，（内容缺陷是指：内容缺项、不完整或缺少关键点：①方案内容与本项目要求不一致；②套用其他项目方案；③对采购需求理解缺位混乱；④前后内容互相矛盾；⑤存在与本项目无关的内容；⑥非专门针对本项目或不适用本项目特性、套用其他项目内容；⑦对同一问题前后表述矛盾；⑧存在逻辑漏洞科学原理或常识错误；⑨不利于本项目目标的实现、现有技术条件下不可能出现的情形；⑩方案不够先进、科学、标准、规范等任意一种情形。）扣完为止。</w:t>
            </w:r>
          </w:p>
        </w:tc>
        <w:tc>
          <w:tcPr>
            <w:tcW w:w="783" w:type="dxa"/>
            <w:noWrap w:val="0"/>
            <w:vAlign w:val="center"/>
          </w:tcPr>
          <w:p w14:paraId="4A69F838">
            <w:pPr>
              <w:keepNext w:val="0"/>
              <w:keepLines w:val="0"/>
              <w:pageBreakBefore w:val="0"/>
              <w:shd w:val="clear" w:color="auto" w:fill="auto"/>
              <w:kinsoku/>
              <w:wordWrap/>
              <w:overflowPunct/>
              <w:topLinePunct w:val="0"/>
              <w:bidi w:val="0"/>
              <w:spacing w:line="240" w:lineRule="auto"/>
              <w:jc w:val="center"/>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分</w:t>
            </w:r>
          </w:p>
        </w:tc>
      </w:tr>
      <w:tr w14:paraId="670C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noWrap w:val="0"/>
            <w:vAlign w:val="center"/>
          </w:tcPr>
          <w:p w14:paraId="794A77E7">
            <w:pPr>
              <w:keepNext w:val="0"/>
              <w:keepLines w:val="0"/>
              <w:pageBreakBefore w:val="0"/>
              <w:tabs>
                <w:tab w:val="left" w:pos="420"/>
                <w:tab w:val="center" w:pos="4153"/>
                <w:tab w:val="right" w:pos="8306"/>
              </w:tabs>
              <w:kinsoku/>
              <w:wordWrap/>
              <w:overflowPunct/>
              <w:topLinePunct w:val="0"/>
              <w:bidi w:val="0"/>
              <w:adjustRightIn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3</w:t>
            </w:r>
          </w:p>
        </w:tc>
        <w:tc>
          <w:tcPr>
            <w:tcW w:w="1500" w:type="dxa"/>
            <w:noWrap w:val="0"/>
            <w:vAlign w:val="center"/>
          </w:tcPr>
          <w:p w14:paraId="495A2657">
            <w:pPr>
              <w:keepNext w:val="0"/>
              <w:keepLines w:val="0"/>
              <w:pageBreakBefore w:val="0"/>
              <w:shd w:val="clear" w:color="auto" w:fill="auto"/>
              <w:kinsoku/>
              <w:wordWrap/>
              <w:overflowPunct/>
              <w:topLinePunct w:val="0"/>
              <w:bidi w:val="0"/>
              <w:spacing w:line="24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bidi="ar-SA"/>
              </w:rPr>
              <w:t>科技金融补助政策申请审核方案</w:t>
            </w:r>
          </w:p>
        </w:tc>
        <w:tc>
          <w:tcPr>
            <w:tcW w:w="6083" w:type="dxa"/>
            <w:noWrap w:val="0"/>
            <w:vAlign w:val="center"/>
          </w:tcPr>
          <w:p w14:paraId="0997C72F">
            <w:pPr>
              <w:keepNext w:val="0"/>
              <w:keepLines w:val="0"/>
              <w:pageBreakBefore w:val="0"/>
              <w:shd w:val="clear" w:color="auto" w:fill="auto"/>
              <w:kinsoku/>
              <w:wordWrap/>
              <w:overflowPunct/>
              <w:topLinePunct w:val="0"/>
              <w:bidi w:val="0"/>
              <w:spacing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根据供应商针对本项目</w:t>
            </w:r>
            <w:r>
              <w:rPr>
                <w:rFonts w:hint="eastAsia" w:ascii="仿宋" w:hAnsi="仿宋" w:eastAsia="仿宋" w:cs="仿宋"/>
                <w:color w:val="auto"/>
                <w:sz w:val="21"/>
                <w:szCs w:val="21"/>
                <w:highlight w:val="none"/>
              </w:rPr>
              <w:t>开展政策申请受理</w:t>
            </w:r>
            <w:r>
              <w:rPr>
                <w:rFonts w:hint="eastAsia" w:ascii="仿宋" w:hAnsi="仿宋" w:eastAsia="仿宋" w:cs="仿宋"/>
                <w:color w:val="auto"/>
                <w:sz w:val="21"/>
                <w:szCs w:val="21"/>
                <w:highlight w:val="none"/>
                <w:lang w:eastAsia="zh-CN"/>
              </w:rPr>
              <w:t>审核</w:t>
            </w:r>
            <w:r>
              <w:rPr>
                <w:rFonts w:hint="eastAsia" w:ascii="仿宋" w:hAnsi="仿宋" w:eastAsia="仿宋" w:cs="仿宋"/>
                <w:color w:val="auto"/>
                <w:sz w:val="21"/>
                <w:szCs w:val="21"/>
                <w:highlight w:val="none"/>
                <w:lang w:val="en-US" w:eastAsia="zh-CN"/>
              </w:rPr>
              <w:t>方案进行综合评审。需包含政策宣讲、申报引导、资料审核等内容。</w:t>
            </w:r>
          </w:p>
          <w:p w14:paraId="629ECA94">
            <w:pPr>
              <w:pStyle w:val="14"/>
              <w:rPr>
                <w:rFonts w:hint="default"/>
                <w:color w:val="auto"/>
                <w:highlight w:val="none"/>
                <w:lang w:val="en-US" w:eastAsia="zh-CN"/>
              </w:rPr>
            </w:pPr>
            <w:r>
              <w:rPr>
                <w:rFonts w:hint="eastAsia" w:ascii="仿宋" w:hAnsi="仿宋" w:eastAsia="仿宋" w:cs="仿宋"/>
                <w:color w:val="auto"/>
                <w:kern w:val="2"/>
                <w:sz w:val="21"/>
                <w:szCs w:val="21"/>
                <w:highlight w:val="none"/>
                <w:lang w:val="zh-CN" w:eastAsia="zh-CN" w:bidi="ar-SA"/>
              </w:rPr>
              <w:t>方案全面，且能够结合本项目的需求，针对性强，对具体内容展开并详细阐述，能够保证项目顺利实施，得</w:t>
            </w:r>
            <w:r>
              <w:rPr>
                <w:rFonts w:hint="eastAsia" w:ascii="仿宋" w:hAnsi="仿宋" w:eastAsia="仿宋" w:cs="仿宋"/>
                <w:color w:val="auto"/>
                <w:kern w:val="2"/>
                <w:sz w:val="21"/>
                <w:szCs w:val="21"/>
                <w:highlight w:val="none"/>
                <w:lang w:val="en-US" w:eastAsia="zh-CN" w:bidi="ar-SA"/>
              </w:rPr>
              <w:t>10</w:t>
            </w:r>
            <w:r>
              <w:rPr>
                <w:rFonts w:hint="eastAsia" w:ascii="仿宋" w:hAnsi="仿宋" w:eastAsia="仿宋" w:cs="仿宋"/>
                <w:color w:val="auto"/>
                <w:kern w:val="2"/>
                <w:sz w:val="21"/>
                <w:szCs w:val="21"/>
                <w:highlight w:val="none"/>
                <w:lang w:val="zh-CN" w:eastAsia="zh-CN" w:bidi="ar-SA"/>
              </w:rPr>
              <w:t>分；</w:t>
            </w:r>
            <w:r>
              <w:rPr>
                <w:rFonts w:hint="eastAsia" w:ascii="仿宋" w:hAnsi="仿宋" w:eastAsia="仿宋" w:cs="仿宋"/>
                <w:color w:val="auto"/>
                <w:sz w:val="21"/>
                <w:szCs w:val="21"/>
                <w:highlight w:val="none"/>
                <w:lang w:val="en-US" w:eastAsia="zh-CN" w:bidi="ar-SA"/>
              </w:rPr>
              <w:t>每有一项内容缺陷的扣1分，（内容缺陷是指：内容缺项、不完整或缺少关键点：①方案内容与本项目要求不一致；②套用其他项目方案；③对采购需求理解缺位混乱；④前后内容互相矛盾；⑤存在与本项目无关的内容；⑥非专门针对本项目或不适用本项目特性、套用其他项目内容；⑦对同一问题前后表述矛盾；⑧存在逻辑漏洞科学原理或常识错误；⑨不利于本项目目标的实现、现有技术条件下不可能出现的情形；⑩方案不够先进、科学、标准、规范等任意一种情形。）扣完为止。</w:t>
            </w:r>
          </w:p>
        </w:tc>
        <w:tc>
          <w:tcPr>
            <w:tcW w:w="783" w:type="dxa"/>
            <w:noWrap w:val="0"/>
            <w:vAlign w:val="center"/>
          </w:tcPr>
          <w:p w14:paraId="523AA491">
            <w:pPr>
              <w:keepNext w:val="0"/>
              <w:keepLines w:val="0"/>
              <w:pageBreakBefore w:val="0"/>
              <w:shd w:val="clear" w:color="auto" w:fill="auto"/>
              <w:kinsoku/>
              <w:wordWrap/>
              <w:overflowPunct/>
              <w:topLinePunct w:val="0"/>
              <w:bidi w:val="0"/>
              <w:spacing w:line="24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r>
              <w:rPr>
                <w:rFonts w:hint="default" w:ascii="仿宋" w:hAnsi="仿宋" w:eastAsia="仿宋" w:cs="仿宋"/>
                <w:color w:val="auto"/>
                <w:sz w:val="21"/>
                <w:szCs w:val="21"/>
                <w:highlight w:val="none"/>
                <w:lang w:val="en-US" w:eastAsia="zh-CN"/>
              </w:rPr>
              <w:t>分</w:t>
            </w:r>
          </w:p>
        </w:tc>
      </w:tr>
      <w:tr w14:paraId="3FC6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5" w:type="dxa"/>
            <w:noWrap w:val="0"/>
            <w:vAlign w:val="center"/>
          </w:tcPr>
          <w:p w14:paraId="6217E5F8">
            <w:pPr>
              <w:keepNext w:val="0"/>
              <w:keepLines w:val="0"/>
              <w:pageBreakBefore w:val="0"/>
              <w:tabs>
                <w:tab w:val="left" w:pos="420"/>
                <w:tab w:val="center" w:pos="4153"/>
                <w:tab w:val="right" w:pos="8306"/>
              </w:tabs>
              <w:kinsoku/>
              <w:wordWrap/>
              <w:overflowPunct/>
              <w:topLinePunct w:val="0"/>
              <w:bidi w:val="0"/>
              <w:adjustRightInd w:val="0"/>
              <w:spacing w:line="240" w:lineRule="auto"/>
              <w:jc w:val="center"/>
              <w:textAlignment w:val="auto"/>
              <w:rPr>
                <w:rFonts w:hint="eastAsia" w:ascii="仿宋" w:hAnsi="仿宋" w:eastAsia="宋体" w:cs="仿宋"/>
                <w:color w:val="auto"/>
                <w:kern w:val="2"/>
                <w:sz w:val="21"/>
                <w:szCs w:val="21"/>
                <w:highlight w:val="none"/>
                <w:lang w:val="en-US" w:eastAsia="zh-CN" w:bidi="ar-SA"/>
              </w:rPr>
            </w:pPr>
            <w:r>
              <w:rPr>
                <w:rFonts w:hint="eastAsia" w:ascii="仿宋" w:hAnsi="仿宋" w:eastAsia="仿宋" w:cs="仿宋"/>
                <w:color w:val="auto"/>
                <w:highlight w:val="none"/>
                <w:lang w:val="en-US" w:eastAsia="zh-CN"/>
              </w:rPr>
              <w:t>4</w:t>
            </w:r>
          </w:p>
        </w:tc>
        <w:tc>
          <w:tcPr>
            <w:tcW w:w="1500" w:type="dxa"/>
            <w:noWrap w:val="0"/>
            <w:vAlign w:val="center"/>
          </w:tcPr>
          <w:p w14:paraId="3F1FF685">
            <w:pPr>
              <w:keepNext w:val="0"/>
              <w:keepLines w:val="0"/>
              <w:pageBreakBefore w:val="0"/>
              <w:shd w:val="clear" w:color="auto" w:fill="auto"/>
              <w:kinsoku/>
              <w:wordWrap/>
              <w:overflowPunct/>
              <w:topLinePunct w:val="0"/>
              <w:bidi w:val="0"/>
              <w:spacing w:line="240" w:lineRule="auto"/>
              <w:jc w:val="center"/>
              <w:textAlignment w:val="auto"/>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科技金融服务体系建设及培训开展方案</w:t>
            </w:r>
          </w:p>
        </w:tc>
        <w:tc>
          <w:tcPr>
            <w:tcW w:w="6083" w:type="dxa"/>
            <w:noWrap w:val="0"/>
            <w:vAlign w:val="center"/>
          </w:tcPr>
          <w:p w14:paraId="04CD9940">
            <w:pPr>
              <w:keepNext w:val="0"/>
              <w:keepLines w:val="0"/>
              <w:pageBreakBefore w:val="0"/>
              <w:shd w:val="clear" w:color="auto" w:fill="auto"/>
              <w:kinsoku/>
              <w:wordWrap/>
              <w:overflowPunct/>
              <w:topLinePunct w:val="0"/>
              <w:bidi w:val="0"/>
              <w:spacing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根据供应商针对本项目</w:t>
            </w:r>
            <w:r>
              <w:rPr>
                <w:rFonts w:hint="eastAsia" w:ascii="仿宋" w:hAnsi="仿宋" w:eastAsia="仿宋" w:cs="仿宋"/>
                <w:color w:val="auto"/>
                <w:sz w:val="21"/>
                <w:szCs w:val="21"/>
                <w:highlight w:val="none"/>
                <w:lang w:val="en-US" w:eastAsia="zh-CN" w:bidi="ar-SA"/>
              </w:rPr>
              <w:t>科技金融服务体系建设及培训开展方案</w:t>
            </w:r>
            <w:r>
              <w:rPr>
                <w:rFonts w:hint="eastAsia" w:ascii="仿宋" w:hAnsi="仿宋" w:eastAsia="仿宋" w:cs="仿宋"/>
                <w:color w:val="auto"/>
                <w:sz w:val="21"/>
                <w:szCs w:val="21"/>
                <w:highlight w:val="none"/>
                <w:lang w:val="en-US" w:eastAsia="zh-CN"/>
              </w:rPr>
              <w:t>进行综合评审。需包含调研学习、内部培训、指导新区内科技金融服务工作站工作开展、形成评估报告等内容。</w:t>
            </w:r>
          </w:p>
          <w:p w14:paraId="1206B0A3">
            <w:pPr>
              <w:keepNext w:val="0"/>
              <w:keepLines w:val="0"/>
              <w:pageBreakBefore w:val="0"/>
              <w:shd w:val="clear" w:color="auto" w:fill="auto"/>
              <w:kinsoku/>
              <w:wordWrap/>
              <w:overflowPunct/>
              <w:topLinePunct w:val="0"/>
              <w:bidi w:val="0"/>
              <w:spacing w:line="240" w:lineRule="auto"/>
              <w:jc w:val="left"/>
              <w:textAlignment w:val="auto"/>
              <w:rPr>
                <w:rFonts w:hint="eastAsia"/>
                <w:color w:val="auto"/>
                <w:highlight w:val="none"/>
                <w:lang w:val="en-US" w:eastAsia="zh-CN"/>
              </w:rPr>
            </w:pPr>
            <w:r>
              <w:rPr>
                <w:rFonts w:hint="eastAsia" w:ascii="仿宋" w:hAnsi="仿宋" w:eastAsia="仿宋" w:cs="仿宋"/>
                <w:color w:val="auto"/>
                <w:kern w:val="2"/>
                <w:sz w:val="21"/>
                <w:szCs w:val="21"/>
                <w:highlight w:val="none"/>
                <w:lang w:val="zh-CN" w:eastAsia="zh-CN" w:bidi="ar-SA"/>
              </w:rPr>
              <w:t>方案全面，且能够结合本项目的需求，针对性强，对具体内容展开并详细阐述，能够保证项目顺利实施，得</w:t>
            </w:r>
            <w:r>
              <w:rPr>
                <w:rFonts w:hint="eastAsia" w:ascii="仿宋" w:hAnsi="仿宋" w:eastAsia="仿宋" w:cs="仿宋"/>
                <w:color w:val="auto"/>
                <w:kern w:val="2"/>
                <w:sz w:val="21"/>
                <w:szCs w:val="21"/>
                <w:highlight w:val="none"/>
                <w:lang w:val="en-US" w:eastAsia="zh-CN" w:bidi="ar-SA"/>
              </w:rPr>
              <w:t>10</w:t>
            </w:r>
            <w:r>
              <w:rPr>
                <w:rFonts w:hint="eastAsia" w:ascii="仿宋" w:hAnsi="仿宋" w:eastAsia="仿宋" w:cs="仿宋"/>
                <w:color w:val="auto"/>
                <w:kern w:val="2"/>
                <w:sz w:val="21"/>
                <w:szCs w:val="21"/>
                <w:highlight w:val="none"/>
                <w:lang w:val="zh-CN" w:eastAsia="zh-CN" w:bidi="ar-SA"/>
              </w:rPr>
              <w:t>分；</w:t>
            </w:r>
            <w:r>
              <w:rPr>
                <w:rFonts w:hint="eastAsia" w:ascii="仿宋" w:hAnsi="仿宋" w:eastAsia="仿宋" w:cs="仿宋"/>
                <w:color w:val="auto"/>
                <w:sz w:val="21"/>
                <w:szCs w:val="21"/>
                <w:highlight w:val="none"/>
                <w:lang w:val="en-US" w:eastAsia="zh-CN" w:bidi="ar-SA"/>
              </w:rPr>
              <w:t>每有一项内容缺陷的扣1分，（内容缺陷是指：内容缺项、不完整或缺少关键点：①方案内容与本项目要求不一致；②套用其他项目方案；③对采购需求理解缺位混乱；④前后内容互相矛盾；⑤存在与本项目无关的内容；⑥非专门针对本项目或不适用本项目特性、套用其他项目内容；⑦对同一问题前后表述矛盾；⑧存在逻辑漏洞科学原理或常识错误；⑨不利于本项目目标的实现、现有技术条件下不可能出现的情形；⑩方案不够先进、科学、标准、规范等任意一种情形。）扣完为止。</w:t>
            </w:r>
          </w:p>
        </w:tc>
        <w:tc>
          <w:tcPr>
            <w:tcW w:w="783" w:type="dxa"/>
            <w:noWrap w:val="0"/>
            <w:vAlign w:val="center"/>
          </w:tcPr>
          <w:p w14:paraId="009A4C20">
            <w:pPr>
              <w:keepNext w:val="0"/>
              <w:keepLines w:val="0"/>
              <w:pageBreakBefore w:val="0"/>
              <w:shd w:val="clear" w:color="auto" w:fill="auto"/>
              <w:kinsoku/>
              <w:wordWrap/>
              <w:overflowPunct/>
              <w:topLinePunct w:val="0"/>
              <w:bidi w:val="0"/>
              <w:spacing w:line="240" w:lineRule="auto"/>
              <w:jc w:val="center"/>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分</w:t>
            </w:r>
          </w:p>
        </w:tc>
      </w:tr>
      <w:tr w14:paraId="74F8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noWrap w:val="0"/>
            <w:vAlign w:val="center"/>
          </w:tcPr>
          <w:p w14:paraId="0C0E0E4E">
            <w:pPr>
              <w:keepNext w:val="0"/>
              <w:keepLines w:val="0"/>
              <w:pageBreakBefore w:val="0"/>
              <w:tabs>
                <w:tab w:val="left" w:pos="420"/>
                <w:tab w:val="center" w:pos="4153"/>
                <w:tab w:val="right" w:pos="8306"/>
              </w:tabs>
              <w:kinsoku/>
              <w:wordWrap/>
              <w:overflowPunct/>
              <w:topLinePunct w:val="0"/>
              <w:bidi w:val="0"/>
              <w:adjustRightInd w:val="0"/>
              <w:spacing w:line="240" w:lineRule="auto"/>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w:t>
            </w:r>
          </w:p>
        </w:tc>
        <w:tc>
          <w:tcPr>
            <w:tcW w:w="1500" w:type="dxa"/>
            <w:noWrap w:val="0"/>
            <w:vAlign w:val="center"/>
          </w:tcPr>
          <w:p w14:paraId="48A02756">
            <w:pPr>
              <w:keepNext w:val="0"/>
              <w:keepLines w:val="0"/>
              <w:pageBreakBefore w:val="0"/>
              <w:shd w:val="clear" w:color="auto" w:fill="auto"/>
              <w:kinsoku/>
              <w:wordWrap/>
              <w:overflowPunct/>
              <w:topLinePunct w:val="0"/>
              <w:bidi w:val="0"/>
              <w:spacing w:line="240" w:lineRule="auto"/>
              <w:jc w:val="center"/>
              <w:textAlignment w:val="auto"/>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开展科技金融相关投融资渠道拓展及入企调研业务服务方案</w:t>
            </w:r>
          </w:p>
        </w:tc>
        <w:tc>
          <w:tcPr>
            <w:tcW w:w="6083" w:type="dxa"/>
            <w:noWrap w:val="0"/>
            <w:vAlign w:val="center"/>
          </w:tcPr>
          <w:p w14:paraId="2EF92F36">
            <w:pPr>
              <w:keepNext w:val="0"/>
              <w:keepLines w:val="0"/>
              <w:pageBreakBefore w:val="0"/>
              <w:shd w:val="clear" w:color="auto" w:fill="auto"/>
              <w:kinsoku/>
              <w:wordWrap/>
              <w:overflowPunct/>
              <w:topLinePunct w:val="0"/>
              <w:bidi w:val="0"/>
              <w:spacing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根据供应商针对本项目</w:t>
            </w:r>
            <w:r>
              <w:rPr>
                <w:rFonts w:hint="eastAsia" w:ascii="仿宋" w:hAnsi="仿宋" w:eastAsia="仿宋" w:cs="仿宋"/>
                <w:color w:val="auto"/>
                <w:sz w:val="21"/>
                <w:szCs w:val="21"/>
                <w:highlight w:val="none"/>
                <w:lang w:val="en-US" w:eastAsia="zh-CN" w:bidi="ar-SA"/>
              </w:rPr>
              <w:t>开展科技金融相关投融资渠道拓展及入企调研业务服务方案</w:t>
            </w:r>
            <w:r>
              <w:rPr>
                <w:rFonts w:hint="eastAsia" w:ascii="仿宋" w:hAnsi="仿宋" w:eastAsia="仿宋" w:cs="仿宋"/>
                <w:color w:val="auto"/>
                <w:sz w:val="21"/>
                <w:szCs w:val="21"/>
                <w:highlight w:val="none"/>
                <w:lang w:val="en-US" w:eastAsia="zh-CN"/>
              </w:rPr>
              <w:t>进行综合评审。</w:t>
            </w:r>
            <w:r>
              <w:rPr>
                <w:rFonts w:hint="eastAsia" w:ascii="仿宋" w:hAnsi="仿宋" w:eastAsia="仿宋" w:cs="仿宋"/>
                <w:color w:val="auto"/>
                <w:sz w:val="21"/>
                <w:szCs w:val="21"/>
                <w:highlight w:val="none"/>
                <w:lang w:val="en-US" w:eastAsia="zh-CN" w:bidi="ar-SA"/>
              </w:rPr>
              <w:t>需包含与各类金融机构建立合作关系、科技金融产品创新、举办银企对接及各类路演等内容。</w:t>
            </w:r>
          </w:p>
          <w:p w14:paraId="1302DCA8">
            <w:pPr>
              <w:pStyle w:val="9"/>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zh-CN" w:eastAsia="zh-CN" w:bidi="ar-SA"/>
              </w:rPr>
              <w:t>方案全面，且能够结合本项目的需求，针对性强，对具体内容展开并详细阐述，能够保证项目顺利实施，得</w:t>
            </w:r>
            <w:r>
              <w:rPr>
                <w:rFonts w:hint="eastAsia" w:ascii="仿宋" w:hAnsi="仿宋" w:eastAsia="仿宋" w:cs="仿宋"/>
                <w:color w:val="auto"/>
                <w:kern w:val="2"/>
                <w:sz w:val="21"/>
                <w:szCs w:val="21"/>
                <w:highlight w:val="none"/>
                <w:lang w:val="en-US" w:eastAsia="zh-CN" w:bidi="ar-SA"/>
              </w:rPr>
              <w:t>9</w:t>
            </w:r>
            <w:r>
              <w:rPr>
                <w:rFonts w:hint="eastAsia" w:ascii="仿宋" w:hAnsi="仿宋" w:eastAsia="仿宋" w:cs="仿宋"/>
                <w:color w:val="auto"/>
                <w:kern w:val="2"/>
                <w:sz w:val="21"/>
                <w:szCs w:val="21"/>
                <w:highlight w:val="none"/>
                <w:lang w:val="zh-CN" w:eastAsia="zh-CN" w:bidi="ar-SA"/>
              </w:rPr>
              <w:t>分；</w:t>
            </w:r>
            <w:r>
              <w:rPr>
                <w:rFonts w:hint="eastAsia" w:ascii="仿宋" w:hAnsi="仿宋" w:eastAsia="仿宋" w:cs="仿宋"/>
                <w:color w:val="auto"/>
                <w:sz w:val="21"/>
                <w:szCs w:val="21"/>
                <w:highlight w:val="none"/>
                <w:lang w:val="en-US" w:eastAsia="zh-CN" w:bidi="ar-SA"/>
              </w:rPr>
              <w:t>每有一项内容缺陷的扣1分，（内容缺陷是指：内容缺项、不完整或缺少关键点：①方案内容与本项目要求不一致；②套用其他项目方案；③对采购需求理解缺位混乱；④前后内容互相矛盾；⑤存在与本项目无关的内容；⑥非专门针对本项目或不适用本项目特性、套用其他项目内容；⑦对同一问题前后表述矛盾；⑧存在逻辑漏洞科学原理或常识错误；⑨不利于本项目目标的实现、现有技术条件下不可能出现的情形；⑩方案不够先进、科学、标准、规范等任意一种情形。）扣完为止。</w:t>
            </w:r>
          </w:p>
        </w:tc>
        <w:tc>
          <w:tcPr>
            <w:tcW w:w="783" w:type="dxa"/>
            <w:noWrap w:val="0"/>
            <w:vAlign w:val="center"/>
          </w:tcPr>
          <w:p w14:paraId="1FAA437A">
            <w:pPr>
              <w:keepNext w:val="0"/>
              <w:keepLines w:val="0"/>
              <w:pageBreakBefore w:val="0"/>
              <w:shd w:val="clear" w:color="auto" w:fill="auto"/>
              <w:kinsoku/>
              <w:wordWrap/>
              <w:overflowPunct/>
              <w:topLinePunct w:val="0"/>
              <w:bidi w:val="0"/>
              <w:spacing w:line="240" w:lineRule="auto"/>
              <w:jc w:val="center"/>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分</w:t>
            </w:r>
          </w:p>
        </w:tc>
      </w:tr>
      <w:tr w14:paraId="3930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noWrap w:val="0"/>
            <w:vAlign w:val="center"/>
          </w:tcPr>
          <w:p w14:paraId="3B630843">
            <w:pPr>
              <w:keepNext w:val="0"/>
              <w:keepLines w:val="0"/>
              <w:pageBreakBefore w:val="0"/>
              <w:tabs>
                <w:tab w:val="left" w:pos="420"/>
                <w:tab w:val="center" w:pos="4153"/>
                <w:tab w:val="right" w:pos="8306"/>
              </w:tabs>
              <w:kinsoku/>
              <w:wordWrap/>
              <w:overflowPunct/>
              <w:topLinePunct w:val="0"/>
              <w:bidi w:val="0"/>
              <w:adjustRightIn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6</w:t>
            </w:r>
          </w:p>
        </w:tc>
        <w:tc>
          <w:tcPr>
            <w:tcW w:w="1500" w:type="dxa"/>
            <w:noWrap w:val="0"/>
            <w:vAlign w:val="center"/>
          </w:tcPr>
          <w:p w14:paraId="1D39ADF5">
            <w:pPr>
              <w:keepNext w:val="0"/>
              <w:keepLines w:val="0"/>
              <w:pageBreakBefore w:val="0"/>
              <w:shd w:val="clear" w:color="auto" w:fill="auto"/>
              <w:kinsoku/>
              <w:wordWrap/>
              <w:overflowPunct/>
              <w:topLinePunct w:val="0"/>
              <w:bidi w:val="0"/>
              <w:spacing w:line="240" w:lineRule="auto"/>
              <w:jc w:val="center"/>
              <w:textAlignment w:val="auto"/>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服务质量保证措施</w:t>
            </w:r>
          </w:p>
        </w:tc>
        <w:tc>
          <w:tcPr>
            <w:tcW w:w="6083" w:type="dxa"/>
            <w:noWrap w:val="0"/>
            <w:vAlign w:val="center"/>
          </w:tcPr>
          <w:p w14:paraId="05C2E418">
            <w:pPr>
              <w:keepNext w:val="0"/>
              <w:keepLines w:val="0"/>
              <w:pageBreakBefore w:val="0"/>
              <w:shd w:val="clear" w:color="auto" w:fill="auto"/>
              <w:kinsoku/>
              <w:wordWrap/>
              <w:overflowPunct/>
              <w:topLinePunct w:val="0"/>
              <w:bidi w:val="0"/>
              <w:spacing w:line="240" w:lineRule="auto"/>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根据供应商针对本项目的</w:t>
            </w:r>
            <w:r>
              <w:rPr>
                <w:rFonts w:hint="eastAsia" w:ascii="仿宋" w:hAnsi="仿宋" w:eastAsia="仿宋" w:cs="仿宋"/>
                <w:color w:val="auto"/>
                <w:sz w:val="21"/>
                <w:szCs w:val="21"/>
                <w:highlight w:val="none"/>
                <w:lang w:val="en-US" w:eastAsia="zh-CN" w:bidi="ar-SA"/>
              </w:rPr>
              <w:t>服务质量保证措施</w:t>
            </w:r>
            <w:r>
              <w:rPr>
                <w:rFonts w:hint="eastAsia" w:ascii="仿宋" w:hAnsi="仿宋" w:eastAsia="仿宋" w:cs="仿宋"/>
                <w:color w:val="auto"/>
                <w:sz w:val="21"/>
                <w:szCs w:val="21"/>
                <w:highlight w:val="none"/>
                <w:lang w:val="en-US" w:eastAsia="zh-CN"/>
              </w:rPr>
              <w:t>进行综合评审。</w:t>
            </w:r>
          </w:p>
          <w:p w14:paraId="3B5B0CD8">
            <w:pPr>
              <w:pStyle w:val="9"/>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kern w:val="2"/>
                <w:sz w:val="21"/>
                <w:szCs w:val="21"/>
                <w:highlight w:val="none"/>
                <w:lang w:val="en-US" w:eastAsia="zh-CN" w:bidi="ar-SA"/>
              </w:rPr>
              <w:t>措施</w:t>
            </w:r>
            <w:r>
              <w:rPr>
                <w:rFonts w:hint="eastAsia" w:ascii="仿宋" w:hAnsi="仿宋" w:eastAsia="仿宋" w:cs="仿宋"/>
                <w:color w:val="auto"/>
                <w:kern w:val="2"/>
                <w:sz w:val="21"/>
                <w:szCs w:val="21"/>
                <w:highlight w:val="none"/>
                <w:lang w:val="zh-CN" w:eastAsia="zh-CN" w:bidi="ar-SA"/>
              </w:rPr>
              <w:t>全面，且能够结合本项目的需求，针对性强，对具体内容展开并详细阐述，能够保证项目顺利实施，得</w:t>
            </w:r>
            <w:r>
              <w:rPr>
                <w:rFonts w:hint="eastAsia" w:ascii="仿宋" w:hAnsi="仿宋" w:eastAsia="仿宋" w:cs="仿宋"/>
                <w:color w:val="auto"/>
                <w:kern w:val="2"/>
                <w:sz w:val="21"/>
                <w:szCs w:val="21"/>
                <w:highlight w:val="none"/>
                <w:lang w:val="en-US" w:eastAsia="zh-CN" w:bidi="ar-SA"/>
              </w:rPr>
              <w:t>6</w:t>
            </w:r>
            <w:r>
              <w:rPr>
                <w:rFonts w:hint="eastAsia" w:ascii="仿宋" w:hAnsi="仿宋" w:eastAsia="仿宋" w:cs="仿宋"/>
                <w:color w:val="auto"/>
                <w:kern w:val="2"/>
                <w:sz w:val="21"/>
                <w:szCs w:val="21"/>
                <w:highlight w:val="none"/>
                <w:lang w:val="zh-CN" w:eastAsia="zh-CN" w:bidi="ar-SA"/>
              </w:rPr>
              <w:t>分；</w:t>
            </w:r>
            <w:r>
              <w:rPr>
                <w:rFonts w:hint="eastAsia" w:ascii="仿宋" w:hAnsi="仿宋" w:eastAsia="仿宋" w:cs="仿宋"/>
                <w:color w:val="auto"/>
                <w:sz w:val="21"/>
                <w:szCs w:val="21"/>
                <w:highlight w:val="none"/>
                <w:lang w:val="en-US" w:eastAsia="zh-CN" w:bidi="ar-SA"/>
              </w:rPr>
              <w:t>每有一项内容缺陷的扣1分，（内容缺陷是指：内容缺项、不完整或缺少关键点：①方案内容与本项目要求不一致；②套用其他项目方案；③对采购需求理解缺位混乱；④前后内容互相矛盾；⑤存在与本项目无关的内容；⑥非专门针对本项目或不适用本项目特性、套用其他项目内容；⑦对同一问题前后表述矛盾；⑧存在逻辑漏洞科学原理或常识错误；⑨不利于本项目目标的实现、现有技术条件下不可能出现的情形等任意一种情形。）扣完为止。</w:t>
            </w:r>
          </w:p>
        </w:tc>
        <w:tc>
          <w:tcPr>
            <w:tcW w:w="783" w:type="dxa"/>
            <w:noWrap w:val="0"/>
            <w:vAlign w:val="center"/>
          </w:tcPr>
          <w:p w14:paraId="53D47A06">
            <w:pPr>
              <w:keepNext w:val="0"/>
              <w:keepLines w:val="0"/>
              <w:pageBreakBefore w:val="0"/>
              <w:shd w:val="clear" w:color="auto" w:fill="auto"/>
              <w:kinsoku/>
              <w:wordWrap/>
              <w:overflowPunct/>
              <w:topLinePunct w:val="0"/>
              <w:bidi w:val="0"/>
              <w:spacing w:line="24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6分</w:t>
            </w:r>
          </w:p>
        </w:tc>
      </w:tr>
      <w:tr w14:paraId="453F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noWrap w:val="0"/>
            <w:vAlign w:val="center"/>
          </w:tcPr>
          <w:p w14:paraId="7B3972F4">
            <w:pPr>
              <w:keepNext w:val="0"/>
              <w:keepLines w:val="0"/>
              <w:pageBreakBefore w:val="0"/>
              <w:tabs>
                <w:tab w:val="left" w:pos="420"/>
                <w:tab w:val="center" w:pos="4153"/>
                <w:tab w:val="right" w:pos="8306"/>
              </w:tabs>
              <w:kinsoku/>
              <w:wordWrap/>
              <w:overflowPunct/>
              <w:topLinePunct w:val="0"/>
              <w:bidi w:val="0"/>
              <w:adjustRightInd w:val="0"/>
              <w:spacing w:line="240" w:lineRule="auto"/>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7</w:t>
            </w:r>
          </w:p>
        </w:tc>
        <w:tc>
          <w:tcPr>
            <w:tcW w:w="1500" w:type="dxa"/>
            <w:noWrap w:val="0"/>
            <w:vAlign w:val="center"/>
          </w:tcPr>
          <w:p w14:paraId="371228C1">
            <w:pPr>
              <w:keepNext w:val="0"/>
              <w:keepLines w:val="0"/>
              <w:pageBreakBefore w:val="0"/>
              <w:shd w:val="clear" w:color="auto" w:fill="auto"/>
              <w:kinsoku/>
              <w:wordWrap/>
              <w:overflowPunct/>
              <w:topLinePunct w:val="0"/>
              <w:bidi w:val="0"/>
              <w:spacing w:line="240" w:lineRule="auto"/>
              <w:jc w:val="center"/>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项目服务团队人员配置</w:t>
            </w:r>
          </w:p>
        </w:tc>
        <w:tc>
          <w:tcPr>
            <w:tcW w:w="6083" w:type="dxa"/>
            <w:noWrap w:val="0"/>
            <w:vAlign w:val="center"/>
          </w:tcPr>
          <w:p w14:paraId="2BD33E16">
            <w:pPr>
              <w:pStyle w:val="9"/>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kern w:val="2"/>
                <w:sz w:val="21"/>
                <w:szCs w:val="21"/>
                <w:highlight w:val="none"/>
                <w:lang w:val="en-US" w:eastAsia="zh-CN" w:bidi="ar-SA"/>
              </w:rPr>
              <w:t>供应商拟投入本项目</w:t>
            </w:r>
            <w:r>
              <w:rPr>
                <w:rFonts w:hint="eastAsia" w:ascii="仿宋" w:hAnsi="仿宋" w:eastAsia="仿宋" w:cs="仿宋"/>
                <w:color w:val="auto"/>
                <w:kern w:val="2"/>
                <w:sz w:val="21"/>
                <w:szCs w:val="21"/>
                <w:highlight w:val="none"/>
                <w:lang w:val="zh-CN" w:eastAsia="zh-CN" w:bidi="ar-SA"/>
              </w:rPr>
              <w:t>项目服务团队不得少于</w:t>
            </w:r>
            <w:r>
              <w:rPr>
                <w:rFonts w:hint="eastAsia" w:ascii="仿宋" w:hAnsi="仿宋" w:eastAsia="仿宋" w:cs="仿宋"/>
                <w:color w:val="auto"/>
                <w:kern w:val="2"/>
                <w:sz w:val="21"/>
                <w:szCs w:val="21"/>
                <w:highlight w:val="none"/>
                <w:lang w:val="en-US" w:eastAsia="zh-CN" w:bidi="ar-SA"/>
              </w:rPr>
              <w:t>5</w:t>
            </w:r>
            <w:r>
              <w:rPr>
                <w:rFonts w:hint="eastAsia" w:ascii="仿宋" w:hAnsi="仿宋" w:eastAsia="仿宋" w:cs="仿宋"/>
                <w:color w:val="auto"/>
                <w:kern w:val="2"/>
                <w:sz w:val="21"/>
                <w:szCs w:val="21"/>
                <w:highlight w:val="none"/>
                <w:lang w:val="zh-CN" w:eastAsia="zh-CN" w:bidi="ar-SA"/>
              </w:rPr>
              <w:t>人，在此基础上每增加一人得</w:t>
            </w: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kern w:val="2"/>
                <w:sz w:val="21"/>
                <w:szCs w:val="21"/>
                <w:highlight w:val="none"/>
                <w:lang w:val="zh-CN" w:eastAsia="zh-CN" w:bidi="ar-SA"/>
              </w:rPr>
              <w:t>分，最高得</w:t>
            </w:r>
            <w:r>
              <w:rPr>
                <w:rFonts w:hint="eastAsia" w:ascii="仿宋" w:hAnsi="仿宋" w:eastAsia="仿宋" w:cs="仿宋"/>
                <w:color w:val="auto"/>
                <w:kern w:val="2"/>
                <w:sz w:val="21"/>
                <w:szCs w:val="21"/>
                <w:highlight w:val="none"/>
                <w:lang w:val="en-US" w:eastAsia="zh-CN" w:bidi="ar-SA"/>
              </w:rPr>
              <w:t>6</w:t>
            </w:r>
            <w:r>
              <w:rPr>
                <w:rFonts w:hint="eastAsia" w:ascii="仿宋" w:hAnsi="仿宋" w:eastAsia="仿宋" w:cs="仿宋"/>
                <w:color w:val="auto"/>
                <w:kern w:val="2"/>
                <w:sz w:val="21"/>
                <w:szCs w:val="21"/>
                <w:highlight w:val="none"/>
                <w:lang w:val="zh-CN" w:eastAsia="zh-CN" w:bidi="ar-SA"/>
              </w:rPr>
              <w:t>分。提供服务团队成员名单及供应商为其缴纳的202</w:t>
            </w:r>
            <w:r>
              <w:rPr>
                <w:rFonts w:hint="eastAsia" w:ascii="仿宋" w:hAnsi="仿宋" w:eastAsia="仿宋" w:cs="仿宋"/>
                <w:color w:val="auto"/>
                <w:kern w:val="2"/>
                <w:sz w:val="21"/>
                <w:szCs w:val="21"/>
                <w:highlight w:val="none"/>
                <w:lang w:val="en-US" w:eastAsia="zh-CN" w:bidi="ar-SA"/>
              </w:rPr>
              <w:t>5</w:t>
            </w:r>
            <w:r>
              <w:rPr>
                <w:rFonts w:hint="eastAsia" w:ascii="仿宋" w:hAnsi="仿宋" w:eastAsia="仿宋" w:cs="仿宋"/>
                <w:color w:val="auto"/>
                <w:kern w:val="2"/>
                <w:sz w:val="21"/>
                <w:szCs w:val="21"/>
                <w:highlight w:val="none"/>
                <w:lang w:val="zh-CN" w:eastAsia="zh-CN" w:bidi="ar-SA"/>
              </w:rPr>
              <w:t>年</w:t>
            </w: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kern w:val="2"/>
                <w:sz w:val="21"/>
                <w:szCs w:val="21"/>
                <w:highlight w:val="none"/>
                <w:lang w:val="zh-CN" w:eastAsia="zh-CN" w:bidi="ar-SA"/>
              </w:rPr>
              <w:t>月至今任一期的社保证明，资料不全不得分。</w:t>
            </w:r>
          </w:p>
        </w:tc>
        <w:tc>
          <w:tcPr>
            <w:tcW w:w="783" w:type="dxa"/>
            <w:noWrap w:val="0"/>
            <w:vAlign w:val="center"/>
          </w:tcPr>
          <w:p w14:paraId="2C1C7D88">
            <w:pPr>
              <w:keepNext w:val="0"/>
              <w:keepLines w:val="0"/>
              <w:pageBreakBefore w:val="0"/>
              <w:shd w:val="clear" w:color="auto" w:fill="auto"/>
              <w:kinsoku/>
              <w:wordWrap/>
              <w:overflowPunct/>
              <w:topLinePunct w:val="0"/>
              <w:bidi w:val="0"/>
              <w:spacing w:line="24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6分</w:t>
            </w:r>
          </w:p>
        </w:tc>
      </w:tr>
      <w:tr w14:paraId="1368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noWrap w:val="0"/>
            <w:vAlign w:val="center"/>
          </w:tcPr>
          <w:p w14:paraId="500ECC08">
            <w:pPr>
              <w:keepNext w:val="0"/>
              <w:keepLines w:val="0"/>
              <w:pageBreakBefore w:val="0"/>
              <w:tabs>
                <w:tab w:val="left" w:pos="420"/>
                <w:tab w:val="center" w:pos="4153"/>
                <w:tab w:val="right" w:pos="8306"/>
              </w:tabs>
              <w:kinsoku/>
              <w:wordWrap/>
              <w:overflowPunct/>
              <w:topLinePunct w:val="0"/>
              <w:bidi w:val="0"/>
              <w:adjustRightInd w:val="0"/>
              <w:spacing w:line="240" w:lineRule="auto"/>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8</w:t>
            </w:r>
          </w:p>
        </w:tc>
        <w:tc>
          <w:tcPr>
            <w:tcW w:w="1500" w:type="dxa"/>
            <w:noWrap w:val="0"/>
            <w:vAlign w:val="center"/>
          </w:tcPr>
          <w:p w14:paraId="331BB3CA">
            <w:pPr>
              <w:keepNext w:val="0"/>
              <w:keepLines w:val="0"/>
              <w:pageBreakBefore w:val="0"/>
              <w:shd w:val="clear" w:color="auto" w:fill="auto"/>
              <w:kinsoku/>
              <w:wordWrap/>
              <w:overflowPunct/>
              <w:topLinePunct w:val="0"/>
              <w:bidi w:val="0"/>
              <w:spacing w:line="240" w:lineRule="auto"/>
              <w:jc w:val="center"/>
              <w:textAlignment w:val="auto"/>
              <w:rPr>
                <w:rFonts w:hint="default" w:ascii="仿宋" w:hAnsi="仿宋" w:eastAsia="仿宋" w:cs="仿宋"/>
                <w:color w:val="auto"/>
                <w:sz w:val="21"/>
                <w:szCs w:val="21"/>
                <w:highlight w:val="none"/>
                <w:lang w:val="en-US" w:eastAsia="zh-CN" w:bidi="ar-SA"/>
              </w:rPr>
            </w:pPr>
            <w:r>
              <w:rPr>
                <w:rFonts w:hint="default" w:ascii="仿宋" w:hAnsi="仿宋" w:eastAsia="仿宋" w:cs="仿宋"/>
                <w:color w:val="auto"/>
                <w:sz w:val="21"/>
                <w:szCs w:val="21"/>
                <w:highlight w:val="none"/>
                <w:lang w:val="en-US" w:eastAsia="zh-CN" w:bidi="ar-SA"/>
              </w:rPr>
              <w:t>项目总负责人</w:t>
            </w:r>
          </w:p>
        </w:tc>
        <w:tc>
          <w:tcPr>
            <w:tcW w:w="6083" w:type="dxa"/>
            <w:noWrap w:val="0"/>
            <w:vAlign w:val="center"/>
          </w:tcPr>
          <w:p w14:paraId="53CDE353">
            <w:pPr>
              <w:pStyle w:val="9"/>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供应商拟投入本项目的总负责人(1人)，具备从事5年以上科技金融服务工作从业经历得2分。</w:t>
            </w:r>
          </w:p>
          <w:p w14:paraId="3EC3400A">
            <w:pPr>
              <w:pStyle w:val="9"/>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评审依据：能够证明项目总负责人有从事5年以上（含5年）科技金融服务工作从业经历的证明材料。</w:t>
            </w:r>
          </w:p>
        </w:tc>
        <w:tc>
          <w:tcPr>
            <w:tcW w:w="783" w:type="dxa"/>
            <w:noWrap w:val="0"/>
            <w:vAlign w:val="center"/>
          </w:tcPr>
          <w:p w14:paraId="29DA0BAB">
            <w:pPr>
              <w:keepNext w:val="0"/>
              <w:keepLines w:val="0"/>
              <w:pageBreakBefore w:val="0"/>
              <w:shd w:val="clear" w:color="auto" w:fill="auto"/>
              <w:kinsoku/>
              <w:wordWrap/>
              <w:overflowPunct/>
              <w:topLinePunct w:val="0"/>
              <w:bidi w:val="0"/>
              <w:spacing w:line="24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2分</w:t>
            </w:r>
          </w:p>
        </w:tc>
      </w:tr>
      <w:tr w14:paraId="791E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705" w:type="dxa"/>
            <w:noWrap w:val="0"/>
            <w:vAlign w:val="center"/>
          </w:tcPr>
          <w:p w14:paraId="406D257B">
            <w:pPr>
              <w:keepNext w:val="0"/>
              <w:keepLines w:val="0"/>
              <w:pageBreakBefore w:val="0"/>
              <w:tabs>
                <w:tab w:val="left" w:pos="420"/>
                <w:tab w:val="center" w:pos="4153"/>
                <w:tab w:val="right" w:pos="8306"/>
              </w:tabs>
              <w:kinsoku/>
              <w:wordWrap/>
              <w:overflowPunct/>
              <w:topLinePunct w:val="0"/>
              <w:bidi w:val="0"/>
              <w:adjustRightInd w:val="0"/>
              <w:spacing w:line="240" w:lineRule="auto"/>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w:t>
            </w:r>
          </w:p>
        </w:tc>
        <w:tc>
          <w:tcPr>
            <w:tcW w:w="1500" w:type="dxa"/>
            <w:noWrap w:val="0"/>
            <w:vAlign w:val="center"/>
          </w:tcPr>
          <w:p w14:paraId="1519D85B">
            <w:pPr>
              <w:keepNext w:val="0"/>
              <w:keepLines w:val="0"/>
              <w:pageBreakBefore w:val="0"/>
              <w:shd w:val="clear" w:color="auto" w:fill="auto"/>
              <w:kinsoku/>
              <w:wordWrap/>
              <w:overflowPunct/>
              <w:topLinePunct w:val="0"/>
              <w:bidi w:val="0"/>
              <w:spacing w:line="240" w:lineRule="auto"/>
              <w:jc w:val="center"/>
              <w:textAlignment w:val="auto"/>
              <w:rPr>
                <w:rFonts w:hint="default" w:ascii="仿宋" w:hAnsi="仿宋" w:eastAsia="仿宋" w:cs="仿宋"/>
                <w:color w:val="auto"/>
                <w:sz w:val="21"/>
                <w:szCs w:val="21"/>
                <w:highlight w:val="none"/>
                <w:lang w:val="en-US" w:eastAsia="zh-CN" w:bidi="ar-SA"/>
              </w:rPr>
            </w:pPr>
            <w:r>
              <w:rPr>
                <w:rFonts w:hint="default" w:ascii="仿宋" w:hAnsi="仿宋" w:eastAsia="仿宋" w:cs="仿宋"/>
                <w:color w:val="auto"/>
                <w:sz w:val="21"/>
                <w:szCs w:val="21"/>
                <w:highlight w:val="none"/>
                <w:lang w:val="en-US" w:eastAsia="zh-CN" w:bidi="ar-SA"/>
              </w:rPr>
              <w:t>项目</w:t>
            </w:r>
            <w:r>
              <w:rPr>
                <w:rFonts w:hint="eastAsia" w:ascii="仿宋" w:hAnsi="仿宋" w:eastAsia="仿宋" w:cs="仿宋"/>
                <w:color w:val="auto"/>
                <w:sz w:val="21"/>
                <w:szCs w:val="21"/>
                <w:highlight w:val="none"/>
                <w:lang w:val="en-US" w:eastAsia="zh-CN" w:bidi="ar-SA"/>
              </w:rPr>
              <w:t>组成员</w:t>
            </w:r>
          </w:p>
        </w:tc>
        <w:tc>
          <w:tcPr>
            <w:tcW w:w="6083" w:type="dxa"/>
            <w:noWrap w:val="0"/>
            <w:vAlign w:val="center"/>
          </w:tcPr>
          <w:p w14:paraId="0A5072FD">
            <w:pPr>
              <w:pStyle w:val="9"/>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供应商拟投入本项目项目组成员（项目总负责人除外），每有一人具有2年以上科技金融服务工作从业经历的每个人得0.4分，最高得2分。</w:t>
            </w:r>
          </w:p>
          <w:p w14:paraId="15889234">
            <w:pPr>
              <w:pStyle w:val="10"/>
              <w:ind w:left="0" w:leftChars="0" w:firstLine="0" w:firstLineChars="0"/>
              <w:rPr>
                <w:rFonts w:hint="eastAsia"/>
                <w:color w:val="auto"/>
                <w:highlight w:val="none"/>
                <w:lang w:val="en-US" w:eastAsia="zh-CN"/>
              </w:rPr>
            </w:pPr>
            <w:r>
              <w:rPr>
                <w:rFonts w:hint="eastAsia" w:ascii="仿宋" w:hAnsi="仿宋" w:eastAsia="仿宋" w:cs="仿宋"/>
                <w:color w:val="auto"/>
                <w:kern w:val="2"/>
                <w:sz w:val="21"/>
                <w:szCs w:val="21"/>
                <w:highlight w:val="none"/>
                <w:lang w:val="en-US" w:eastAsia="zh-CN" w:bidi="ar-SA"/>
              </w:rPr>
              <w:t>评审依据：能够证明项目组成员有从事2年以上（含2年）科技金融服务工作从业经历的证明材料。</w:t>
            </w:r>
          </w:p>
        </w:tc>
        <w:tc>
          <w:tcPr>
            <w:tcW w:w="783" w:type="dxa"/>
            <w:noWrap w:val="0"/>
            <w:vAlign w:val="center"/>
          </w:tcPr>
          <w:p w14:paraId="5C14F76B">
            <w:pPr>
              <w:keepNext w:val="0"/>
              <w:keepLines w:val="0"/>
              <w:pageBreakBefore w:val="0"/>
              <w:shd w:val="clear" w:color="auto" w:fill="auto"/>
              <w:kinsoku/>
              <w:wordWrap/>
              <w:overflowPunct/>
              <w:topLinePunct w:val="0"/>
              <w:bidi w:val="0"/>
              <w:spacing w:line="24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2分</w:t>
            </w:r>
          </w:p>
        </w:tc>
      </w:tr>
      <w:tr w14:paraId="3E74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noWrap w:val="0"/>
            <w:vAlign w:val="center"/>
          </w:tcPr>
          <w:p w14:paraId="1687B79F">
            <w:pPr>
              <w:keepNext w:val="0"/>
              <w:keepLines w:val="0"/>
              <w:pageBreakBefore w:val="0"/>
              <w:tabs>
                <w:tab w:val="left" w:pos="420"/>
                <w:tab w:val="center" w:pos="4153"/>
                <w:tab w:val="right" w:pos="8306"/>
              </w:tabs>
              <w:kinsoku/>
              <w:wordWrap/>
              <w:overflowPunct/>
              <w:topLinePunct w:val="0"/>
              <w:bidi w:val="0"/>
              <w:adjustRightInd w:val="0"/>
              <w:spacing w:line="240" w:lineRule="auto"/>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10</w:t>
            </w:r>
          </w:p>
        </w:tc>
        <w:tc>
          <w:tcPr>
            <w:tcW w:w="1500" w:type="dxa"/>
            <w:noWrap w:val="0"/>
            <w:vAlign w:val="center"/>
          </w:tcPr>
          <w:p w14:paraId="48CF4A17">
            <w:pPr>
              <w:keepNext w:val="0"/>
              <w:keepLines w:val="0"/>
              <w:pageBreakBefore w:val="0"/>
              <w:shd w:val="clear" w:color="auto" w:fill="auto"/>
              <w:kinsoku/>
              <w:wordWrap/>
              <w:overflowPunct/>
              <w:topLinePunct w:val="0"/>
              <w:bidi w:val="0"/>
              <w:spacing w:line="240" w:lineRule="auto"/>
              <w:jc w:val="center"/>
              <w:textAlignment w:val="auto"/>
              <w:rPr>
                <w:rFonts w:hint="default"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重点和难点分析及解决措施</w:t>
            </w:r>
          </w:p>
        </w:tc>
        <w:tc>
          <w:tcPr>
            <w:tcW w:w="6083" w:type="dxa"/>
            <w:noWrap w:val="0"/>
            <w:vAlign w:val="center"/>
          </w:tcPr>
          <w:p w14:paraId="26AEF1C5">
            <w:pPr>
              <w:numPr>
                <w:ilvl w:val="0"/>
                <w:numId w:val="0"/>
              </w:numPr>
              <w:jc w:val="left"/>
              <w:outlineLvl w:val="9"/>
              <w:rPr>
                <w:rFonts w:hint="eastAsia" w:ascii="仿宋" w:hAnsi="仿宋" w:eastAsia="仿宋" w:cs="仿宋"/>
                <w:color w:val="auto"/>
                <w:kern w:val="0"/>
                <w:sz w:val="21"/>
                <w:szCs w:val="21"/>
                <w:highlight w:val="none"/>
                <w:lang w:val="en-US"/>
              </w:rPr>
            </w:pPr>
            <w:r>
              <w:rPr>
                <w:rFonts w:hint="eastAsia" w:ascii="仿宋" w:hAnsi="仿宋" w:eastAsia="仿宋" w:cs="仿宋"/>
                <w:color w:val="auto"/>
                <w:sz w:val="21"/>
                <w:szCs w:val="21"/>
                <w:highlight w:val="none"/>
                <w:lang w:val="en-US" w:eastAsia="zh-CN" w:bidi="ar-SA"/>
              </w:rPr>
              <w:t>供应商针</w:t>
            </w:r>
            <w:r>
              <w:rPr>
                <w:rFonts w:hint="eastAsia" w:ascii="仿宋" w:hAnsi="仿宋" w:eastAsia="仿宋" w:cs="仿宋"/>
                <w:color w:val="auto"/>
                <w:kern w:val="0"/>
                <w:sz w:val="21"/>
                <w:szCs w:val="21"/>
                <w:highlight w:val="none"/>
                <w:lang w:val="en-US"/>
              </w:rPr>
              <w:t>对</w:t>
            </w:r>
            <w:r>
              <w:rPr>
                <w:rFonts w:hint="eastAsia" w:ascii="仿宋" w:hAnsi="仿宋" w:eastAsia="仿宋" w:cs="仿宋"/>
                <w:color w:val="auto"/>
                <w:kern w:val="0"/>
                <w:sz w:val="21"/>
                <w:szCs w:val="21"/>
                <w:highlight w:val="none"/>
                <w:lang w:val="en-US" w:eastAsia="zh-CN"/>
              </w:rPr>
              <w:t>本</w:t>
            </w:r>
            <w:r>
              <w:rPr>
                <w:rFonts w:hint="eastAsia" w:ascii="仿宋" w:hAnsi="仿宋" w:eastAsia="仿宋" w:cs="仿宋"/>
                <w:color w:val="auto"/>
                <w:kern w:val="0"/>
                <w:sz w:val="21"/>
                <w:szCs w:val="21"/>
                <w:highlight w:val="none"/>
                <w:lang w:val="en-US"/>
              </w:rPr>
              <w:t>项目实施过程中的重点和难点提出切实可行的方案及解决措施。</w:t>
            </w:r>
          </w:p>
          <w:p w14:paraId="62E24E89">
            <w:pPr>
              <w:pStyle w:val="9"/>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kern w:val="2"/>
                <w:sz w:val="21"/>
                <w:szCs w:val="21"/>
                <w:highlight w:val="none"/>
                <w:lang w:val="en-US" w:eastAsia="zh-CN"/>
              </w:rPr>
              <w:t>重点和难点分析到位，提出的方案及解决措施内容全面、科学合理、规范，可操作性强，得7分，每有一项内容缺陷的扣1分，（内容缺陷是指：内容缺项、不完整或缺少关键点：①方案内容与本项目要求不一致；②套用其他项目方案；③对采购需求理解缺位混乱；④前后内容互相矛盾；⑤存在与本项目无关的内容；⑥非专门针对本项目或不适用本项目特性、套用其他项目内容；⑦对同一问题前后表述矛盾；⑧存在逻辑漏洞科学原理或常识错误；⑨不利于本项目目标的实现、现有技术条件下不可能出现的情形等任意一种情形。）扣完为止。</w:t>
            </w:r>
          </w:p>
        </w:tc>
        <w:tc>
          <w:tcPr>
            <w:tcW w:w="783" w:type="dxa"/>
            <w:noWrap w:val="0"/>
            <w:vAlign w:val="center"/>
          </w:tcPr>
          <w:p w14:paraId="48C302A0">
            <w:pPr>
              <w:keepNext w:val="0"/>
              <w:keepLines w:val="0"/>
              <w:pageBreakBefore w:val="0"/>
              <w:shd w:val="clear" w:color="auto" w:fill="auto"/>
              <w:kinsoku/>
              <w:wordWrap/>
              <w:overflowPunct/>
              <w:topLinePunct w:val="0"/>
              <w:bidi w:val="0"/>
              <w:spacing w:line="24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7分</w:t>
            </w:r>
          </w:p>
        </w:tc>
      </w:tr>
      <w:tr w14:paraId="33CA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noWrap w:val="0"/>
            <w:vAlign w:val="center"/>
          </w:tcPr>
          <w:p w14:paraId="75E632AE">
            <w:pPr>
              <w:keepNext w:val="0"/>
              <w:keepLines w:val="0"/>
              <w:pageBreakBefore w:val="0"/>
              <w:tabs>
                <w:tab w:val="left" w:pos="420"/>
                <w:tab w:val="center" w:pos="4153"/>
                <w:tab w:val="right" w:pos="8306"/>
              </w:tabs>
              <w:kinsoku/>
              <w:wordWrap/>
              <w:overflowPunct/>
              <w:topLinePunct w:val="0"/>
              <w:bidi w:val="0"/>
              <w:adjustRightInd w:val="0"/>
              <w:spacing w:line="24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1500" w:type="dxa"/>
            <w:noWrap w:val="0"/>
            <w:vAlign w:val="center"/>
          </w:tcPr>
          <w:p w14:paraId="4545EC2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后续服务方案</w:t>
            </w:r>
          </w:p>
        </w:tc>
        <w:tc>
          <w:tcPr>
            <w:tcW w:w="6083" w:type="dxa"/>
            <w:noWrap w:val="0"/>
            <w:vAlign w:val="center"/>
          </w:tcPr>
          <w:p w14:paraId="0675E1B5">
            <w:pPr>
              <w:keepNext w:val="0"/>
              <w:keepLines w:val="0"/>
              <w:pageBreakBefore w:val="0"/>
              <w:widowControl w:val="0"/>
              <w:kinsoku/>
              <w:wordWrap/>
              <w:overflowPunct/>
              <w:topLinePunct w:val="0"/>
              <w:autoSpaceDE/>
              <w:autoSpaceDN/>
              <w:bidi w:val="0"/>
              <w:spacing w:line="288" w:lineRule="auto"/>
              <w:jc w:val="left"/>
              <w:textAlignment w:val="auto"/>
              <w:outlineLvl w:val="9"/>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供应商针对本项目提供完善的后续服务方案</w:t>
            </w:r>
          </w:p>
          <w:p w14:paraId="1A8C6A2D">
            <w:pPr>
              <w:keepNext w:val="0"/>
              <w:keepLines w:val="0"/>
              <w:pageBreakBefore w:val="0"/>
              <w:widowControl w:val="0"/>
              <w:kinsoku/>
              <w:wordWrap/>
              <w:overflowPunct/>
              <w:topLinePunct w:val="0"/>
              <w:autoSpaceDE/>
              <w:autoSpaceDN/>
              <w:bidi w:val="0"/>
              <w:spacing w:line="288" w:lineRule="auto"/>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方案完整，思路清晰，充分考虑项目实际情况，且完整可行的得6分。每有一项内容缺陷的扣1分，（内容缺陷是指：内容缺项、不完整或缺少关键点：①方案内容与本项目要求不一致；②套用其他项目方案；③对采购需求理解缺位混乱；④前后内容互相矛盾；⑤存在与本项目无关的内容；⑥非专门针对本项目或不适用本项目特性、套用其他项目内容；⑦对同一问题前后表述矛盾；⑧存在逻辑漏洞科学原理或常识错误；⑨不利于本项目目标的实现、现有技术条件下不可能出现的情形；⑩方案不够先进、科学、标准、规范等任意一种情形。）扣完为止。</w:t>
            </w:r>
          </w:p>
        </w:tc>
        <w:tc>
          <w:tcPr>
            <w:tcW w:w="783" w:type="dxa"/>
            <w:noWrap w:val="0"/>
            <w:vAlign w:val="center"/>
          </w:tcPr>
          <w:p w14:paraId="547AE5DE">
            <w:pPr>
              <w:keepNext w:val="0"/>
              <w:keepLines w:val="0"/>
              <w:pageBreakBefore w:val="0"/>
              <w:shd w:val="clear" w:color="auto" w:fill="auto"/>
              <w:kinsoku/>
              <w:wordWrap/>
              <w:overflowPunct/>
              <w:topLinePunct w:val="0"/>
              <w:bidi w:val="0"/>
              <w:spacing w:line="240" w:lineRule="auto"/>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6分</w:t>
            </w:r>
          </w:p>
        </w:tc>
      </w:tr>
      <w:tr w14:paraId="5DD1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705" w:type="dxa"/>
            <w:noWrap w:val="0"/>
            <w:vAlign w:val="center"/>
          </w:tcPr>
          <w:p w14:paraId="19AA1E10">
            <w:pPr>
              <w:keepNext w:val="0"/>
              <w:keepLines w:val="0"/>
              <w:pageBreakBefore w:val="0"/>
              <w:tabs>
                <w:tab w:val="left" w:pos="420"/>
                <w:tab w:val="center" w:pos="4153"/>
                <w:tab w:val="right" w:pos="8306"/>
              </w:tabs>
              <w:kinsoku/>
              <w:wordWrap/>
              <w:overflowPunct/>
              <w:topLinePunct w:val="0"/>
              <w:bidi w:val="0"/>
              <w:adjustRightInd w:val="0"/>
              <w:spacing w:line="240" w:lineRule="auto"/>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12</w:t>
            </w:r>
          </w:p>
        </w:tc>
        <w:tc>
          <w:tcPr>
            <w:tcW w:w="1500" w:type="dxa"/>
            <w:noWrap w:val="0"/>
            <w:vAlign w:val="center"/>
          </w:tcPr>
          <w:p w14:paraId="1E3A74E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保密措施</w:t>
            </w:r>
          </w:p>
        </w:tc>
        <w:tc>
          <w:tcPr>
            <w:tcW w:w="6083" w:type="dxa"/>
            <w:noWrap w:val="0"/>
            <w:vAlign w:val="center"/>
          </w:tcPr>
          <w:p w14:paraId="20430702">
            <w:pPr>
              <w:keepNext w:val="0"/>
              <w:keepLines w:val="0"/>
              <w:pageBreakBefore w:val="0"/>
              <w:widowControl w:val="0"/>
              <w:kinsoku/>
              <w:wordWrap/>
              <w:overflowPunct/>
              <w:topLinePunct w:val="0"/>
              <w:autoSpaceDE/>
              <w:autoSpaceDN/>
              <w:bidi w:val="0"/>
              <w:spacing w:line="288" w:lineRule="auto"/>
              <w:jc w:val="left"/>
              <w:textAlignment w:val="auto"/>
              <w:outlineLvl w:val="9"/>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针对本项目有合理全面的保密措施。</w:t>
            </w:r>
          </w:p>
          <w:p w14:paraId="191F1E73">
            <w:pPr>
              <w:keepNext w:val="0"/>
              <w:keepLines w:val="0"/>
              <w:pageBreakBefore w:val="0"/>
              <w:widowControl w:val="0"/>
              <w:kinsoku/>
              <w:wordWrap/>
              <w:overflowPunct/>
              <w:topLinePunct w:val="0"/>
              <w:autoSpaceDE/>
              <w:autoSpaceDN/>
              <w:bidi w:val="0"/>
              <w:spacing w:line="288" w:lineRule="auto"/>
              <w:jc w:val="left"/>
              <w:textAlignment w:val="auto"/>
              <w:outlineLvl w:val="9"/>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保密措施科学合理、可操作性强，得5分；</w:t>
            </w:r>
          </w:p>
          <w:p w14:paraId="7C355807">
            <w:pPr>
              <w:keepNext w:val="0"/>
              <w:keepLines w:val="0"/>
              <w:pageBreakBefore w:val="0"/>
              <w:widowControl w:val="0"/>
              <w:kinsoku/>
              <w:wordWrap/>
              <w:overflowPunct/>
              <w:topLinePunct w:val="0"/>
              <w:autoSpaceDE/>
              <w:autoSpaceDN/>
              <w:bidi w:val="0"/>
              <w:spacing w:line="288" w:lineRule="auto"/>
              <w:jc w:val="left"/>
              <w:textAlignment w:val="auto"/>
              <w:outlineLvl w:val="9"/>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保密措施科学合理、有一定的可操作性，得4分；</w:t>
            </w:r>
          </w:p>
          <w:p w14:paraId="6B3D7013">
            <w:pPr>
              <w:keepNext w:val="0"/>
              <w:keepLines w:val="0"/>
              <w:pageBreakBefore w:val="0"/>
              <w:widowControl w:val="0"/>
              <w:kinsoku/>
              <w:wordWrap/>
              <w:overflowPunct/>
              <w:topLinePunct w:val="0"/>
              <w:autoSpaceDE/>
              <w:autoSpaceDN/>
              <w:bidi w:val="0"/>
              <w:spacing w:line="288" w:lineRule="auto"/>
              <w:jc w:val="left"/>
              <w:textAlignment w:val="auto"/>
              <w:outlineLvl w:val="9"/>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保密措施比较合理、具有可操作性，得3分；</w:t>
            </w:r>
          </w:p>
          <w:p w14:paraId="205D67F0">
            <w:pPr>
              <w:keepNext w:val="0"/>
              <w:keepLines w:val="0"/>
              <w:pageBreakBefore w:val="0"/>
              <w:widowControl w:val="0"/>
              <w:kinsoku/>
              <w:wordWrap/>
              <w:overflowPunct/>
              <w:topLinePunct w:val="0"/>
              <w:autoSpaceDE/>
              <w:autoSpaceDN/>
              <w:bidi w:val="0"/>
              <w:spacing w:line="288" w:lineRule="auto"/>
              <w:jc w:val="left"/>
              <w:textAlignment w:val="auto"/>
              <w:outlineLvl w:val="9"/>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保密措施基本合理，有待完善、可操作性有待考究，得2分；</w:t>
            </w:r>
          </w:p>
          <w:p w14:paraId="75180938">
            <w:pPr>
              <w:keepNext w:val="0"/>
              <w:keepLines w:val="0"/>
              <w:pageBreakBefore w:val="0"/>
              <w:widowControl w:val="0"/>
              <w:kinsoku/>
              <w:wordWrap/>
              <w:overflowPunct/>
              <w:topLinePunct w:val="0"/>
              <w:autoSpaceDE/>
              <w:autoSpaceDN/>
              <w:bidi w:val="0"/>
              <w:spacing w:line="288" w:lineRule="auto"/>
              <w:jc w:val="left"/>
              <w:textAlignment w:val="auto"/>
              <w:outlineLvl w:val="9"/>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保密措施不够合理，不完整、需要补充后方可使用，得1分；</w:t>
            </w:r>
          </w:p>
          <w:p w14:paraId="43D52CA1">
            <w:pPr>
              <w:keepNext w:val="0"/>
              <w:keepLines w:val="0"/>
              <w:pageBreakBefore w:val="0"/>
              <w:widowControl w:val="0"/>
              <w:kinsoku/>
              <w:wordWrap/>
              <w:overflowPunct/>
              <w:topLinePunct w:val="0"/>
              <w:autoSpaceDE/>
              <w:autoSpaceDN/>
              <w:bidi w:val="0"/>
              <w:spacing w:line="288" w:lineRule="auto"/>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未提供相关内容不得分。</w:t>
            </w:r>
          </w:p>
        </w:tc>
        <w:tc>
          <w:tcPr>
            <w:tcW w:w="783" w:type="dxa"/>
            <w:noWrap w:val="0"/>
            <w:vAlign w:val="center"/>
          </w:tcPr>
          <w:p w14:paraId="0518A693">
            <w:pPr>
              <w:keepNext w:val="0"/>
              <w:keepLines w:val="0"/>
              <w:pageBreakBefore w:val="0"/>
              <w:shd w:val="clear" w:color="auto" w:fill="auto"/>
              <w:kinsoku/>
              <w:wordWrap/>
              <w:overflowPunct/>
              <w:topLinePunct w:val="0"/>
              <w:autoSpaceDE w:val="0"/>
              <w:autoSpaceDN w:val="0"/>
              <w:bidi w:val="0"/>
              <w:adjustRightInd w:val="0"/>
              <w:spacing w:line="240" w:lineRule="auto"/>
              <w:jc w:val="center"/>
              <w:textAlignment w:val="auto"/>
              <w:rPr>
                <w:rFonts w:hint="eastAsia" w:ascii="仿宋" w:hAnsi="仿宋" w:eastAsia="仿宋" w:cs="仿宋"/>
                <w:bCs/>
                <w:color w:val="auto"/>
                <w:sz w:val="21"/>
                <w:szCs w:val="21"/>
                <w:highlight w:val="none"/>
                <w:lang w:val="en-US" w:eastAsia="zh-CN" w:bidi="ar-SA"/>
              </w:rPr>
            </w:pPr>
            <w:r>
              <w:rPr>
                <w:rFonts w:hint="eastAsia" w:ascii="仿宋" w:hAnsi="仿宋" w:eastAsia="仿宋" w:cs="仿宋"/>
                <w:bCs/>
                <w:color w:val="auto"/>
                <w:sz w:val="21"/>
                <w:szCs w:val="21"/>
                <w:highlight w:val="none"/>
                <w:lang w:val="en-US" w:eastAsia="zh-CN"/>
              </w:rPr>
              <w:t>5</w:t>
            </w:r>
            <w:r>
              <w:rPr>
                <w:rFonts w:hint="eastAsia" w:ascii="仿宋" w:hAnsi="仿宋" w:eastAsia="仿宋" w:cs="仿宋"/>
                <w:color w:val="auto"/>
                <w:spacing w:val="4"/>
                <w:sz w:val="21"/>
                <w:szCs w:val="21"/>
                <w:highlight w:val="none"/>
              </w:rPr>
              <w:t>分</w:t>
            </w:r>
          </w:p>
        </w:tc>
      </w:tr>
      <w:tr w14:paraId="0DA8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05" w:type="dxa"/>
            <w:noWrap w:val="0"/>
            <w:vAlign w:val="center"/>
          </w:tcPr>
          <w:p w14:paraId="2C8FB2E4">
            <w:pPr>
              <w:keepNext w:val="0"/>
              <w:keepLines w:val="0"/>
              <w:pageBreakBefore w:val="0"/>
              <w:tabs>
                <w:tab w:val="left" w:pos="420"/>
                <w:tab w:val="center" w:pos="4153"/>
                <w:tab w:val="right" w:pos="8306"/>
              </w:tabs>
              <w:kinsoku/>
              <w:wordWrap/>
              <w:overflowPunct/>
              <w:topLinePunct w:val="0"/>
              <w:bidi w:val="0"/>
              <w:adjustRightInd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13</w:t>
            </w:r>
          </w:p>
        </w:tc>
        <w:tc>
          <w:tcPr>
            <w:tcW w:w="1500" w:type="dxa"/>
            <w:noWrap w:val="0"/>
            <w:vAlign w:val="center"/>
          </w:tcPr>
          <w:p w14:paraId="5B230B3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廉洁从业措施</w:t>
            </w:r>
          </w:p>
        </w:tc>
        <w:tc>
          <w:tcPr>
            <w:tcW w:w="6083" w:type="dxa"/>
            <w:noWrap w:val="0"/>
            <w:vAlign w:val="center"/>
          </w:tcPr>
          <w:p w14:paraId="2867BEE9">
            <w:pPr>
              <w:keepNext w:val="0"/>
              <w:keepLines w:val="0"/>
              <w:pageBreakBefore w:val="0"/>
              <w:widowControl w:val="0"/>
              <w:kinsoku/>
              <w:wordWrap/>
              <w:overflowPunct/>
              <w:topLinePunct w:val="0"/>
              <w:autoSpaceDE/>
              <w:autoSpaceDN/>
              <w:bidi w:val="0"/>
              <w:spacing w:line="288" w:lineRule="auto"/>
              <w:jc w:val="left"/>
              <w:textAlignment w:val="auto"/>
              <w:outlineLvl w:val="9"/>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针对本项目有合理全面的廉洁从业措施。</w:t>
            </w:r>
          </w:p>
          <w:p w14:paraId="3529241D">
            <w:pPr>
              <w:keepNext w:val="0"/>
              <w:keepLines w:val="0"/>
              <w:pageBreakBefore w:val="0"/>
              <w:widowControl w:val="0"/>
              <w:kinsoku/>
              <w:wordWrap/>
              <w:overflowPunct/>
              <w:topLinePunct w:val="0"/>
              <w:autoSpaceDE/>
              <w:autoSpaceDN/>
              <w:bidi w:val="0"/>
              <w:spacing w:line="288" w:lineRule="auto"/>
              <w:jc w:val="left"/>
              <w:textAlignment w:val="auto"/>
              <w:outlineLvl w:val="9"/>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廉洁从业措施科学合理、可操作性强，得5分；</w:t>
            </w:r>
          </w:p>
          <w:p w14:paraId="0D9D5409">
            <w:pPr>
              <w:keepNext w:val="0"/>
              <w:keepLines w:val="0"/>
              <w:pageBreakBefore w:val="0"/>
              <w:widowControl w:val="0"/>
              <w:kinsoku/>
              <w:wordWrap/>
              <w:overflowPunct/>
              <w:topLinePunct w:val="0"/>
              <w:autoSpaceDE/>
              <w:autoSpaceDN/>
              <w:bidi w:val="0"/>
              <w:spacing w:line="288" w:lineRule="auto"/>
              <w:jc w:val="left"/>
              <w:textAlignment w:val="auto"/>
              <w:outlineLvl w:val="9"/>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廉洁从业措施科学合理、有一定的可操作性，得4分；</w:t>
            </w:r>
          </w:p>
          <w:p w14:paraId="054F6284">
            <w:pPr>
              <w:keepNext w:val="0"/>
              <w:keepLines w:val="0"/>
              <w:pageBreakBefore w:val="0"/>
              <w:widowControl w:val="0"/>
              <w:kinsoku/>
              <w:wordWrap/>
              <w:overflowPunct/>
              <w:topLinePunct w:val="0"/>
              <w:autoSpaceDE/>
              <w:autoSpaceDN/>
              <w:bidi w:val="0"/>
              <w:spacing w:line="288" w:lineRule="auto"/>
              <w:jc w:val="left"/>
              <w:textAlignment w:val="auto"/>
              <w:outlineLvl w:val="9"/>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廉洁从业措施比较合理、具有可操作性，得3分；</w:t>
            </w:r>
          </w:p>
          <w:p w14:paraId="2EBF28EF">
            <w:pPr>
              <w:keepNext w:val="0"/>
              <w:keepLines w:val="0"/>
              <w:pageBreakBefore w:val="0"/>
              <w:widowControl w:val="0"/>
              <w:kinsoku/>
              <w:wordWrap/>
              <w:overflowPunct/>
              <w:topLinePunct w:val="0"/>
              <w:autoSpaceDE/>
              <w:autoSpaceDN/>
              <w:bidi w:val="0"/>
              <w:spacing w:line="288" w:lineRule="auto"/>
              <w:jc w:val="left"/>
              <w:textAlignment w:val="auto"/>
              <w:outlineLvl w:val="9"/>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廉洁从业措施基本合理，有待完善、可操作性有待考究，得2分；</w:t>
            </w:r>
          </w:p>
          <w:p w14:paraId="0BAF000F">
            <w:pPr>
              <w:keepNext w:val="0"/>
              <w:keepLines w:val="0"/>
              <w:pageBreakBefore w:val="0"/>
              <w:widowControl w:val="0"/>
              <w:kinsoku/>
              <w:wordWrap/>
              <w:overflowPunct/>
              <w:topLinePunct w:val="0"/>
              <w:autoSpaceDE/>
              <w:autoSpaceDN/>
              <w:bidi w:val="0"/>
              <w:spacing w:line="288" w:lineRule="auto"/>
              <w:jc w:val="left"/>
              <w:textAlignment w:val="auto"/>
              <w:outlineLvl w:val="9"/>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廉洁从业措施不够合理，不完整、需要补充后方可使用，得1分；</w:t>
            </w:r>
          </w:p>
          <w:p w14:paraId="005FFBDE">
            <w:pPr>
              <w:keepNext w:val="0"/>
              <w:keepLines w:val="0"/>
              <w:pageBreakBefore w:val="0"/>
              <w:widowControl w:val="0"/>
              <w:kinsoku/>
              <w:wordWrap/>
              <w:overflowPunct/>
              <w:topLinePunct w:val="0"/>
              <w:autoSpaceDE/>
              <w:autoSpaceDN/>
              <w:bidi w:val="0"/>
              <w:spacing w:line="288" w:lineRule="auto"/>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未提供相关内容不得分。</w:t>
            </w:r>
          </w:p>
        </w:tc>
        <w:tc>
          <w:tcPr>
            <w:tcW w:w="783" w:type="dxa"/>
            <w:noWrap w:val="0"/>
            <w:vAlign w:val="center"/>
          </w:tcPr>
          <w:p w14:paraId="3F4DD220">
            <w:pPr>
              <w:pStyle w:val="2"/>
              <w:keepNext w:val="0"/>
              <w:keepLines w:val="0"/>
              <w:pageBreakBefore w:val="0"/>
              <w:shd w:val="clear" w:color="auto" w:fill="auto"/>
              <w:kinsoku/>
              <w:wordWrap/>
              <w:overflowPunct/>
              <w:topLinePunct w:val="0"/>
              <w:bidi w:val="0"/>
              <w:spacing w:line="240"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5分</w:t>
            </w:r>
          </w:p>
        </w:tc>
      </w:tr>
      <w:tr w14:paraId="7D98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05" w:type="dxa"/>
            <w:noWrap w:val="0"/>
            <w:vAlign w:val="center"/>
          </w:tcPr>
          <w:p w14:paraId="5D962381">
            <w:pPr>
              <w:keepNext w:val="0"/>
              <w:keepLines w:val="0"/>
              <w:pageBreakBefore w:val="0"/>
              <w:tabs>
                <w:tab w:val="left" w:pos="420"/>
                <w:tab w:val="center" w:pos="4153"/>
                <w:tab w:val="right" w:pos="8306"/>
              </w:tabs>
              <w:kinsoku/>
              <w:wordWrap/>
              <w:overflowPunct/>
              <w:topLinePunct w:val="0"/>
              <w:bidi w:val="0"/>
              <w:adjustRightInd w:val="0"/>
              <w:spacing w:line="240" w:lineRule="auto"/>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14</w:t>
            </w:r>
          </w:p>
        </w:tc>
        <w:tc>
          <w:tcPr>
            <w:tcW w:w="1500" w:type="dxa"/>
            <w:noWrap w:val="0"/>
            <w:vAlign w:val="center"/>
          </w:tcPr>
          <w:p w14:paraId="2650542B">
            <w:pPr>
              <w:keepNext w:val="0"/>
              <w:keepLines w:val="0"/>
              <w:pageBreakBefore w:val="0"/>
              <w:shd w:val="clear" w:color="auto" w:fill="auto"/>
              <w:kinsoku/>
              <w:wordWrap/>
              <w:overflowPunct/>
              <w:topLinePunct w:val="0"/>
              <w:bidi w:val="0"/>
              <w:spacing w:line="240" w:lineRule="auto"/>
              <w:jc w:val="center"/>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rPr>
              <w:t>业绩</w:t>
            </w:r>
          </w:p>
        </w:tc>
        <w:tc>
          <w:tcPr>
            <w:tcW w:w="6083" w:type="dxa"/>
            <w:noWrap w:val="0"/>
            <w:vAlign w:val="center"/>
          </w:tcPr>
          <w:p w14:paraId="68B032A7">
            <w:pPr>
              <w:keepNext w:val="0"/>
              <w:keepLines w:val="0"/>
              <w:pageBreakBefore w:val="0"/>
              <w:shd w:val="clear" w:color="auto" w:fill="auto"/>
              <w:kinsoku/>
              <w:wordWrap/>
              <w:overflowPunct/>
              <w:topLinePunct w:val="0"/>
              <w:bidi w:val="0"/>
              <w:adjustRightInd w:val="0"/>
              <w:snapToGrid w:val="0"/>
              <w:spacing w:line="240" w:lineRule="auto"/>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rPr>
              <w:t>提供</w:t>
            </w:r>
            <w:r>
              <w:rPr>
                <w:rFonts w:hint="eastAsia" w:ascii="仿宋" w:hAnsi="仿宋" w:eastAsia="仿宋" w:cs="仿宋"/>
                <w:color w:val="auto"/>
                <w:sz w:val="21"/>
                <w:szCs w:val="21"/>
                <w:highlight w:val="none"/>
                <w:lang w:eastAsia="zh-CN"/>
              </w:rPr>
              <w:t>20</w:t>
            </w:r>
            <w:r>
              <w:rPr>
                <w:rFonts w:hint="eastAsia" w:ascii="仿宋" w:hAnsi="仿宋" w:eastAsia="仿宋" w:cs="仿宋"/>
                <w:color w:val="auto"/>
                <w:sz w:val="21"/>
                <w:szCs w:val="21"/>
                <w:highlight w:val="none"/>
                <w:lang w:val="en-US" w:eastAsia="zh-CN"/>
              </w:rPr>
              <w:t>22</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月1日以来</w:t>
            </w:r>
            <w:r>
              <w:rPr>
                <w:rFonts w:hint="eastAsia" w:ascii="仿宋" w:hAnsi="仿宋" w:eastAsia="仿宋" w:cs="仿宋"/>
                <w:color w:val="auto"/>
                <w:sz w:val="21"/>
                <w:szCs w:val="21"/>
                <w:highlight w:val="none"/>
                <w:lang w:val="en-US" w:eastAsia="zh-CN"/>
              </w:rPr>
              <w:t>类似</w:t>
            </w:r>
            <w:r>
              <w:rPr>
                <w:rFonts w:hint="eastAsia" w:ascii="仿宋" w:hAnsi="仿宋" w:eastAsia="仿宋" w:cs="仿宋"/>
                <w:color w:val="auto"/>
                <w:sz w:val="21"/>
                <w:szCs w:val="21"/>
                <w:highlight w:val="none"/>
              </w:rPr>
              <w:t>项目业绩。以合同签订日期为准，并加盖供应商公章的合同关键页复印件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应包含合同首页、采购内容、金额所在页和签字盖章页及合同签订日期页等）</w:t>
            </w:r>
            <w:r>
              <w:rPr>
                <w:rFonts w:hint="eastAsia" w:ascii="仿宋" w:hAnsi="仿宋" w:eastAsia="仿宋" w:cs="仿宋"/>
                <w:color w:val="auto"/>
                <w:sz w:val="21"/>
                <w:szCs w:val="21"/>
                <w:highlight w:val="none"/>
              </w:rPr>
              <w:t>为计分依据，每份合格业绩合同计</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分，满分</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tc>
        <w:tc>
          <w:tcPr>
            <w:tcW w:w="783" w:type="dxa"/>
            <w:noWrap w:val="0"/>
            <w:vAlign w:val="center"/>
          </w:tcPr>
          <w:p w14:paraId="4316741E">
            <w:pPr>
              <w:keepNext w:val="0"/>
              <w:keepLines w:val="0"/>
              <w:pageBreakBefore w:val="0"/>
              <w:shd w:val="clear" w:color="auto" w:fill="auto"/>
              <w:kinsoku/>
              <w:wordWrap/>
              <w:overflowPunct/>
              <w:topLinePunct w:val="0"/>
              <w:bidi w:val="0"/>
              <w:spacing w:line="240" w:lineRule="auto"/>
              <w:jc w:val="center"/>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tc>
      </w:tr>
      <w:tr w14:paraId="24BA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071" w:type="dxa"/>
            <w:gridSpan w:val="4"/>
            <w:noWrap w:val="0"/>
            <w:vAlign w:val="center"/>
          </w:tcPr>
          <w:p w14:paraId="426D234F">
            <w:pPr>
              <w:keepNext w:val="0"/>
              <w:keepLines w:val="0"/>
              <w:pageBreakBefore w:val="0"/>
              <w:widowControl/>
              <w:kinsoku/>
              <w:wordWrap/>
              <w:overflowPunct/>
              <w:topLinePunct w:val="0"/>
              <w:bidi w:val="0"/>
              <w:spacing w:line="24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备注：</w:t>
            </w:r>
            <w:r>
              <w:rPr>
                <w:rFonts w:hint="eastAsia" w:ascii="仿宋" w:hAnsi="仿宋" w:eastAsia="仿宋" w:cs="仿宋"/>
                <w:color w:val="auto"/>
                <w:sz w:val="21"/>
                <w:szCs w:val="21"/>
                <w:highlight w:val="none"/>
                <w:lang w:val="en-US" w:eastAsia="zh-CN" w:bidi="ar"/>
              </w:rPr>
              <w:t>磋商</w:t>
            </w:r>
            <w:r>
              <w:rPr>
                <w:rFonts w:hint="eastAsia" w:ascii="仿宋" w:hAnsi="仿宋" w:eastAsia="仿宋" w:cs="仿宋"/>
                <w:color w:val="auto"/>
                <w:sz w:val="21"/>
                <w:szCs w:val="21"/>
                <w:highlight w:val="none"/>
                <w:lang w:bidi="ar"/>
              </w:rPr>
              <w:t>小组成员必须按照本评审要素据实打分，各类数字计算均按“四舍五入”保留小数点后两位。</w:t>
            </w:r>
          </w:p>
        </w:tc>
      </w:tr>
    </w:tbl>
    <w:p w14:paraId="38CB3A35">
      <w:pPr>
        <w:pStyle w:val="14"/>
        <w:rPr>
          <w:rFonts w:hint="eastAsia" w:ascii="仿宋" w:hAnsi="仿宋" w:eastAsia="仿宋" w:cs="仿宋"/>
          <w:color w:val="auto"/>
          <w:highlight w:val="none"/>
        </w:rPr>
      </w:pPr>
    </w:p>
    <w:p w14:paraId="09DC1A72">
      <w:pPr>
        <w:spacing w:line="408" w:lineRule="auto"/>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五、评审程序</w:t>
      </w:r>
    </w:p>
    <w:p w14:paraId="6479EEB5">
      <w:pPr>
        <w:keepNext w:val="0"/>
        <w:keepLines w:val="0"/>
        <w:pageBreakBefore w:val="0"/>
        <w:widowControl w:val="0"/>
        <w:kinsoku/>
        <w:wordWrap/>
        <w:overflowPunct/>
        <w:topLinePunct w:val="0"/>
        <w:autoSpaceDE/>
        <w:autoSpaceDN/>
        <w:bidi w:val="0"/>
        <w:spacing w:line="360" w:lineRule="auto"/>
        <w:ind w:left="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5.1本采购项目评标按照下列工作程序进行</w:t>
      </w:r>
      <w:r>
        <w:rPr>
          <w:rFonts w:hint="eastAsia" w:ascii="仿宋" w:hAnsi="仿宋" w:eastAsia="仿宋" w:cs="仿宋"/>
          <w:bCs/>
          <w:color w:val="auto"/>
          <w:sz w:val="24"/>
          <w:szCs w:val="24"/>
          <w:highlight w:val="none"/>
        </w:rPr>
        <w:t>（在上一步评审中被认定无效投标者，不进入下一步的评审）</w:t>
      </w:r>
      <w:r>
        <w:rPr>
          <w:rFonts w:hint="eastAsia" w:ascii="仿宋" w:hAnsi="仿宋" w:eastAsia="仿宋" w:cs="仿宋"/>
          <w:b/>
          <w:color w:val="auto"/>
          <w:sz w:val="24"/>
          <w:szCs w:val="24"/>
          <w:highlight w:val="none"/>
        </w:rPr>
        <w:t>。</w:t>
      </w:r>
    </w:p>
    <w:p w14:paraId="1F17403D">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5.1.1竞争性磋商响应文件初审；</w:t>
      </w:r>
    </w:p>
    <w:p w14:paraId="47C7522B">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5.1.2澄清有关问题；</w:t>
      </w:r>
    </w:p>
    <w:p w14:paraId="2BE923BF">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5.1.3比较与评价；</w:t>
      </w:r>
    </w:p>
    <w:p w14:paraId="1F203664">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5.1.4推荐成交候选供应商名单。</w:t>
      </w:r>
    </w:p>
    <w:p w14:paraId="57DAF293">
      <w:pPr>
        <w:keepNext w:val="0"/>
        <w:keepLines w:val="0"/>
        <w:pageBreakBefore w:val="0"/>
        <w:widowControl w:val="0"/>
        <w:kinsoku/>
        <w:wordWrap/>
        <w:overflowPunct/>
        <w:topLinePunct w:val="0"/>
        <w:autoSpaceDE/>
        <w:autoSpaceDN/>
        <w:bidi w:val="0"/>
        <w:spacing w:line="360" w:lineRule="auto"/>
        <w:ind w:left="0" w:firstLine="482"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5.2对竞争性磋商响应文件的初审</w:t>
      </w:r>
    </w:p>
    <w:p w14:paraId="62D8ACF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2"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5.2.1资格性审查：采购人将依据本章第4.1.1项规定的评审标准对竞争性磋商响应文件进行资格性审查。有一项不符合评审标准的，将被视为未实质性响应竞争性磋商文件，其竞争性磋商响应文件将按无效文件处理，不得进入符合性审查环节。</w:t>
      </w:r>
    </w:p>
    <w:p w14:paraId="45F71C0A">
      <w:pPr>
        <w:keepNext w:val="0"/>
        <w:keepLines w:val="0"/>
        <w:pageBreakBefore w:val="0"/>
        <w:widowControl w:val="0"/>
        <w:kinsoku/>
        <w:wordWrap/>
        <w:overflowPunct/>
        <w:topLinePunct w:val="0"/>
        <w:autoSpaceDE/>
        <w:autoSpaceDN/>
        <w:bidi w:val="0"/>
        <w:spacing w:line="360" w:lineRule="auto"/>
        <w:ind w:left="0" w:firstLine="482"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资格审查结束后，采购人应当对审查结果进行签字确认，并告知有关供应商未通过审查的原因。</w:t>
      </w:r>
    </w:p>
    <w:p w14:paraId="775079C0">
      <w:pPr>
        <w:keepNext w:val="0"/>
        <w:keepLines w:val="0"/>
        <w:pageBreakBefore w:val="0"/>
        <w:widowControl w:val="0"/>
        <w:kinsoku/>
        <w:wordWrap/>
        <w:overflowPunct/>
        <w:topLinePunct w:val="0"/>
        <w:autoSpaceDE/>
        <w:autoSpaceDN/>
        <w:bidi w:val="0"/>
        <w:spacing w:line="360" w:lineRule="auto"/>
        <w:ind w:left="0" w:firstLine="482"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通过资格审查的供应商不足3家的，不得进行符合性审查，应予以废标。</w:t>
      </w:r>
    </w:p>
    <w:p w14:paraId="7006B4D5">
      <w:pPr>
        <w:keepNext w:val="0"/>
        <w:keepLines w:val="0"/>
        <w:pageBreakBefore w:val="0"/>
        <w:widowControl w:val="0"/>
        <w:kinsoku/>
        <w:wordWrap/>
        <w:overflowPunct/>
        <w:topLinePunct w:val="0"/>
        <w:autoSpaceDE/>
        <w:autoSpaceDN/>
        <w:bidi w:val="0"/>
        <w:spacing w:line="360" w:lineRule="auto"/>
        <w:ind w:left="0" w:firstLine="482"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5.2.2符合性审查：磋商小组根据本章第4.1.2项规定的评审标准对竞争性磋商响应文件进行符合性评审。有一项不符合评审标准的，将被视为未实质性响应竞争性磋商文件，其竞争性磋商响应文件将按无效文件处理。磋商小组应告知有关供应商未通过审查的原因。供应商不得通过修正或撤销不符之处而使其成为实质上响应。在符合性审查时未通过的，不得进入后续评审环节。</w:t>
      </w:r>
    </w:p>
    <w:p w14:paraId="2F26BB14">
      <w:pPr>
        <w:keepNext w:val="0"/>
        <w:keepLines w:val="0"/>
        <w:pageBreakBefore w:val="0"/>
        <w:widowControl w:val="0"/>
        <w:kinsoku/>
        <w:wordWrap/>
        <w:overflowPunct/>
        <w:topLinePunct w:val="0"/>
        <w:autoSpaceDE/>
        <w:autoSpaceDN/>
        <w:bidi w:val="0"/>
        <w:spacing w:line="360" w:lineRule="auto"/>
        <w:ind w:left="0" w:firstLine="482"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5.3竞争性磋商响应文件的澄清</w:t>
      </w:r>
    </w:p>
    <w:p w14:paraId="49EC6984">
      <w:pPr>
        <w:keepNext w:val="0"/>
        <w:keepLines w:val="0"/>
        <w:pageBreakBefore w:val="0"/>
        <w:widowControl w:val="0"/>
        <w:kinsoku/>
        <w:wordWrap/>
        <w:overflowPunct/>
        <w:topLinePunct w:val="0"/>
        <w:autoSpaceDE/>
        <w:autoSpaceDN/>
        <w:bidi w:val="0"/>
        <w:spacing w:line="360" w:lineRule="auto"/>
        <w:ind w:left="0" w:firstLine="496" w:firstLineChars="200"/>
        <w:jc w:val="left"/>
        <w:textAlignment w:val="auto"/>
        <w:outlineLvl w:val="9"/>
        <w:rPr>
          <w:rFonts w:hint="eastAsia" w:ascii="仿宋" w:hAnsi="仿宋" w:eastAsia="仿宋" w:cs="仿宋"/>
          <w:bCs/>
          <w:color w:val="auto"/>
          <w:spacing w:val="4"/>
          <w:sz w:val="24"/>
          <w:szCs w:val="24"/>
          <w:highlight w:val="none"/>
        </w:rPr>
      </w:pPr>
      <w:r>
        <w:rPr>
          <w:rFonts w:hint="eastAsia" w:ascii="仿宋" w:hAnsi="仿宋" w:eastAsia="仿宋" w:cs="仿宋"/>
          <w:bCs/>
          <w:color w:val="auto"/>
          <w:spacing w:val="4"/>
          <w:sz w:val="24"/>
          <w:szCs w:val="24"/>
          <w:highlight w:val="none"/>
        </w:rPr>
        <w:t>5.3.1对于可能出现的报价不一致和文字文本差异按以下方法确认更正：</w:t>
      </w:r>
    </w:p>
    <w:p w14:paraId="641513CE">
      <w:pPr>
        <w:keepNext w:val="0"/>
        <w:keepLines w:val="0"/>
        <w:pageBreakBefore w:val="0"/>
        <w:widowControl w:val="0"/>
        <w:kinsoku/>
        <w:wordWrap/>
        <w:overflowPunct/>
        <w:topLinePunct w:val="0"/>
        <w:autoSpaceDE/>
        <w:autoSpaceDN/>
        <w:bidi w:val="0"/>
        <w:spacing w:line="360" w:lineRule="auto"/>
        <w:ind w:left="0" w:firstLine="496" w:firstLineChars="200"/>
        <w:jc w:val="left"/>
        <w:textAlignment w:val="auto"/>
        <w:outlineLvl w:val="9"/>
        <w:rPr>
          <w:rFonts w:hint="eastAsia" w:ascii="仿宋" w:hAnsi="仿宋" w:eastAsia="仿宋" w:cs="仿宋"/>
          <w:bCs/>
          <w:color w:val="auto"/>
          <w:spacing w:val="4"/>
          <w:sz w:val="24"/>
          <w:szCs w:val="24"/>
          <w:highlight w:val="none"/>
        </w:rPr>
      </w:pPr>
      <w:r>
        <w:rPr>
          <w:rFonts w:hint="eastAsia" w:ascii="仿宋" w:hAnsi="仿宋" w:eastAsia="仿宋" w:cs="仿宋"/>
          <w:bCs/>
          <w:color w:val="auto"/>
          <w:spacing w:val="4"/>
          <w:sz w:val="24"/>
          <w:szCs w:val="24"/>
          <w:highlight w:val="none"/>
        </w:rPr>
        <w:t>（1）竞争性磋商响应文件中，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w:t>
      </w:r>
    </w:p>
    <w:p w14:paraId="2D5A69F9">
      <w:pPr>
        <w:keepNext w:val="0"/>
        <w:keepLines w:val="0"/>
        <w:pageBreakBefore w:val="0"/>
        <w:widowControl w:val="0"/>
        <w:kinsoku/>
        <w:wordWrap/>
        <w:overflowPunct/>
        <w:topLinePunct w:val="0"/>
        <w:autoSpaceDE/>
        <w:autoSpaceDN/>
        <w:bidi w:val="0"/>
        <w:spacing w:line="360" w:lineRule="auto"/>
        <w:ind w:left="0" w:firstLine="496" w:firstLineChars="200"/>
        <w:jc w:val="left"/>
        <w:textAlignment w:val="auto"/>
        <w:outlineLvl w:val="9"/>
        <w:rPr>
          <w:rFonts w:hint="eastAsia" w:ascii="仿宋" w:hAnsi="仿宋" w:eastAsia="仿宋" w:cs="仿宋"/>
          <w:bCs/>
          <w:color w:val="auto"/>
          <w:spacing w:val="4"/>
          <w:sz w:val="24"/>
          <w:szCs w:val="24"/>
          <w:highlight w:val="none"/>
        </w:rPr>
      </w:pPr>
      <w:r>
        <w:rPr>
          <w:rFonts w:hint="eastAsia" w:ascii="仿宋" w:hAnsi="仿宋" w:eastAsia="仿宋" w:cs="仿宋"/>
          <w:bCs/>
          <w:color w:val="auto"/>
          <w:spacing w:val="4"/>
          <w:sz w:val="24"/>
          <w:szCs w:val="24"/>
          <w:highlight w:val="none"/>
        </w:rPr>
        <w:t>（2）磋商小组将按照上述原则修正竞争性磋商响应文件中的报价，同时出现两种以上不一致的，按照上述规定的顺序修正。修正后的价格对供应商具有约束力。如果供应商不接受修正后的价格，其竞争性响应文件按照无效响应处理。</w:t>
      </w:r>
    </w:p>
    <w:p w14:paraId="21EA967F">
      <w:pPr>
        <w:keepNext w:val="0"/>
        <w:keepLines w:val="0"/>
        <w:pageBreakBefore w:val="0"/>
        <w:widowControl w:val="0"/>
        <w:kinsoku/>
        <w:wordWrap/>
        <w:overflowPunct/>
        <w:topLinePunct w:val="0"/>
        <w:autoSpaceDE/>
        <w:autoSpaceDN/>
        <w:bidi w:val="0"/>
        <w:spacing w:line="360" w:lineRule="auto"/>
        <w:ind w:left="0" w:firstLine="496" w:firstLineChars="200"/>
        <w:jc w:val="left"/>
        <w:textAlignment w:val="auto"/>
        <w:outlineLvl w:val="9"/>
        <w:rPr>
          <w:rFonts w:hint="eastAsia" w:ascii="仿宋" w:hAnsi="仿宋" w:eastAsia="仿宋" w:cs="仿宋"/>
          <w:bCs/>
          <w:color w:val="auto"/>
          <w:spacing w:val="4"/>
          <w:sz w:val="24"/>
          <w:szCs w:val="24"/>
          <w:highlight w:val="none"/>
        </w:rPr>
      </w:pPr>
      <w:r>
        <w:rPr>
          <w:rFonts w:hint="eastAsia" w:ascii="仿宋" w:hAnsi="仿宋" w:eastAsia="仿宋" w:cs="仿宋"/>
          <w:bCs/>
          <w:color w:val="auto"/>
          <w:spacing w:val="4"/>
          <w:sz w:val="24"/>
          <w:szCs w:val="24"/>
          <w:highlight w:val="none"/>
        </w:rPr>
        <w:t>5.3.2磋商小组在对竞争性响应文件进行审查时，可以要求供应商对竞争性响应文件中含义不明确、同类问题表述不一致或者有明显文字和计算错误的内容等作出必要的澄清、说明或者更正。供应商的澄清、说明或者更正不得超出竞争性响应文件的范围或者改变竞争性响应文件的实质性内容。</w:t>
      </w:r>
    </w:p>
    <w:p w14:paraId="08EA47FF">
      <w:pPr>
        <w:keepNext w:val="0"/>
        <w:keepLines w:val="0"/>
        <w:pageBreakBefore w:val="0"/>
        <w:widowControl w:val="0"/>
        <w:kinsoku/>
        <w:wordWrap/>
        <w:overflowPunct/>
        <w:topLinePunct w:val="0"/>
        <w:autoSpaceDE/>
        <w:autoSpaceDN/>
        <w:bidi w:val="0"/>
        <w:spacing w:line="360" w:lineRule="auto"/>
        <w:ind w:left="0" w:firstLine="496" w:firstLineChars="200"/>
        <w:jc w:val="left"/>
        <w:textAlignment w:val="auto"/>
        <w:outlineLvl w:val="9"/>
        <w:rPr>
          <w:rFonts w:hint="eastAsia" w:ascii="仿宋" w:hAnsi="仿宋" w:eastAsia="仿宋" w:cs="仿宋"/>
          <w:bCs/>
          <w:color w:val="auto"/>
          <w:spacing w:val="4"/>
          <w:sz w:val="24"/>
          <w:szCs w:val="24"/>
          <w:highlight w:val="none"/>
        </w:rPr>
      </w:pPr>
      <w:r>
        <w:rPr>
          <w:rFonts w:hint="eastAsia" w:ascii="仿宋" w:hAnsi="仿宋" w:eastAsia="仿宋" w:cs="仿宋"/>
          <w:bCs/>
          <w:color w:val="auto"/>
          <w:spacing w:val="4"/>
          <w:sz w:val="24"/>
          <w:szCs w:val="24"/>
          <w:highlight w:val="none"/>
        </w:rPr>
        <w:t>磋商小组要求供应商澄清、说明或者更正竞争性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0FFBEE2">
      <w:pPr>
        <w:keepNext w:val="0"/>
        <w:keepLines w:val="0"/>
        <w:pageBreakBefore w:val="0"/>
        <w:widowControl w:val="0"/>
        <w:kinsoku/>
        <w:wordWrap/>
        <w:overflowPunct/>
        <w:topLinePunct w:val="0"/>
        <w:autoSpaceDE/>
        <w:autoSpaceDN/>
        <w:bidi w:val="0"/>
        <w:spacing w:line="360" w:lineRule="auto"/>
        <w:ind w:left="0" w:firstLine="496" w:firstLineChars="200"/>
        <w:jc w:val="left"/>
        <w:textAlignment w:val="auto"/>
        <w:outlineLvl w:val="9"/>
        <w:rPr>
          <w:rFonts w:hint="eastAsia" w:ascii="仿宋" w:hAnsi="仿宋" w:eastAsia="仿宋" w:cs="仿宋"/>
          <w:bCs/>
          <w:color w:val="auto"/>
          <w:spacing w:val="4"/>
          <w:sz w:val="24"/>
          <w:szCs w:val="24"/>
          <w:highlight w:val="none"/>
        </w:rPr>
      </w:pPr>
      <w:r>
        <w:rPr>
          <w:rFonts w:hint="eastAsia" w:ascii="仿宋" w:hAnsi="仿宋" w:eastAsia="仿宋" w:cs="仿宋"/>
          <w:bCs/>
          <w:color w:val="auto"/>
          <w:spacing w:val="4"/>
          <w:sz w:val="24"/>
          <w:szCs w:val="24"/>
          <w:highlight w:val="none"/>
        </w:rPr>
        <w:t>5.3.3磋商小组发现供应商的报价明显低于其他通过符合性审查的供应商的报价，有可能影响产品质量或者不能诚信履约的，应当要求其在磋商现场合理的时间内做出书面说明，必要时提交相关证明材料。供应商不能证明其报价合理性的，磋商小组应当将其作为无效响应处理。</w:t>
      </w:r>
    </w:p>
    <w:p w14:paraId="6D7F3510">
      <w:pPr>
        <w:keepNext w:val="0"/>
        <w:keepLines w:val="0"/>
        <w:pageBreakBefore w:val="0"/>
        <w:widowControl w:val="0"/>
        <w:kinsoku/>
        <w:wordWrap/>
        <w:overflowPunct/>
        <w:topLinePunct w:val="0"/>
        <w:autoSpaceDE/>
        <w:autoSpaceDN/>
        <w:bidi w:val="0"/>
        <w:spacing w:line="360" w:lineRule="auto"/>
        <w:ind w:left="0" w:firstLine="496" w:firstLineChars="200"/>
        <w:jc w:val="left"/>
        <w:textAlignment w:val="auto"/>
        <w:outlineLvl w:val="9"/>
        <w:rPr>
          <w:rFonts w:hint="eastAsia" w:ascii="仿宋" w:hAnsi="仿宋" w:eastAsia="仿宋" w:cs="仿宋"/>
          <w:bCs/>
          <w:color w:val="auto"/>
          <w:spacing w:val="4"/>
          <w:sz w:val="24"/>
          <w:szCs w:val="24"/>
          <w:highlight w:val="none"/>
        </w:rPr>
      </w:pPr>
      <w:r>
        <w:rPr>
          <w:rFonts w:hint="eastAsia" w:ascii="仿宋" w:hAnsi="仿宋" w:eastAsia="仿宋" w:cs="仿宋"/>
          <w:bCs/>
          <w:color w:val="auto"/>
          <w:spacing w:val="4"/>
          <w:sz w:val="24"/>
          <w:szCs w:val="24"/>
          <w:highlight w:val="none"/>
        </w:rPr>
        <w:t>5.3.4有效的书面澄清材料，是竞争性磋商响应文件的补充材料，成为竞争性磋商响应文件的组成部分。</w:t>
      </w:r>
    </w:p>
    <w:p w14:paraId="1956BF4C">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除采用竞争性磋商方式采购的政府购买服务项目、市场竞争不充分的科研项目以及需要扶持的科技成果转化项目外，通过符合性审查的供应商不足3家的，不得进行后续磋商活动，应予以废标。</w:t>
      </w:r>
    </w:p>
    <w:p w14:paraId="1F7E98D9">
      <w:pPr>
        <w:keepNext w:val="0"/>
        <w:keepLines w:val="0"/>
        <w:pageBreakBefore w:val="0"/>
        <w:widowControl w:val="0"/>
        <w:kinsoku/>
        <w:wordWrap/>
        <w:overflowPunct/>
        <w:topLinePunct w:val="0"/>
        <w:autoSpaceDE/>
        <w:autoSpaceDN/>
        <w:bidi w:val="0"/>
        <w:spacing w:line="360" w:lineRule="auto"/>
        <w:ind w:left="0" w:firstLine="482"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5.4进行磋商</w:t>
      </w:r>
    </w:p>
    <w:p w14:paraId="41B2E312">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5.4.1磋商小组所有成员应当集中与单一供应商分别进行磋商，并给予所有参加磋商的供应商平等的磋商机会。需要供应商书面答复磋商内容的，供应商应当按照磋商小组的要求，在磋商小组规定的时限内书面答复磋商的内容。并由法定代表人或其授权代表签字或者加盖公章。</w:t>
      </w:r>
    </w:p>
    <w:p w14:paraId="3D0D71F7">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5.4.2磋商过程中的实质性变动</w:t>
      </w:r>
    </w:p>
    <w:p w14:paraId="58454E79">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磋商过程中，磋商小组可以根据竞争性磋商文件和磋商情况在最终报价之前实质性变动采购需求中的技术、服务要求以及合同草案条款，但不得变动竞争性磋商文件中的其他内容。实质性变动的内容，须经采购人代表确认。</w:t>
      </w:r>
    </w:p>
    <w:p w14:paraId="4B0682CE">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（2）对竞争性磋商文件做出的实质性变动是竞争性磋商文件的有效组成部分，磋商小组应当及时以书面形式通知所有参加磋商的供应商。</w:t>
      </w:r>
    </w:p>
    <w:p w14:paraId="03BA96F1">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（3）供应商应当按照竞争性磋商文件的变动情况和磋商小组的要求，在磋商小组规定的时限内重新提交响应文件，并由法定代表人或其授权代表签字或者加盖公章。</w:t>
      </w:r>
    </w:p>
    <w:p w14:paraId="1D2C980E">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（4）供应商未能在规定的时间内按照磋商小组的要求书面提交实质性变更响应文件的，视作未实质性响应。</w:t>
      </w:r>
    </w:p>
    <w:p w14:paraId="492600DF">
      <w:pPr>
        <w:keepNext w:val="0"/>
        <w:keepLines w:val="0"/>
        <w:pageBreakBefore w:val="0"/>
        <w:widowControl w:val="0"/>
        <w:kinsoku/>
        <w:wordWrap/>
        <w:overflowPunct/>
        <w:topLinePunct w:val="0"/>
        <w:autoSpaceDE/>
        <w:autoSpaceDN/>
        <w:bidi w:val="0"/>
        <w:spacing w:line="360" w:lineRule="auto"/>
        <w:ind w:left="0" w:firstLine="482"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5.5最后报价</w:t>
      </w:r>
    </w:p>
    <w:p w14:paraId="329A8099">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5.5.1竞争性磋商文件能够详细列明采购标的的技术、服务要求的，磋商结束后，磋商小组应当要求所有实质性响应的供应商在规定时间内提交最后报价，提交最后报价的供应商不得少于3家。</w:t>
      </w:r>
    </w:p>
    <w:p w14:paraId="4CDFAA72">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5.5.2竞争性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50CE529">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5.5.3最后报价是供应商响应文件的有效组成部分。符合《政府采购竞争性磋商采购方式管理暂行办法》第三条第四项情形的，即市场竞争不充分的科研项目，以及需要扶持的科技成果转化项目，提交最后报价的供应商可以为2家。根据《财政部关于政府采购竞争性磋商采购方式管理暂行办法有关问题的补充通知》（财库〔2015〕124号），采购的政府购买服务项目（含政府和社会资本合作项目），在采购过程中符合要求的供应商（社会资本）只有2家的，竞争性磋商采购活动可以继续进行。</w:t>
      </w:r>
    </w:p>
    <w:p w14:paraId="28167A51">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5.5.4最后报价将作为综合评分法中价格分的计算依据。</w:t>
      </w:r>
    </w:p>
    <w:p w14:paraId="35BFC0DF">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5.5.5磋商小组认为供应商的报价明显低于其他通过符合性和响应性审查供应商的报价，有可能影响工程、货物、服务质量或者不能诚信履约的，要求供应商在规定时间内以书面形式提供说明（必要时提交相关证明材料），供应商不能证明其报价合理性的，按无效响应对待。</w:t>
      </w:r>
    </w:p>
    <w:p w14:paraId="586742F9">
      <w:pPr>
        <w:keepNext w:val="0"/>
        <w:keepLines w:val="0"/>
        <w:pageBreakBefore w:val="0"/>
        <w:widowControl w:val="0"/>
        <w:kinsoku/>
        <w:wordWrap/>
        <w:overflowPunct/>
        <w:topLinePunct w:val="0"/>
        <w:autoSpaceDE/>
        <w:autoSpaceDN/>
        <w:bidi w:val="0"/>
        <w:spacing w:line="360" w:lineRule="auto"/>
        <w:ind w:left="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5.6竞争性磋商响应文件比较与评价</w:t>
      </w:r>
    </w:p>
    <w:p w14:paraId="36C1D3B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5.6.1经磋商确定最终采购需求和提交最后报价的供应商后，由磋商小组按磋商小组应按照竞争性磋商文件中规定的评审方法和标准，对提交最后报价的供应商的响应文件和最后报价进行综合评分</w:t>
      </w:r>
      <w:r>
        <w:rPr>
          <w:rFonts w:hint="eastAsia" w:ascii="仿宋" w:hAnsi="仿宋" w:eastAsia="仿宋" w:cs="仿宋"/>
          <w:bCs/>
          <w:color w:val="auto"/>
          <w:sz w:val="24"/>
          <w:szCs w:val="24"/>
          <w:highlight w:val="none"/>
        </w:rPr>
        <w:t>。</w:t>
      </w:r>
    </w:p>
    <w:p w14:paraId="70863635">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5.6.2评审时，磋商小组各成员应当独立对每个有效响应的文件进行评价、打分，然后汇总每个供应商每项评审因素的得分，并按照评审得分由高到低顺序推荐3名成交候选供应商，并编写评审报告。符合本章5.5.3条款规定情形的，可以推荐2名成交候选供应商。评审得分相同的，按照最后报价由低到高的顺序推荐。评审得分且最后报价相同的，按照技术指标优劣顺序推荐。</w:t>
      </w:r>
    </w:p>
    <w:p w14:paraId="66AFAD69">
      <w:pPr>
        <w:keepNext w:val="0"/>
        <w:keepLines w:val="0"/>
        <w:pageBreakBefore w:val="0"/>
        <w:widowControl w:val="0"/>
        <w:kinsoku/>
        <w:wordWrap/>
        <w:overflowPunct/>
        <w:topLinePunct w:val="0"/>
        <w:autoSpaceDE/>
        <w:autoSpaceDN/>
        <w:bidi w:val="0"/>
        <w:spacing w:line="360" w:lineRule="auto"/>
        <w:ind w:left="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5.7评审结果</w:t>
      </w:r>
    </w:p>
    <w:p w14:paraId="33367EB1">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磋商小组完成评审后，应当向采购人提交书面评审报告。</w:t>
      </w:r>
    </w:p>
    <w:p w14:paraId="160A2487">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w:t>
      </w:r>
    </w:p>
    <w:p w14:paraId="6A1C8A18">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评审结果汇总完成后，除下列情形外，任何人不得修改评审结果：</w:t>
      </w:r>
    </w:p>
    <w:p w14:paraId="06FA5D4F">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（1）资格性检查认定错误；</w:t>
      </w:r>
    </w:p>
    <w:p w14:paraId="2A557BD5">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（2）分值汇总计算错误；</w:t>
      </w:r>
    </w:p>
    <w:p w14:paraId="36A19E3E">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（3）分项评分超出评分标准范围；</w:t>
      </w:r>
    </w:p>
    <w:p w14:paraId="74EA5EF4">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（4）磋商小组成员对客观分评分不一致；</w:t>
      </w:r>
    </w:p>
    <w:p w14:paraId="3C1C0D2A">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（5）经磋商小组一致认定评分畸高、畸低的。</w:t>
      </w:r>
    </w:p>
    <w:p w14:paraId="7855B413">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评审结果的，书面报告本级财政部门。</w:t>
      </w:r>
    </w:p>
    <w:p w14:paraId="05FC803D">
      <w:pPr>
        <w:spacing w:line="408" w:lineRule="auto"/>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六、政策性扣减</w:t>
      </w:r>
    </w:p>
    <w:p w14:paraId="11E818B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1、政策性扣减范围</w:t>
      </w:r>
    </w:p>
    <w:p w14:paraId="0BEF4B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1.1供应商符合小型、微型企业或监狱企业、残疾人福利性单位条件的，其磋商报价价格评审时将按相应比例进行扣减。</w:t>
      </w:r>
    </w:p>
    <w:p w14:paraId="424214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1.1.1依据关于印发《政府采购促进中小企业发展管理办法》的通知（财库〔2020〕46号）的规定，在政府采购活动中，供应商提供的货物、工程或者服务符合下列情形的，享受中小企业扶持政策：</w:t>
      </w:r>
    </w:p>
    <w:p w14:paraId="24658B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181F68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2）在货物采购项目中，供应商提供的货物既有中小企业制造货物，也有大型企业制造货物的，不享受本办法规定的中小企业扶持政策。</w:t>
      </w:r>
    </w:p>
    <w:p w14:paraId="531314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3）以联合体形式参加政府采购活动，联合体各方均为中小企业的，联合体视同中小企业。其中，联合体各方均为小微企业的，联合体视同小微企业。</w:t>
      </w:r>
    </w:p>
    <w:p w14:paraId="695FDF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4）中小企业参加政府采购活动，应当出具符合财库〔2020〕46号规定的《中小企业声明函》,否则不得享受相关中小企业扶持政策。</w:t>
      </w:r>
    </w:p>
    <w:p w14:paraId="321674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监狱企业参加政府采购活动时，应当提供由省级以上监狱管理局、戒毒管理局(含新疆生产建设兵团)出具的属于监狱企业的证明文件。监狱企业参加政府采购活动时，视同小型、微型企业。监狱企业属于小型、微型企业的，不重复享受政策。</w:t>
      </w:r>
    </w:p>
    <w:p w14:paraId="316BE7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符合条件的残疾人福利性单位在参加政府采购活动时，应当提供《残疾人福利性单位声明函》，并对声明的真实性负责。残疾人福利性单位参加政府采购活动时，视同小型、微型企业；残疾人福利性单位属于小型、微型企业的，不重复享受政策。</w:t>
      </w:r>
    </w:p>
    <w:p w14:paraId="592FE2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1.2采购人拟采购产品属于优先采购节能、环境标志产品范围的，应当优先采购节能、环境标志产品；拟采购产品符合政府采购强制采购政策的，实行强制采购。</w:t>
      </w:r>
    </w:p>
    <w:p w14:paraId="216F29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1.2.1采购人依据节能产品、环境标志产品品目清单和节能、环境标志产品认证证书实施政府优先采购和强制采购。</w:t>
      </w:r>
    </w:p>
    <w:p w14:paraId="254D58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36C81CC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2、政策性扣减方式</w:t>
      </w:r>
    </w:p>
    <w:p w14:paraId="329979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2.1对于未预留份额专门面向中小企业采购的采购项目，以及预留份额项目的非预留部分采购包中符合条件的小微企业报价给予10%的扣除。</w:t>
      </w:r>
    </w:p>
    <w:p w14:paraId="7A0451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2.2接受大中型企业与小微企业组成联合体或者允许大中型企业向一家或者多家小微企业分包的采购项目，对于联合协议或者分包意向协议约定小微企业的合同份额占到合同总金额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30%以上的，对联合体或者大中型企业的报价给予4%的扣除；组成联合体或者接受分包的小微企业与联合体内其他企业、分包企业之间存在直接控股、管理关系的，不享受价格扣除优惠政策。</w:t>
      </w:r>
      <w:r>
        <w:rPr>
          <w:rFonts w:hint="eastAsia" w:ascii="仿宋" w:hAnsi="仿宋" w:eastAsia="仿宋" w:cs="仿宋"/>
          <w:b/>
          <w:bCs/>
          <w:color w:val="auto"/>
          <w:sz w:val="24"/>
          <w:szCs w:val="24"/>
          <w:highlight w:val="none"/>
        </w:rPr>
        <w:t>享受扶持政策获得政府采购合同的，小微企业不得将合同分包给大中型企业，中型企业不得将合同分包给大型企业。</w:t>
      </w:r>
    </w:p>
    <w:p w14:paraId="0CF478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监狱企业、残疾人福利性单位视同小微企业，享受预留份额、评审中价格扣除等促进中小企业发展的政府采购政策。监狱企业、残疾人福利性单位属于小微企业的，不重复享受政策。</w:t>
      </w:r>
    </w:p>
    <w:p w14:paraId="53A9E1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2.4供应商享受支持中小型企业发展政策优惠的，可以同时享受节能、环境标志产品优先采购政策。</w:t>
      </w:r>
    </w:p>
    <w:bookmarkEnd w:id="88"/>
    <w:bookmarkEnd w:id="103"/>
    <w:bookmarkEnd w:id="104"/>
    <w:bookmarkEnd w:id="105"/>
    <w:bookmarkEnd w:id="106"/>
    <w:bookmarkEnd w:id="107"/>
    <w:bookmarkEnd w:id="108"/>
    <w:bookmarkEnd w:id="109"/>
    <w:p w14:paraId="6F90111E">
      <w:pPr>
        <w:pStyle w:val="3"/>
        <w:keepNext w:val="0"/>
        <w:pageBreakBefore/>
        <w:spacing w:before="0" w:after="156" w:afterLines="50" w:line="360" w:lineRule="auto"/>
        <w:rPr>
          <w:rFonts w:hint="eastAsia" w:ascii="仿宋" w:hAnsi="仿宋" w:eastAsia="仿宋" w:cs="仿宋"/>
          <w:bCs/>
          <w:color w:val="auto"/>
          <w:szCs w:val="36"/>
          <w:highlight w:val="none"/>
        </w:rPr>
      </w:pPr>
      <w:bookmarkStart w:id="118" w:name="_Toc5084"/>
      <w:bookmarkStart w:id="119" w:name="_Toc403077646"/>
      <w:bookmarkStart w:id="120" w:name="_Toc363474025"/>
      <w:bookmarkStart w:id="121" w:name="_Toc31796"/>
      <w:bookmarkStart w:id="122" w:name="_Toc27437"/>
      <w:bookmarkStart w:id="123" w:name="_Toc2231"/>
      <w:bookmarkStart w:id="124" w:name="_Toc423973079"/>
      <w:r>
        <w:rPr>
          <w:rFonts w:hint="eastAsia" w:ascii="仿宋" w:hAnsi="仿宋" w:eastAsia="仿宋" w:cs="仿宋"/>
          <w:bCs/>
          <w:color w:val="auto"/>
          <w:szCs w:val="36"/>
          <w:highlight w:val="none"/>
        </w:rPr>
        <w:t>第六章 竞争性磋商响应文件格式</w:t>
      </w:r>
      <w:bookmarkEnd w:id="118"/>
      <w:bookmarkEnd w:id="119"/>
      <w:bookmarkEnd w:id="120"/>
      <w:bookmarkEnd w:id="121"/>
      <w:bookmarkEnd w:id="122"/>
      <w:bookmarkEnd w:id="123"/>
      <w:bookmarkEnd w:id="124"/>
    </w:p>
    <w:p w14:paraId="75F1A1FE">
      <w:pPr>
        <w:pStyle w:val="54"/>
        <w:rPr>
          <w:rFonts w:hint="eastAsia" w:ascii="仿宋" w:hAnsi="仿宋" w:eastAsia="仿宋" w:cs="仿宋"/>
          <w:color w:val="auto"/>
          <w:highlight w:val="none"/>
        </w:rPr>
      </w:pPr>
    </w:p>
    <w:p w14:paraId="7A8F6E64">
      <w:pPr>
        <w:pStyle w:val="54"/>
        <w:rPr>
          <w:rFonts w:hint="eastAsia" w:ascii="仿宋" w:hAnsi="仿宋" w:eastAsia="仿宋" w:cs="仿宋"/>
          <w:color w:val="auto"/>
          <w:highlight w:val="none"/>
        </w:rPr>
      </w:pPr>
      <w:r>
        <w:rPr>
          <w:rFonts w:hint="eastAsia" w:ascii="仿宋" w:hAnsi="仿宋" w:eastAsia="仿宋" w:cs="仿宋"/>
          <w:color w:val="auto"/>
          <w:highlight w:val="none"/>
        </w:rPr>
        <w:t xml:space="preserve">  </w:t>
      </w:r>
    </w:p>
    <w:tbl>
      <w:tblPr>
        <w:tblStyle w:val="31"/>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14:paraId="52C3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trPr>
        <w:tc>
          <w:tcPr>
            <w:tcW w:w="8190" w:type="dxa"/>
            <w:noWrap w:val="0"/>
            <w:vAlign w:val="top"/>
          </w:tcPr>
          <w:p w14:paraId="54657327">
            <w:pPr>
              <w:spacing w:before="1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注释： </w:t>
            </w:r>
          </w:p>
          <w:p w14:paraId="2843572C">
            <w:pPr>
              <w:spacing w:before="120" w:line="42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1、本章分为三部分，是为方便供应商制作响应文件。第一、二部分应按要求或给定格式选择填报。</w:t>
            </w:r>
          </w:p>
          <w:p w14:paraId="66A30665">
            <w:pPr>
              <w:spacing w:before="120" w:line="420" w:lineRule="exact"/>
              <w:ind w:firstLine="420" w:firstLineChars="200"/>
              <w:jc w:val="left"/>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2、第三部分响应方案格式仅供参考，供应商应根据项目特点，结合本次磋商要求，对有关表格进行补充或修改，但不得对实质性文件的相关条款作出变动。</w:t>
            </w:r>
          </w:p>
        </w:tc>
      </w:tr>
    </w:tbl>
    <w:p w14:paraId="43011EFE">
      <w:pPr>
        <w:pStyle w:val="54"/>
        <w:rPr>
          <w:rFonts w:hint="eastAsia" w:ascii="仿宋" w:hAnsi="仿宋" w:eastAsia="仿宋" w:cs="仿宋"/>
          <w:color w:val="auto"/>
          <w:sz w:val="20"/>
          <w:highlight w:val="none"/>
        </w:rPr>
      </w:pPr>
    </w:p>
    <w:p w14:paraId="1240DE8E">
      <w:pPr>
        <w:pStyle w:val="55"/>
        <w:ind w:firstLine="251" w:firstLineChars="70"/>
        <w:jc w:val="center"/>
        <w:rPr>
          <w:rFonts w:hint="eastAsia" w:ascii="仿宋" w:hAnsi="仿宋" w:eastAsia="仿宋" w:cs="仿宋"/>
          <w:color w:val="auto"/>
          <w:sz w:val="36"/>
          <w:szCs w:val="36"/>
          <w:highlight w:val="none"/>
        </w:rPr>
      </w:pPr>
    </w:p>
    <w:p w14:paraId="0BC18A9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32"/>
          <w:szCs w:val="32"/>
          <w:highlight w:val="none"/>
        </w:rPr>
        <w:t xml:space="preserve"> </w:t>
      </w:r>
    </w:p>
    <w:p w14:paraId="549BC549">
      <w:pPr>
        <w:framePr w:hSpace="180" w:wrap="around" w:vAnchor="text" w:hAnchor="page" w:x="1277" w:y="20"/>
        <w:spacing w:line="360" w:lineRule="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 xml:space="preserve">项目编号： </w:t>
      </w:r>
      <w:r>
        <w:rPr>
          <w:rFonts w:hint="eastAsia" w:ascii="仿宋" w:hAnsi="仿宋" w:eastAsia="仿宋" w:cs="仿宋"/>
          <w:b/>
          <w:bCs/>
          <w:color w:val="auto"/>
          <w:sz w:val="32"/>
          <w:szCs w:val="32"/>
          <w:highlight w:val="none"/>
          <w:lang w:eastAsia="zh-CN"/>
        </w:rPr>
        <w:t>SXZM-CS-2025018</w:t>
      </w:r>
    </w:p>
    <w:p w14:paraId="5AF75B0C">
      <w:pPr>
        <w:spacing w:line="360" w:lineRule="auto"/>
        <w:ind w:firstLine="2249" w:firstLineChars="700"/>
        <w:rPr>
          <w:rFonts w:hint="eastAsia" w:ascii="仿宋" w:hAnsi="仿宋" w:eastAsia="仿宋" w:cs="仿宋"/>
          <w:b/>
          <w:color w:val="auto"/>
          <w:sz w:val="32"/>
          <w:szCs w:val="32"/>
          <w:highlight w:val="none"/>
        </w:rPr>
      </w:pPr>
      <w:r>
        <w:rPr>
          <w:rFonts w:hint="eastAsia" w:ascii="仿宋" w:hAnsi="仿宋" w:eastAsia="仿宋" w:cs="仿宋"/>
          <w:b/>
          <w:bCs/>
          <w:color w:val="auto"/>
          <w:sz w:val="32"/>
          <w:szCs w:val="32"/>
          <w:highlight w:val="none"/>
        </w:rPr>
        <w:t xml:space="preserve">  </w:t>
      </w:r>
      <w:r>
        <w:rPr>
          <w:rFonts w:hint="eastAsia" w:ascii="仿宋" w:hAnsi="仿宋" w:eastAsia="仿宋" w:cs="仿宋"/>
          <w:b/>
          <w:color w:val="auto"/>
          <w:sz w:val="32"/>
          <w:szCs w:val="32"/>
          <w:highlight w:val="none"/>
        </w:rPr>
        <w:t>（电子文件）</w:t>
      </w:r>
      <w:r>
        <w:rPr>
          <w:rFonts w:hint="eastAsia" w:ascii="仿宋" w:hAnsi="仿宋" w:eastAsia="仿宋" w:cs="仿宋"/>
          <w:b/>
          <w:bCs/>
          <w:color w:val="auto"/>
          <w:sz w:val="32"/>
          <w:szCs w:val="32"/>
          <w:highlight w:val="none"/>
        </w:rPr>
        <w:t xml:space="preserve">      </w:t>
      </w:r>
    </w:p>
    <w:p w14:paraId="10E6FD9B">
      <w:pPr>
        <w:spacing w:line="360" w:lineRule="auto"/>
        <w:jc w:val="right"/>
        <w:rPr>
          <w:rFonts w:hint="eastAsia" w:ascii="仿宋" w:hAnsi="仿宋" w:eastAsia="仿宋" w:cs="仿宋"/>
          <w:b/>
          <w:color w:val="auto"/>
          <w:sz w:val="32"/>
          <w:szCs w:val="32"/>
          <w:highlight w:val="none"/>
        </w:rPr>
      </w:pPr>
    </w:p>
    <w:p w14:paraId="27BB3CC1">
      <w:pPr>
        <w:spacing w:line="360" w:lineRule="auto"/>
        <w:jc w:val="right"/>
        <w:rPr>
          <w:rFonts w:hint="eastAsia" w:ascii="仿宋" w:hAnsi="仿宋" w:eastAsia="仿宋" w:cs="仿宋"/>
          <w:b/>
          <w:color w:val="auto"/>
          <w:sz w:val="32"/>
          <w:szCs w:val="32"/>
          <w:highlight w:val="none"/>
        </w:rPr>
      </w:pPr>
    </w:p>
    <w:p w14:paraId="199C5B9E">
      <w:pPr>
        <w:pStyle w:val="14"/>
        <w:rPr>
          <w:rFonts w:hint="eastAsia" w:ascii="仿宋" w:hAnsi="仿宋" w:eastAsia="仿宋" w:cs="仿宋"/>
          <w:color w:val="auto"/>
          <w:highlight w:val="none"/>
        </w:rPr>
      </w:pPr>
    </w:p>
    <w:p w14:paraId="1F205128">
      <w:pPr>
        <w:spacing w:line="360" w:lineRule="auto"/>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西咸新区科技金融融合业务建设运营项目</w:t>
      </w:r>
    </w:p>
    <w:p w14:paraId="4B159B37">
      <w:pPr>
        <w:pStyle w:val="23"/>
        <w:ind w:firstLine="489"/>
        <w:rPr>
          <w:rFonts w:hint="eastAsia" w:ascii="仿宋" w:hAnsi="仿宋" w:eastAsia="仿宋" w:cs="仿宋"/>
          <w:color w:val="auto"/>
          <w:highlight w:val="none"/>
        </w:rPr>
      </w:pPr>
    </w:p>
    <w:p w14:paraId="4453F356">
      <w:pPr>
        <w:pStyle w:val="23"/>
        <w:ind w:firstLine="489"/>
        <w:rPr>
          <w:rFonts w:hint="eastAsia" w:ascii="仿宋" w:hAnsi="仿宋" w:eastAsia="仿宋" w:cs="仿宋"/>
          <w:color w:val="auto"/>
          <w:highlight w:val="none"/>
        </w:rPr>
      </w:pPr>
    </w:p>
    <w:p w14:paraId="52BF1B3E">
      <w:pPr>
        <w:pStyle w:val="14"/>
        <w:rPr>
          <w:rFonts w:hint="eastAsia" w:ascii="仿宋" w:hAnsi="仿宋" w:eastAsia="仿宋" w:cs="仿宋"/>
          <w:color w:val="auto"/>
          <w:highlight w:val="none"/>
        </w:rPr>
      </w:pPr>
    </w:p>
    <w:p w14:paraId="3244F747">
      <w:pPr>
        <w:rPr>
          <w:rFonts w:hint="eastAsia" w:ascii="仿宋" w:hAnsi="仿宋" w:eastAsia="仿宋" w:cs="仿宋"/>
          <w:color w:val="auto"/>
          <w:highlight w:val="none"/>
        </w:rPr>
      </w:pPr>
    </w:p>
    <w:p w14:paraId="26BF2FAB">
      <w:pPr>
        <w:rPr>
          <w:rFonts w:hint="eastAsia" w:ascii="仿宋" w:hAnsi="仿宋" w:eastAsia="仿宋" w:cs="仿宋"/>
          <w:color w:val="auto"/>
          <w:highlight w:val="none"/>
        </w:rPr>
      </w:pPr>
    </w:p>
    <w:p w14:paraId="66BBE43F">
      <w:pPr>
        <w:rPr>
          <w:rFonts w:hint="eastAsia" w:ascii="仿宋" w:hAnsi="仿宋" w:eastAsia="仿宋" w:cs="仿宋"/>
          <w:color w:val="auto"/>
          <w:highlight w:val="none"/>
        </w:rPr>
      </w:pPr>
    </w:p>
    <w:p w14:paraId="174DE3F0">
      <w:pPr>
        <w:rPr>
          <w:rFonts w:hint="eastAsia" w:ascii="仿宋" w:hAnsi="仿宋" w:eastAsia="仿宋" w:cs="仿宋"/>
          <w:color w:val="auto"/>
          <w:highlight w:val="none"/>
        </w:rPr>
      </w:pPr>
    </w:p>
    <w:p w14:paraId="2479C4EB">
      <w:pPr>
        <w:rPr>
          <w:rFonts w:hint="eastAsia" w:ascii="仿宋" w:hAnsi="仿宋" w:eastAsia="仿宋" w:cs="仿宋"/>
          <w:color w:val="auto"/>
          <w:highlight w:val="none"/>
        </w:rPr>
      </w:pPr>
    </w:p>
    <w:p w14:paraId="6CB14861">
      <w:pPr>
        <w:spacing w:line="360" w:lineRule="auto"/>
        <w:jc w:val="center"/>
        <w:rPr>
          <w:rFonts w:hint="eastAsia" w:ascii="仿宋" w:hAnsi="仿宋" w:eastAsia="仿宋" w:cs="仿宋"/>
          <w:b/>
          <w:color w:val="auto"/>
          <w:sz w:val="56"/>
          <w:szCs w:val="56"/>
          <w:highlight w:val="none"/>
        </w:rPr>
      </w:pPr>
      <w:r>
        <w:rPr>
          <w:rFonts w:hint="eastAsia" w:ascii="仿宋" w:hAnsi="仿宋" w:eastAsia="仿宋" w:cs="仿宋"/>
          <w:b/>
          <w:color w:val="auto"/>
          <w:sz w:val="56"/>
          <w:szCs w:val="56"/>
          <w:highlight w:val="none"/>
        </w:rPr>
        <w:t>竞争性磋商响应文件</w:t>
      </w:r>
    </w:p>
    <w:p w14:paraId="45674D29">
      <w:pPr>
        <w:pStyle w:val="14"/>
        <w:rPr>
          <w:rFonts w:hint="eastAsia" w:ascii="仿宋" w:hAnsi="仿宋" w:eastAsia="仿宋" w:cs="仿宋"/>
          <w:color w:val="auto"/>
          <w:highlight w:val="none"/>
        </w:rPr>
      </w:pPr>
    </w:p>
    <w:p w14:paraId="78A9EFE6">
      <w:pPr>
        <w:pStyle w:val="14"/>
        <w:rPr>
          <w:rFonts w:hint="eastAsia" w:ascii="仿宋" w:hAnsi="仿宋" w:eastAsia="仿宋" w:cs="仿宋"/>
          <w:color w:val="auto"/>
          <w:highlight w:val="none"/>
        </w:rPr>
      </w:pPr>
    </w:p>
    <w:p w14:paraId="717C38BF">
      <w:pPr>
        <w:spacing w:line="360" w:lineRule="auto"/>
        <w:rPr>
          <w:rFonts w:hint="eastAsia" w:ascii="仿宋" w:hAnsi="仿宋" w:eastAsia="仿宋" w:cs="仿宋"/>
          <w:b/>
          <w:color w:val="auto"/>
          <w:sz w:val="36"/>
          <w:szCs w:val="36"/>
          <w:highlight w:val="none"/>
        </w:rPr>
      </w:pPr>
    </w:p>
    <w:p w14:paraId="5B41F671">
      <w:pPr>
        <w:spacing w:line="360" w:lineRule="auto"/>
        <w:rPr>
          <w:rFonts w:hint="eastAsia" w:ascii="仿宋" w:hAnsi="仿宋" w:eastAsia="仿宋" w:cs="仿宋"/>
          <w:b/>
          <w:color w:val="auto"/>
          <w:sz w:val="36"/>
          <w:szCs w:val="36"/>
          <w:highlight w:val="none"/>
        </w:rPr>
      </w:pPr>
    </w:p>
    <w:p w14:paraId="06AB8ADD">
      <w:pPr>
        <w:spacing w:line="360" w:lineRule="auto"/>
        <w:rPr>
          <w:rFonts w:hint="eastAsia" w:ascii="仿宋" w:hAnsi="仿宋" w:eastAsia="仿宋" w:cs="仿宋"/>
          <w:b/>
          <w:color w:val="auto"/>
          <w:sz w:val="36"/>
          <w:szCs w:val="36"/>
          <w:highlight w:val="none"/>
        </w:rPr>
      </w:pPr>
    </w:p>
    <w:p w14:paraId="31ADF9E0">
      <w:pPr>
        <w:spacing w:line="360" w:lineRule="auto"/>
        <w:rPr>
          <w:rFonts w:hint="eastAsia" w:ascii="仿宋" w:hAnsi="仿宋" w:eastAsia="仿宋" w:cs="仿宋"/>
          <w:b/>
          <w:color w:val="auto"/>
          <w:sz w:val="36"/>
          <w:szCs w:val="36"/>
          <w:highlight w:val="none"/>
        </w:rPr>
      </w:pPr>
    </w:p>
    <w:p w14:paraId="67B46051">
      <w:pPr>
        <w:tabs>
          <w:tab w:val="center" w:pos="5346"/>
        </w:tabs>
        <w:spacing w:line="72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供应商名称：</w:t>
      </w:r>
      <w:r>
        <w:rPr>
          <w:rFonts w:hint="eastAsia" w:ascii="仿宋" w:hAnsi="仿宋" w:eastAsia="仿宋" w:cs="仿宋"/>
          <w:b/>
          <w:color w:val="auto"/>
          <w:sz w:val="32"/>
          <w:szCs w:val="32"/>
          <w:highlight w:val="none"/>
          <w:u w:val="single"/>
        </w:rPr>
        <w:t xml:space="preserve">             </w:t>
      </w:r>
      <w:r>
        <w:rPr>
          <w:rFonts w:hint="eastAsia" w:ascii="仿宋" w:hAnsi="仿宋" w:eastAsia="仿宋" w:cs="仿宋"/>
          <w:b/>
          <w:color w:val="auto"/>
          <w:sz w:val="32"/>
          <w:szCs w:val="32"/>
          <w:highlight w:val="none"/>
        </w:rPr>
        <w:t>（公章）</w:t>
      </w:r>
    </w:p>
    <w:p w14:paraId="67FD8EF5">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年  月  日</w:t>
      </w:r>
      <w:r>
        <w:rPr>
          <w:rFonts w:hint="eastAsia" w:ascii="仿宋" w:hAnsi="仿宋" w:eastAsia="仿宋" w:cs="仿宋"/>
          <w:b/>
          <w:color w:val="auto"/>
          <w:sz w:val="36"/>
          <w:szCs w:val="36"/>
          <w:highlight w:val="none"/>
        </w:rPr>
        <w:br w:type="page"/>
      </w:r>
      <w:bookmarkStart w:id="125" w:name="_Toc344572156"/>
      <w:r>
        <w:rPr>
          <w:rFonts w:hint="eastAsia" w:ascii="仿宋" w:hAnsi="仿宋" w:eastAsia="仿宋" w:cs="仿宋"/>
          <w:color w:val="auto"/>
          <w:sz w:val="40"/>
          <w:szCs w:val="40"/>
          <w:highlight w:val="none"/>
        </w:rPr>
        <w:t>目  录</w:t>
      </w:r>
    </w:p>
    <w:p w14:paraId="1BBC0583">
      <w:pPr>
        <w:tabs>
          <w:tab w:val="right" w:leader="hyphen" w:pos="8504"/>
        </w:tabs>
        <w:spacing w:line="500" w:lineRule="exact"/>
        <w:ind w:left="1520" w:leftChars="200" w:right="630" w:rightChars="300" w:hanging="1100" w:hangingChars="500"/>
        <w:rPr>
          <w:rFonts w:hint="eastAsia" w:ascii="仿宋" w:hAnsi="仿宋" w:eastAsia="仿宋" w:cs="仿宋"/>
          <w:color w:val="auto"/>
          <w:sz w:val="22"/>
          <w:szCs w:val="22"/>
          <w:highlight w:val="none"/>
        </w:rPr>
      </w:pPr>
      <w:bookmarkStart w:id="126" w:name="_Toc8294_WPSOffice_Level1"/>
      <w:bookmarkStart w:id="127" w:name="_Toc25537_WPSOffice_Level1"/>
      <w:bookmarkStart w:id="128" w:name="_Toc26192_WPSOffice_Level1"/>
      <w:bookmarkStart w:id="129" w:name="_Toc19993_WPSOffice_Level1"/>
      <w:r>
        <w:rPr>
          <w:rFonts w:hint="eastAsia" w:ascii="仿宋" w:hAnsi="仿宋" w:eastAsia="仿宋" w:cs="仿宋"/>
          <w:color w:val="auto"/>
          <w:sz w:val="22"/>
          <w:szCs w:val="22"/>
          <w:highlight w:val="none"/>
        </w:rPr>
        <w:t>第一部分  资格证明文件</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X</w:t>
      </w:r>
      <w:bookmarkEnd w:id="126"/>
      <w:bookmarkEnd w:id="127"/>
      <w:bookmarkEnd w:id="128"/>
      <w:bookmarkEnd w:id="129"/>
    </w:p>
    <w:p w14:paraId="3B5F99F1">
      <w:pPr>
        <w:tabs>
          <w:tab w:val="right" w:leader="hyphen" w:pos="8504"/>
        </w:tabs>
        <w:spacing w:line="500" w:lineRule="exact"/>
        <w:ind w:firstLine="880" w:firstLineChars="400"/>
        <w:rPr>
          <w:rFonts w:hint="eastAsia" w:ascii="仿宋" w:hAnsi="仿宋" w:eastAsia="仿宋" w:cs="仿宋"/>
          <w:color w:val="auto"/>
          <w:sz w:val="22"/>
          <w:szCs w:val="22"/>
          <w:highlight w:val="none"/>
        </w:rPr>
      </w:pPr>
      <w:bookmarkStart w:id="130" w:name="_Toc25969_WPSOffice_Level2"/>
      <w:bookmarkStart w:id="131" w:name="_Toc31082_WPSOffice_Level2"/>
      <w:bookmarkStart w:id="132" w:name="_Toc19993_WPSOffice_Level2"/>
      <w:bookmarkStart w:id="133" w:name="_Toc14464_WPSOffice_Level2"/>
      <w:bookmarkStart w:id="134" w:name="_Toc27026_WPSOffice_Level1"/>
      <w:bookmarkStart w:id="135" w:name="_Toc28184_WPSOffice_Level1"/>
      <w:bookmarkStart w:id="136" w:name="_Toc22849_WPSOffice_Level1"/>
      <w:bookmarkStart w:id="137" w:name="_Toc30252_WPSOffice_Level1"/>
      <w:r>
        <w:rPr>
          <w:rFonts w:hint="eastAsia" w:ascii="仿宋" w:hAnsi="仿宋" w:eastAsia="仿宋" w:cs="仿宋"/>
          <w:color w:val="auto"/>
          <w:sz w:val="22"/>
          <w:szCs w:val="22"/>
          <w:highlight w:val="none"/>
        </w:rPr>
        <w:t>一、营业执照等主体资格证明文件</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X</w:t>
      </w:r>
      <w:bookmarkEnd w:id="130"/>
      <w:bookmarkEnd w:id="131"/>
      <w:bookmarkEnd w:id="132"/>
      <w:bookmarkEnd w:id="133"/>
    </w:p>
    <w:p w14:paraId="3B2EEE52">
      <w:pPr>
        <w:tabs>
          <w:tab w:val="right" w:leader="hyphen" w:pos="8504"/>
        </w:tabs>
        <w:spacing w:line="500" w:lineRule="exact"/>
        <w:ind w:firstLine="880" w:firstLineChars="400"/>
        <w:rPr>
          <w:rFonts w:hint="eastAsia" w:ascii="仿宋" w:hAnsi="仿宋" w:eastAsia="仿宋" w:cs="仿宋"/>
          <w:color w:val="auto"/>
          <w:sz w:val="22"/>
          <w:szCs w:val="22"/>
          <w:highlight w:val="none"/>
        </w:rPr>
      </w:pPr>
      <w:bookmarkStart w:id="138" w:name="_Toc10078_WPSOffice_Level2"/>
      <w:bookmarkStart w:id="139" w:name="_Toc25537_WPSOffice_Level2"/>
      <w:bookmarkStart w:id="140" w:name="_Toc27026_WPSOffice_Level2"/>
      <w:bookmarkStart w:id="141" w:name="_Toc5830_WPSOffice_Level2"/>
      <w:r>
        <w:rPr>
          <w:rFonts w:hint="eastAsia" w:ascii="仿宋" w:hAnsi="仿宋" w:eastAsia="仿宋" w:cs="仿宋"/>
          <w:color w:val="auto"/>
          <w:sz w:val="22"/>
          <w:szCs w:val="22"/>
          <w:highlight w:val="none"/>
        </w:rPr>
        <w:t>二、基本资格条件</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X</w:t>
      </w:r>
      <w:bookmarkEnd w:id="138"/>
      <w:bookmarkEnd w:id="139"/>
      <w:bookmarkEnd w:id="140"/>
      <w:bookmarkEnd w:id="141"/>
    </w:p>
    <w:p w14:paraId="25CE35A1">
      <w:pPr>
        <w:tabs>
          <w:tab w:val="right" w:leader="hyphen" w:pos="8504"/>
        </w:tabs>
        <w:spacing w:line="500" w:lineRule="exact"/>
        <w:ind w:firstLine="880" w:firstLineChars="4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三、落实的政府采购政策要求</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X</w:t>
      </w:r>
    </w:p>
    <w:p w14:paraId="482AD05C">
      <w:pPr>
        <w:tabs>
          <w:tab w:val="right" w:leader="hyphen" w:pos="8504"/>
        </w:tabs>
        <w:spacing w:line="500" w:lineRule="exact"/>
        <w:ind w:firstLine="880" w:firstLineChars="400"/>
        <w:rPr>
          <w:rFonts w:hint="eastAsia" w:ascii="仿宋" w:hAnsi="仿宋" w:eastAsia="仿宋" w:cs="仿宋"/>
          <w:color w:val="auto"/>
          <w:sz w:val="22"/>
          <w:szCs w:val="22"/>
          <w:highlight w:val="none"/>
        </w:rPr>
      </w:pPr>
      <w:bookmarkStart w:id="142" w:name="_Toc22808_WPSOffice_Level2"/>
      <w:bookmarkStart w:id="143" w:name="_Toc17853_WPSOffice_Level2"/>
      <w:bookmarkStart w:id="144" w:name="_Toc6392_WPSOffice_Level2"/>
      <w:bookmarkStart w:id="145" w:name="_Toc30252_WPSOffice_Level2"/>
      <w:r>
        <w:rPr>
          <w:rFonts w:hint="eastAsia" w:ascii="仿宋" w:hAnsi="仿宋" w:eastAsia="仿宋" w:cs="仿宋"/>
          <w:color w:val="auto"/>
          <w:sz w:val="22"/>
          <w:szCs w:val="22"/>
          <w:highlight w:val="none"/>
          <w:lang w:val="en-US" w:eastAsia="zh-CN"/>
        </w:rPr>
        <w:t>四</w:t>
      </w:r>
      <w:r>
        <w:rPr>
          <w:rFonts w:hint="eastAsia" w:ascii="仿宋" w:hAnsi="仿宋" w:eastAsia="仿宋" w:cs="仿宋"/>
          <w:color w:val="auto"/>
          <w:sz w:val="22"/>
          <w:szCs w:val="22"/>
          <w:highlight w:val="none"/>
        </w:rPr>
        <w:t>、</w:t>
      </w:r>
      <w:bookmarkEnd w:id="142"/>
      <w:bookmarkEnd w:id="143"/>
      <w:bookmarkEnd w:id="144"/>
      <w:bookmarkEnd w:id="145"/>
      <w:r>
        <w:rPr>
          <w:rFonts w:hint="eastAsia" w:ascii="仿宋" w:hAnsi="仿宋" w:eastAsia="仿宋" w:cs="仿宋"/>
          <w:color w:val="auto"/>
          <w:sz w:val="22"/>
          <w:szCs w:val="22"/>
          <w:highlight w:val="none"/>
        </w:rPr>
        <w:t>法定代表人（或负责人）身份证明/法定代表人（或负责人）授权委托书</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X</w:t>
      </w:r>
    </w:p>
    <w:p w14:paraId="37B8B295">
      <w:pPr>
        <w:tabs>
          <w:tab w:val="right" w:leader="hyphen" w:pos="8504"/>
        </w:tabs>
        <w:spacing w:line="500" w:lineRule="exact"/>
        <w:ind w:firstLine="880" w:firstLineChars="4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五</w:t>
      </w:r>
      <w:r>
        <w:rPr>
          <w:rFonts w:hint="eastAsia" w:ascii="仿宋" w:hAnsi="仿宋" w:eastAsia="仿宋" w:cs="仿宋"/>
          <w:color w:val="auto"/>
          <w:sz w:val="22"/>
          <w:szCs w:val="22"/>
          <w:highlight w:val="none"/>
        </w:rPr>
        <w:t>、信用记录</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X</w:t>
      </w:r>
    </w:p>
    <w:p w14:paraId="32DBDA5F">
      <w:pPr>
        <w:tabs>
          <w:tab w:val="right" w:leader="hyphen" w:pos="8504"/>
        </w:tabs>
        <w:spacing w:line="500" w:lineRule="exact"/>
        <w:ind w:firstLine="880" w:firstLineChars="4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六</w:t>
      </w:r>
      <w:r>
        <w:rPr>
          <w:rFonts w:hint="eastAsia" w:ascii="仿宋" w:hAnsi="仿宋" w:eastAsia="仿宋" w:cs="仿宋"/>
          <w:color w:val="auto"/>
          <w:sz w:val="22"/>
          <w:szCs w:val="22"/>
          <w:highlight w:val="none"/>
        </w:rPr>
        <w:t>、控股管理关系</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X</w:t>
      </w:r>
    </w:p>
    <w:p w14:paraId="1D67747D">
      <w:pPr>
        <w:tabs>
          <w:tab w:val="right" w:leader="hyphen" w:pos="8504"/>
        </w:tabs>
        <w:spacing w:line="500" w:lineRule="exact"/>
        <w:ind w:firstLine="880" w:firstLineChars="4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七</w:t>
      </w:r>
      <w:r>
        <w:rPr>
          <w:rFonts w:hint="eastAsia" w:ascii="仿宋" w:hAnsi="仿宋" w:eastAsia="仿宋" w:cs="仿宋"/>
          <w:color w:val="auto"/>
          <w:sz w:val="22"/>
          <w:szCs w:val="22"/>
          <w:highlight w:val="none"/>
        </w:rPr>
        <w:t>、供应商书面声明</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X</w:t>
      </w:r>
    </w:p>
    <w:p w14:paraId="173EE331">
      <w:pPr>
        <w:tabs>
          <w:tab w:val="right" w:leader="hyphen" w:pos="8504"/>
        </w:tabs>
        <w:spacing w:line="500" w:lineRule="exact"/>
        <w:ind w:firstLine="880" w:firstLineChars="4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八</w:t>
      </w:r>
      <w:r>
        <w:rPr>
          <w:rFonts w:hint="eastAsia" w:ascii="仿宋" w:hAnsi="仿宋" w:eastAsia="仿宋" w:cs="仿宋"/>
          <w:color w:val="auto"/>
          <w:sz w:val="22"/>
          <w:szCs w:val="22"/>
          <w:highlight w:val="none"/>
        </w:rPr>
        <w:t>、供应商参与磋商的承诺函</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X</w:t>
      </w:r>
    </w:p>
    <w:p w14:paraId="5D99121F">
      <w:pPr>
        <w:tabs>
          <w:tab w:val="right" w:leader="hyphen" w:pos="8504"/>
        </w:tabs>
        <w:spacing w:line="500" w:lineRule="exact"/>
        <w:ind w:left="1520" w:leftChars="200" w:right="630" w:rightChars="300" w:hanging="1100" w:hangingChars="5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第二部分  符合性证明文件</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X</w:t>
      </w:r>
      <w:bookmarkEnd w:id="134"/>
      <w:bookmarkEnd w:id="135"/>
      <w:bookmarkEnd w:id="136"/>
      <w:bookmarkEnd w:id="137"/>
    </w:p>
    <w:p w14:paraId="073DB284">
      <w:pPr>
        <w:tabs>
          <w:tab w:val="right" w:leader="hyphen" w:pos="8504"/>
        </w:tabs>
        <w:spacing w:line="500" w:lineRule="exact"/>
        <w:ind w:firstLine="880" w:firstLineChars="400"/>
        <w:rPr>
          <w:rFonts w:hint="eastAsia" w:ascii="仿宋" w:hAnsi="仿宋" w:eastAsia="仿宋" w:cs="仿宋"/>
          <w:color w:val="auto"/>
          <w:sz w:val="22"/>
          <w:szCs w:val="22"/>
          <w:highlight w:val="none"/>
        </w:rPr>
      </w:pPr>
      <w:bookmarkStart w:id="146" w:name="_Toc5795_WPSOffice_Level2"/>
      <w:bookmarkStart w:id="147" w:name="_Toc28631_WPSOffice_Level2"/>
      <w:bookmarkStart w:id="148" w:name="_Toc183_WPSOffice_Level2"/>
      <w:bookmarkStart w:id="149" w:name="_Toc7348_WPSOffice_Level2"/>
      <w:r>
        <w:rPr>
          <w:rFonts w:hint="eastAsia" w:ascii="仿宋" w:hAnsi="仿宋" w:eastAsia="仿宋" w:cs="仿宋"/>
          <w:color w:val="auto"/>
          <w:sz w:val="22"/>
          <w:szCs w:val="22"/>
          <w:highlight w:val="none"/>
        </w:rPr>
        <w:t>一、响应函</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X</w:t>
      </w:r>
      <w:bookmarkEnd w:id="146"/>
      <w:bookmarkEnd w:id="147"/>
      <w:bookmarkEnd w:id="148"/>
      <w:bookmarkEnd w:id="149"/>
    </w:p>
    <w:p w14:paraId="10B1456F">
      <w:pPr>
        <w:tabs>
          <w:tab w:val="right" w:leader="hyphen" w:pos="8504"/>
        </w:tabs>
        <w:spacing w:line="500" w:lineRule="exact"/>
        <w:ind w:firstLine="880" w:firstLineChars="400"/>
        <w:rPr>
          <w:rFonts w:hint="eastAsia" w:ascii="仿宋" w:hAnsi="仿宋" w:eastAsia="仿宋" w:cs="仿宋"/>
          <w:color w:val="auto"/>
          <w:sz w:val="22"/>
          <w:szCs w:val="22"/>
          <w:highlight w:val="none"/>
        </w:rPr>
      </w:pPr>
      <w:bookmarkStart w:id="150" w:name="_Toc8116_WPSOffice_Level2"/>
      <w:bookmarkStart w:id="151" w:name="_Toc27223_WPSOffice_Level2"/>
      <w:bookmarkStart w:id="152" w:name="_Toc1168_WPSOffice_Level2"/>
      <w:bookmarkStart w:id="153" w:name="_Toc9021_WPSOffice_Level2"/>
      <w:r>
        <w:rPr>
          <w:rFonts w:hint="eastAsia" w:ascii="仿宋" w:hAnsi="仿宋" w:eastAsia="仿宋" w:cs="仿宋"/>
          <w:color w:val="auto"/>
          <w:sz w:val="22"/>
          <w:szCs w:val="22"/>
          <w:highlight w:val="none"/>
        </w:rPr>
        <w:t>二、报价一览表</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X</w:t>
      </w:r>
      <w:bookmarkEnd w:id="150"/>
      <w:bookmarkEnd w:id="151"/>
      <w:bookmarkEnd w:id="152"/>
      <w:bookmarkEnd w:id="153"/>
    </w:p>
    <w:p w14:paraId="01AD8570">
      <w:pPr>
        <w:numPr>
          <w:ilvl w:val="0"/>
          <w:numId w:val="2"/>
        </w:numPr>
        <w:tabs>
          <w:tab w:val="right" w:leader="hyphen" w:pos="8504"/>
        </w:tabs>
        <w:spacing w:line="500" w:lineRule="exact"/>
        <w:ind w:firstLine="880" w:firstLineChars="400"/>
        <w:rPr>
          <w:rFonts w:hint="eastAsia" w:ascii="仿宋" w:hAnsi="仿宋" w:eastAsia="仿宋" w:cs="仿宋"/>
          <w:color w:val="auto"/>
          <w:sz w:val="22"/>
          <w:szCs w:val="22"/>
          <w:highlight w:val="none"/>
        </w:rPr>
      </w:pPr>
      <w:bookmarkStart w:id="154" w:name="_Toc3525_WPSOffice_Level2"/>
      <w:bookmarkStart w:id="155" w:name="_Toc11630_WPSOffice_Level2"/>
      <w:bookmarkStart w:id="156" w:name="_Toc29414_WPSOffice_Level2"/>
      <w:bookmarkStart w:id="157" w:name="_Toc27170_WPSOffice_Level2"/>
      <w:r>
        <w:rPr>
          <w:rFonts w:hint="eastAsia" w:ascii="仿宋" w:hAnsi="仿宋" w:eastAsia="仿宋" w:cs="仿宋"/>
          <w:color w:val="auto"/>
          <w:sz w:val="22"/>
          <w:szCs w:val="22"/>
          <w:highlight w:val="none"/>
        </w:rPr>
        <w:t>供应商参加政府采购活动承诺书</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X</w:t>
      </w:r>
      <w:bookmarkEnd w:id="154"/>
      <w:bookmarkEnd w:id="155"/>
      <w:bookmarkEnd w:id="156"/>
      <w:bookmarkEnd w:id="157"/>
    </w:p>
    <w:p w14:paraId="722C179E">
      <w:pPr>
        <w:tabs>
          <w:tab w:val="right" w:leader="hyphen" w:pos="8504"/>
        </w:tabs>
        <w:spacing w:line="500" w:lineRule="exact"/>
        <w:ind w:firstLine="880" w:firstLineChars="4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四</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技术服务</w:t>
      </w:r>
      <w:r>
        <w:rPr>
          <w:rFonts w:hint="eastAsia" w:ascii="仿宋" w:hAnsi="仿宋" w:eastAsia="仿宋" w:cs="仿宋"/>
          <w:color w:val="auto"/>
          <w:sz w:val="22"/>
          <w:szCs w:val="22"/>
          <w:highlight w:val="none"/>
        </w:rPr>
        <w:t>偏离表</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X</w:t>
      </w:r>
    </w:p>
    <w:p w14:paraId="375EAA9F">
      <w:pPr>
        <w:tabs>
          <w:tab w:val="right" w:leader="hyphen" w:pos="8504"/>
        </w:tabs>
        <w:spacing w:line="500" w:lineRule="exact"/>
        <w:ind w:firstLine="880" w:firstLineChars="4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五</w:t>
      </w:r>
      <w:r>
        <w:rPr>
          <w:rFonts w:hint="eastAsia" w:ascii="仿宋" w:hAnsi="仿宋" w:eastAsia="仿宋" w:cs="仿宋"/>
          <w:color w:val="auto"/>
          <w:sz w:val="22"/>
          <w:szCs w:val="22"/>
          <w:highlight w:val="none"/>
        </w:rPr>
        <w:t>、</w:t>
      </w:r>
      <w:bookmarkStart w:id="158" w:name="_Toc28279_WPSOffice_Level2"/>
      <w:bookmarkStart w:id="159" w:name="_Toc13258_WPSOffice_Level2"/>
      <w:bookmarkStart w:id="160" w:name="_Toc17428_WPSOffice_Level2"/>
      <w:bookmarkStart w:id="161" w:name="_Toc19486_WPSOffice_Level2"/>
      <w:r>
        <w:rPr>
          <w:rFonts w:hint="eastAsia" w:ascii="仿宋" w:hAnsi="仿宋" w:eastAsia="仿宋" w:cs="仿宋"/>
          <w:color w:val="auto"/>
          <w:sz w:val="22"/>
          <w:szCs w:val="22"/>
          <w:highlight w:val="none"/>
        </w:rPr>
        <w:t>商务条款偏离表</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X</w:t>
      </w:r>
      <w:bookmarkEnd w:id="158"/>
      <w:bookmarkEnd w:id="159"/>
      <w:bookmarkEnd w:id="160"/>
      <w:bookmarkEnd w:id="161"/>
    </w:p>
    <w:p w14:paraId="6864AA90">
      <w:pPr>
        <w:tabs>
          <w:tab w:val="right" w:leader="hyphen" w:pos="8504"/>
        </w:tabs>
        <w:spacing w:line="500" w:lineRule="exact"/>
        <w:ind w:right="630" w:rightChars="3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bookmarkStart w:id="162" w:name="_Toc21905_WPSOffice_Level1"/>
      <w:bookmarkStart w:id="163" w:name="_Toc22808_WPSOffice_Level1"/>
      <w:bookmarkStart w:id="164" w:name="_Toc23092_WPSOffice_Level1"/>
      <w:bookmarkStart w:id="165" w:name="_Toc27464_WPSOffice_Level1"/>
      <w:r>
        <w:rPr>
          <w:rFonts w:hint="eastAsia" w:ascii="仿宋" w:hAnsi="仿宋" w:eastAsia="仿宋" w:cs="仿宋"/>
          <w:color w:val="auto"/>
          <w:sz w:val="22"/>
          <w:szCs w:val="22"/>
          <w:highlight w:val="none"/>
        </w:rPr>
        <w:t>第三部分  响应方案</w:t>
      </w:r>
      <w:bookmarkEnd w:id="162"/>
      <w:bookmarkEnd w:id="163"/>
      <w:bookmarkEnd w:id="164"/>
      <w:bookmarkEnd w:id="165"/>
    </w:p>
    <w:p w14:paraId="67ABA552">
      <w:pPr>
        <w:tabs>
          <w:tab w:val="right" w:leader="hyphen" w:pos="8504"/>
        </w:tabs>
        <w:spacing w:line="500" w:lineRule="exact"/>
        <w:ind w:firstLine="880" w:firstLineChars="400"/>
        <w:rPr>
          <w:rFonts w:hint="eastAsia" w:ascii="仿宋" w:hAnsi="仿宋" w:eastAsia="仿宋" w:cs="仿宋"/>
          <w:color w:val="auto"/>
          <w:sz w:val="22"/>
          <w:szCs w:val="22"/>
          <w:highlight w:val="none"/>
        </w:rPr>
      </w:pPr>
      <w:bookmarkStart w:id="166" w:name="_Toc7951_WPSOffice_Level2"/>
      <w:bookmarkStart w:id="167" w:name="_Toc8316_WPSOffice_Level2"/>
      <w:bookmarkStart w:id="168" w:name="_Toc980_WPSOffice_Level2"/>
      <w:bookmarkStart w:id="169" w:name="_Toc7544_WPSOffice_Level2"/>
      <w:r>
        <w:rPr>
          <w:rFonts w:hint="eastAsia" w:ascii="仿宋" w:hAnsi="仿宋" w:eastAsia="仿宋" w:cs="仿宋"/>
          <w:color w:val="auto"/>
          <w:sz w:val="22"/>
          <w:szCs w:val="22"/>
          <w:highlight w:val="none"/>
        </w:rPr>
        <w:t>一、</w:t>
      </w:r>
      <w:bookmarkEnd w:id="166"/>
      <w:bookmarkEnd w:id="167"/>
      <w:bookmarkEnd w:id="168"/>
      <w:bookmarkEnd w:id="169"/>
      <w:bookmarkStart w:id="170" w:name="_Toc15474_WPSOffice_Level2"/>
      <w:bookmarkStart w:id="171" w:name="_Toc10127_WPSOffice_Level2"/>
      <w:bookmarkStart w:id="172" w:name="_Toc2999_WPSOffice_Level2"/>
      <w:bookmarkStart w:id="173" w:name="_Toc2987_WPSOffice_Level2"/>
      <w:r>
        <w:rPr>
          <w:rFonts w:hint="eastAsia" w:ascii="仿宋" w:hAnsi="仿宋" w:eastAsia="仿宋" w:cs="仿宋"/>
          <w:color w:val="auto"/>
          <w:sz w:val="22"/>
          <w:szCs w:val="22"/>
          <w:highlight w:val="none"/>
        </w:rPr>
        <w:t>技术服务方案</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X</w:t>
      </w:r>
      <w:bookmarkEnd w:id="170"/>
      <w:bookmarkEnd w:id="171"/>
      <w:bookmarkEnd w:id="172"/>
      <w:bookmarkEnd w:id="173"/>
    </w:p>
    <w:p w14:paraId="5398505B">
      <w:pPr>
        <w:tabs>
          <w:tab w:val="right" w:leader="hyphen" w:pos="8504"/>
        </w:tabs>
        <w:spacing w:line="500" w:lineRule="exact"/>
        <w:ind w:firstLine="880" w:firstLineChars="400"/>
        <w:rPr>
          <w:rFonts w:hint="eastAsia" w:ascii="仿宋" w:hAnsi="仿宋" w:eastAsia="仿宋" w:cs="仿宋"/>
          <w:color w:val="auto"/>
          <w:sz w:val="22"/>
          <w:szCs w:val="22"/>
          <w:highlight w:val="none"/>
        </w:rPr>
      </w:pPr>
      <w:bookmarkStart w:id="174" w:name="_Toc31039_WPSOffice_Level2"/>
      <w:bookmarkStart w:id="175" w:name="_Toc5988_WPSOffice_Level2"/>
      <w:bookmarkStart w:id="176" w:name="_Toc31677_WPSOffice_Level2"/>
      <w:bookmarkStart w:id="177" w:name="_Toc18939_WPSOffice_Level2"/>
      <w:r>
        <w:rPr>
          <w:rFonts w:hint="eastAsia" w:ascii="仿宋" w:hAnsi="仿宋" w:eastAsia="仿宋" w:cs="仿宋"/>
          <w:color w:val="auto"/>
          <w:sz w:val="22"/>
          <w:szCs w:val="22"/>
          <w:highlight w:val="none"/>
        </w:rPr>
        <w:t>二、供应商认为有利于成交的其他情况说明</w:t>
      </w:r>
      <w:bookmarkEnd w:id="174"/>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X</w:t>
      </w:r>
      <w:bookmarkEnd w:id="175"/>
      <w:bookmarkEnd w:id="176"/>
      <w:bookmarkEnd w:id="177"/>
    </w:p>
    <w:p w14:paraId="7F14616D">
      <w:pPr>
        <w:pStyle w:val="9"/>
        <w:spacing w:line="360" w:lineRule="auto"/>
        <w:rPr>
          <w:rFonts w:hint="eastAsia" w:ascii="仿宋" w:hAnsi="仿宋" w:eastAsia="仿宋" w:cs="仿宋"/>
          <w:color w:val="auto"/>
          <w:highlight w:val="none"/>
        </w:rPr>
      </w:pPr>
    </w:p>
    <w:p w14:paraId="2E26EC84">
      <w:pPr>
        <w:pStyle w:val="9"/>
        <w:spacing w:line="360" w:lineRule="auto"/>
        <w:rPr>
          <w:rFonts w:hint="eastAsia" w:ascii="仿宋" w:hAnsi="仿宋" w:eastAsia="仿宋" w:cs="仿宋"/>
          <w:color w:val="auto"/>
          <w:highlight w:val="none"/>
        </w:rPr>
      </w:pPr>
    </w:p>
    <w:p w14:paraId="0BE66A3A">
      <w:pPr>
        <w:pStyle w:val="9"/>
        <w:spacing w:line="360" w:lineRule="auto"/>
        <w:rPr>
          <w:rFonts w:hint="eastAsia" w:ascii="仿宋" w:hAnsi="仿宋" w:eastAsia="仿宋" w:cs="仿宋"/>
          <w:color w:val="auto"/>
          <w:highlight w:val="none"/>
        </w:rPr>
      </w:pPr>
    </w:p>
    <w:p w14:paraId="4007CDD6">
      <w:pPr>
        <w:pStyle w:val="10"/>
        <w:rPr>
          <w:rFonts w:hint="eastAsia" w:ascii="仿宋" w:hAnsi="仿宋" w:eastAsia="仿宋" w:cs="仿宋"/>
          <w:color w:val="auto"/>
          <w:highlight w:val="none"/>
        </w:rPr>
      </w:pPr>
    </w:p>
    <w:p w14:paraId="0D4FAB56">
      <w:pPr>
        <w:rPr>
          <w:rFonts w:hint="eastAsia" w:ascii="仿宋" w:hAnsi="仿宋" w:eastAsia="仿宋" w:cs="仿宋"/>
          <w:color w:val="auto"/>
          <w:highlight w:val="none"/>
        </w:rPr>
      </w:pPr>
    </w:p>
    <w:p w14:paraId="0354A07B">
      <w:pPr>
        <w:pStyle w:val="14"/>
        <w:rPr>
          <w:rFonts w:hint="eastAsia" w:ascii="仿宋" w:hAnsi="仿宋" w:eastAsia="仿宋" w:cs="仿宋"/>
          <w:color w:val="auto"/>
          <w:highlight w:val="none"/>
        </w:rPr>
      </w:pPr>
    </w:p>
    <w:p w14:paraId="19FD750B">
      <w:pPr>
        <w:rPr>
          <w:rFonts w:hint="eastAsia" w:ascii="仿宋" w:hAnsi="仿宋" w:eastAsia="仿宋" w:cs="仿宋"/>
          <w:color w:val="auto"/>
          <w:highlight w:val="none"/>
        </w:rPr>
      </w:pPr>
    </w:p>
    <w:p w14:paraId="5A171EE2">
      <w:pPr>
        <w:rPr>
          <w:rFonts w:hint="eastAsia" w:ascii="仿宋" w:hAnsi="仿宋" w:eastAsia="仿宋" w:cs="仿宋"/>
          <w:color w:val="auto"/>
          <w:highlight w:val="none"/>
        </w:rPr>
      </w:pPr>
    </w:p>
    <w:p w14:paraId="7FD8E893">
      <w:pPr>
        <w:jc w:val="center"/>
        <w:outlineLvl w:val="1"/>
        <w:rPr>
          <w:rFonts w:hint="eastAsia" w:ascii="仿宋" w:hAnsi="仿宋" w:eastAsia="仿宋" w:cs="仿宋"/>
          <w:b/>
          <w:bCs/>
          <w:color w:val="auto"/>
          <w:sz w:val="32"/>
          <w:szCs w:val="32"/>
          <w:highlight w:val="none"/>
        </w:rPr>
      </w:pPr>
      <w:r>
        <w:rPr>
          <w:rFonts w:hint="eastAsia" w:ascii="仿宋" w:hAnsi="仿宋" w:eastAsia="仿宋" w:cs="仿宋"/>
          <w:color w:val="auto"/>
          <w:highlight w:val="none"/>
        </w:rPr>
        <w:br w:type="page"/>
      </w:r>
      <w:bookmarkStart w:id="178" w:name="_Toc31057"/>
      <w:bookmarkStart w:id="179" w:name="_Toc1807"/>
      <w:r>
        <w:rPr>
          <w:rStyle w:val="40"/>
          <w:rFonts w:hint="eastAsia" w:ascii="仿宋" w:hAnsi="仿宋" w:eastAsia="仿宋" w:cs="仿宋"/>
          <w:color w:val="auto"/>
          <w:sz w:val="32"/>
          <w:highlight w:val="none"/>
        </w:rPr>
        <w:t>第一部分  资格证明文件</w:t>
      </w:r>
      <w:bookmarkEnd w:id="178"/>
      <w:bookmarkEnd w:id="179"/>
    </w:p>
    <w:p w14:paraId="66CD801D">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供应商应按照竞争性磋商文件第五章评审方法“资格评审标准”逐一提供全部资格证明文件。缺少其中任何一项，其竞争性磋商响应文件将被视为无效文件。其中，文件中给定格式的，须按下文给定格式填写。</w:t>
      </w:r>
    </w:p>
    <w:p w14:paraId="61981E65">
      <w:pPr>
        <w:pStyle w:val="9"/>
        <w:ind w:firstLine="440"/>
        <w:rPr>
          <w:rFonts w:hint="eastAsia" w:ascii="仿宋" w:hAnsi="仿宋" w:eastAsia="仿宋" w:cs="仿宋"/>
          <w:color w:val="auto"/>
          <w:sz w:val="22"/>
          <w:szCs w:val="22"/>
          <w:highlight w:val="none"/>
        </w:rPr>
      </w:pPr>
    </w:p>
    <w:p w14:paraId="25D5DA63">
      <w:pPr>
        <w:spacing w:line="360" w:lineRule="auto"/>
        <w:outlineLvl w:val="2"/>
        <w:rPr>
          <w:rStyle w:val="60"/>
          <w:rFonts w:hint="eastAsia" w:ascii="仿宋" w:hAnsi="仿宋" w:eastAsia="仿宋" w:cs="仿宋"/>
          <w:b/>
          <w:bCs/>
          <w:color w:val="auto"/>
          <w:kern w:val="2"/>
          <w:sz w:val="32"/>
          <w:szCs w:val="32"/>
          <w:highlight w:val="none"/>
          <w:u w:val="none"/>
          <w:lang w:val="en-US" w:eastAsia="zh-CN" w:bidi="ar-SA"/>
        </w:rPr>
      </w:pPr>
      <w:bookmarkStart w:id="180" w:name="_Toc32484"/>
      <w:r>
        <w:rPr>
          <w:rStyle w:val="60"/>
          <w:rFonts w:hint="eastAsia" w:ascii="仿宋" w:hAnsi="仿宋" w:eastAsia="仿宋" w:cs="仿宋"/>
          <w:b/>
          <w:bCs/>
          <w:color w:val="auto"/>
          <w:kern w:val="2"/>
          <w:sz w:val="32"/>
          <w:szCs w:val="32"/>
          <w:highlight w:val="none"/>
          <w:u w:val="none"/>
          <w:lang w:val="en-US" w:eastAsia="zh-CN" w:bidi="ar-SA"/>
        </w:rPr>
        <w:t>一、营业执照等主体资格证明文件</w:t>
      </w:r>
      <w:bookmarkEnd w:id="180"/>
    </w:p>
    <w:p w14:paraId="6E3C0C0E">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说明：提供有效存续的企业营业执照（副本）/事业单位法人证书/专业服务机构执业许可证/民办非企业单位登记证书/自然人身份证明；</w:t>
      </w:r>
    </w:p>
    <w:p w14:paraId="286E0147">
      <w:pPr>
        <w:spacing w:line="360" w:lineRule="auto"/>
        <w:outlineLvl w:val="2"/>
        <w:rPr>
          <w:rStyle w:val="60"/>
          <w:rFonts w:hint="eastAsia" w:ascii="仿宋" w:hAnsi="仿宋" w:eastAsia="仿宋" w:cs="仿宋"/>
          <w:b/>
          <w:bCs/>
          <w:color w:val="auto"/>
          <w:kern w:val="2"/>
          <w:sz w:val="32"/>
          <w:szCs w:val="32"/>
          <w:highlight w:val="none"/>
          <w:u w:val="none"/>
          <w:lang w:val="en-US" w:eastAsia="zh-CN" w:bidi="ar-SA"/>
        </w:rPr>
      </w:pPr>
      <w:bookmarkStart w:id="181" w:name="_Toc22044"/>
      <w:r>
        <w:rPr>
          <w:rStyle w:val="60"/>
          <w:rFonts w:hint="eastAsia" w:ascii="仿宋" w:hAnsi="仿宋" w:eastAsia="仿宋" w:cs="仿宋"/>
          <w:b/>
          <w:bCs/>
          <w:color w:val="auto"/>
          <w:kern w:val="2"/>
          <w:sz w:val="32"/>
          <w:szCs w:val="32"/>
          <w:highlight w:val="none"/>
          <w:u w:val="none"/>
          <w:lang w:val="en-US" w:eastAsia="zh-CN" w:bidi="ar-SA"/>
        </w:rPr>
        <w:t>二、</w:t>
      </w:r>
      <w:bookmarkEnd w:id="181"/>
      <w:r>
        <w:rPr>
          <w:rStyle w:val="60"/>
          <w:rFonts w:hint="eastAsia" w:ascii="仿宋" w:hAnsi="仿宋" w:eastAsia="仿宋" w:cs="仿宋"/>
          <w:b/>
          <w:bCs/>
          <w:color w:val="auto"/>
          <w:kern w:val="2"/>
          <w:sz w:val="32"/>
          <w:szCs w:val="32"/>
          <w:highlight w:val="none"/>
          <w:u w:val="none"/>
          <w:lang w:val="en-US" w:eastAsia="zh-CN" w:bidi="ar-SA"/>
        </w:rPr>
        <w:t>基本资格条件</w:t>
      </w:r>
    </w:p>
    <w:p w14:paraId="1E6D74DF">
      <w:pPr>
        <w:pStyle w:val="14"/>
        <w:spacing w:line="5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基本资格条件承诺函</w:t>
      </w:r>
    </w:p>
    <w:p w14:paraId="5EB8060E">
      <w:pPr>
        <w:pStyle w:val="14"/>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（采购代理机构名称）：</w:t>
      </w:r>
    </w:p>
    <w:p w14:paraId="509CB271">
      <w:pPr>
        <w:pStyle w:val="14"/>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（投标人名称）郑重承诺： </w:t>
      </w:r>
    </w:p>
    <w:p w14:paraId="03AB3440">
      <w:pPr>
        <w:pStyle w:val="14"/>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513E8D0D">
      <w:pPr>
        <w:pStyle w:val="14"/>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2.我方未列入在信用中国网站（www.creditchina.gov.cn）“失信被执行人”、“重大税收违法失信主体”中，也未列入中国政府采购网（www.ccgp.gov.cn）“政府采购严重违法失信行为记录名单”中。</w:t>
      </w:r>
    </w:p>
    <w:p w14:paraId="66453700">
      <w:pPr>
        <w:pStyle w:val="14"/>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3.我方在采购项目评审（评标）环节结束后，随时接受采购人、采购代理机构的检查验证，配合提供相关证明材料，证明符合《中华人民共和国政府采购法》规定的投标人基本资格条件。</w:t>
      </w:r>
    </w:p>
    <w:p w14:paraId="19E83250">
      <w:pPr>
        <w:pStyle w:val="14"/>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我方对以上承诺负全部法律责任。 </w:t>
      </w:r>
    </w:p>
    <w:p w14:paraId="20267827">
      <w:pPr>
        <w:pStyle w:val="14"/>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28C21E2A">
      <w:pPr>
        <w:pStyle w:val="14"/>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（投标人公章）</w:t>
      </w:r>
    </w:p>
    <w:p w14:paraId="6328CEB6">
      <w:pPr>
        <w:pStyle w:val="14"/>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166DBD8E">
      <w:pPr>
        <w:spacing w:line="500" w:lineRule="exact"/>
        <w:rPr>
          <w:rFonts w:hint="eastAsia" w:ascii="仿宋" w:hAnsi="仿宋" w:eastAsia="仿宋" w:cs="仿宋"/>
          <w:color w:val="auto"/>
          <w:sz w:val="21"/>
          <w:szCs w:val="21"/>
          <w:highlight w:val="none"/>
        </w:rPr>
      </w:pPr>
      <w:bookmarkStart w:id="182" w:name="_Toc21186"/>
      <w:r>
        <w:rPr>
          <w:rFonts w:hint="eastAsia" w:ascii="仿宋" w:hAnsi="仿宋" w:eastAsia="仿宋" w:cs="仿宋"/>
          <w:color w:val="auto"/>
          <w:sz w:val="22"/>
          <w:szCs w:val="22"/>
          <w:highlight w:val="none"/>
        </w:rPr>
        <w:br w:type="page"/>
      </w:r>
      <w:r>
        <w:rPr>
          <w:rFonts w:hint="eastAsia" w:ascii="仿宋" w:hAnsi="仿宋" w:eastAsia="仿宋" w:cs="仿宋"/>
          <w:color w:val="auto"/>
          <w:sz w:val="21"/>
          <w:szCs w:val="21"/>
          <w:highlight w:val="none"/>
        </w:rPr>
        <w:t>供应商应对承诺内容的真实性、合法性、有效性负责。经调查核实为虚假承诺的，视同为“提供虚假材料谋取中标、成交”的违法行为，依照《中华人民共和国政府采购法》等法律法规追究相应责任。</w:t>
      </w:r>
    </w:p>
    <w:p w14:paraId="338C1EAC">
      <w:pPr>
        <w:spacing w:line="500" w:lineRule="exac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备注：不提供《基本资格条件承诺函》的供应商需提交如下资格证明文件：</w:t>
      </w:r>
    </w:p>
    <w:p w14:paraId="2B77A0DF">
      <w:pPr>
        <w:spacing w:line="5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①财务状况报告：提供具有经审计资质单位出具的</w:t>
      </w:r>
      <w:r>
        <w:rPr>
          <w:rFonts w:hint="eastAsia" w:ascii="仿宋" w:hAnsi="仿宋" w:eastAsia="仿宋" w:cs="仿宋"/>
          <w:color w:val="auto"/>
          <w:sz w:val="21"/>
          <w:szCs w:val="21"/>
          <w:highlight w:val="none"/>
          <w:lang w:eastAsia="zh-CN"/>
        </w:rPr>
        <w:t>2023年度或2024年度</w:t>
      </w:r>
      <w:r>
        <w:rPr>
          <w:rFonts w:hint="eastAsia" w:ascii="仿宋" w:hAnsi="仿宋" w:eastAsia="仿宋" w:cs="仿宋"/>
          <w:color w:val="auto"/>
          <w:sz w:val="21"/>
          <w:szCs w:val="21"/>
          <w:highlight w:val="none"/>
        </w:rPr>
        <w:t>的财务审计报告，成立时间至提交竞争性磋商响应文件截止时间不足一年的可提供成立后任意时段的资产负债表；或其开标前六个月内基本存款账户开户银行出具的资信证明。（以上两种形式的资料提供任何一种即可）；</w:t>
      </w:r>
    </w:p>
    <w:p w14:paraId="4A1E8E24">
      <w:pPr>
        <w:spacing w:line="5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②提供具有履行合同所必需的设备和专业技术能力的承诺；</w:t>
      </w:r>
    </w:p>
    <w:p w14:paraId="609041E2">
      <w:pPr>
        <w:spacing w:line="5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③提供首次响应文件递交截止时间前6个月内任意时段的纳税证明或完税证明（除印花税外任意税种），纳税证明或完税证明上应有代收机构或税务机关的公章或业务专用章。依法免税的供应商应提供相关文件证明；</w:t>
      </w:r>
    </w:p>
    <w:p w14:paraId="106A1D8A">
      <w:pPr>
        <w:spacing w:line="5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④提供首次响应文件递交截止时间前6个月内任意时段的社会保障资金缴存单据或社保机构开具的社会保险参保缴费情况证明，依法不需要缴纳社会保障资金的单位应提供相关证明材料；</w:t>
      </w:r>
    </w:p>
    <w:p w14:paraId="4AD8F512">
      <w:pPr>
        <w:spacing w:line="5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⑤参加政府采购活动前3年内，在经营活动中没有重大违法记录的书面声明。</w:t>
      </w:r>
    </w:p>
    <w:p w14:paraId="1FE110FD">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r>
        <w:rPr>
          <w:rFonts w:hint="eastAsia" w:ascii="仿宋" w:hAnsi="仿宋" w:eastAsia="仿宋" w:cs="仿宋"/>
          <w:b/>
          <w:bCs/>
          <w:color w:val="auto"/>
          <w:sz w:val="24"/>
          <w:highlight w:val="none"/>
        </w:rPr>
        <w:t>附件1：</w:t>
      </w:r>
    </w:p>
    <w:p w14:paraId="78E3EC9B">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4"/>
          <w:highlight w:val="none"/>
        </w:rPr>
        <w:t>具备履行合同所必需的设备和专业技术能力承诺函</w:t>
      </w:r>
    </w:p>
    <w:p w14:paraId="728021B3">
      <w:p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致：（采购人名称）</w:t>
      </w:r>
    </w:p>
    <w:p w14:paraId="2BBBAA2E">
      <w:pPr>
        <w:spacing w:line="360" w:lineRule="auto"/>
        <w:ind w:firstLine="480"/>
        <w:rPr>
          <w:rFonts w:hint="eastAsia" w:ascii="仿宋" w:hAnsi="仿宋" w:eastAsia="仿宋" w:cs="仿宋"/>
          <w:color w:val="auto"/>
          <w:highlight w:val="none"/>
        </w:rPr>
      </w:pPr>
      <w:r>
        <w:rPr>
          <w:rFonts w:hint="eastAsia" w:ascii="仿宋" w:hAnsi="仿宋" w:eastAsia="仿宋" w:cs="仿宋"/>
          <w:b/>
          <w:color w:val="auto"/>
          <w:highlight w:val="none"/>
        </w:rPr>
        <w:t>我方作为</w:t>
      </w:r>
      <w:r>
        <w:rPr>
          <w:rFonts w:hint="eastAsia" w:ascii="仿宋" w:hAnsi="仿宋" w:eastAsia="仿宋" w:cs="仿宋"/>
          <w:b/>
          <w:color w:val="auto"/>
          <w:highlight w:val="none"/>
          <w:u w:val="single"/>
        </w:rPr>
        <w:t xml:space="preserve">项目名称 </w:t>
      </w:r>
      <w:r>
        <w:rPr>
          <w:rFonts w:hint="eastAsia" w:ascii="仿宋" w:hAnsi="仿宋" w:eastAsia="仿宋" w:cs="仿宋"/>
          <w:b/>
          <w:color w:val="auto"/>
          <w:highlight w:val="none"/>
        </w:rPr>
        <w:t>（项目编号：</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rPr>
        <w:t>）的投标供应商，在此郑重承诺：</w:t>
      </w:r>
    </w:p>
    <w:p w14:paraId="4297C3B6">
      <w:pPr>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我公司具备履行合同所必需的设备和专业技术能力。</w:t>
      </w:r>
    </w:p>
    <w:p w14:paraId="44FC1F8A">
      <w:pPr>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highlight w:val="none"/>
        </w:rPr>
        <w:t>如有不实，我方将无条件地退出本项目的采购活动，并遵照《中华人民共和国政府采购法》有关“提供虚假材料的规定”接受处罚。</w:t>
      </w:r>
    </w:p>
    <w:p w14:paraId="02CA8FB3">
      <w:pPr>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highlight w:val="none"/>
        </w:rPr>
        <w:t>特此承诺。</w:t>
      </w:r>
    </w:p>
    <w:p w14:paraId="1AA2C6A9">
      <w:pPr>
        <w:spacing w:line="360" w:lineRule="auto"/>
        <w:ind w:firstLine="480"/>
        <w:rPr>
          <w:rFonts w:hint="eastAsia" w:ascii="仿宋" w:hAnsi="仿宋" w:eastAsia="仿宋" w:cs="仿宋"/>
          <w:b/>
          <w:color w:val="auto"/>
          <w:highlight w:val="none"/>
        </w:rPr>
      </w:pPr>
    </w:p>
    <w:p w14:paraId="14074AEC">
      <w:pPr>
        <w:spacing w:line="360" w:lineRule="auto"/>
        <w:ind w:firstLine="420" w:firstLineChars="200"/>
        <w:jc w:val="center"/>
        <w:rPr>
          <w:rFonts w:hint="eastAsia" w:ascii="仿宋" w:hAnsi="仿宋" w:eastAsia="仿宋" w:cs="仿宋"/>
          <w:color w:val="auto"/>
          <w:highlight w:val="none"/>
          <w:u w:val="single"/>
        </w:rPr>
      </w:pPr>
      <w:r>
        <w:rPr>
          <w:rFonts w:hint="eastAsia" w:ascii="仿宋" w:hAnsi="仿宋" w:eastAsia="仿宋" w:cs="仿宋"/>
          <w:color w:val="auto"/>
          <w:highlight w:val="none"/>
        </w:rPr>
        <w:t xml:space="preserve">              供应商名称：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（公章）</w:t>
      </w:r>
    </w:p>
    <w:p w14:paraId="0F740172">
      <w:pPr>
        <w:spacing w:line="360" w:lineRule="auto"/>
        <w:ind w:firstLine="420" w:firstLineChars="200"/>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日    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1435F648">
      <w:pPr>
        <w:pStyle w:val="14"/>
        <w:rPr>
          <w:rFonts w:hint="eastAsia" w:ascii="仿宋" w:hAnsi="仿宋" w:eastAsia="仿宋" w:cs="仿宋"/>
          <w:color w:val="auto"/>
          <w:highlight w:val="none"/>
        </w:rPr>
      </w:pPr>
    </w:p>
    <w:p w14:paraId="4F7966C9">
      <w:pPr>
        <w:rPr>
          <w:rFonts w:hint="eastAsia" w:ascii="仿宋" w:hAnsi="仿宋" w:eastAsia="仿宋" w:cs="仿宋"/>
          <w:color w:val="auto"/>
          <w:highlight w:val="none"/>
        </w:rPr>
      </w:pPr>
    </w:p>
    <w:p w14:paraId="1EC99641">
      <w:pPr>
        <w:pStyle w:val="14"/>
        <w:rPr>
          <w:rFonts w:hint="eastAsia" w:ascii="仿宋" w:hAnsi="仿宋" w:eastAsia="仿宋" w:cs="仿宋"/>
          <w:color w:val="auto"/>
          <w:highlight w:val="none"/>
        </w:rPr>
      </w:pPr>
    </w:p>
    <w:p w14:paraId="1D389836">
      <w:pPr>
        <w:rPr>
          <w:rFonts w:hint="eastAsia" w:ascii="仿宋" w:hAnsi="仿宋" w:eastAsia="仿宋" w:cs="仿宋"/>
          <w:color w:val="auto"/>
          <w:highlight w:val="none"/>
        </w:rPr>
      </w:pPr>
    </w:p>
    <w:p w14:paraId="1B18AA26">
      <w:pPr>
        <w:pStyle w:val="14"/>
        <w:rPr>
          <w:rFonts w:hint="eastAsia" w:ascii="仿宋" w:hAnsi="仿宋" w:eastAsia="仿宋" w:cs="仿宋"/>
          <w:color w:val="auto"/>
          <w:highlight w:val="none"/>
        </w:rPr>
      </w:pPr>
    </w:p>
    <w:p w14:paraId="26078DC0">
      <w:pPr>
        <w:rPr>
          <w:rFonts w:hint="eastAsia" w:ascii="仿宋" w:hAnsi="仿宋" w:eastAsia="仿宋" w:cs="仿宋"/>
          <w:color w:val="auto"/>
          <w:highlight w:val="none"/>
        </w:rPr>
      </w:pPr>
    </w:p>
    <w:p w14:paraId="5B752C68">
      <w:pPr>
        <w:pStyle w:val="14"/>
        <w:rPr>
          <w:rFonts w:hint="eastAsia" w:ascii="仿宋" w:hAnsi="仿宋" w:eastAsia="仿宋" w:cs="仿宋"/>
          <w:color w:val="auto"/>
          <w:highlight w:val="none"/>
        </w:rPr>
      </w:pPr>
    </w:p>
    <w:p w14:paraId="1D9FBD50">
      <w:pPr>
        <w:rPr>
          <w:rFonts w:hint="eastAsia" w:ascii="仿宋" w:hAnsi="仿宋" w:eastAsia="仿宋" w:cs="仿宋"/>
          <w:color w:val="auto"/>
          <w:highlight w:val="none"/>
        </w:rPr>
      </w:pPr>
    </w:p>
    <w:p w14:paraId="2B1ACBF8">
      <w:pPr>
        <w:pStyle w:val="14"/>
        <w:rPr>
          <w:rFonts w:hint="eastAsia" w:ascii="仿宋" w:hAnsi="仿宋" w:eastAsia="仿宋" w:cs="仿宋"/>
          <w:color w:val="auto"/>
          <w:highlight w:val="none"/>
        </w:rPr>
      </w:pPr>
    </w:p>
    <w:p w14:paraId="21295A4A">
      <w:pPr>
        <w:rPr>
          <w:rFonts w:hint="eastAsia" w:ascii="仿宋" w:hAnsi="仿宋" w:eastAsia="仿宋" w:cs="仿宋"/>
          <w:color w:val="auto"/>
          <w:highlight w:val="none"/>
        </w:rPr>
      </w:pPr>
    </w:p>
    <w:p w14:paraId="1E41B8E2">
      <w:pPr>
        <w:pStyle w:val="14"/>
        <w:rPr>
          <w:rFonts w:hint="eastAsia" w:ascii="仿宋" w:hAnsi="仿宋" w:eastAsia="仿宋" w:cs="仿宋"/>
          <w:color w:val="auto"/>
          <w:highlight w:val="none"/>
        </w:rPr>
      </w:pPr>
    </w:p>
    <w:p w14:paraId="7C6D80D9">
      <w:pPr>
        <w:rPr>
          <w:rFonts w:hint="eastAsia" w:ascii="仿宋" w:hAnsi="仿宋" w:eastAsia="仿宋" w:cs="仿宋"/>
          <w:color w:val="auto"/>
          <w:highlight w:val="none"/>
        </w:rPr>
      </w:pPr>
    </w:p>
    <w:p w14:paraId="7E414910">
      <w:pPr>
        <w:pStyle w:val="14"/>
        <w:rPr>
          <w:rFonts w:hint="eastAsia" w:ascii="仿宋" w:hAnsi="仿宋" w:eastAsia="仿宋" w:cs="仿宋"/>
          <w:color w:val="auto"/>
          <w:highlight w:val="none"/>
        </w:rPr>
      </w:pPr>
    </w:p>
    <w:p w14:paraId="4A413109">
      <w:pPr>
        <w:rPr>
          <w:rFonts w:hint="eastAsia" w:ascii="仿宋" w:hAnsi="仿宋" w:eastAsia="仿宋" w:cs="仿宋"/>
          <w:color w:val="auto"/>
          <w:highlight w:val="none"/>
        </w:rPr>
      </w:pPr>
    </w:p>
    <w:p w14:paraId="00527610">
      <w:pPr>
        <w:pStyle w:val="14"/>
        <w:rPr>
          <w:rFonts w:hint="eastAsia" w:ascii="仿宋" w:hAnsi="仿宋" w:eastAsia="仿宋" w:cs="仿宋"/>
          <w:color w:val="auto"/>
          <w:highlight w:val="none"/>
        </w:rPr>
      </w:pPr>
    </w:p>
    <w:p w14:paraId="40BA7DB9">
      <w:pPr>
        <w:rPr>
          <w:rFonts w:hint="eastAsia" w:ascii="仿宋" w:hAnsi="仿宋" w:eastAsia="仿宋" w:cs="仿宋"/>
          <w:color w:val="auto"/>
          <w:highlight w:val="none"/>
        </w:rPr>
      </w:pPr>
    </w:p>
    <w:p w14:paraId="54265EEC">
      <w:pPr>
        <w:pStyle w:val="14"/>
        <w:rPr>
          <w:rFonts w:hint="eastAsia" w:ascii="仿宋" w:hAnsi="仿宋" w:eastAsia="仿宋" w:cs="仿宋"/>
          <w:color w:val="auto"/>
          <w:highlight w:val="none"/>
        </w:rPr>
      </w:pPr>
    </w:p>
    <w:p w14:paraId="261563C0">
      <w:pPr>
        <w:rPr>
          <w:rFonts w:hint="eastAsia" w:ascii="仿宋" w:hAnsi="仿宋" w:eastAsia="仿宋" w:cs="仿宋"/>
          <w:color w:val="auto"/>
          <w:highlight w:val="none"/>
        </w:rPr>
      </w:pPr>
    </w:p>
    <w:p w14:paraId="585AC2F2">
      <w:pPr>
        <w:pStyle w:val="14"/>
        <w:rPr>
          <w:rFonts w:hint="eastAsia" w:ascii="仿宋" w:hAnsi="仿宋" w:eastAsia="仿宋" w:cs="仿宋"/>
          <w:color w:val="auto"/>
          <w:highlight w:val="none"/>
        </w:rPr>
      </w:pPr>
    </w:p>
    <w:p w14:paraId="3BDE9744">
      <w:pPr>
        <w:rPr>
          <w:rFonts w:hint="eastAsia" w:ascii="仿宋" w:hAnsi="仿宋" w:eastAsia="仿宋" w:cs="仿宋"/>
          <w:color w:val="auto"/>
          <w:highlight w:val="none"/>
        </w:rPr>
      </w:pPr>
    </w:p>
    <w:p w14:paraId="7D784D56">
      <w:pPr>
        <w:spacing w:line="360" w:lineRule="auto"/>
        <w:rPr>
          <w:rFonts w:hint="eastAsia" w:ascii="仿宋" w:hAnsi="仿宋" w:eastAsia="仿宋" w:cs="仿宋"/>
          <w:b/>
          <w:bCs/>
          <w:color w:val="auto"/>
          <w:sz w:val="30"/>
          <w:szCs w:val="30"/>
          <w:highlight w:val="none"/>
        </w:rPr>
      </w:pPr>
    </w:p>
    <w:p w14:paraId="0184C4E3">
      <w:pPr>
        <w:spacing w:line="360" w:lineRule="auto"/>
        <w:rPr>
          <w:rFonts w:hint="eastAsia" w:ascii="仿宋" w:hAnsi="仿宋" w:eastAsia="仿宋" w:cs="仿宋"/>
          <w:b/>
          <w:bCs/>
          <w:color w:val="auto"/>
          <w:sz w:val="24"/>
          <w:highlight w:val="none"/>
        </w:rPr>
      </w:pPr>
    </w:p>
    <w:p w14:paraId="0D556EBD">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附件2：</w:t>
      </w:r>
    </w:p>
    <w:p w14:paraId="7FC76C2C">
      <w:pPr>
        <w:jc w:val="center"/>
        <w:rPr>
          <w:rFonts w:hint="eastAsia" w:ascii="仿宋" w:hAnsi="仿宋" w:eastAsia="仿宋" w:cs="仿宋"/>
          <w:b/>
          <w:bCs/>
          <w:color w:val="auto"/>
          <w:sz w:val="28"/>
          <w:szCs w:val="21"/>
          <w:highlight w:val="none"/>
        </w:rPr>
      </w:pPr>
      <w:r>
        <w:rPr>
          <w:rFonts w:hint="eastAsia" w:ascii="仿宋" w:hAnsi="仿宋" w:eastAsia="仿宋" w:cs="仿宋"/>
          <w:b/>
          <w:bCs/>
          <w:color w:val="auto"/>
          <w:sz w:val="28"/>
          <w:szCs w:val="21"/>
          <w:highlight w:val="none"/>
        </w:rPr>
        <w:t>无重大违法记录书面声明</w:t>
      </w:r>
    </w:p>
    <w:p w14:paraId="24D65A04">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4"/>
          <w:highlight w:val="none"/>
        </w:rPr>
        <w:t>参加政府采购活动前3年内，在经营活动中没有重大违法记录的书面声明</w:t>
      </w:r>
    </w:p>
    <w:p w14:paraId="646476F6">
      <w:pPr>
        <w:tabs>
          <w:tab w:val="left" w:pos="5580"/>
        </w:tabs>
        <w:spacing w:before="120" w:line="360" w:lineRule="auto"/>
        <w:rPr>
          <w:rFonts w:hint="eastAsia" w:ascii="仿宋" w:hAnsi="仿宋" w:eastAsia="仿宋" w:cs="仿宋"/>
          <w:color w:val="auto"/>
          <w:highlight w:val="none"/>
        </w:rPr>
      </w:pPr>
      <w:r>
        <w:rPr>
          <w:rFonts w:hint="eastAsia" w:ascii="仿宋" w:hAnsi="仿宋" w:eastAsia="仿宋" w:cs="仿宋"/>
          <w:color w:val="auto"/>
          <w:highlight w:val="none"/>
          <w:u w:val="single"/>
        </w:rPr>
        <w:t>致：（采购人名称）</w:t>
      </w:r>
    </w:p>
    <w:p w14:paraId="74453571">
      <w:pPr>
        <w:tabs>
          <w:tab w:val="left" w:pos="5580"/>
        </w:tabs>
        <w:spacing w:before="120"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我公司郑重声明在参加本项目政府采购活动前三年内，在经营活动中无重大违法记录。公司未受到行政处罚或责令停业、吊销许可证（或执照）；未处于财产被接管、冻结、破产状况。</w:t>
      </w:r>
    </w:p>
    <w:p w14:paraId="684E5DDC">
      <w:pPr>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highlight w:val="none"/>
        </w:rPr>
        <w:t>如有不实，我方将无条件地退出本项目的采购活动，并遵照《中华人民共和国政府采购法》有关“提供虚假材料的规定”接受处罚。</w:t>
      </w:r>
    </w:p>
    <w:p w14:paraId="6D8334E5">
      <w:pPr>
        <w:tabs>
          <w:tab w:val="left" w:pos="5580"/>
        </w:tabs>
        <w:spacing w:before="120"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特此声明。</w:t>
      </w:r>
    </w:p>
    <w:p w14:paraId="50952C44">
      <w:pPr>
        <w:spacing w:before="120" w:after="120" w:line="360" w:lineRule="auto"/>
        <w:ind w:firstLine="3150" w:firstLineChars="1500"/>
        <w:rPr>
          <w:rFonts w:hint="eastAsia" w:ascii="仿宋" w:hAnsi="仿宋" w:eastAsia="仿宋" w:cs="仿宋"/>
          <w:color w:val="auto"/>
          <w:highlight w:val="none"/>
          <w:u w:val="single"/>
        </w:rPr>
      </w:pPr>
      <w:r>
        <w:rPr>
          <w:rFonts w:hint="eastAsia" w:ascii="仿宋" w:hAnsi="仿宋" w:eastAsia="仿宋" w:cs="仿宋"/>
          <w:color w:val="auto"/>
          <w:highlight w:val="none"/>
        </w:rPr>
        <w:t xml:space="preserve">供应商名称：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（公章）</w:t>
      </w:r>
    </w:p>
    <w:p w14:paraId="36157480">
      <w:pPr>
        <w:spacing w:line="360" w:lineRule="auto"/>
        <w:ind w:firstLine="3150" w:firstLineChars="1500"/>
        <w:rPr>
          <w:rFonts w:hint="eastAsia"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0A5E354B">
      <w:pPr>
        <w:spacing w:line="360" w:lineRule="auto"/>
        <w:outlineLvl w:val="2"/>
        <w:rPr>
          <w:rStyle w:val="60"/>
          <w:rFonts w:hint="eastAsia" w:ascii="仿宋" w:hAnsi="仿宋" w:eastAsia="仿宋" w:cs="仿宋"/>
          <w:b/>
          <w:bCs/>
          <w:color w:val="auto"/>
          <w:kern w:val="2"/>
          <w:sz w:val="32"/>
          <w:szCs w:val="32"/>
          <w:highlight w:val="none"/>
          <w:u w:val="none"/>
          <w:lang w:val="en-US" w:eastAsia="zh-CN" w:bidi="ar-SA"/>
        </w:rPr>
      </w:pPr>
      <w:r>
        <w:rPr>
          <w:rFonts w:hint="eastAsia" w:ascii="仿宋" w:hAnsi="仿宋" w:eastAsia="仿宋" w:cs="仿宋"/>
          <w:b/>
          <w:bCs/>
          <w:color w:val="auto"/>
          <w:sz w:val="22"/>
          <w:szCs w:val="22"/>
          <w:highlight w:val="none"/>
        </w:rPr>
        <w:br w:type="page"/>
      </w:r>
      <w:r>
        <w:rPr>
          <w:rStyle w:val="60"/>
          <w:rFonts w:hint="eastAsia" w:ascii="仿宋" w:hAnsi="仿宋" w:eastAsia="仿宋" w:cs="仿宋"/>
          <w:b/>
          <w:bCs/>
          <w:color w:val="auto"/>
          <w:kern w:val="2"/>
          <w:sz w:val="32"/>
          <w:szCs w:val="32"/>
          <w:highlight w:val="none"/>
          <w:u w:val="none"/>
          <w:lang w:val="en-US" w:eastAsia="zh-CN" w:bidi="ar-SA"/>
        </w:rPr>
        <w:t>三、落实政府采购政策资格要求</w:t>
      </w:r>
    </w:p>
    <w:p w14:paraId="2A8B8D03">
      <w:pPr>
        <w:pStyle w:val="57"/>
        <w:spacing w:before="0" w:beforeLines="0" w:line="360" w:lineRule="auto"/>
        <w:ind w:firstLine="480" w:firstLineChars="200"/>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应为中型、小型、微型企业或监狱企业或残疾人福利性单位。供应商为中型、小型、微型企业的，提供《中小企业声明函》，供应商为监狱企业的，应提供监狱企业的证明文件；供应商为残疾人福利性单位的，应提供《残疾人福利性单位声明函》。未提供相关证明文件的</w:t>
      </w:r>
      <w:r>
        <w:rPr>
          <w:rFonts w:hint="eastAsia" w:ascii="仿宋" w:hAnsi="仿宋" w:eastAsia="仿宋" w:cs="仿宋"/>
          <w:b w:val="0"/>
          <w:bCs w:val="0"/>
          <w:color w:val="auto"/>
          <w:sz w:val="24"/>
          <w:szCs w:val="24"/>
          <w:highlight w:val="none"/>
          <w:lang w:val="en-US" w:eastAsia="zh-CN"/>
        </w:rPr>
        <w:t>按无效文件处理</w:t>
      </w:r>
      <w:r>
        <w:rPr>
          <w:rFonts w:hint="eastAsia" w:ascii="仿宋" w:hAnsi="仿宋" w:eastAsia="仿宋" w:cs="仿宋"/>
          <w:b w:val="0"/>
          <w:bCs w:val="0"/>
          <w:color w:val="auto"/>
          <w:sz w:val="24"/>
          <w:szCs w:val="24"/>
          <w:highlight w:val="none"/>
        </w:rPr>
        <w:t>。</w:t>
      </w:r>
    </w:p>
    <w:p w14:paraId="1C91AD39">
      <w:pPr>
        <w:pStyle w:val="57"/>
        <w:spacing w:before="0" w:beforeLines="0" w:line="360" w:lineRule="auto"/>
        <w:ind w:firstLine="480" w:firstLineChars="200"/>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各供应商可根据企业从业人员、营业收入、资产总额等指标，按照采购文件约定的采购标的对应的中小企业划分标准所属行业和《中小企业划型标准规定》（工信部联企业〔2011〕300号）进行自测，判断属于中型、小型还是微型企业。也可登录工业和信息化部的中小企业规模类型自测小程序（http://202.106.120.146/baosong/appweb/orgScale.html）进行测算。</w:t>
      </w:r>
    </w:p>
    <w:p w14:paraId="46D9C031">
      <w:pPr>
        <w:pStyle w:val="57"/>
        <w:spacing w:before="0" w:beforeLines="0" w:line="360" w:lineRule="auto"/>
        <w:ind w:firstLine="482" w:firstLineChars="200"/>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特别提醒：成交供应商享受中小企业扶持政策的，成交供应商的《中小企业声明函》或《残疾人福利性单位声明函》或监狱企业证明文件将随成交结果公告一同公布，接受社会监督。</w:t>
      </w:r>
    </w:p>
    <w:p w14:paraId="1C5E02E6">
      <w:pPr>
        <w:pageBreakBefore/>
        <w:spacing w:before="166" w:beforeLines="50" w:after="166" w:afterLines="50" w:line="500" w:lineRule="exact"/>
        <w:jc w:val="center"/>
        <w:rPr>
          <w:rFonts w:hint="eastAsia" w:ascii="仿宋" w:hAnsi="仿宋" w:eastAsia="仿宋" w:cs="仿宋"/>
          <w:b/>
          <w:color w:val="auto"/>
          <w:sz w:val="28"/>
          <w:szCs w:val="28"/>
          <w:highlight w:val="none"/>
          <w:lang w:bidi="ar"/>
        </w:rPr>
      </w:pPr>
      <w:r>
        <w:rPr>
          <w:rFonts w:hint="eastAsia" w:ascii="仿宋" w:hAnsi="仿宋" w:eastAsia="仿宋" w:cs="仿宋"/>
          <w:b/>
          <w:color w:val="auto"/>
          <w:sz w:val="28"/>
          <w:szCs w:val="28"/>
          <w:highlight w:val="none"/>
          <w:lang w:bidi="ar"/>
        </w:rPr>
        <w:t>中小企业声明函</w:t>
      </w:r>
    </w:p>
    <w:p w14:paraId="009CDFBA">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baseline"/>
        <w:rPr>
          <w:rFonts w:hint="eastAsia" w:ascii="仿宋" w:hAnsi="仿宋" w:eastAsia="仿宋" w:cs="仿宋"/>
          <w:i w:val="0"/>
          <w:caps w:val="0"/>
          <w:color w:val="auto"/>
          <w:spacing w:val="0"/>
          <w:sz w:val="24"/>
          <w:szCs w:val="24"/>
          <w:highlight w:val="none"/>
          <w:shd w:val="clear" w:color="auto" w:fill="FFFFFF"/>
          <w:vertAlign w:val="baseline"/>
          <w:lang w:eastAsia="zh-CN"/>
        </w:rPr>
      </w:pPr>
      <w:r>
        <w:rPr>
          <w:rFonts w:hint="eastAsia" w:ascii="仿宋" w:hAnsi="仿宋" w:eastAsia="仿宋" w:cs="仿宋"/>
          <w:i w:val="0"/>
          <w:caps w:val="0"/>
          <w:color w:val="auto"/>
          <w:spacing w:val="0"/>
          <w:sz w:val="24"/>
          <w:szCs w:val="24"/>
          <w:highlight w:val="none"/>
          <w:shd w:val="clear" w:color="auto" w:fill="FFFFFF"/>
          <w:vertAlign w:val="baseline"/>
        </w:rPr>
        <w:t>本公司郑重声明，根据《政府采购促进中小企业发展管理办法》（财库[2020]46号）的规定，本公司</w:t>
      </w:r>
      <w:r>
        <w:rPr>
          <w:rFonts w:hint="eastAsia" w:ascii="仿宋" w:hAnsi="仿宋" w:eastAsia="仿宋" w:cs="仿宋"/>
          <w:i w:val="0"/>
          <w:caps w:val="0"/>
          <w:color w:val="auto"/>
          <w:spacing w:val="0"/>
          <w:sz w:val="24"/>
          <w:szCs w:val="24"/>
          <w:highlight w:val="none"/>
          <w:shd w:val="clear" w:color="auto" w:fill="FFFFFF"/>
          <w:vertAlign w:val="baseline"/>
          <w:lang w:eastAsia="zh-CN"/>
        </w:rPr>
        <w:t>参加</w:t>
      </w:r>
      <w:r>
        <w:rPr>
          <w:rFonts w:hint="eastAsia" w:ascii="仿宋" w:hAnsi="仿宋" w:eastAsia="仿宋" w:cs="仿宋"/>
          <w:i/>
          <w:iCs/>
          <w:caps w:val="0"/>
          <w:color w:val="auto"/>
          <w:spacing w:val="0"/>
          <w:sz w:val="24"/>
          <w:szCs w:val="24"/>
          <w:highlight w:val="none"/>
          <w:u w:val="single"/>
          <w:shd w:val="clear" w:color="auto" w:fill="FFFFFF"/>
          <w:vertAlign w:val="baseline"/>
          <w:lang w:eastAsia="zh-CN"/>
        </w:rPr>
        <w:t>（单位名称）</w:t>
      </w:r>
      <w:r>
        <w:rPr>
          <w:rFonts w:hint="eastAsia" w:ascii="仿宋" w:hAnsi="仿宋" w:eastAsia="仿宋" w:cs="仿宋"/>
          <w:i w:val="0"/>
          <w:caps w:val="0"/>
          <w:color w:val="auto"/>
          <w:spacing w:val="0"/>
          <w:sz w:val="24"/>
          <w:szCs w:val="24"/>
          <w:highlight w:val="none"/>
          <w:shd w:val="clear" w:color="auto" w:fill="FFFFFF"/>
          <w:vertAlign w:val="baseline"/>
          <w:lang w:eastAsia="zh-CN"/>
        </w:rPr>
        <w:t>的</w:t>
      </w:r>
      <w:r>
        <w:rPr>
          <w:rFonts w:hint="eastAsia" w:ascii="仿宋" w:hAnsi="仿宋" w:eastAsia="仿宋" w:cs="仿宋"/>
          <w:i/>
          <w:iCs/>
          <w:caps w:val="0"/>
          <w:color w:val="auto"/>
          <w:spacing w:val="0"/>
          <w:sz w:val="24"/>
          <w:szCs w:val="24"/>
          <w:highlight w:val="none"/>
          <w:u w:val="single"/>
          <w:shd w:val="clear" w:color="auto" w:fill="FFFFFF"/>
          <w:vertAlign w:val="baseline"/>
          <w:lang w:eastAsia="zh-CN"/>
        </w:rPr>
        <w:t>（项目名称）</w:t>
      </w:r>
      <w:r>
        <w:rPr>
          <w:rFonts w:hint="eastAsia" w:ascii="仿宋" w:hAnsi="仿宋" w:eastAsia="仿宋" w:cs="仿宋"/>
          <w:i w:val="0"/>
          <w:caps w:val="0"/>
          <w:color w:val="auto"/>
          <w:spacing w:val="0"/>
          <w:sz w:val="24"/>
          <w:szCs w:val="24"/>
          <w:highlight w:val="none"/>
          <w:shd w:val="clear" w:color="auto" w:fill="FFFFFF"/>
          <w:vertAlign w:val="baseline"/>
          <w:lang w:eastAsia="zh-CN"/>
        </w:rPr>
        <w:t>的采购活动，</w:t>
      </w:r>
      <w:r>
        <w:rPr>
          <w:rFonts w:hint="eastAsia" w:ascii="仿宋" w:hAnsi="仿宋" w:eastAsia="仿宋" w:cs="仿宋"/>
          <w:i w:val="0"/>
          <w:caps w:val="0"/>
          <w:color w:val="auto"/>
          <w:spacing w:val="0"/>
          <w:sz w:val="24"/>
          <w:szCs w:val="24"/>
          <w:highlight w:val="none"/>
          <w:shd w:val="clear" w:color="auto" w:fill="FFFFFF"/>
          <w:vertAlign w:val="baseline"/>
          <w:lang w:val="en-US" w:eastAsia="zh-CN"/>
        </w:rPr>
        <w:t>服务全部由符合政策的中小企业承接</w:t>
      </w:r>
      <w:r>
        <w:rPr>
          <w:rFonts w:hint="eastAsia" w:ascii="仿宋" w:hAnsi="仿宋" w:eastAsia="仿宋" w:cs="仿宋"/>
          <w:i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caps w:val="0"/>
          <w:color w:val="auto"/>
          <w:spacing w:val="0"/>
          <w:sz w:val="24"/>
          <w:szCs w:val="24"/>
          <w:highlight w:val="none"/>
          <w:shd w:val="clear" w:color="auto" w:fill="FFFFFF"/>
          <w:vertAlign w:val="baseline"/>
        </w:rPr>
        <w:t>相关企业的具体情况如下：</w:t>
      </w:r>
    </w:p>
    <w:p w14:paraId="0C64A6F1">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baseline"/>
        <w:rPr>
          <w:rFonts w:hint="eastAsia" w:ascii="仿宋" w:hAnsi="仿宋" w:eastAsia="仿宋" w:cs="仿宋"/>
          <w:i w:val="0"/>
          <w:caps w:val="0"/>
          <w:color w:val="auto"/>
          <w:spacing w:val="0"/>
          <w:sz w:val="24"/>
          <w:szCs w:val="24"/>
          <w:highlight w:val="none"/>
          <w:shd w:val="clear" w:color="auto" w:fill="FFFFFF"/>
          <w:vertAlign w:val="baseline"/>
          <w:lang w:eastAsia="zh-CN"/>
        </w:rPr>
      </w:pPr>
      <w:r>
        <w:rPr>
          <w:rFonts w:hint="eastAsia" w:ascii="仿宋" w:hAnsi="仿宋" w:eastAsia="仿宋" w:cs="仿宋"/>
          <w:i w:val="0"/>
          <w:caps w:val="0"/>
          <w:color w:val="auto"/>
          <w:spacing w:val="0"/>
          <w:sz w:val="24"/>
          <w:szCs w:val="24"/>
          <w:highlight w:val="none"/>
          <w:shd w:val="clear" w:color="auto" w:fill="FFFFFF"/>
          <w:vertAlign w:val="baseline"/>
        </w:rPr>
        <w:t>1.</w:t>
      </w:r>
      <w:r>
        <w:rPr>
          <w:rFonts w:hint="eastAsia" w:ascii="仿宋" w:hAnsi="仿宋" w:eastAsia="仿宋" w:cs="仿宋"/>
          <w:i/>
          <w:iCs/>
          <w:caps w:val="0"/>
          <w:color w:val="auto"/>
          <w:spacing w:val="0"/>
          <w:sz w:val="24"/>
          <w:szCs w:val="24"/>
          <w:highlight w:val="none"/>
          <w:u w:val="single"/>
          <w:shd w:val="clear" w:color="auto" w:fill="FFFFFF"/>
          <w:vertAlign w:val="baseline"/>
          <w:lang w:eastAsia="zh-CN"/>
        </w:rPr>
        <w:t>（</w:t>
      </w:r>
      <w:r>
        <w:rPr>
          <w:rFonts w:hint="eastAsia" w:ascii="仿宋" w:hAnsi="仿宋" w:eastAsia="仿宋" w:cs="仿宋"/>
          <w:i/>
          <w:iCs/>
          <w:caps w:val="0"/>
          <w:color w:val="auto"/>
          <w:spacing w:val="0"/>
          <w:sz w:val="24"/>
          <w:szCs w:val="24"/>
          <w:highlight w:val="none"/>
          <w:u w:val="single"/>
          <w:shd w:val="clear" w:color="auto" w:fill="FFFFFF"/>
          <w:vertAlign w:val="baseline"/>
          <w:lang w:val="en-US" w:eastAsia="zh-CN"/>
        </w:rPr>
        <w:t>标的名称）</w:t>
      </w:r>
      <w:r>
        <w:rPr>
          <w:rFonts w:hint="eastAsia" w:ascii="仿宋" w:hAnsi="仿宋" w:eastAsia="仿宋" w:cs="仿宋"/>
          <w:i w:val="0"/>
          <w:caps w:val="0"/>
          <w:color w:val="auto"/>
          <w:spacing w:val="0"/>
          <w:sz w:val="24"/>
          <w:szCs w:val="24"/>
          <w:highlight w:val="none"/>
          <w:shd w:val="clear" w:color="auto" w:fill="FFFFFF"/>
          <w:vertAlign w:val="baseline"/>
          <w:lang w:val="en-US" w:eastAsia="zh-CN"/>
        </w:rPr>
        <w:t>，属于</w:t>
      </w:r>
      <w:r>
        <w:rPr>
          <w:rFonts w:hint="eastAsia" w:ascii="仿宋" w:hAnsi="仿宋" w:eastAsia="仿宋" w:cs="仿宋"/>
          <w:i/>
          <w:iCs/>
          <w:caps w:val="0"/>
          <w:color w:val="auto"/>
          <w:spacing w:val="0"/>
          <w:sz w:val="24"/>
          <w:szCs w:val="24"/>
          <w:highlight w:val="none"/>
          <w:u w:val="single"/>
          <w:shd w:val="clear" w:color="auto" w:fill="FFFFFF"/>
          <w:vertAlign w:val="baseline"/>
          <w:lang w:val="en-US" w:eastAsia="zh-CN"/>
        </w:rPr>
        <w:t>（采购文件中明确的所属行业）</w:t>
      </w:r>
      <w:r>
        <w:rPr>
          <w:rFonts w:hint="eastAsia" w:ascii="仿宋" w:hAnsi="仿宋" w:eastAsia="仿宋" w:cs="仿宋"/>
          <w:i w:val="0"/>
          <w:caps w:val="0"/>
          <w:color w:val="auto"/>
          <w:spacing w:val="0"/>
          <w:sz w:val="24"/>
          <w:szCs w:val="24"/>
          <w:highlight w:val="none"/>
          <w:shd w:val="clear" w:color="auto" w:fill="FFFFFF"/>
          <w:vertAlign w:val="baseline"/>
          <w:lang w:val="en-US" w:eastAsia="zh-CN"/>
        </w:rPr>
        <w:t>；承接企业为</w:t>
      </w:r>
      <w:r>
        <w:rPr>
          <w:rFonts w:hint="eastAsia" w:ascii="仿宋" w:hAnsi="仿宋" w:eastAsia="仿宋" w:cs="仿宋"/>
          <w:i/>
          <w:iCs/>
          <w:caps w:val="0"/>
          <w:color w:val="auto"/>
          <w:spacing w:val="0"/>
          <w:sz w:val="24"/>
          <w:szCs w:val="24"/>
          <w:highlight w:val="none"/>
          <w:u w:val="single"/>
          <w:shd w:val="clear" w:color="auto" w:fill="FFFFFF"/>
          <w:vertAlign w:val="baseline"/>
          <w:lang w:val="en-US" w:eastAsia="zh-CN"/>
        </w:rPr>
        <w:t>（企业名称）</w:t>
      </w:r>
      <w:r>
        <w:rPr>
          <w:rFonts w:hint="eastAsia" w:ascii="仿宋" w:hAnsi="仿宋" w:eastAsia="仿宋" w:cs="仿宋"/>
          <w:i w:val="0"/>
          <w:caps w:val="0"/>
          <w:color w:val="auto"/>
          <w:spacing w:val="0"/>
          <w:sz w:val="24"/>
          <w:szCs w:val="24"/>
          <w:highlight w:val="none"/>
          <w:shd w:val="clear" w:color="auto" w:fill="FFFFFF"/>
          <w:vertAlign w:val="baseline"/>
          <w:lang w:val="en-US" w:eastAsia="zh-CN"/>
        </w:rPr>
        <w:t>，从业人员</w:t>
      </w:r>
      <w:r>
        <w:rPr>
          <w:rFonts w:hint="eastAsia" w:ascii="仿宋" w:hAnsi="仿宋" w:eastAsia="仿宋" w:cs="仿宋"/>
          <w:i w:val="0"/>
          <w:caps w:val="0"/>
          <w:color w:val="auto"/>
          <w:spacing w:val="0"/>
          <w:sz w:val="24"/>
          <w:szCs w:val="24"/>
          <w:highlight w:val="none"/>
          <w:u w:val="single"/>
          <w:shd w:val="clear" w:color="auto" w:fill="FFFFFF"/>
          <w:vertAlign w:val="baseline"/>
          <w:lang w:val="en-US" w:eastAsia="zh-CN"/>
        </w:rPr>
        <w:t xml:space="preserve">      </w:t>
      </w:r>
      <w:r>
        <w:rPr>
          <w:rFonts w:hint="eastAsia" w:ascii="仿宋" w:hAnsi="仿宋" w:eastAsia="仿宋" w:cs="仿宋"/>
          <w:i w:val="0"/>
          <w:caps w:val="0"/>
          <w:color w:val="auto"/>
          <w:spacing w:val="0"/>
          <w:sz w:val="24"/>
          <w:szCs w:val="24"/>
          <w:highlight w:val="none"/>
          <w:shd w:val="clear" w:color="auto" w:fill="FFFFFF"/>
          <w:vertAlign w:val="baseline"/>
          <w:lang w:val="en-US" w:eastAsia="zh-CN"/>
        </w:rPr>
        <w:t>人，营业收入为</w:t>
      </w:r>
      <w:r>
        <w:rPr>
          <w:rFonts w:hint="eastAsia" w:ascii="仿宋" w:hAnsi="仿宋" w:eastAsia="仿宋" w:cs="仿宋"/>
          <w:i w:val="0"/>
          <w:caps w:val="0"/>
          <w:color w:val="auto"/>
          <w:spacing w:val="0"/>
          <w:sz w:val="24"/>
          <w:szCs w:val="24"/>
          <w:highlight w:val="none"/>
          <w:u w:val="single"/>
          <w:shd w:val="clear" w:color="auto" w:fill="FFFFFF"/>
          <w:vertAlign w:val="baseline"/>
          <w:lang w:val="en-US" w:eastAsia="zh-CN"/>
        </w:rPr>
        <w:t xml:space="preserve">        </w:t>
      </w:r>
      <w:r>
        <w:rPr>
          <w:rFonts w:hint="eastAsia" w:ascii="仿宋" w:hAnsi="仿宋" w:eastAsia="仿宋" w:cs="仿宋"/>
          <w:i w:val="0"/>
          <w:caps w:val="0"/>
          <w:color w:val="auto"/>
          <w:spacing w:val="0"/>
          <w:sz w:val="24"/>
          <w:szCs w:val="24"/>
          <w:highlight w:val="none"/>
          <w:shd w:val="clear" w:color="auto" w:fill="FFFFFF"/>
          <w:vertAlign w:val="baseline"/>
          <w:lang w:val="en-US" w:eastAsia="zh-CN"/>
        </w:rPr>
        <w:t>万元，资产总额为</w:t>
      </w:r>
      <w:r>
        <w:rPr>
          <w:rFonts w:hint="eastAsia" w:ascii="仿宋" w:hAnsi="仿宋" w:eastAsia="仿宋" w:cs="仿宋"/>
          <w:i w:val="0"/>
          <w:caps w:val="0"/>
          <w:color w:val="auto"/>
          <w:spacing w:val="0"/>
          <w:sz w:val="24"/>
          <w:szCs w:val="24"/>
          <w:highlight w:val="none"/>
          <w:u w:val="single"/>
          <w:shd w:val="clear" w:color="auto" w:fill="FFFFFF"/>
          <w:vertAlign w:val="baseline"/>
          <w:lang w:val="en-US" w:eastAsia="zh-CN"/>
        </w:rPr>
        <w:t xml:space="preserve">        </w:t>
      </w:r>
      <w:r>
        <w:rPr>
          <w:rFonts w:hint="eastAsia" w:ascii="仿宋" w:hAnsi="仿宋" w:eastAsia="仿宋" w:cs="仿宋"/>
          <w:i w:val="0"/>
          <w:caps w:val="0"/>
          <w:color w:val="auto"/>
          <w:spacing w:val="0"/>
          <w:sz w:val="24"/>
          <w:szCs w:val="24"/>
          <w:highlight w:val="none"/>
          <w:shd w:val="clear" w:color="auto" w:fill="FFFFFF"/>
          <w:vertAlign w:val="baseline"/>
          <w:lang w:val="en-US" w:eastAsia="zh-CN"/>
        </w:rPr>
        <w:t>万元，属于</w:t>
      </w:r>
      <w:r>
        <w:rPr>
          <w:rFonts w:hint="eastAsia" w:ascii="仿宋" w:hAnsi="仿宋" w:eastAsia="仿宋" w:cs="仿宋"/>
          <w:i/>
          <w:iCs/>
          <w:caps w:val="0"/>
          <w:color w:val="auto"/>
          <w:spacing w:val="0"/>
          <w:sz w:val="24"/>
          <w:szCs w:val="24"/>
          <w:highlight w:val="none"/>
          <w:u w:val="single"/>
          <w:shd w:val="clear" w:color="auto" w:fill="FFFFFF"/>
          <w:vertAlign w:val="baseline"/>
          <w:lang w:eastAsia="zh-CN"/>
        </w:rPr>
        <w:t>（</w:t>
      </w:r>
      <w:r>
        <w:rPr>
          <w:rFonts w:hint="eastAsia" w:ascii="仿宋" w:hAnsi="仿宋" w:eastAsia="仿宋" w:cs="仿宋"/>
          <w:i/>
          <w:iCs/>
          <w:caps w:val="0"/>
          <w:color w:val="auto"/>
          <w:spacing w:val="0"/>
          <w:sz w:val="24"/>
          <w:szCs w:val="24"/>
          <w:highlight w:val="none"/>
          <w:u w:val="single"/>
          <w:shd w:val="clear" w:color="auto" w:fill="FFFFFF"/>
          <w:vertAlign w:val="baseline"/>
        </w:rPr>
        <w:t>中型企业、小型企业、微型企业）</w:t>
      </w:r>
      <w:r>
        <w:rPr>
          <w:rFonts w:hint="eastAsia" w:ascii="仿宋" w:hAnsi="仿宋" w:eastAsia="仿宋" w:cs="仿宋"/>
          <w:i w:val="0"/>
          <w:caps w:val="0"/>
          <w:color w:val="auto"/>
          <w:spacing w:val="0"/>
          <w:sz w:val="24"/>
          <w:szCs w:val="24"/>
          <w:highlight w:val="none"/>
          <w:shd w:val="clear" w:color="auto" w:fill="FFFFFF"/>
          <w:vertAlign w:val="baseline"/>
          <w:lang w:eastAsia="zh-CN"/>
        </w:rPr>
        <w:t>；</w:t>
      </w:r>
    </w:p>
    <w:p w14:paraId="385DC76D">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baseline"/>
        <w:rPr>
          <w:rFonts w:hint="eastAsia" w:ascii="仿宋" w:hAnsi="仿宋" w:eastAsia="仿宋" w:cs="仿宋"/>
          <w:i w:val="0"/>
          <w:caps w:val="0"/>
          <w:color w:val="auto"/>
          <w:spacing w:val="0"/>
          <w:sz w:val="24"/>
          <w:szCs w:val="24"/>
          <w:highlight w:val="none"/>
          <w:shd w:val="clear" w:color="auto" w:fill="FFFFFF"/>
          <w:vertAlign w:val="baseline"/>
          <w:lang w:eastAsia="zh-CN"/>
        </w:rPr>
      </w:pPr>
      <w:r>
        <w:rPr>
          <w:rFonts w:hint="eastAsia" w:ascii="仿宋" w:hAnsi="仿宋" w:eastAsia="仿宋" w:cs="仿宋"/>
          <w:i w:val="0"/>
          <w:caps w:val="0"/>
          <w:color w:val="auto"/>
          <w:spacing w:val="0"/>
          <w:sz w:val="24"/>
          <w:szCs w:val="24"/>
          <w:highlight w:val="none"/>
          <w:shd w:val="clear" w:color="auto" w:fill="FFFFFF"/>
          <w:vertAlign w:val="baseline"/>
        </w:rPr>
        <w:t>　</w:t>
      </w:r>
      <w:r>
        <w:rPr>
          <w:rFonts w:hint="eastAsia" w:ascii="仿宋" w:hAnsi="仿宋" w:eastAsia="仿宋" w:cs="仿宋"/>
          <w:i w:val="0"/>
          <w:caps w:val="0"/>
          <w:color w:val="auto"/>
          <w:spacing w:val="0"/>
          <w:sz w:val="24"/>
          <w:szCs w:val="24"/>
          <w:highlight w:val="none"/>
          <w:shd w:val="clear" w:color="auto" w:fill="FFFFFF"/>
          <w:vertAlign w:val="baseline"/>
          <w:lang w:eastAsia="zh-CN"/>
        </w:rPr>
        <w:t>……</w:t>
      </w:r>
    </w:p>
    <w:p w14:paraId="4A183477">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baseline"/>
        <w:rPr>
          <w:rFonts w:hint="eastAsia" w:ascii="仿宋" w:hAnsi="仿宋" w:eastAsia="仿宋" w:cs="仿宋"/>
          <w:i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caps w:val="0"/>
          <w:color w:val="auto"/>
          <w:spacing w:val="0"/>
          <w:sz w:val="24"/>
          <w:szCs w:val="24"/>
          <w:highlight w:val="none"/>
          <w:shd w:val="clear" w:color="auto" w:fill="FFFFFF"/>
          <w:vertAlign w:val="baseline"/>
          <w:lang w:val="en-US" w:eastAsia="zh-CN"/>
        </w:rPr>
        <w:t>以上企业，不属于大企业的分支机构，不存在控股股东为大企业的情形，也不存在与大企业的负责人为同一人的情形。</w:t>
      </w:r>
    </w:p>
    <w:p w14:paraId="3F8054A1">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baseline"/>
        <w:rPr>
          <w:rFonts w:hint="eastAsia" w:ascii="仿宋" w:hAnsi="仿宋" w:eastAsia="仿宋" w:cs="仿宋"/>
          <w:i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caps w:val="0"/>
          <w:color w:val="auto"/>
          <w:spacing w:val="0"/>
          <w:sz w:val="24"/>
          <w:szCs w:val="24"/>
          <w:highlight w:val="none"/>
          <w:shd w:val="clear" w:color="auto" w:fill="FFFFFF"/>
          <w:vertAlign w:val="baseline"/>
          <w:lang w:val="en-US" w:eastAsia="zh-CN"/>
        </w:rPr>
        <w:t>本企业对上述声明内容的真实性负责。如有虚假，将依法承担相应责任。</w:t>
      </w:r>
    </w:p>
    <w:p w14:paraId="3BE3599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baseline"/>
        <w:rPr>
          <w:rFonts w:hint="eastAsia" w:ascii="仿宋" w:hAnsi="仿宋" w:eastAsia="仿宋" w:cs="仿宋"/>
          <w:i w:val="0"/>
          <w:caps w:val="0"/>
          <w:color w:val="auto"/>
          <w:spacing w:val="0"/>
          <w:sz w:val="24"/>
          <w:szCs w:val="24"/>
          <w:highlight w:val="none"/>
          <w:lang w:eastAsia="zh-CN"/>
        </w:rPr>
      </w:pPr>
    </w:p>
    <w:p w14:paraId="3DCF0F63">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baseline"/>
        <w:rPr>
          <w:rFonts w:hint="eastAsia" w:ascii="仿宋" w:hAnsi="仿宋" w:eastAsia="仿宋" w:cs="仿宋"/>
          <w:i w:val="0"/>
          <w:caps w:val="0"/>
          <w:color w:val="auto"/>
          <w:spacing w:val="0"/>
          <w:sz w:val="24"/>
          <w:szCs w:val="24"/>
          <w:highlight w:val="none"/>
          <w:lang w:eastAsia="zh-CN"/>
        </w:rPr>
      </w:pPr>
    </w:p>
    <w:p w14:paraId="481C6B4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0"/>
        <w:jc w:val="center"/>
        <w:textAlignment w:val="baseline"/>
        <w:rPr>
          <w:rFonts w:hint="eastAsia" w:ascii="仿宋" w:hAnsi="仿宋" w:eastAsia="仿宋" w:cs="仿宋"/>
          <w:i w:val="0"/>
          <w:caps w:val="0"/>
          <w:color w:val="auto"/>
          <w:spacing w:val="0"/>
          <w:sz w:val="24"/>
          <w:szCs w:val="24"/>
          <w:highlight w:val="none"/>
          <w:shd w:val="clear" w:color="auto" w:fill="FFFFFF"/>
          <w:vertAlign w:val="baseline"/>
        </w:rPr>
      </w:pPr>
      <w:r>
        <w:rPr>
          <w:rFonts w:hint="eastAsia" w:ascii="仿宋" w:hAnsi="仿宋" w:eastAsia="仿宋" w:cs="仿宋"/>
          <w:i w:val="0"/>
          <w:caps w:val="0"/>
          <w:color w:val="auto"/>
          <w:spacing w:val="0"/>
          <w:sz w:val="24"/>
          <w:szCs w:val="24"/>
          <w:highlight w:val="none"/>
          <w:shd w:val="clear" w:color="auto" w:fill="FFFFFF"/>
          <w:vertAlign w:val="baseline"/>
          <w:lang w:val="en-US" w:eastAsia="zh-CN"/>
        </w:rPr>
        <w:t xml:space="preserve">                   </w:t>
      </w:r>
      <w:r>
        <w:rPr>
          <w:rFonts w:hint="eastAsia" w:ascii="仿宋" w:hAnsi="仿宋" w:eastAsia="仿宋" w:cs="仿宋"/>
          <w:i w:val="0"/>
          <w:caps w:val="0"/>
          <w:color w:val="auto"/>
          <w:spacing w:val="0"/>
          <w:sz w:val="24"/>
          <w:szCs w:val="24"/>
          <w:highlight w:val="none"/>
          <w:shd w:val="clear" w:color="auto" w:fill="FFFFFF"/>
          <w:vertAlign w:val="baseline"/>
        </w:rPr>
        <w:t>企业名称（盖章）：</w:t>
      </w:r>
    </w:p>
    <w:p w14:paraId="6954762A">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4800" w:firstLineChars="2000"/>
        <w:jc w:val="left"/>
        <w:textAlignment w:val="baseline"/>
        <w:rPr>
          <w:rFonts w:hint="eastAsia" w:ascii="仿宋" w:hAnsi="仿宋" w:eastAsia="仿宋" w:cs="仿宋"/>
          <w:i w:val="0"/>
          <w:caps w:val="0"/>
          <w:color w:val="auto"/>
          <w:spacing w:val="0"/>
          <w:sz w:val="24"/>
          <w:szCs w:val="24"/>
          <w:highlight w:val="none"/>
          <w:shd w:val="clear" w:color="auto" w:fill="FFFFFF"/>
          <w:vertAlign w:val="baseline"/>
        </w:rPr>
      </w:pPr>
      <w:r>
        <w:rPr>
          <w:rFonts w:hint="eastAsia" w:ascii="仿宋" w:hAnsi="仿宋" w:eastAsia="仿宋" w:cs="仿宋"/>
          <w:i w:val="0"/>
          <w:caps w:val="0"/>
          <w:color w:val="auto"/>
          <w:spacing w:val="0"/>
          <w:sz w:val="24"/>
          <w:szCs w:val="24"/>
          <w:highlight w:val="none"/>
          <w:shd w:val="clear" w:color="auto" w:fill="FFFFFF"/>
          <w:vertAlign w:val="baseline"/>
        </w:rPr>
        <w:t>日　　期：</w:t>
      </w:r>
    </w:p>
    <w:p w14:paraId="139A53AF">
      <w:pPr>
        <w:spacing w:line="500" w:lineRule="exact"/>
        <w:ind w:firstLine="480" w:firstLineChars="200"/>
        <w:jc w:val="center"/>
        <w:rPr>
          <w:rFonts w:hint="eastAsia" w:ascii="仿宋" w:hAnsi="仿宋" w:eastAsia="仿宋" w:cs="仿宋"/>
          <w:color w:val="auto"/>
          <w:sz w:val="24"/>
          <w:szCs w:val="24"/>
          <w:highlight w:val="none"/>
          <w:lang w:bidi="ar"/>
        </w:rPr>
      </w:pPr>
    </w:p>
    <w:p w14:paraId="72B07534">
      <w:pPr>
        <w:pStyle w:val="30"/>
        <w:spacing w:after="0" w:line="500" w:lineRule="exact"/>
        <w:ind w:firstLine="0" w:firstLineChars="0"/>
        <w:rPr>
          <w:rFonts w:hint="eastAsia" w:ascii="仿宋" w:hAnsi="仿宋" w:eastAsia="仿宋" w:cs="仿宋"/>
          <w:b/>
          <w:bCs/>
          <w:color w:val="auto"/>
          <w:sz w:val="24"/>
          <w:szCs w:val="24"/>
          <w:highlight w:val="none"/>
        </w:rPr>
      </w:pPr>
    </w:p>
    <w:p w14:paraId="26051515">
      <w:pPr>
        <w:tabs>
          <w:tab w:val="left" w:pos="5670"/>
        </w:tabs>
        <w:spacing w:line="5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10E16084">
      <w:pPr>
        <w:keepNext w:val="0"/>
        <w:keepLines w:val="0"/>
        <w:pageBreakBefore w:val="0"/>
        <w:widowControl w:val="0"/>
        <w:tabs>
          <w:tab w:val="left" w:pos="567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填写前请认真阅读《工业和信息化部、国家统计局、国家发展和改革委员会、财政部关于印发中小企业划型标准规定的通知》（工信部联企业[2011]300号）和《政府采购促进中小企业发展管理办法》（财库〔2020〕46号）相关规定。</w:t>
      </w:r>
    </w:p>
    <w:p w14:paraId="2DB980E1">
      <w:pPr>
        <w:keepNext w:val="0"/>
        <w:keepLines w:val="0"/>
        <w:pageBreakBefore w:val="0"/>
        <w:widowControl w:val="0"/>
        <w:tabs>
          <w:tab w:val="left" w:pos="567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2、从业人员、营业收入、资产总额填报上一年度数据，无上一年度数据的新成立企业可不填报。</w:t>
      </w:r>
    </w:p>
    <w:p w14:paraId="62EE7F67">
      <w:pPr>
        <w:pStyle w:val="30"/>
        <w:ind w:firstLine="630" w:firstLineChars="300"/>
        <w:rPr>
          <w:rFonts w:hint="eastAsia" w:ascii="仿宋" w:hAnsi="仿宋" w:eastAsia="仿宋" w:cs="仿宋"/>
          <w:color w:val="auto"/>
          <w:sz w:val="21"/>
          <w:szCs w:val="21"/>
          <w:highlight w:val="none"/>
        </w:rPr>
      </w:pPr>
    </w:p>
    <w:p w14:paraId="58D95EF9">
      <w:pPr>
        <w:pStyle w:val="30"/>
        <w:ind w:firstLine="630" w:firstLineChars="300"/>
        <w:rPr>
          <w:rFonts w:hint="eastAsia" w:ascii="仿宋" w:hAnsi="仿宋" w:eastAsia="仿宋" w:cs="仿宋"/>
          <w:color w:val="auto"/>
          <w:sz w:val="21"/>
          <w:szCs w:val="21"/>
          <w:highlight w:val="none"/>
        </w:rPr>
      </w:pPr>
    </w:p>
    <w:p w14:paraId="5F43303F">
      <w:pPr>
        <w:pStyle w:val="30"/>
        <w:ind w:firstLine="630" w:firstLineChars="300"/>
        <w:rPr>
          <w:rFonts w:hint="eastAsia" w:ascii="仿宋" w:hAnsi="仿宋" w:eastAsia="仿宋" w:cs="仿宋"/>
          <w:color w:val="auto"/>
          <w:sz w:val="21"/>
          <w:szCs w:val="21"/>
          <w:highlight w:val="none"/>
        </w:rPr>
      </w:pPr>
    </w:p>
    <w:p w14:paraId="21572BF4">
      <w:pPr>
        <w:pStyle w:val="30"/>
        <w:ind w:firstLine="630" w:firstLineChars="300"/>
        <w:rPr>
          <w:rFonts w:hint="eastAsia" w:ascii="仿宋" w:hAnsi="仿宋" w:eastAsia="仿宋" w:cs="仿宋"/>
          <w:color w:val="auto"/>
          <w:sz w:val="21"/>
          <w:szCs w:val="21"/>
          <w:highlight w:val="none"/>
        </w:rPr>
      </w:pPr>
    </w:p>
    <w:p w14:paraId="14B7986A">
      <w:pPr>
        <w:tabs>
          <w:tab w:val="left" w:pos="5670"/>
        </w:tabs>
        <w:spacing w:line="500" w:lineRule="exact"/>
        <w:ind w:firstLine="42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color w:val="auto"/>
          <w:sz w:val="24"/>
          <w:szCs w:val="24"/>
          <w:highlight w:val="none"/>
        </w:rPr>
        <w:t>（二）关于监狱企业的证明文件</w:t>
      </w:r>
    </w:p>
    <w:p w14:paraId="386376BA">
      <w:pPr>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A63B7F2">
      <w:pPr>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监狱企业参加政府采购活动时，应当提供由省级以上监狱管理局、戒毒管理局（含新疆生产建设兵团）出具的属于监狱企业的证明文件。</w:t>
      </w:r>
    </w:p>
    <w:p w14:paraId="2270A84A">
      <w:pPr>
        <w:pStyle w:val="30"/>
        <w:ind w:firstLine="720" w:firstLineChars="300"/>
        <w:rPr>
          <w:rFonts w:hint="eastAsia" w:ascii="仿宋" w:hAnsi="仿宋" w:eastAsia="仿宋" w:cs="仿宋"/>
          <w:color w:val="auto"/>
          <w:sz w:val="24"/>
          <w:szCs w:val="24"/>
          <w:highlight w:val="none"/>
        </w:rPr>
      </w:pPr>
    </w:p>
    <w:p w14:paraId="075D347D">
      <w:pPr>
        <w:pStyle w:val="30"/>
        <w:ind w:firstLine="630" w:firstLineChars="300"/>
        <w:rPr>
          <w:rFonts w:hint="eastAsia" w:ascii="仿宋" w:hAnsi="仿宋" w:eastAsia="仿宋" w:cs="仿宋"/>
          <w:color w:val="auto"/>
          <w:sz w:val="21"/>
          <w:szCs w:val="21"/>
          <w:highlight w:val="none"/>
        </w:rPr>
      </w:pPr>
    </w:p>
    <w:p w14:paraId="1445D2EE">
      <w:pPr>
        <w:tabs>
          <w:tab w:val="left" w:pos="5670"/>
        </w:tabs>
        <w:spacing w:line="500" w:lineRule="exact"/>
        <w:ind w:firstLine="42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1"/>
          <w:szCs w:val="21"/>
          <w:highlight w:val="none"/>
        </w:rPr>
        <w:br w:type="page"/>
      </w:r>
      <w:r>
        <w:rPr>
          <w:rFonts w:hint="eastAsia" w:ascii="仿宋" w:hAnsi="仿宋" w:eastAsia="仿宋" w:cs="仿宋"/>
          <w:color w:val="auto"/>
          <w:sz w:val="24"/>
          <w:szCs w:val="24"/>
          <w:highlight w:val="none"/>
        </w:rPr>
        <w:t>（三）关于残疾人福利性单位判定</w:t>
      </w:r>
    </w:p>
    <w:p w14:paraId="2523F846">
      <w:pPr>
        <w:tabs>
          <w:tab w:val="left" w:pos="5670"/>
        </w:tabs>
        <w:spacing w:line="5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残疾人福利性单位声明函（格式）</w:t>
      </w:r>
    </w:p>
    <w:p w14:paraId="0C4586FA">
      <w:pPr>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）采购活动提供本单位制造的货物（由本单位承担工程/提供服务），或者提供其他残疾人福利性单位制造的货物（不包括使用非残疾人福利性单位注册商标的货物）。</w:t>
      </w:r>
    </w:p>
    <w:p w14:paraId="3B21DF56">
      <w:pPr>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14:paraId="3482E58B">
      <w:pPr>
        <w:spacing w:line="500" w:lineRule="exact"/>
        <w:ind w:firstLine="480" w:firstLineChars="200"/>
        <w:jc w:val="left"/>
        <w:rPr>
          <w:rFonts w:hint="eastAsia" w:ascii="仿宋" w:hAnsi="仿宋" w:eastAsia="仿宋" w:cs="仿宋"/>
          <w:color w:val="auto"/>
          <w:sz w:val="24"/>
          <w:szCs w:val="24"/>
          <w:highlight w:val="none"/>
        </w:rPr>
      </w:pPr>
    </w:p>
    <w:p w14:paraId="708AB3D4">
      <w:pPr>
        <w:spacing w:line="500" w:lineRule="exact"/>
        <w:ind w:firstLine="4320" w:firstLineChars="18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u w:val="single"/>
        </w:rPr>
        <w:t>名称</w:t>
      </w:r>
      <w:r>
        <w:rPr>
          <w:rFonts w:hint="eastAsia" w:ascii="仿宋" w:hAnsi="仿宋" w:eastAsia="仿宋" w:cs="仿宋"/>
          <w:color w:val="auto"/>
          <w:sz w:val="24"/>
          <w:szCs w:val="24"/>
          <w:highlight w:val="none"/>
        </w:rPr>
        <w:t>（加盖公章）</w:t>
      </w:r>
    </w:p>
    <w:p w14:paraId="0733403C">
      <w:pPr>
        <w:tabs>
          <w:tab w:val="left" w:pos="5670"/>
        </w:tabs>
        <w:spacing w:line="500" w:lineRule="exact"/>
        <w:ind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1170A98B">
      <w:pPr>
        <w:tabs>
          <w:tab w:val="left" w:pos="5670"/>
        </w:tabs>
        <w:spacing w:line="312" w:lineRule="auto"/>
        <w:ind w:firstLine="566"/>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备注：</w:t>
      </w:r>
      <w:r>
        <w:rPr>
          <w:rFonts w:hint="eastAsia" w:ascii="仿宋" w:hAnsi="仿宋" w:eastAsia="仿宋" w:cs="仿宋"/>
          <w:color w:val="auto"/>
          <w:sz w:val="24"/>
          <w:szCs w:val="24"/>
          <w:highlight w:val="none"/>
        </w:rPr>
        <w:t>根据《财政部 民政部 中国残疾人联合会关于促进残疾人就业政府采购政策的通知》（财库〔2017〕141号）的规定：</w:t>
      </w:r>
    </w:p>
    <w:p w14:paraId="6769B4AB">
      <w:pPr>
        <w:tabs>
          <w:tab w:val="left" w:pos="5670"/>
        </w:tabs>
        <w:spacing w:line="312" w:lineRule="auto"/>
        <w:ind w:firstLine="5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一、享受政府采购支持政策的残疾人福利性单位应当同时满足以下条件：</w:t>
      </w:r>
    </w:p>
    <w:p w14:paraId="7F8F885C">
      <w:pPr>
        <w:tabs>
          <w:tab w:val="left" w:pos="5670"/>
        </w:tabs>
        <w:spacing w:line="312" w:lineRule="auto"/>
        <w:ind w:firstLine="5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（一）安置的残疾人占本单位在职职工人数的比例不低于25%（含25%），并且安置的残疾人人数不少于10人（含10人）；</w:t>
      </w:r>
    </w:p>
    <w:p w14:paraId="654617C8">
      <w:pPr>
        <w:tabs>
          <w:tab w:val="left" w:pos="5670"/>
        </w:tabs>
        <w:spacing w:line="312" w:lineRule="auto"/>
        <w:ind w:firstLine="5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（二）依法与安置的每位残疾人签订了一年以上（含一年）的劳动合同或服务协议；</w:t>
      </w:r>
    </w:p>
    <w:p w14:paraId="2DC799C9">
      <w:pPr>
        <w:tabs>
          <w:tab w:val="left" w:pos="5670"/>
        </w:tabs>
        <w:spacing w:line="312" w:lineRule="auto"/>
        <w:ind w:firstLine="5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（三）为安置的每位残疾人按月足额缴纳了基本养老保险、基本医疗保险、失业保险、工伤保险和生育保险等社会保险费；</w:t>
      </w:r>
    </w:p>
    <w:p w14:paraId="4A53C580">
      <w:pPr>
        <w:tabs>
          <w:tab w:val="left" w:pos="5670"/>
        </w:tabs>
        <w:spacing w:line="312" w:lineRule="auto"/>
        <w:ind w:firstLine="5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（四）通过银行等金融机构向安置的每位残疾人，按月支付了不低于单位所在区县适用的经省级人民政府批准的月最低工资标准的工资；</w:t>
      </w:r>
    </w:p>
    <w:p w14:paraId="1A51F1C9">
      <w:pPr>
        <w:tabs>
          <w:tab w:val="left" w:pos="5670"/>
        </w:tabs>
        <w:spacing w:line="312" w:lineRule="auto"/>
        <w:ind w:firstLine="5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（五）提供本单位制造的货物、承担的工程或者服务（以下简称产品），或者提供其他残疾人福利性单位制造的货物（不包括使用非残疾人福利性单位注册商标的货物）。</w:t>
      </w:r>
    </w:p>
    <w:p w14:paraId="07CAC694">
      <w:pPr>
        <w:spacing w:line="360" w:lineRule="auto"/>
        <w:outlineLvl w:val="2"/>
        <w:rPr>
          <w:rFonts w:hint="eastAsia" w:ascii="仿宋" w:hAnsi="仿宋" w:eastAsia="仿宋" w:cs="仿宋"/>
          <w:b/>
          <w:bCs/>
          <w:color w:val="auto"/>
          <w:sz w:val="32"/>
          <w:szCs w:val="32"/>
          <w:highlight w:val="none"/>
        </w:rPr>
      </w:pPr>
      <w:r>
        <w:rPr>
          <w:rFonts w:hint="eastAsia" w:ascii="仿宋" w:hAnsi="仿宋" w:eastAsia="仿宋" w:cs="仿宋"/>
          <w:b/>
          <w:bCs/>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hint="eastAsia" w:ascii="仿宋" w:hAnsi="仿宋" w:eastAsia="仿宋" w:cs="仿宋"/>
          <w:b/>
          <w:bCs/>
          <w:color w:val="auto"/>
          <w:sz w:val="22"/>
          <w:szCs w:val="22"/>
          <w:highlight w:val="none"/>
        </w:rPr>
        <w:br w:type="page"/>
      </w:r>
      <w:bookmarkEnd w:id="182"/>
      <w:bookmarkStart w:id="183" w:name="_Toc20903"/>
      <w:r>
        <w:rPr>
          <w:rStyle w:val="60"/>
          <w:rFonts w:hint="eastAsia" w:ascii="仿宋" w:hAnsi="仿宋" w:eastAsia="仿宋" w:cs="仿宋"/>
          <w:b/>
          <w:bCs/>
          <w:color w:val="auto"/>
          <w:sz w:val="32"/>
          <w:szCs w:val="32"/>
          <w:highlight w:val="none"/>
          <w:lang w:val="en-US" w:eastAsia="zh-CN"/>
        </w:rPr>
        <w:t>四</w:t>
      </w:r>
      <w:r>
        <w:rPr>
          <w:rStyle w:val="60"/>
          <w:rFonts w:hint="eastAsia" w:ascii="仿宋" w:hAnsi="仿宋" w:eastAsia="仿宋" w:cs="仿宋"/>
          <w:b/>
          <w:bCs/>
          <w:color w:val="auto"/>
          <w:sz w:val="32"/>
          <w:szCs w:val="32"/>
          <w:highlight w:val="none"/>
        </w:rPr>
        <w:t>、法定代表人（或负责人）身份证明/法定代表人（或负责人）授权委托书</w:t>
      </w:r>
    </w:p>
    <w:p w14:paraId="1120D49C">
      <w:pPr>
        <w:spacing w:line="5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法定代表人（或负责人）身份证明</w:t>
      </w:r>
    </w:p>
    <w:p w14:paraId="2619A045">
      <w:pPr>
        <w:autoSpaceDE w:val="0"/>
        <w:autoSpaceDN w:val="0"/>
        <w:adjustRightInd w:val="0"/>
        <w:snapToGrid w:val="0"/>
        <w:spacing w:before="156" w:beforeLines="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4253FF35">
      <w:pPr>
        <w:autoSpaceDE w:val="0"/>
        <w:autoSpaceDN w:val="0"/>
        <w:adjustRightInd w:val="0"/>
        <w:snapToGrid w:val="0"/>
        <w:spacing w:before="156" w:beforeLines="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r>
        <w:rPr>
          <w:rFonts w:hint="eastAsia" w:ascii="仿宋" w:hAnsi="仿宋" w:eastAsia="仿宋" w:cs="仿宋"/>
          <w:color w:val="auto"/>
          <w:sz w:val="24"/>
          <w:szCs w:val="24"/>
          <w:highlight w:val="none"/>
          <w:u w:val="single"/>
        </w:rPr>
        <w:t xml:space="preserve">                 </w:t>
      </w:r>
    </w:p>
    <w:p w14:paraId="373E1E56">
      <w:pPr>
        <w:autoSpaceDE w:val="0"/>
        <w:autoSpaceDN w:val="0"/>
        <w:adjustRightInd w:val="0"/>
        <w:snapToGrid w:val="0"/>
        <w:spacing w:before="156" w:beforeLines="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r>
        <w:rPr>
          <w:rFonts w:hint="eastAsia" w:ascii="仿宋" w:hAnsi="仿宋" w:eastAsia="仿宋" w:cs="仿宋"/>
          <w:color w:val="auto"/>
          <w:sz w:val="24"/>
          <w:szCs w:val="24"/>
          <w:highlight w:val="none"/>
          <w:u w:val="single"/>
        </w:rPr>
        <w:t xml:space="preserve">                         </w:t>
      </w:r>
    </w:p>
    <w:p w14:paraId="0850B8E0">
      <w:pPr>
        <w:autoSpaceDE w:val="0"/>
        <w:autoSpaceDN w:val="0"/>
        <w:adjustRightInd w:val="0"/>
        <w:snapToGrid w:val="0"/>
        <w:spacing w:before="156" w:beforeLines="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090B33A">
      <w:pPr>
        <w:autoSpaceDE w:val="0"/>
        <w:autoSpaceDN w:val="0"/>
        <w:adjustRightInd w:val="0"/>
        <w:snapToGrid w:val="0"/>
        <w:spacing w:before="156" w:beforeLines="50"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经营期限：</w:t>
      </w:r>
      <w:r>
        <w:rPr>
          <w:rFonts w:hint="eastAsia" w:ascii="仿宋" w:hAnsi="仿宋" w:eastAsia="仿宋" w:cs="仿宋"/>
          <w:color w:val="auto"/>
          <w:sz w:val="24"/>
          <w:szCs w:val="24"/>
          <w:highlight w:val="none"/>
          <w:u w:val="single"/>
        </w:rPr>
        <w:t xml:space="preserve">                        </w:t>
      </w:r>
    </w:p>
    <w:p w14:paraId="762A9DEF">
      <w:pPr>
        <w:autoSpaceDE w:val="0"/>
        <w:autoSpaceDN w:val="0"/>
        <w:adjustRightInd w:val="0"/>
        <w:snapToGrid w:val="0"/>
        <w:spacing w:before="156" w:beforeLines="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（供应商名称）的法定代表人（或负责人）。</w:t>
      </w:r>
    </w:p>
    <w:p w14:paraId="17577B5B">
      <w:pPr>
        <w:autoSpaceDE w:val="0"/>
        <w:autoSpaceDN w:val="0"/>
        <w:adjustRightInd w:val="0"/>
        <w:snapToGrid w:val="0"/>
        <w:spacing w:before="156" w:beforeLines="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2BEB8341">
      <w:pPr>
        <w:autoSpaceDE w:val="0"/>
        <w:autoSpaceDN w:val="0"/>
        <w:adjustRightInd w:val="0"/>
        <w:snapToGrid w:val="0"/>
        <w:spacing w:before="156" w:beforeLines="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附：法定代表人（或负责人）身份证电子件或扫描件（正反面）</w:t>
      </w:r>
    </w:p>
    <w:p w14:paraId="13E9E4B3">
      <w:pPr>
        <w:snapToGrid w:val="0"/>
        <w:spacing w:line="480" w:lineRule="auto"/>
        <w:rPr>
          <w:rFonts w:hint="eastAsia" w:ascii="仿宋" w:hAnsi="仿宋" w:eastAsia="仿宋" w:cs="仿宋"/>
          <w:color w:val="auto"/>
          <w:sz w:val="24"/>
          <w:szCs w:val="24"/>
          <w:highlight w:val="none"/>
        </w:rPr>
      </w:pPr>
    </w:p>
    <w:p w14:paraId="2F897B01">
      <w:pPr>
        <w:snapToGrid w:val="0"/>
        <w:rPr>
          <w:rFonts w:hint="eastAsia" w:ascii="仿宋" w:hAnsi="仿宋" w:eastAsia="仿宋" w:cs="仿宋"/>
          <w:color w:val="auto"/>
          <w:sz w:val="24"/>
          <w:szCs w:val="24"/>
          <w:highlight w:val="none"/>
        </w:rPr>
      </w:pPr>
    </w:p>
    <w:p w14:paraId="100C90F6">
      <w:pPr>
        <w:snapToGrid w:val="0"/>
        <w:rPr>
          <w:rFonts w:hint="eastAsia" w:ascii="仿宋" w:hAnsi="仿宋" w:eastAsia="仿宋" w:cs="仿宋"/>
          <w:color w:val="auto"/>
          <w:sz w:val="24"/>
          <w:szCs w:val="24"/>
          <w:highlight w:val="none"/>
        </w:rPr>
      </w:pPr>
    </w:p>
    <w:p w14:paraId="39F3B7A3">
      <w:pPr>
        <w:adjustRightInd w:val="0"/>
        <w:snapToGrid w:val="0"/>
        <w:spacing w:line="360" w:lineRule="auto"/>
        <w:ind w:right="420"/>
        <w:rPr>
          <w:rFonts w:hint="eastAsia" w:ascii="仿宋" w:hAnsi="仿宋" w:eastAsia="仿宋" w:cs="仿宋"/>
          <w:color w:val="auto"/>
          <w:sz w:val="24"/>
          <w:szCs w:val="24"/>
          <w:highlight w:val="none"/>
        </w:rPr>
      </w:pPr>
    </w:p>
    <w:p w14:paraId="3C7574BE">
      <w:pPr>
        <w:adjustRightInd w:val="0"/>
        <w:snapToGrid w:val="0"/>
        <w:spacing w:line="360" w:lineRule="auto"/>
        <w:ind w:right="420"/>
        <w:rPr>
          <w:rFonts w:hint="eastAsia" w:ascii="仿宋" w:hAnsi="仿宋" w:eastAsia="仿宋" w:cs="仿宋"/>
          <w:color w:val="auto"/>
          <w:sz w:val="24"/>
          <w:szCs w:val="24"/>
          <w:highlight w:val="none"/>
        </w:rPr>
      </w:pPr>
    </w:p>
    <w:p w14:paraId="0D3C1E3E">
      <w:pPr>
        <w:adjustRightInd w:val="0"/>
        <w:snapToGrid w:val="0"/>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（盖单位公章）</w:t>
      </w:r>
    </w:p>
    <w:p w14:paraId="0FE32369">
      <w:pPr>
        <w:adjustRightInd w:val="0"/>
        <w:snapToGrid w:val="0"/>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E6FDD23">
      <w:pPr>
        <w:pStyle w:val="14"/>
        <w:ind w:left="420" w:leftChars="200"/>
        <w:rPr>
          <w:rFonts w:hint="eastAsia" w:ascii="仿宋" w:hAnsi="仿宋" w:eastAsia="仿宋" w:cs="仿宋"/>
          <w:color w:val="auto"/>
          <w:sz w:val="24"/>
          <w:szCs w:val="24"/>
          <w:highlight w:val="none"/>
        </w:rPr>
      </w:pPr>
    </w:p>
    <w:p w14:paraId="1AA3295E">
      <w:pPr>
        <w:pStyle w:val="14"/>
        <w:ind w:left="420" w:leftChars="200"/>
        <w:rPr>
          <w:rFonts w:hint="eastAsia" w:ascii="仿宋" w:hAnsi="仿宋" w:eastAsia="仿宋" w:cs="仿宋"/>
          <w:color w:val="auto"/>
          <w:highlight w:val="none"/>
        </w:rPr>
      </w:pPr>
    </w:p>
    <w:p w14:paraId="1BC1BED3">
      <w:pPr>
        <w:spacing w:before="156" w:beforeLines="50"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30"/>
          <w:szCs w:val="30"/>
          <w:highlight w:val="none"/>
        </w:rPr>
        <w:br w:type="page"/>
      </w:r>
      <w:r>
        <w:rPr>
          <w:rFonts w:hint="eastAsia" w:ascii="仿宋" w:hAnsi="仿宋" w:eastAsia="仿宋" w:cs="仿宋"/>
          <w:b/>
          <w:bCs/>
          <w:color w:val="auto"/>
          <w:sz w:val="28"/>
          <w:szCs w:val="28"/>
          <w:highlight w:val="none"/>
        </w:rPr>
        <w:t>法定代表人（或负责人）授权委托书</w:t>
      </w:r>
    </w:p>
    <w:p w14:paraId="0EFACEE6">
      <w:pPr>
        <w:spacing w:line="560" w:lineRule="exact"/>
        <w:jc w:val="left"/>
        <w:rPr>
          <w:rFonts w:hint="eastAsia" w:ascii="仿宋" w:hAnsi="仿宋" w:eastAsia="仿宋" w:cs="仿宋"/>
          <w:bCs/>
          <w:color w:val="auto"/>
          <w:spacing w:val="4"/>
          <w:sz w:val="24"/>
          <w:szCs w:val="24"/>
          <w:highlight w:val="none"/>
        </w:rPr>
      </w:pPr>
      <w:r>
        <w:rPr>
          <w:rFonts w:hint="eastAsia" w:ascii="仿宋" w:hAnsi="仿宋" w:eastAsia="仿宋" w:cs="仿宋"/>
          <w:bCs/>
          <w:color w:val="auto"/>
          <w:spacing w:val="4"/>
          <w:sz w:val="24"/>
          <w:szCs w:val="24"/>
          <w:highlight w:val="none"/>
        </w:rPr>
        <w:t>致：</w:t>
      </w:r>
      <w:r>
        <w:rPr>
          <w:rFonts w:hint="eastAsia" w:ascii="仿宋" w:hAnsi="仿宋" w:eastAsia="仿宋" w:cs="仿宋"/>
          <w:bCs/>
          <w:color w:val="auto"/>
          <w:spacing w:val="4"/>
          <w:sz w:val="24"/>
          <w:szCs w:val="24"/>
          <w:highlight w:val="none"/>
          <w:u w:val="single"/>
        </w:rPr>
        <w:t>（采购人名称）</w:t>
      </w:r>
    </w:p>
    <w:p w14:paraId="0FE8A352">
      <w:pPr>
        <w:spacing w:line="560" w:lineRule="exact"/>
        <w:ind w:firstLine="496" w:firstLineChars="200"/>
        <w:jc w:val="lef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u w:val="single"/>
        </w:rPr>
        <w:t xml:space="preserve">(供应商名称)   </w:t>
      </w:r>
      <w:r>
        <w:rPr>
          <w:rFonts w:hint="eastAsia" w:ascii="仿宋" w:hAnsi="仿宋" w:eastAsia="仿宋" w:cs="仿宋"/>
          <w:color w:val="auto"/>
          <w:spacing w:val="4"/>
          <w:sz w:val="24"/>
          <w:szCs w:val="24"/>
          <w:highlight w:val="none"/>
        </w:rPr>
        <w:t>按中华人民共和国法律于（</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年</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月</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日 ）成立。</w:t>
      </w:r>
      <w:r>
        <w:rPr>
          <w:rFonts w:hint="eastAsia" w:ascii="仿宋" w:hAnsi="仿宋" w:eastAsia="仿宋" w:cs="仿宋"/>
          <w:color w:val="auto"/>
          <w:sz w:val="24"/>
          <w:szCs w:val="24"/>
          <w:highlight w:val="none"/>
        </w:rPr>
        <w:t>法定代表人（或负责人）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4"/>
          <w:sz w:val="24"/>
          <w:szCs w:val="24"/>
          <w:highlight w:val="none"/>
          <w:u w:val="single"/>
        </w:rPr>
        <w:t xml:space="preserve">姓名   </w:t>
      </w:r>
      <w:r>
        <w:rPr>
          <w:rFonts w:hint="eastAsia" w:ascii="仿宋" w:hAnsi="仿宋" w:eastAsia="仿宋" w:cs="仿宋"/>
          <w:color w:val="auto"/>
          <w:spacing w:val="4"/>
          <w:sz w:val="24"/>
          <w:szCs w:val="24"/>
          <w:highlight w:val="none"/>
        </w:rPr>
        <w:t>特授权</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z w:val="24"/>
          <w:szCs w:val="24"/>
          <w:highlight w:val="none"/>
          <w:u w:val="single"/>
        </w:rPr>
        <w:t>被授权人</w:t>
      </w:r>
      <w:r>
        <w:rPr>
          <w:rFonts w:hint="eastAsia" w:ascii="仿宋" w:hAnsi="仿宋" w:eastAsia="仿宋" w:cs="仿宋"/>
          <w:color w:val="auto"/>
          <w:spacing w:val="4"/>
          <w:sz w:val="24"/>
          <w:szCs w:val="24"/>
          <w:highlight w:val="none"/>
          <w:u w:val="single"/>
        </w:rPr>
        <w:t xml:space="preserve">姓名  </w:t>
      </w:r>
      <w:r>
        <w:rPr>
          <w:rFonts w:hint="eastAsia" w:ascii="仿宋" w:hAnsi="仿宋" w:eastAsia="仿宋" w:cs="仿宋"/>
          <w:color w:val="auto"/>
          <w:spacing w:val="4"/>
          <w:sz w:val="24"/>
          <w:szCs w:val="24"/>
          <w:highlight w:val="none"/>
        </w:rPr>
        <w:t>代表我公司全权办理针对本次</w:t>
      </w:r>
      <w:r>
        <w:rPr>
          <w:rFonts w:hint="eastAsia" w:ascii="仿宋" w:hAnsi="仿宋" w:eastAsia="仿宋" w:cs="仿宋"/>
          <w:color w:val="auto"/>
          <w:spacing w:val="4"/>
          <w:sz w:val="24"/>
          <w:szCs w:val="24"/>
          <w:highlight w:val="none"/>
          <w:u w:val="single"/>
        </w:rPr>
        <w:t xml:space="preserve">  项目名称、项目编号</w:t>
      </w:r>
      <w:r>
        <w:rPr>
          <w:rFonts w:hint="eastAsia" w:ascii="仿宋" w:hAnsi="仿宋" w:eastAsia="仿宋" w:cs="仿宋"/>
          <w:color w:val="auto"/>
          <w:spacing w:val="4"/>
          <w:sz w:val="24"/>
          <w:szCs w:val="24"/>
          <w:highlight w:val="none"/>
        </w:rPr>
        <w:t>响应、磋商、签约等具体工作，并签署全部有关的文件、协议及合同。</w:t>
      </w:r>
    </w:p>
    <w:p w14:paraId="60A30849">
      <w:pPr>
        <w:spacing w:line="560" w:lineRule="exact"/>
        <w:ind w:firstLine="496" w:firstLineChars="200"/>
        <w:jc w:val="lef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我公司对</w:t>
      </w:r>
      <w:r>
        <w:rPr>
          <w:rFonts w:hint="eastAsia" w:ascii="仿宋" w:hAnsi="仿宋" w:eastAsia="仿宋" w:cs="仿宋"/>
          <w:color w:val="auto"/>
          <w:sz w:val="24"/>
          <w:szCs w:val="24"/>
          <w:highlight w:val="none"/>
        </w:rPr>
        <w:t>被授权人</w:t>
      </w:r>
      <w:r>
        <w:rPr>
          <w:rFonts w:hint="eastAsia" w:ascii="仿宋" w:hAnsi="仿宋" w:eastAsia="仿宋" w:cs="仿宋"/>
          <w:color w:val="auto"/>
          <w:spacing w:val="4"/>
          <w:sz w:val="24"/>
          <w:szCs w:val="24"/>
          <w:highlight w:val="none"/>
        </w:rPr>
        <w:t>的签名负全部责任。</w:t>
      </w:r>
    </w:p>
    <w:p w14:paraId="1936C082">
      <w:pPr>
        <w:spacing w:line="560" w:lineRule="exact"/>
        <w:ind w:right="204" w:rightChars="97"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本授权有效期与投标有效期一致。</w:t>
      </w:r>
    </w:p>
    <w:tbl>
      <w:tblPr>
        <w:tblStyle w:val="31"/>
        <w:tblW w:w="0" w:type="auto"/>
        <w:tblInd w:w="633" w:type="dxa"/>
        <w:tblLayout w:type="fixed"/>
        <w:tblCellMar>
          <w:top w:w="0" w:type="dxa"/>
          <w:left w:w="108" w:type="dxa"/>
          <w:bottom w:w="0" w:type="dxa"/>
          <w:right w:w="108" w:type="dxa"/>
        </w:tblCellMar>
      </w:tblPr>
      <w:tblGrid>
        <w:gridCol w:w="4200"/>
        <w:gridCol w:w="3990"/>
      </w:tblGrid>
      <w:tr w14:paraId="2CA5E518">
        <w:tblPrEx>
          <w:tblCellMar>
            <w:top w:w="0" w:type="dxa"/>
            <w:left w:w="108" w:type="dxa"/>
            <w:bottom w:w="0" w:type="dxa"/>
            <w:right w:w="108" w:type="dxa"/>
          </w:tblCellMar>
        </w:tblPrEx>
        <w:trPr>
          <w:trHeight w:val="600" w:hRule="atLeast"/>
        </w:trPr>
        <w:tc>
          <w:tcPr>
            <w:tcW w:w="4200" w:type="dxa"/>
            <w:noWrap w:val="0"/>
            <w:vAlign w:val="top"/>
          </w:tcPr>
          <w:p w14:paraId="5E8DBCCC">
            <w:pPr>
              <w:spacing w:line="520" w:lineRule="exact"/>
              <w:jc w:val="lef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被授权人签字：</w:t>
            </w:r>
          </w:p>
        </w:tc>
        <w:tc>
          <w:tcPr>
            <w:tcW w:w="3990" w:type="dxa"/>
            <w:noWrap w:val="0"/>
            <w:vAlign w:val="top"/>
          </w:tcPr>
          <w:p w14:paraId="4993BE15">
            <w:pPr>
              <w:spacing w:line="520" w:lineRule="exact"/>
              <w:jc w:val="left"/>
              <w:rPr>
                <w:rFonts w:hint="eastAsia" w:ascii="仿宋" w:hAnsi="仿宋" w:eastAsia="仿宋" w:cs="仿宋"/>
                <w:color w:val="auto"/>
                <w:spacing w:val="4"/>
                <w:sz w:val="24"/>
                <w:szCs w:val="24"/>
                <w:highlight w:val="none"/>
              </w:rPr>
            </w:pPr>
            <w:r>
              <w:rPr>
                <w:rFonts w:hint="eastAsia" w:ascii="仿宋" w:hAnsi="仿宋" w:eastAsia="仿宋" w:cs="仿宋"/>
                <w:color w:val="auto"/>
                <w:sz w:val="24"/>
                <w:szCs w:val="24"/>
                <w:highlight w:val="none"/>
              </w:rPr>
              <w:t>法定代表人（或负责人）</w:t>
            </w:r>
            <w:r>
              <w:rPr>
                <w:rFonts w:hint="eastAsia" w:ascii="仿宋" w:hAnsi="仿宋" w:eastAsia="仿宋" w:cs="仿宋"/>
                <w:color w:val="auto"/>
                <w:spacing w:val="4"/>
                <w:sz w:val="24"/>
                <w:szCs w:val="24"/>
                <w:highlight w:val="none"/>
              </w:rPr>
              <w:t>签字或盖章：</w:t>
            </w:r>
          </w:p>
        </w:tc>
      </w:tr>
      <w:tr w14:paraId="3F800E39">
        <w:tblPrEx>
          <w:tblCellMar>
            <w:top w:w="0" w:type="dxa"/>
            <w:left w:w="108" w:type="dxa"/>
            <w:bottom w:w="0" w:type="dxa"/>
            <w:right w:w="108" w:type="dxa"/>
          </w:tblCellMar>
        </w:tblPrEx>
        <w:trPr>
          <w:trHeight w:val="600" w:hRule="atLeast"/>
        </w:trPr>
        <w:tc>
          <w:tcPr>
            <w:tcW w:w="4200" w:type="dxa"/>
            <w:noWrap w:val="0"/>
            <w:vAlign w:val="top"/>
          </w:tcPr>
          <w:p w14:paraId="39EADA08">
            <w:pPr>
              <w:spacing w:line="520" w:lineRule="exact"/>
              <w:jc w:val="lef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职务：</w:t>
            </w:r>
          </w:p>
        </w:tc>
        <w:tc>
          <w:tcPr>
            <w:tcW w:w="3990" w:type="dxa"/>
            <w:noWrap w:val="0"/>
            <w:vAlign w:val="top"/>
          </w:tcPr>
          <w:p w14:paraId="26A0C4E9">
            <w:pPr>
              <w:spacing w:line="520" w:lineRule="exact"/>
              <w:jc w:val="lef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职务：</w:t>
            </w:r>
          </w:p>
        </w:tc>
      </w:tr>
    </w:tbl>
    <w:p w14:paraId="7BA763CA">
      <w:pPr>
        <w:spacing w:before="24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zh-CN"/>
        </w:rPr>
        <w:t>附法定代表人（或负责人）身份证电子件或扫描件及被授权人身份证电子件或扫描件（正反面）</w:t>
      </w:r>
    </w:p>
    <w:p w14:paraId="0274C230">
      <w:pPr>
        <w:spacing w:line="480" w:lineRule="auto"/>
        <w:ind w:left="424" w:leftChars="202" w:right="540" w:rightChars="257"/>
        <w:jc w:val="left"/>
        <w:rPr>
          <w:rFonts w:hint="eastAsia" w:ascii="仿宋" w:hAnsi="仿宋" w:eastAsia="仿宋" w:cs="仿宋"/>
          <w:color w:val="auto"/>
          <w:sz w:val="24"/>
          <w:szCs w:val="24"/>
          <w:highlight w:val="none"/>
        </w:rPr>
      </w:pPr>
    </w:p>
    <w:p w14:paraId="78240172">
      <w:pPr>
        <w:spacing w:line="480" w:lineRule="auto"/>
        <w:ind w:left="424" w:leftChars="202" w:right="540" w:rightChars="257"/>
        <w:jc w:val="left"/>
        <w:rPr>
          <w:rFonts w:hint="eastAsia" w:ascii="仿宋" w:hAnsi="仿宋" w:eastAsia="仿宋" w:cs="仿宋"/>
          <w:color w:val="auto"/>
          <w:sz w:val="24"/>
          <w:szCs w:val="24"/>
          <w:highlight w:val="none"/>
        </w:rPr>
      </w:pPr>
    </w:p>
    <w:p w14:paraId="4BA3CB07">
      <w:pPr>
        <w:adjustRightInd w:val="0"/>
        <w:snapToGrid w:val="0"/>
        <w:spacing w:line="360" w:lineRule="auto"/>
        <w:ind w:right="420"/>
        <w:rPr>
          <w:rFonts w:hint="eastAsia" w:ascii="仿宋" w:hAnsi="仿宋" w:eastAsia="仿宋" w:cs="仿宋"/>
          <w:color w:val="auto"/>
          <w:sz w:val="24"/>
          <w:szCs w:val="24"/>
          <w:highlight w:val="none"/>
        </w:rPr>
      </w:pPr>
    </w:p>
    <w:p w14:paraId="4C9B4572">
      <w:pPr>
        <w:adjustRightInd w:val="0"/>
        <w:snapToGrid w:val="0"/>
        <w:spacing w:line="72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（盖单位公章）</w:t>
      </w:r>
    </w:p>
    <w:p w14:paraId="654FDD9E">
      <w:pPr>
        <w:adjustRightInd w:val="0"/>
        <w:snapToGrid w:val="0"/>
        <w:spacing w:line="72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BAA4BBD">
      <w:pPr>
        <w:pStyle w:val="14"/>
        <w:rPr>
          <w:rFonts w:hint="eastAsia" w:ascii="仿宋" w:hAnsi="仿宋" w:eastAsia="仿宋" w:cs="仿宋"/>
          <w:b/>
          <w:bCs/>
          <w:color w:val="auto"/>
          <w:sz w:val="24"/>
          <w:szCs w:val="24"/>
          <w:highlight w:val="none"/>
          <w:lang w:val="zh-CN"/>
        </w:rPr>
      </w:pPr>
    </w:p>
    <w:p w14:paraId="7703501B">
      <w:pPr>
        <w:pStyle w:val="30"/>
        <w:ind w:firstLine="720" w:firstLineChars="300"/>
        <w:rPr>
          <w:rFonts w:hint="eastAsia" w:ascii="仿宋" w:hAnsi="仿宋" w:eastAsia="仿宋" w:cs="仿宋"/>
          <w:color w:val="auto"/>
          <w:sz w:val="24"/>
          <w:szCs w:val="24"/>
          <w:highlight w:val="none"/>
        </w:rPr>
      </w:pPr>
    </w:p>
    <w:p w14:paraId="367D036C">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zh-CN"/>
        </w:rPr>
        <w:t>说明：</w:t>
      </w:r>
      <w:r>
        <w:rPr>
          <w:rFonts w:hint="eastAsia" w:ascii="仿宋" w:hAnsi="仿宋" w:eastAsia="仿宋" w:cs="仿宋"/>
          <w:b/>
          <w:bCs/>
          <w:color w:val="auto"/>
          <w:sz w:val="24"/>
          <w:szCs w:val="24"/>
          <w:highlight w:val="none"/>
        </w:rPr>
        <w:t>法定代表人（或负责人）直接投标时无需提供。</w:t>
      </w:r>
    </w:p>
    <w:bookmarkEnd w:id="183"/>
    <w:p w14:paraId="7BEB43F4">
      <w:pPr>
        <w:rPr>
          <w:rFonts w:hint="eastAsia" w:ascii="仿宋" w:hAnsi="仿宋" w:eastAsia="仿宋" w:cs="仿宋"/>
          <w:b/>
          <w:bCs/>
          <w:color w:val="auto"/>
          <w:sz w:val="22"/>
          <w:szCs w:val="22"/>
          <w:highlight w:val="none"/>
        </w:rPr>
      </w:pPr>
      <w:bookmarkStart w:id="184" w:name="_Toc7264"/>
      <w:bookmarkStart w:id="185" w:name="_Toc2932"/>
      <w:bookmarkStart w:id="186" w:name="_Toc10718"/>
    </w:p>
    <w:p w14:paraId="55AD1A7F">
      <w:pPr>
        <w:numPr>
          <w:ilvl w:val="0"/>
          <w:numId w:val="0"/>
        </w:numPr>
        <w:spacing w:line="360" w:lineRule="auto"/>
        <w:outlineLvl w:val="2"/>
        <w:rPr>
          <w:rStyle w:val="60"/>
          <w:rFonts w:hint="eastAsia" w:ascii="仿宋" w:hAnsi="仿宋" w:eastAsia="仿宋" w:cs="仿宋"/>
          <w:b/>
          <w:bCs/>
          <w:color w:val="auto"/>
          <w:kern w:val="2"/>
          <w:sz w:val="32"/>
          <w:szCs w:val="32"/>
          <w:highlight w:val="none"/>
          <w:u w:val="none"/>
          <w:lang w:val="en-US" w:eastAsia="zh-CN" w:bidi="ar-SA"/>
        </w:rPr>
      </w:pPr>
      <w:r>
        <w:rPr>
          <w:rFonts w:hint="eastAsia" w:ascii="仿宋" w:hAnsi="仿宋" w:eastAsia="仿宋" w:cs="仿宋"/>
          <w:b/>
          <w:bCs/>
          <w:color w:val="auto"/>
          <w:sz w:val="22"/>
          <w:szCs w:val="22"/>
          <w:highlight w:val="none"/>
        </w:rPr>
        <w:br w:type="page"/>
      </w:r>
      <w:bookmarkStart w:id="187" w:name="_Toc481"/>
      <w:r>
        <w:rPr>
          <w:rStyle w:val="60"/>
          <w:rFonts w:hint="eastAsia" w:ascii="仿宋" w:hAnsi="仿宋" w:eastAsia="仿宋" w:cs="仿宋"/>
          <w:b/>
          <w:bCs/>
          <w:color w:val="auto"/>
          <w:kern w:val="2"/>
          <w:sz w:val="32"/>
          <w:szCs w:val="32"/>
          <w:highlight w:val="none"/>
          <w:u w:val="none"/>
          <w:lang w:val="en-US" w:eastAsia="zh-CN" w:bidi="ar-SA"/>
        </w:rPr>
        <w:t>五、信用记录</w:t>
      </w:r>
      <w:bookmarkEnd w:id="187"/>
    </w:p>
    <w:p w14:paraId="1A34DD20">
      <w:pPr>
        <w:spacing w:line="500" w:lineRule="exact"/>
        <w:jc w:val="center"/>
        <w:rPr>
          <w:rFonts w:hint="eastAsia" w:ascii="仿宋" w:hAnsi="仿宋" w:eastAsia="仿宋" w:cs="仿宋"/>
          <w:b/>
          <w:bCs/>
          <w:color w:val="auto"/>
          <w:sz w:val="28"/>
          <w:szCs w:val="28"/>
          <w:highlight w:val="none"/>
        </w:rPr>
      </w:pPr>
      <w:bookmarkStart w:id="188" w:name="_Toc22518"/>
      <w:bookmarkStart w:id="189" w:name="_Toc528596084"/>
      <w:bookmarkStart w:id="190" w:name="_Toc18549"/>
      <w:bookmarkStart w:id="191" w:name="_Toc13679"/>
      <w:bookmarkStart w:id="192" w:name="_Toc24112"/>
      <w:bookmarkStart w:id="193" w:name="_Toc17677"/>
      <w:bookmarkStart w:id="194" w:name="_Toc17411"/>
      <w:bookmarkStart w:id="195" w:name="_Toc28054"/>
      <w:bookmarkStart w:id="196" w:name="_Toc19115"/>
      <w:bookmarkStart w:id="197" w:name="_Toc9011"/>
      <w:bookmarkStart w:id="198" w:name="_Toc28966"/>
      <w:bookmarkStart w:id="199" w:name="_Toc726"/>
      <w:bookmarkStart w:id="200" w:name="_Toc5040"/>
      <w:r>
        <w:rPr>
          <w:rFonts w:hint="eastAsia" w:ascii="仿宋" w:hAnsi="仿宋" w:eastAsia="仿宋" w:cs="仿宋"/>
          <w:b/>
          <w:bCs/>
          <w:color w:val="auto"/>
          <w:sz w:val="28"/>
          <w:szCs w:val="28"/>
          <w:highlight w:val="none"/>
        </w:rPr>
        <w:t>供应商信用记录书面声明函</w:t>
      </w:r>
      <w:bookmarkEnd w:id="188"/>
      <w:bookmarkEnd w:id="189"/>
      <w:bookmarkEnd w:id="190"/>
      <w:bookmarkEnd w:id="191"/>
      <w:bookmarkEnd w:id="192"/>
      <w:bookmarkEnd w:id="193"/>
      <w:bookmarkEnd w:id="194"/>
      <w:bookmarkEnd w:id="195"/>
      <w:bookmarkEnd w:id="196"/>
      <w:bookmarkEnd w:id="197"/>
      <w:bookmarkEnd w:id="198"/>
      <w:bookmarkEnd w:id="199"/>
      <w:bookmarkEnd w:id="200"/>
    </w:p>
    <w:p w14:paraId="28F90D29">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致：(采购人名称）</w:t>
      </w:r>
    </w:p>
    <w:p w14:paraId="6456E85B">
      <w:pPr>
        <w:spacing w:line="500" w:lineRule="exact"/>
        <w:ind w:right="1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我方作为《</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）的磋商供应商，在此郑重声明：</w:t>
      </w:r>
    </w:p>
    <w:p w14:paraId="35366890">
      <w:pPr>
        <w:spacing w:line="5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1、供应商在参加政府采购活动前3年内因违法经营被禁止在一定期限内参加政府采购活动，期限届满的，可以参加政府采购活动，但应提供期限届满的证明材料。</w:t>
      </w:r>
    </w:p>
    <w:p w14:paraId="3D0522A0">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2、我方_____（填“未被列入”或“被列入”）“信用中国”网站失信被执行人名单。</w:t>
      </w:r>
    </w:p>
    <w:p w14:paraId="044AD0A8">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3、我方_____（填“未被列入”或“被列入”）“信用中国”网站重大税收违法失信主体名单。</w:t>
      </w:r>
    </w:p>
    <w:p w14:paraId="63C0A46A">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4、我方_____（填“未被列入”或“被列入”）中国政府采购网站政府采购严重违法失信行为记录名单。</w:t>
      </w:r>
    </w:p>
    <w:p w14:paraId="31A942CD">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如有不实，我方将无条件地退出本项目的采购活动，并遵照《中华人民共和国政府采购法》有关“提供虚假材料的规定”接受处罚。</w:t>
      </w:r>
    </w:p>
    <w:p w14:paraId="6D9B61A4">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26B5A0E2">
      <w:pPr>
        <w:spacing w:line="500" w:lineRule="exact"/>
        <w:ind w:firstLine="4080" w:firstLineChars="1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（加盖公章）</w:t>
      </w:r>
    </w:p>
    <w:p w14:paraId="4F252238">
      <w:pPr>
        <w:spacing w:line="500" w:lineRule="exact"/>
        <w:ind w:firstLine="4320" w:firstLineChars="18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06494F2A">
      <w:pPr>
        <w:spacing w:line="360" w:lineRule="auto"/>
        <w:rPr>
          <w:rFonts w:hint="eastAsia" w:ascii="仿宋" w:hAnsi="仿宋" w:eastAsia="仿宋" w:cs="仿宋"/>
          <w:b/>
          <w:bCs/>
          <w:color w:val="auto"/>
          <w:sz w:val="22"/>
          <w:szCs w:val="22"/>
          <w:highlight w:val="none"/>
        </w:rPr>
      </w:pPr>
      <w:bookmarkStart w:id="201" w:name="_Toc3608"/>
      <w:bookmarkStart w:id="202" w:name="_Toc16890"/>
      <w:bookmarkStart w:id="203" w:name="_Toc6319"/>
    </w:p>
    <w:p w14:paraId="34C190EB">
      <w:pPr>
        <w:spacing w:line="360" w:lineRule="auto"/>
        <w:outlineLvl w:val="2"/>
        <w:rPr>
          <w:rFonts w:hint="eastAsia" w:ascii="仿宋" w:hAnsi="仿宋" w:eastAsia="仿宋" w:cs="仿宋"/>
          <w:b/>
          <w:bCs/>
          <w:color w:val="auto"/>
          <w:sz w:val="22"/>
          <w:szCs w:val="22"/>
          <w:highlight w:val="none"/>
        </w:rPr>
      </w:pPr>
      <w:bookmarkStart w:id="204" w:name="_Toc28584"/>
      <w:r>
        <w:rPr>
          <w:rFonts w:hint="eastAsia" w:ascii="仿宋" w:hAnsi="仿宋" w:eastAsia="仿宋" w:cs="仿宋"/>
          <w:b/>
          <w:bCs/>
          <w:color w:val="auto"/>
          <w:sz w:val="22"/>
          <w:szCs w:val="22"/>
          <w:highlight w:val="none"/>
        </w:rPr>
        <w:br w:type="page"/>
      </w:r>
      <w:r>
        <w:rPr>
          <w:rStyle w:val="60"/>
          <w:rFonts w:hint="eastAsia" w:ascii="仿宋" w:hAnsi="仿宋" w:eastAsia="仿宋" w:cs="仿宋"/>
          <w:b/>
          <w:bCs/>
          <w:color w:val="auto"/>
          <w:kern w:val="2"/>
          <w:sz w:val="32"/>
          <w:szCs w:val="32"/>
          <w:highlight w:val="none"/>
          <w:u w:val="none"/>
          <w:lang w:val="en-US" w:eastAsia="zh-CN" w:bidi="ar-SA"/>
        </w:rPr>
        <w:t>六、控股管理关系</w:t>
      </w:r>
      <w:bookmarkEnd w:id="201"/>
      <w:bookmarkEnd w:id="202"/>
      <w:bookmarkEnd w:id="203"/>
      <w:bookmarkEnd w:id="204"/>
    </w:p>
    <w:p w14:paraId="668F5690">
      <w:pPr>
        <w:spacing w:line="500" w:lineRule="exact"/>
        <w:jc w:val="center"/>
        <w:rPr>
          <w:rFonts w:hint="eastAsia" w:ascii="仿宋" w:hAnsi="仿宋" w:eastAsia="仿宋" w:cs="仿宋"/>
          <w:b/>
          <w:bCs/>
          <w:color w:val="auto"/>
          <w:sz w:val="28"/>
          <w:szCs w:val="28"/>
          <w:highlight w:val="none"/>
          <w:lang w:val="zh-CN"/>
        </w:rPr>
      </w:pPr>
      <w:bookmarkStart w:id="205" w:name="_Toc18731"/>
      <w:bookmarkStart w:id="206" w:name="_Toc6510"/>
      <w:r>
        <w:rPr>
          <w:rFonts w:hint="eastAsia" w:ascii="仿宋" w:hAnsi="仿宋" w:eastAsia="仿宋" w:cs="仿宋"/>
          <w:b/>
          <w:bCs/>
          <w:color w:val="auto"/>
          <w:sz w:val="28"/>
          <w:szCs w:val="28"/>
          <w:highlight w:val="none"/>
          <w:lang w:val="zh-CN"/>
        </w:rPr>
        <w:t>供应商控股管理关系承诺书</w:t>
      </w:r>
    </w:p>
    <w:p w14:paraId="17420E34">
      <w:pPr>
        <w:pStyle w:val="14"/>
        <w:rPr>
          <w:rFonts w:hint="eastAsia" w:ascii="仿宋" w:hAnsi="仿宋" w:eastAsia="仿宋" w:cs="仿宋"/>
          <w:color w:val="auto"/>
          <w:sz w:val="22"/>
          <w:szCs w:val="22"/>
          <w:highlight w:val="none"/>
          <w:lang w:val="zh-CN"/>
        </w:rPr>
      </w:pPr>
    </w:p>
    <w:p w14:paraId="29F9020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1、供应商在本项目投标中，不存在与其它供应商负责人为同一人，有控股、管理等关联关系承诺：</w:t>
      </w:r>
    </w:p>
    <w:p w14:paraId="23AD7DE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1.1管理关系说明：</w:t>
      </w:r>
    </w:p>
    <w:p w14:paraId="5A63D53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我单位管理的具有独立法人的下属单位有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972C94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我单位的上级管理单位有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ED6796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1.2股权关系说明：</w:t>
      </w:r>
    </w:p>
    <w:p w14:paraId="0113C2B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我单位控股的单位有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F80EEE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单位控股。</w:t>
      </w:r>
    </w:p>
    <w:p w14:paraId="0BBD034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1.3单位负责人：</w:t>
      </w:r>
      <w:r>
        <w:rPr>
          <w:rFonts w:hint="eastAsia" w:ascii="仿宋" w:hAnsi="仿宋" w:eastAsia="仿宋" w:cs="仿宋"/>
          <w:color w:val="auto"/>
          <w:sz w:val="24"/>
          <w:szCs w:val="24"/>
          <w:highlight w:val="none"/>
          <w:u w:val="single"/>
        </w:rPr>
        <w:t xml:space="preserve">                </w:t>
      </w:r>
    </w:p>
    <w:p w14:paraId="6843C8A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2、其他与本项目有关的利害关系说明：</w:t>
      </w:r>
      <w:r>
        <w:rPr>
          <w:rFonts w:hint="eastAsia" w:ascii="仿宋" w:hAnsi="仿宋" w:eastAsia="仿宋" w:cs="仿宋"/>
          <w:color w:val="auto"/>
          <w:sz w:val="24"/>
          <w:szCs w:val="24"/>
          <w:highlight w:val="none"/>
          <w:u w:val="single"/>
        </w:rPr>
        <w:t xml:space="preserve">                               </w:t>
      </w:r>
    </w:p>
    <w:p w14:paraId="1BDDE64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我单位承诺以上说明真实有效，无虚假内容或隐瞒。</w:t>
      </w:r>
    </w:p>
    <w:p w14:paraId="120EC5D0">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auto"/>
          <w:sz w:val="24"/>
          <w:szCs w:val="24"/>
          <w:highlight w:val="none"/>
        </w:rPr>
      </w:pPr>
    </w:p>
    <w:p w14:paraId="7E24886E">
      <w:pPr>
        <w:pStyle w:val="14"/>
        <w:keepNext w:val="0"/>
        <w:keepLines w:val="0"/>
        <w:pageBreakBefore w:val="0"/>
        <w:kinsoku/>
        <w:wordWrap/>
        <w:overflowPunct/>
        <w:topLinePunct w:val="0"/>
        <w:autoSpaceDE/>
        <w:autoSpaceDN/>
        <w:bidi w:val="0"/>
        <w:adjustRightInd/>
        <w:snapToGrid/>
        <w:spacing w:after="0" w:afterLines="0" w:line="360" w:lineRule="auto"/>
        <w:textAlignment w:val="auto"/>
        <w:rPr>
          <w:rFonts w:hint="eastAsia" w:ascii="仿宋" w:hAnsi="仿宋" w:eastAsia="仿宋" w:cs="仿宋"/>
          <w:color w:val="auto"/>
          <w:sz w:val="24"/>
          <w:szCs w:val="24"/>
          <w:highlight w:val="none"/>
        </w:rPr>
      </w:pPr>
    </w:p>
    <w:p w14:paraId="451BC0E0">
      <w:pPr>
        <w:keepNext w:val="0"/>
        <w:keepLines w:val="0"/>
        <w:pageBreakBefore w:val="0"/>
        <w:kinsoku/>
        <w:wordWrap/>
        <w:overflowPunct/>
        <w:topLinePunct w:val="0"/>
        <w:autoSpaceDE/>
        <w:autoSpaceDN/>
        <w:bidi w:val="0"/>
        <w:adjustRightInd/>
        <w:snapToGrid/>
        <w:spacing w:line="360" w:lineRule="auto"/>
        <w:ind w:firstLine="2400" w:firstLineChars="10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（盖单位公章）</w:t>
      </w:r>
    </w:p>
    <w:p w14:paraId="60608D11">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auto"/>
          <w:sz w:val="24"/>
          <w:szCs w:val="24"/>
          <w:highlight w:val="none"/>
        </w:rPr>
      </w:pPr>
    </w:p>
    <w:p w14:paraId="42333F52">
      <w:pPr>
        <w:keepNext w:val="0"/>
        <w:keepLines w:val="0"/>
        <w:pageBreakBefore w:val="0"/>
        <w:widowControl/>
        <w:kinsoku/>
        <w:wordWrap/>
        <w:overflowPunct/>
        <w:topLinePunct w:val="0"/>
        <w:autoSpaceDE/>
        <w:autoSpaceDN/>
        <w:bidi w:val="0"/>
        <w:adjustRightInd/>
        <w:snapToGrid/>
        <w:spacing w:line="360" w:lineRule="auto"/>
        <w:ind w:left="239" w:leftChars="114"/>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bookmarkEnd w:id="205"/>
    <w:bookmarkEnd w:id="206"/>
    <w:p w14:paraId="624EABFE">
      <w:pPr>
        <w:spacing w:line="360" w:lineRule="auto"/>
        <w:outlineLvl w:val="2"/>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br w:type="page"/>
      </w:r>
      <w:bookmarkStart w:id="207" w:name="_Toc10784"/>
      <w:r>
        <w:rPr>
          <w:rStyle w:val="60"/>
          <w:rFonts w:hint="eastAsia" w:ascii="仿宋" w:hAnsi="仿宋" w:eastAsia="仿宋" w:cs="仿宋"/>
          <w:b/>
          <w:bCs/>
          <w:color w:val="auto"/>
          <w:kern w:val="2"/>
          <w:sz w:val="32"/>
          <w:szCs w:val="32"/>
          <w:highlight w:val="none"/>
          <w:u w:val="none"/>
          <w:lang w:val="en-US" w:eastAsia="zh-CN" w:bidi="ar-SA"/>
        </w:rPr>
        <w:t>七、供应商书面声明</w:t>
      </w:r>
      <w:bookmarkEnd w:id="207"/>
    </w:p>
    <w:p w14:paraId="19DD4E79">
      <w:pPr>
        <w:spacing w:line="500" w:lineRule="exact"/>
        <w:jc w:val="center"/>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供应商未为本项目提供整体设计、规范编制或者项目管理、监理、检测等服务的书面声明</w:t>
      </w:r>
    </w:p>
    <w:p w14:paraId="634C4D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(采购人名称）</w:t>
      </w:r>
    </w:p>
    <w:p w14:paraId="7DF9A5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我方作为</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）的投标供应商，在此郑重声明：</w:t>
      </w:r>
    </w:p>
    <w:p w14:paraId="7FADC2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w:t>
      </w:r>
      <w:r>
        <w:rPr>
          <w:rFonts w:hint="eastAsia" w:ascii="仿宋" w:hAnsi="仿宋" w:eastAsia="仿宋" w:cs="仿宋"/>
          <w:color w:val="auto"/>
          <w:sz w:val="24"/>
          <w:szCs w:val="24"/>
          <w:highlight w:val="none"/>
          <w:u w:val="single"/>
        </w:rPr>
        <w:t xml:space="preserve"> 属于/不属于 </w:t>
      </w:r>
      <w:r>
        <w:rPr>
          <w:rFonts w:hint="eastAsia" w:ascii="仿宋" w:hAnsi="仿宋" w:eastAsia="仿宋" w:cs="仿宋"/>
          <w:color w:val="auto"/>
          <w:sz w:val="24"/>
          <w:szCs w:val="24"/>
          <w:highlight w:val="none"/>
        </w:rPr>
        <w:t>为本项目提供整体设计、规范编制或者项目管理、监理、检测等服务的供应商。</w:t>
      </w:r>
    </w:p>
    <w:p w14:paraId="0E79D5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如有不实，我方将无条件地退出本项目的采购活动，并遵照《中华人民共和国政府采购法》有关“提供虚假材料的规定”接受处罚。</w:t>
      </w:r>
    </w:p>
    <w:p w14:paraId="01A1CD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1B525623">
      <w:pPr>
        <w:keepNext w:val="0"/>
        <w:keepLines w:val="0"/>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（加盖公章）</w:t>
      </w:r>
    </w:p>
    <w:p w14:paraId="0F9B9866">
      <w:pPr>
        <w:keepNext w:val="0"/>
        <w:keepLines w:val="0"/>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461002C1">
      <w:pPr>
        <w:pStyle w:val="9"/>
        <w:ind w:firstLine="440"/>
        <w:rPr>
          <w:rFonts w:hint="eastAsia" w:ascii="仿宋" w:hAnsi="仿宋" w:eastAsia="仿宋" w:cs="仿宋"/>
          <w:color w:val="auto"/>
          <w:sz w:val="22"/>
          <w:szCs w:val="22"/>
          <w:highlight w:val="none"/>
        </w:rPr>
      </w:pPr>
    </w:p>
    <w:p w14:paraId="374EAB5B">
      <w:pPr>
        <w:pStyle w:val="9"/>
        <w:ind w:firstLine="440"/>
        <w:rPr>
          <w:rFonts w:hint="eastAsia" w:ascii="仿宋" w:hAnsi="仿宋" w:eastAsia="仿宋" w:cs="仿宋"/>
          <w:color w:val="auto"/>
          <w:sz w:val="22"/>
          <w:szCs w:val="22"/>
          <w:highlight w:val="none"/>
        </w:rPr>
      </w:pPr>
    </w:p>
    <w:p w14:paraId="021976B3">
      <w:pPr>
        <w:spacing w:line="360" w:lineRule="auto"/>
        <w:jc w:val="lef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ab/>
      </w:r>
    </w:p>
    <w:p w14:paraId="5C890E22">
      <w:pPr>
        <w:spacing w:before="156" w:beforeLines="50" w:line="360" w:lineRule="auto"/>
        <w:outlineLvl w:val="2"/>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br w:type="page"/>
      </w:r>
      <w:bookmarkStart w:id="208" w:name="_Toc12736"/>
      <w:r>
        <w:rPr>
          <w:rStyle w:val="60"/>
          <w:rFonts w:hint="eastAsia" w:ascii="仿宋" w:hAnsi="仿宋" w:eastAsia="仿宋" w:cs="仿宋"/>
          <w:b/>
          <w:bCs/>
          <w:color w:val="auto"/>
          <w:kern w:val="2"/>
          <w:sz w:val="32"/>
          <w:szCs w:val="32"/>
          <w:highlight w:val="none"/>
          <w:u w:val="none"/>
          <w:lang w:val="en-US" w:eastAsia="zh-CN" w:bidi="ar-SA"/>
        </w:rPr>
        <w:t>八、供应商参与磋商的承诺函</w:t>
      </w:r>
      <w:bookmarkEnd w:id="208"/>
    </w:p>
    <w:p w14:paraId="37681A06">
      <w:pPr>
        <w:spacing w:line="500" w:lineRule="exact"/>
        <w:jc w:val="center"/>
        <w:rPr>
          <w:rFonts w:hint="eastAsia" w:ascii="仿宋" w:hAnsi="仿宋" w:eastAsia="仿宋" w:cs="仿宋"/>
          <w:b/>
          <w:bCs/>
          <w:color w:val="auto"/>
          <w:sz w:val="22"/>
          <w:szCs w:val="22"/>
          <w:highlight w:val="none"/>
        </w:rPr>
      </w:pPr>
    </w:p>
    <w:p w14:paraId="1D4A104C">
      <w:pPr>
        <w:spacing w:line="5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供应商参与磋商的承诺函</w:t>
      </w:r>
    </w:p>
    <w:p w14:paraId="264944E2">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（采购人名称）</w:t>
      </w:r>
    </w:p>
    <w:p w14:paraId="7F56136F">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郑重承诺，在投标有效期内不随意撤回、撤销投标，在成交后按照竞争性磋商文件和竞争性磋商响应文件与采购人签订合同。如果违反以上承诺，给采购人造成损失的，我公司自愿按照政府采购法等法律法规规定承担相应的责任。</w:t>
      </w:r>
    </w:p>
    <w:p w14:paraId="3D86435A">
      <w:pPr>
        <w:spacing w:line="500" w:lineRule="exact"/>
        <w:ind w:firstLine="480" w:firstLineChars="200"/>
        <w:rPr>
          <w:rFonts w:hint="eastAsia" w:ascii="仿宋" w:hAnsi="仿宋" w:eastAsia="仿宋" w:cs="仿宋"/>
          <w:color w:val="auto"/>
          <w:sz w:val="24"/>
          <w:szCs w:val="24"/>
          <w:highlight w:val="none"/>
        </w:rPr>
      </w:pPr>
    </w:p>
    <w:p w14:paraId="64169691">
      <w:pPr>
        <w:spacing w:line="500" w:lineRule="exact"/>
        <w:ind w:firstLine="480" w:firstLineChars="200"/>
        <w:rPr>
          <w:rFonts w:hint="eastAsia" w:ascii="仿宋" w:hAnsi="仿宋" w:eastAsia="仿宋" w:cs="仿宋"/>
          <w:color w:val="auto"/>
          <w:sz w:val="24"/>
          <w:szCs w:val="24"/>
          <w:highlight w:val="none"/>
        </w:rPr>
      </w:pPr>
    </w:p>
    <w:p w14:paraId="692C8A14">
      <w:pPr>
        <w:spacing w:line="500" w:lineRule="exact"/>
        <w:ind w:firstLine="3360" w:firstLineChars="1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（公章）   </w:t>
      </w:r>
    </w:p>
    <w:p w14:paraId="30702347">
      <w:pPr>
        <w:spacing w:line="500" w:lineRule="exact"/>
        <w:ind w:firstLine="3360" w:firstLineChars="1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010223E1">
      <w:pPr>
        <w:spacing w:line="500" w:lineRule="exact"/>
        <w:ind w:firstLine="3360" w:firstLineChars="1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14:paraId="7A049D16">
      <w:pPr>
        <w:spacing w:line="500" w:lineRule="exact"/>
        <w:ind w:firstLine="3080" w:firstLineChars="1400"/>
        <w:rPr>
          <w:rFonts w:hint="eastAsia" w:ascii="仿宋" w:hAnsi="仿宋" w:eastAsia="仿宋" w:cs="仿宋"/>
          <w:color w:val="auto"/>
          <w:sz w:val="22"/>
          <w:szCs w:val="22"/>
          <w:highlight w:val="none"/>
        </w:rPr>
      </w:pPr>
    </w:p>
    <w:p w14:paraId="49FEB9D3">
      <w:pPr>
        <w:spacing w:line="500" w:lineRule="exact"/>
        <w:ind w:firstLine="4180" w:firstLineChars="1900"/>
        <w:rPr>
          <w:rFonts w:hint="eastAsia" w:ascii="仿宋" w:hAnsi="仿宋" w:eastAsia="仿宋" w:cs="仿宋"/>
          <w:color w:val="auto"/>
          <w:sz w:val="22"/>
          <w:szCs w:val="22"/>
          <w:highlight w:val="none"/>
        </w:rPr>
      </w:pPr>
    </w:p>
    <w:p w14:paraId="7B55D810">
      <w:pPr>
        <w:pStyle w:val="56"/>
        <w:spacing w:before="0" w:after="0" w:line="336" w:lineRule="auto"/>
        <w:ind w:left="283"/>
        <w:rPr>
          <w:rFonts w:hint="eastAsia" w:ascii="仿宋" w:hAnsi="仿宋" w:eastAsia="仿宋" w:cs="仿宋"/>
          <w:color w:val="auto"/>
          <w:sz w:val="32"/>
          <w:highlight w:val="none"/>
        </w:rPr>
      </w:pPr>
      <w:r>
        <w:rPr>
          <w:rFonts w:hint="eastAsia" w:ascii="仿宋" w:hAnsi="仿宋" w:eastAsia="仿宋" w:cs="仿宋"/>
          <w:color w:val="auto"/>
          <w:highlight w:val="none"/>
        </w:rPr>
        <w:br w:type="page"/>
      </w:r>
      <w:bookmarkEnd w:id="125"/>
      <w:bookmarkEnd w:id="184"/>
      <w:bookmarkEnd w:id="185"/>
      <w:bookmarkEnd w:id="186"/>
      <w:bookmarkStart w:id="209" w:name="_Toc14251"/>
      <w:bookmarkStart w:id="210" w:name="_Toc20880"/>
      <w:bookmarkStart w:id="211" w:name="_Toc9847"/>
      <w:bookmarkStart w:id="212" w:name="_Toc25329"/>
      <w:bookmarkStart w:id="213" w:name="_Toc20759"/>
      <w:bookmarkStart w:id="214" w:name="_Toc344572163"/>
      <w:bookmarkStart w:id="215" w:name="_Toc31597"/>
      <w:bookmarkStart w:id="216" w:name="_Toc26962"/>
      <w:r>
        <w:rPr>
          <w:rFonts w:hint="eastAsia" w:ascii="仿宋" w:hAnsi="仿宋" w:eastAsia="仿宋" w:cs="仿宋"/>
          <w:color w:val="auto"/>
          <w:sz w:val="32"/>
          <w:highlight w:val="none"/>
        </w:rPr>
        <w:t>第二部分 符合性证明文件</w:t>
      </w:r>
      <w:bookmarkEnd w:id="209"/>
      <w:bookmarkEnd w:id="210"/>
      <w:bookmarkEnd w:id="211"/>
      <w:bookmarkEnd w:id="212"/>
      <w:bookmarkEnd w:id="213"/>
    </w:p>
    <w:p w14:paraId="7A14CD01">
      <w:pPr>
        <w:pStyle w:val="56"/>
        <w:spacing w:before="0" w:after="0" w:line="336" w:lineRule="auto"/>
        <w:ind w:left="0"/>
        <w:jc w:val="both"/>
        <w:outlineLvl w:val="2"/>
        <w:rPr>
          <w:rFonts w:hint="eastAsia" w:ascii="仿宋" w:hAnsi="仿宋" w:eastAsia="仿宋" w:cs="仿宋"/>
          <w:color w:val="auto"/>
          <w:kern w:val="2"/>
          <w:sz w:val="32"/>
          <w:highlight w:val="none"/>
        </w:rPr>
      </w:pPr>
      <w:bookmarkStart w:id="217" w:name="_Toc17687"/>
      <w:bookmarkStart w:id="218" w:name="_Toc1680"/>
      <w:bookmarkStart w:id="219" w:name="_Toc23035"/>
      <w:bookmarkStart w:id="220" w:name="_Toc32108"/>
      <w:bookmarkStart w:id="221" w:name="_Toc4834"/>
      <w:bookmarkStart w:id="222" w:name="_Toc16590"/>
      <w:bookmarkStart w:id="223" w:name="_Toc26064"/>
      <w:bookmarkStart w:id="224" w:name="_Toc13179"/>
      <w:bookmarkStart w:id="225" w:name="_Toc1773"/>
      <w:bookmarkStart w:id="226" w:name="_Toc4366"/>
      <w:bookmarkStart w:id="227" w:name="_Toc1167"/>
      <w:bookmarkStart w:id="228" w:name="_Toc30414"/>
      <w:bookmarkStart w:id="229" w:name="_Toc5585"/>
      <w:r>
        <w:rPr>
          <w:rFonts w:hint="eastAsia" w:ascii="仿宋" w:hAnsi="仿宋" w:eastAsia="仿宋" w:cs="仿宋"/>
          <w:color w:val="auto"/>
          <w:kern w:val="2"/>
          <w:sz w:val="32"/>
          <w:highlight w:val="none"/>
        </w:rPr>
        <w:t>一、</w:t>
      </w:r>
      <w:bookmarkEnd w:id="217"/>
      <w:bookmarkEnd w:id="218"/>
      <w:bookmarkEnd w:id="219"/>
      <w:bookmarkEnd w:id="220"/>
      <w:bookmarkEnd w:id="221"/>
      <w:bookmarkEnd w:id="222"/>
      <w:bookmarkEnd w:id="223"/>
      <w:bookmarkEnd w:id="224"/>
      <w:bookmarkEnd w:id="225"/>
      <w:bookmarkEnd w:id="226"/>
      <w:bookmarkEnd w:id="227"/>
      <w:bookmarkEnd w:id="228"/>
      <w:bookmarkEnd w:id="229"/>
      <w:r>
        <w:rPr>
          <w:rFonts w:hint="eastAsia" w:ascii="仿宋" w:hAnsi="仿宋" w:eastAsia="仿宋" w:cs="仿宋"/>
          <w:color w:val="auto"/>
          <w:kern w:val="2"/>
          <w:sz w:val="32"/>
          <w:highlight w:val="none"/>
        </w:rPr>
        <w:t>响应函</w:t>
      </w:r>
    </w:p>
    <w:p w14:paraId="1DB13DC1">
      <w:pPr>
        <w:pStyle w:val="56"/>
        <w:spacing w:before="0" w:after="0" w:line="336" w:lineRule="auto"/>
        <w:ind w:left="283"/>
        <w:outlineLvl w:val="9"/>
        <w:rPr>
          <w:rFonts w:hint="eastAsia" w:ascii="仿宋" w:hAnsi="仿宋" w:eastAsia="仿宋" w:cs="仿宋"/>
          <w:color w:val="auto"/>
          <w:sz w:val="28"/>
          <w:szCs w:val="28"/>
          <w:highlight w:val="none"/>
        </w:rPr>
      </w:pPr>
      <w:bookmarkStart w:id="230" w:name="_Toc31844"/>
      <w:r>
        <w:rPr>
          <w:rFonts w:hint="eastAsia" w:ascii="仿宋" w:hAnsi="仿宋" w:eastAsia="仿宋" w:cs="仿宋"/>
          <w:color w:val="auto"/>
          <w:sz w:val="28"/>
          <w:szCs w:val="28"/>
          <w:highlight w:val="none"/>
        </w:rPr>
        <w:t>响应函</w:t>
      </w:r>
      <w:bookmarkEnd w:id="230"/>
    </w:p>
    <w:p w14:paraId="50467306">
      <w:pPr>
        <w:pStyle w:val="55"/>
        <w:keepNext w:val="0"/>
        <w:keepLines w:val="0"/>
        <w:pageBreakBefore w:val="0"/>
        <w:widowControl w:val="0"/>
        <w:kinsoku/>
        <w:overflowPunct/>
        <w:topLinePunct w:val="0"/>
        <w:bidi w:val="0"/>
        <w:snapToGrid/>
        <w:spacing w:line="360" w:lineRule="auto"/>
        <w:ind w:right="0" w:firstLine="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lang w:val="zh-CN"/>
        </w:rPr>
        <w:t>：</w:t>
      </w:r>
    </w:p>
    <w:p w14:paraId="6F73E538">
      <w:pPr>
        <w:keepNext w:val="0"/>
        <w:keepLines w:val="0"/>
        <w:pageBreakBefore w:val="0"/>
        <w:widowControl w:val="0"/>
        <w:kinsoku/>
        <w:overflowPunct/>
        <w:topLinePunct w:val="0"/>
        <w:bidi w:val="0"/>
        <w:snapToGrid/>
        <w:spacing w:line="360" w:lineRule="auto"/>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我方收到贵单位发布的《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）竞争性磋商文件，经详细研究，我方决定参加该项目磋商活动。为此，我方郑重声明以下诸点，并负法律责任。</w:t>
      </w:r>
    </w:p>
    <w:p w14:paraId="132FA99E">
      <w:pPr>
        <w:pStyle w:val="55"/>
        <w:keepNext w:val="0"/>
        <w:keepLines w:val="0"/>
        <w:pageBreakBefore w:val="0"/>
        <w:widowControl w:val="0"/>
        <w:kinsoku/>
        <w:overflowPunct/>
        <w:topLinePunct w:val="0"/>
        <w:bidi w:val="0"/>
        <w:snapToGrid/>
        <w:spacing w:line="360" w:lineRule="auto"/>
        <w:ind w:right="0" w:firstLine="44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一、我方已详细阅读了竞争性磋商文件，完全理解并同意竞争性磋商文件的所有事项及内容。</w:t>
      </w:r>
    </w:p>
    <w:p w14:paraId="6E84B1C9">
      <w:pPr>
        <w:pStyle w:val="55"/>
        <w:keepNext w:val="0"/>
        <w:keepLines w:val="0"/>
        <w:pageBreakBefore w:val="0"/>
        <w:widowControl w:val="0"/>
        <w:kinsoku/>
        <w:overflowPunct/>
        <w:topLinePunct w:val="0"/>
        <w:bidi w:val="0"/>
        <w:snapToGrid/>
        <w:spacing w:line="360" w:lineRule="auto"/>
        <w:ind w:right="0" w:firstLine="44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我方已悉知并关注了贵方在政府采购信息发布媒体（详见竞争性磋商文件第二章第三条中的“竞争性磋商文件的修改、澄清”）上发布的关于本项目的有关变更公告（包括但不限于对竞争性磋商文件做出的修改或澄清、答疑纪要，以及项目暂停、重启、延期、终止等）。</w:t>
      </w:r>
    </w:p>
    <w:p w14:paraId="01EC40DB">
      <w:pPr>
        <w:pStyle w:val="55"/>
        <w:keepNext w:val="0"/>
        <w:keepLines w:val="0"/>
        <w:pageBreakBefore w:val="0"/>
        <w:widowControl w:val="0"/>
        <w:kinsoku/>
        <w:overflowPunct/>
        <w:topLinePunct w:val="0"/>
        <w:bidi w:val="0"/>
        <w:snapToGrid/>
        <w:spacing w:line="360" w:lineRule="auto"/>
        <w:ind w:right="0" w:firstLine="44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三、我方同意向贵方提供与本投标有关的任何证明材料，保证所提交的证明材料真实、合法、有效。我方理解</w:t>
      </w:r>
      <w:r>
        <w:rPr>
          <w:rFonts w:hint="eastAsia" w:ascii="仿宋" w:hAnsi="仿宋" w:eastAsia="仿宋" w:cs="仿宋"/>
          <w:b/>
          <w:bCs/>
          <w:color w:val="auto"/>
          <w:sz w:val="24"/>
          <w:szCs w:val="24"/>
          <w:highlight w:val="none"/>
        </w:rPr>
        <w:t>最低价</w:t>
      </w:r>
      <w:r>
        <w:rPr>
          <w:rFonts w:hint="eastAsia" w:ascii="仿宋" w:hAnsi="仿宋" w:eastAsia="仿宋" w:cs="仿宋"/>
          <w:color w:val="auto"/>
          <w:sz w:val="24"/>
          <w:szCs w:val="24"/>
          <w:highlight w:val="none"/>
        </w:rPr>
        <w:t>不是成交的唯一条件，并尊重磋商小组的评审结果。</w:t>
      </w:r>
    </w:p>
    <w:p w14:paraId="20ECD178">
      <w:pPr>
        <w:pStyle w:val="55"/>
        <w:keepNext w:val="0"/>
        <w:keepLines w:val="0"/>
        <w:pageBreakBefore w:val="0"/>
        <w:widowControl w:val="0"/>
        <w:kinsoku/>
        <w:overflowPunct/>
        <w:topLinePunct w:val="0"/>
        <w:bidi w:val="0"/>
        <w:snapToGrid/>
        <w:spacing w:line="360" w:lineRule="auto"/>
        <w:ind w:right="0" w:firstLine="44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四、我方愿意按照竞争性磋商文件中的一切要求，完成本项目合同责任和义务。</w:t>
      </w:r>
    </w:p>
    <w:p w14:paraId="12142AF9">
      <w:pPr>
        <w:pStyle w:val="27"/>
        <w:keepNext w:val="0"/>
        <w:keepLines w:val="0"/>
        <w:pageBreakBefore w:val="0"/>
        <w:widowControl w:val="0"/>
        <w:kinsoku/>
        <w:wordWrap w:val="0"/>
        <w:overflowPunct/>
        <w:topLinePunct w:val="0"/>
        <w:bidi w:val="0"/>
        <w:snapToGrid/>
        <w:spacing w:before="0" w:beforeLines="0" w:beforeAutospacing="0" w:after="0" w:afterLines="0" w:afterAutospacing="0" w:line="360" w:lineRule="auto"/>
        <w:ind w:right="0"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五、按竞争性磋商文件的规定，完成本项目采购内容并验收合格的磋商报价以报价一览表为准。 </w:t>
      </w:r>
    </w:p>
    <w:p w14:paraId="478529C7">
      <w:pPr>
        <w:pStyle w:val="27"/>
        <w:keepNext w:val="0"/>
        <w:keepLines w:val="0"/>
        <w:pageBreakBefore w:val="0"/>
        <w:widowControl w:val="0"/>
        <w:kinsoku/>
        <w:wordWrap w:val="0"/>
        <w:overflowPunct/>
        <w:topLinePunct w:val="0"/>
        <w:bidi w:val="0"/>
        <w:snapToGrid/>
        <w:spacing w:before="0" w:beforeLines="0" w:beforeAutospacing="0" w:after="0" w:afterLines="0" w:afterAutospacing="0" w:line="360" w:lineRule="auto"/>
        <w:ind w:right="0"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六、我方提交电子化竞争性磋商响应文件壹份。</w:t>
      </w:r>
    </w:p>
    <w:p w14:paraId="2B51EC40">
      <w:pPr>
        <w:pStyle w:val="55"/>
        <w:keepNext w:val="0"/>
        <w:keepLines w:val="0"/>
        <w:pageBreakBefore w:val="0"/>
        <w:widowControl w:val="0"/>
        <w:kinsoku/>
        <w:overflowPunct/>
        <w:topLinePunct w:val="0"/>
        <w:bidi w:val="0"/>
        <w:snapToGrid/>
        <w:spacing w:line="360" w:lineRule="auto"/>
        <w:ind w:right="0" w:firstLine="44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七、开启后在规定的磋商有效期内撤回投标，我们愿接受政府采购的有关处罚决定。</w:t>
      </w:r>
    </w:p>
    <w:p w14:paraId="43614B0B">
      <w:pPr>
        <w:keepNext w:val="0"/>
        <w:keepLines w:val="0"/>
        <w:pageBreakBefore w:val="0"/>
        <w:widowControl w:val="0"/>
        <w:kinsoku/>
        <w:overflowPunct/>
        <w:topLinePunct w:val="0"/>
        <w:autoSpaceDE w:val="0"/>
        <w:autoSpaceDN w:val="0"/>
        <w:bidi w:val="0"/>
        <w:adjustRightInd w:val="0"/>
        <w:snapToGrid/>
        <w:spacing w:line="360" w:lineRule="auto"/>
        <w:ind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八、我方的竞争性磋商响应文件在开启之日起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rPr>
        <w:t>90</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个日历日内有效，如成交，延长至合同执行完毕时止。</w:t>
      </w:r>
    </w:p>
    <w:p w14:paraId="671A5760">
      <w:pPr>
        <w:keepNext w:val="0"/>
        <w:keepLines w:val="0"/>
        <w:pageBreakBefore w:val="0"/>
        <w:widowControl w:val="0"/>
        <w:kinsoku/>
        <w:overflowPunct/>
        <w:topLinePunct w:val="0"/>
        <w:autoSpaceDE w:val="0"/>
        <w:autoSpaceDN w:val="0"/>
        <w:bidi w:val="0"/>
        <w:adjustRightInd w:val="0"/>
        <w:snapToGrid/>
        <w:spacing w:line="360" w:lineRule="auto"/>
        <w:ind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九、我们同意，如果成交，向陕西正明项目管理有限公司交纳招标代理服务费。</w:t>
      </w:r>
    </w:p>
    <w:p w14:paraId="6810A32E">
      <w:pPr>
        <w:pStyle w:val="55"/>
        <w:keepNext w:val="0"/>
        <w:keepLines w:val="0"/>
        <w:pageBreakBefore w:val="0"/>
        <w:widowControl w:val="0"/>
        <w:kinsoku/>
        <w:overflowPunct/>
        <w:topLinePunct w:val="0"/>
        <w:bidi w:val="0"/>
        <w:snapToGrid/>
        <w:spacing w:line="360" w:lineRule="auto"/>
        <w:ind w:right="0" w:firstLine="44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十、所有关于此次磋商活动的函电，请按下列地址联系：</w:t>
      </w:r>
    </w:p>
    <w:p w14:paraId="465FD06E">
      <w:pPr>
        <w:pStyle w:val="55"/>
        <w:keepNext w:val="0"/>
        <w:keepLines w:val="0"/>
        <w:pageBreakBefore w:val="0"/>
        <w:widowControl w:val="0"/>
        <w:kinsoku/>
        <w:overflowPunct/>
        <w:topLinePunct w:val="0"/>
        <w:bidi w:val="0"/>
        <w:snapToGrid/>
        <w:spacing w:line="360" w:lineRule="auto"/>
        <w:ind w:right="0" w:firstLine="4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（加盖公章）</w:t>
      </w:r>
    </w:p>
    <w:p w14:paraId="57953716">
      <w:pPr>
        <w:pStyle w:val="55"/>
        <w:keepNext w:val="0"/>
        <w:keepLines w:val="0"/>
        <w:pageBreakBefore w:val="0"/>
        <w:widowControl w:val="0"/>
        <w:kinsoku/>
        <w:overflowPunct/>
        <w:topLinePunct w:val="0"/>
        <w:bidi w:val="0"/>
        <w:snapToGrid/>
        <w:spacing w:line="360" w:lineRule="auto"/>
        <w:ind w:right="0" w:firstLine="4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138150B1">
      <w:pPr>
        <w:pStyle w:val="55"/>
        <w:keepNext w:val="0"/>
        <w:keepLines w:val="0"/>
        <w:pageBreakBefore w:val="0"/>
        <w:widowControl w:val="0"/>
        <w:kinsoku/>
        <w:overflowPunct/>
        <w:topLinePunct w:val="0"/>
        <w:bidi w:val="0"/>
        <w:snapToGrid/>
        <w:spacing w:line="360" w:lineRule="auto"/>
        <w:ind w:right="0" w:firstLine="4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14:paraId="64A07EDE">
      <w:pPr>
        <w:pStyle w:val="55"/>
        <w:keepNext w:val="0"/>
        <w:keepLines w:val="0"/>
        <w:pageBreakBefore w:val="0"/>
        <w:widowControl w:val="0"/>
        <w:kinsoku/>
        <w:overflowPunct/>
        <w:topLinePunct w:val="0"/>
        <w:bidi w:val="0"/>
        <w:snapToGrid/>
        <w:spacing w:line="360" w:lineRule="auto"/>
        <w:ind w:right="0" w:firstLine="4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p w14:paraId="5ABE1B63">
      <w:pPr>
        <w:pStyle w:val="55"/>
        <w:keepNext w:val="0"/>
        <w:keepLines w:val="0"/>
        <w:pageBreakBefore w:val="0"/>
        <w:widowControl w:val="0"/>
        <w:kinsoku/>
        <w:overflowPunct/>
        <w:topLinePunct w:val="0"/>
        <w:bidi w:val="0"/>
        <w:snapToGrid/>
        <w:spacing w:line="360" w:lineRule="auto"/>
        <w:ind w:right="0" w:firstLine="4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73DA76A6">
      <w:pPr>
        <w:pStyle w:val="55"/>
        <w:keepNext w:val="0"/>
        <w:keepLines w:val="0"/>
        <w:pageBreakBefore w:val="0"/>
        <w:widowControl w:val="0"/>
        <w:kinsoku/>
        <w:overflowPunct/>
        <w:topLinePunct w:val="0"/>
        <w:bidi w:val="0"/>
        <w:snapToGrid/>
        <w:spacing w:line="360" w:lineRule="auto"/>
        <w:ind w:right="0" w:firstLine="4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p w14:paraId="33E9A539">
      <w:pPr>
        <w:pStyle w:val="55"/>
        <w:keepNext w:val="0"/>
        <w:keepLines w:val="0"/>
        <w:pageBreakBefore w:val="0"/>
        <w:widowControl w:val="0"/>
        <w:kinsoku/>
        <w:overflowPunct/>
        <w:topLinePunct w:val="0"/>
        <w:bidi w:val="0"/>
        <w:snapToGrid/>
        <w:spacing w:line="360" w:lineRule="auto"/>
        <w:ind w:right="0" w:firstLine="4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4D7E9596">
      <w:pPr>
        <w:pStyle w:val="55"/>
        <w:keepNext w:val="0"/>
        <w:keepLines w:val="0"/>
        <w:pageBreakBefore w:val="0"/>
        <w:widowControl w:val="0"/>
        <w:kinsoku/>
        <w:overflowPunct/>
        <w:topLinePunct w:val="0"/>
        <w:bidi w:val="0"/>
        <w:snapToGrid/>
        <w:spacing w:line="360" w:lineRule="auto"/>
        <w:ind w:right="0" w:firstLine="4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p w14:paraId="40D39541">
      <w:pPr>
        <w:pStyle w:val="55"/>
        <w:keepNext w:val="0"/>
        <w:keepLines w:val="0"/>
        <w:pageBreakBefore w:val="0"/>
        <w:widowControl w:val="0"/>
        <w:kinsoku/>
        <w:overflowPunct/>
        <w:topLinePunct w:val="0"/>
        <w:bidi w:val="0"/>
        <w:snapToGrid/>
        <w:spacing w:line="360" w:lineRule="auto"/>
        <w:ind w:right="0" w:firstLine="4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10DC4FEF">
      <w:pPr>
        <w:pStyle w:val="56"/>
        <w:spacing w:before="0" w:after="0" w:line="360" w:lineRule="auto"/>
        <w:ind w:left="0"/>
        <w:jc w:val="both"/>
        <w:outlineLvl w:val="2"/>
        <w:rPr>
          <w:rFonts w:hint="eastAsia" w:ascii="仿宋" w:hAnsi="仿宋" w:eastAsia="仿宋" w:cs="仿宋"/>
          <w:color w:val="auto"/>
          <w:sz w:val="22"/>
          <w:szCs w:val="22"/>
          <w:highlight w:val="none"/>
        </w:rPr>
      </w:pPr>
      <w:bookmarkStart w:id="231" w:name="_Toc27965"/>
      <w:bookmarkStart w:id="232" w:name="_Toc6164"/>
      <w:bookmarkStart w:id="233" w:name="_Toc28505"/>
      <w:bookmarkStart w:id="234" w:name="_Toc17007"/>
      <w:bookmarkStart w:id="235" w:name="_Toc7203"/>
      <w:bookmarkStart w:id="236" w:name="_Toc15271"/>
      <w:bookmarkStart w:id="237" w:name="_Toc26017"/>
      <w:bookmarkStart w:id="238" w:name="_Toc28261"/>
      <w:bookmarkStart w:id="239" w:name="_Toc23720"/>
      <w:bookmarkStart w:id="240" w:name="_Toc8061"/>
      <w:bookmarkStart w:id="241" w:name="_Toc23436"/>
      <w:bookmarkStart w:id="242" w:name="_Toc24469"/>
      <w:r>
        <w:rPr>
          <w:rFonts w:hint="eastAsia" w:ascii="仿宋" w:hAnsi="仿宋" w:eastAsia="仿宋" w:cs="仿宋"/>
          <w:color w:val="auto"/>
          <w:kern w:val="2"/>
          <w:sz w:val="32"/>
          <w:highlight w:val="none"/>
        </w:rPr>
        <w:br w:type="page"/>
      </w:r>
      <w:r>
        <w:rPr>
          <w:rFonts w:hint="eastAsia" w:ascii="仿宋" w:hAnsi="仿宋" w:eastAsia="仿宋" w:cs="仿宋"/>
          <w:color w:val="auto"/>
          <w:kern w:val="2"/>
          <w:sz w:val="32"/>
          <w:highlight w:val="none"/>
        </w:rPr>
        <w:t>二、</w:t>
      </w:r>
      <w:bookmarkEnd w:id="231"/>
      <w:bookmarkEnd w:id="232"/>
      <w:bookmarkEnd w:id="233"/>
      <w:bookmarkEnd w:id="234"/>
      <w:bookmarkEnd w:id="235"/>
      <w:bookmarkEnd w:id="236"/>
      <w:bookmarkEnd w:id="237"/>
      <w:bookmarkEnd w:id="238"/>
      <w:bookmarkEnd w:id="239"/>
      <w:bookmarkEnd w:id="240"/>
      <w:bookmarkEnd w:id="241"/>
      <w:r>
        <w:rPr>
          <w:rFonts w:hint="eastAsia" w:ascii="仿宋" w:hAnsi="仿宋" w:eastAsia="仿宋" w:cs="仿宋"/>
          <w:color w:val="auto"/>
          <w:kern w:val="2"/>
          <w:sz w:val="32"/>
          <w:highlight w:val="none"/>
        </w:rPr>
        <w:t>报价一览表</w:t>
      </w:r>
      <w:bookmarkEnd w:id="242"/>
    </w:p>
    <w:p w14:paraId="72F3C7C0">
      <w:pPr>
        <w:jc w:val="center"/>
        <w:rPr>
          <w:rFonts w:hint="eastAsia" w:ascii="仿宋" w:hAnsi="仿宋" w:eastAsia="仿宋" w:cs="仿宋"/>
          <w:b/>
          <w:color w:val="auto"/>
          <w:sz w:val="28"/>
          <w:szCs w:val="28"/>
          <w:highlight w:val="none"/>
        </w:rPr>
      </w:pPr>
      <w:bookmarkStart w:id="243" w:name="_Toc8006"/>
      <w:bookmarkStart w:id="244" w:name="_Toc29740_WPSOffice_Level2"/>
      <w:bookmarkStart w:id="245" w:name="_Toc31114"/>
      <w:bookmarkStart w:id="246" w:name="_Toc25597_WPSOffice_Level2"/>
      <w:bookmarkStart w:id="247" w:name="_Toc24699_WPSOffice_Level2"/>
      <w:bookmarkStart w:id="248" w:name="_Toc5592"/>
      <w:bookmarkStart w:id="249" w:name="_Toc29232"/>
      <w:r>
        <w:rPr>
          <w:rFonts w:hint="eastAsia" w:ascii="仿宋" w:hAnsi="仿宋" w:eastAsia="仿宋" w:cs="仿宋"/>
          <w:b/>
          <w:color w:val="auto"/>
          <w:sz w:val="28"/>
          <w:szCs w:val="28"/>
          <w:highlight w:val="none"/>
        </w:rPr>
        <w:t>2.1报价一览表</w:t>
      </w:r>
    </w:p>
    <w:p w14:paraId="6E00EF03">
      <w:pPr>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w:t>
      </w:r>
    </w:p>
    <w:p w14:paraId="21A276A5">
      <w:pPr>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p>
    <w:tbl>
      <w:tblPr>
        <w:tblStyle w:val="31"/>
        <w:tblW w:w="46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6"/>
        <w:gridCol w:w="1629"/>
        <w:gridCol w:w="1746"/>
        <w:gridCol w:w="1704"/>
        <w:gridCol w:w="1400"/>
      </w:tblGrid>
      <w:tr w14:paraId="776A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218" w:type="pct"/>
            <w:noWrap w:val="0"/>
            <w:vAlign w:val="center"/>
          </w:tcPr>
          <w:p w14:paraId="5A231C7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磋商</w:t>
            </w:r>
            <w:r>
              <w:rPr>
                <w:rFonts w:hint="eastAsia" w:ascii="仿宋" w:hAnsi="仿宋" w:eastAsia="仿宋" w:cs="仿宋"/>
                <w:color w:val="auto"/>
                <w:sz w:val="21"/>
                <w:szCs w:val="21"/>
                <w:highlight w:val="none"/>
                <w:lang w:val="en-US" w:eastAsia="zh-CN"/>
              </w:rPr>
              <w:t>总</w:t>
            </w:r>
            <w:r>
              <w:rPr>
                <w:rFonts w:hint="eastAsia" w:ascii="仿宋" w:hAnsi="仿宋" w:eastAsia="仿宋" w:cs="仿宋"/>
                <w:color w:val="auto"/>
                <w:sz w:val="21"/>
                <w:szCs w:val="21"/>
                <w:highlight w:val="none"/>
              </w:rPr>
              <w:t>报价</w:t>
            </w:r>
          </w:p>
          <w:p w14:paraId="18B9E6E1">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元</w:t>
            </w:r>
            <w:r>
              <w:rPr>
                <w:rFonts w:hint="eastAsia" w:ascii="仿宋" w:hAnsi="仿宋" w:eastAsia="仿宋" w:cs="仿宋"/>
                <w:color w:val="auto"/>
                <w:sz w:val="21"/>
                <w:szCs w:val="21"/>
                <w:highlight w:val="none"/>
              </w:rPr>
              <w:t>）</w:t>
            </w:r>
          </w:p>
        </w:tc>
        <w:tc>
          <w:tcPr>
            <w:tcW w:w="951" w:type="pct"/>
            <w:noWrap w:val="0"/>
            <w:vAlign w:val="center"/>
          </w:tcPr>
          <w:p w14:paraId="18E0625B">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服务期</w:t>
            </w:r>
          </w:p>
        </w:tc>
        <w:tc>
          <w:tcPr>
            <w:tcW w:w="1019" w:type="pct"/>
            <w:noWrap w:val="0"/>
            <w:vAlign w:val="center"/>
          </w:tcPr>
          <w:p w14:paraId="0C3CF0F8">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服务标准</w:t>
            </w:r>
          </w:p>
        </w:tc>
        <w:tc>
          <w:tcPr>
            <w:tcW w:w="995" w:type="pct"/>
            <w:noWrap w:val="0"/>
            <w:vAlign w:val="center"/>
          </w:tcPr>
          <w:p w14:paraId="272D0F8E">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项目总负责人</w:t>
            </w:r>
          </w:p>
        </w:tc>
        <w:tc>
          <w:tcPr>
            <w:tcW w:w="814" w:type="pct"/>
            <w:noWrap w:val="0"/>
            <w:vAlign w:val="center"/>
          </w:tcPr>
          <w:p w14:paraId="1BCC3CD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r>
      <w:tr w14:paraId="1829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218" w:type="pct"/>
            <w:noWrap w:val="0"/>
            <w:vAlign w:val="center"/>
          </w:tcPr>
          <w:p w14:paraId="0194BEB7">
            <w:pPr>
              <w:jc w:val="center"/>
              <w:rPr>
                <w:rFonts w:hint="eastAsia" w:ascii="仿宋" w:hAnsi="仿宋" w:eastAsia="仿宋" w:cs="仿宋"/>
                <w:color w:val="auto"/>
                <w:sz w:val="21"/>
                <w:szCs w:val="21"/>
                <w:highlight w:val="none"/>
              </w:rPr>
            </w:pPr>
          </w:p>
        </w:tc>
        <w:tc>
          <w:tcPr>
            <w:tcW w:w="951" w:type="pct"/>
            <w:noWrap w:val="0"/>
            <w:vAlign w:val="center"/>
          </w:tcPr>
          <w:p w14:paraId="3A315C7D">
            <w:pPr>
              <w:jc w:val="center"/>
              <w:rPr>
                <w:rFonts w:hint="eastAsia" w:ascii="仿宋" w:hAnsi="仿宋" w:eastAsia="仿宋" w:cs="仿宋"/>
                <w:color w:val="auto"/>
                <w:sz w:val="21"/>
                <w:szCs w:val="21"/>
                <w:highlight w:val="none"/>
              </w:rPr>
            </w:pPr>
          </w:p>
        </w:tc>
        <w:tc>
          <w:tcPr>
            <w:tcW w:w="1019" w:type="pct"/>
            <w:noWrap w:val="0"/>
            <w:vAlign w:val="center"/>
          </w:tcPr>
          <w:p w14:paraId="531E6E23">
            <w:pPr>
              <w:jc w:val="center"/>
              <w:rPr>
                <w:rFonts w:hint="eastAsia" w:ascii="仿宋" w:hAnsi="仿宋" w:eastAsia="仿宋" w:cs="仿宋"/>
                <w:color w:val="auto"/>
                <w:sz w:val="21"/>
                <w:szCs w:val="21"/>
                <w:highlight w:val="none"/>
              </w:rPr>
            </w:pPr>
          </w:p>
        </w:tc>
        <w:tc>
          <w:tcPr>
            <w:tcW w:w="995" w:type="pct"/>
            <w:noWrap w:val="0"/>
            <w:vAlign w:val="center"/>
          </w:tcPr>
          <w:p w14:paraId="01523F75">
            <w:pPr>
              <w:jc w:val="center"/>
              <w:rPr>
                <w:rFonts w:hint="eastAsia" w:ascii="仿宋" w:hAnsi="仿宋" w:eastAsia="仿宋" w:cs="仿宋"/>
                <w:color w:val="auto"/>
                <w:sz w:val="21"/>
                <w:szCs w:val="21"/>
                <w:highlight w:val="none"/>
              </w:rPr>
            </w:pPr>
          </w:p>
        </w:tc>
        <w:tc>
          <w:tcPr>
            <w:tcW w:w="814" w:type="pct"/>
            <w:noWrap w:val="0"/>
            <w:vAlign w:val="center"/>
          </w:tcPr>
          <w:p w14:paraId="68C15FCE">
            <w:pPr>
              <w:jc w:val="center"/>
              <w:rPr>
                <w:rFonts w:hint="eastAsia" w:ascii="仿宋" w:hAnsi="仿宋" w:eastAsia="仿宋" w:cs="仿宋"/>
                <w:color w:val="auto"/>
                <w:sz w:val="21"/>
                <w:szCs w:val="21"/>
                <w:highlight w:val="none"/>
              </w:rPr>
            </w:pPr>
          </w:p>
        </w:tc>
      </w:tr>
      <w:tr w14:paraId="7C52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5000" w:type="pct"/>
            <w:gridSpan w:val="5"/>
            <w:noWrap w:val="0"/>
            <w:vAlign w:val="center"/>
          </w:tcPr>
          <w:p w14:paraId="6595AAE4">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磋商报价（大写）：                             （小写：</w:t>
            </w:r>
            <w:r>
              <w:rPr>
                <w:rFonts w:hint="default" w:ascii="Arial" w:hAnsi="Arial" w:eastAsia="仿宋" w:cs="Arial"/>
                <w:color w:val="auto"/>
                <w:sz w:val="21"/>
                <w:szCs w:val="21"/>
                <w:highlight w:val="none"/>
              </w:rPr>
              <w:t>¥</w:t>
            </w:r>
            <w:r>
              <w:rPr>
                <w:rFonts w:hint="eastAsia" w:ascii="仿宋" w:hAnsi="仿宋" w:eastAsia="仿宋" w:cs="仿宋"/>
                <w:color w:val="auto"/>
                <w:sz w:val="21"/>
                <w:szCs w:val="21"/>
                <w:highlight w:val="none"/>
              </w:rPr>
              <w:t xml:space="preserve">       ）</w:t>
            </w:r>
          </w:p>
        </w:tc>
      </w:tr>
      <w:tr w14:paraId="5877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5000" w:type="pct"/>
            <w:gridSpan w:val="5"/>
            <w:noWrap w:val="0"/>
            <w:vAlign w:val="center"/>
          </w:tcPr>
          <w:p w14:paraId="7DE11B45">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备注：表内报价内容以元为单位，保留小数点后（</w:t>
            </w:r>
            <w:r>
              <w:rPr>
                <w:rFonts w:hint="eastAsia" w:ascii="仿宋" w:hAnsi="仿宋" w:eastAsia="仿宋" w:cs="仿宋"/>
                <w:b/>
                <w:color w:val="auto"/>
                <w:sz w:val="21"/>
                <w:szCs w:val="21"/>
                <w:highlight w:val="none"/>
              </w:rPr>
              <w:t>两位</w:t>
            </w:r>
            <w:r>
              <w:rPr>
                <w:rFonts w:hint="eastAsia" w:ascii="仿宋" w:hAnsi="仿宋" w:eastAsia="仿宋" w:cs="仿宋"/>
                <w:color w:val="auto"/>
                <w:sz w:val="21"/>
                <w:szCs w:val="21"/>
                <w:highlight w:val="none"/>
              </w:rPr>
              <w:t>）。</w:t>
            </w:r>
          </w:p>
        </w:tc>
      </w:tr>
    </w:tbl>
    <w:p w14:paraId="48151DEB">
      <w:pPr>
        <w:spacing w:line="480" w:lineRule="auto"/>
        <w:ind w:right="540" w:rightChars="257"/>
        <w:jc w:val="left"/>
        <w:rPr>
          <w:rFonts w:hint="eastAsia" w:ascii="仿宋" w:hAnsi="仿宋" w:eastAsia="仿宋" w:cs="仿宋"/>
          <w:color w:val="auto"/>
          <w:sz w:val="22"/>
          <w:szCs w:val="22"/>
          <w:highlight w:val="none"/>
        </w:rPr>
      </w:pPr>
    </w:p>
    <w:p w14:paraId="232D251B">
      <w:pPr>
        <w:spacing w:line="480" w:lineRule="auto"/>
        <w:ind w:right="540" w:rightChars="257"/>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（盖单位公章）</w:t>
      </w:r>
    </w:p>
    <w:p w14:paraId="314E9CC4">
      <w:pPr>
        <w:spacing w:line="480" w:lineRule="auto"/>
        <w:ind w:right="540" w:righ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14:paraId="5131F96B">
      <w:pPr>
        <w:spacing w:line="480" w:lineRule="auto"/>
        <w:ind w:right="540" w:rightChars="257"/>
        <w:rPr>
          <w:rFonts w:hint="eastAsia" w:ascii="仿宋" w:hAnsi="仿宋" w:eastAsia="仿宋" w:cs="仿宋"/>
          <w:color w:val="auto"/>
          <w:sz w:val="24"/>
          <w:szCs w:val="24"/>
          <w:highlight w:val="none"/>
        </w:rPr>
      </w:pPr>
    </w:p>
    <w:p w14:paraId="6DC5D796">
      <w:pPr>
        <w:autoSpaceDE w:val="0"/>
        <w:autoSpaceDN w:val="0"/>
        <w:rPr>
          <w:rFonts w:hint="eastAsia" w:ascii="仿宋" w:hAnsi="仿宋" w:eastAsia="仿宋" w:cs="仿宋"/>
          <w:color w:val="auto"/>
          <w:sz w:val="22"/>
          <w:szCs w:val="22"/>
          <w:highlight w:val="none"/>
        </w:rPr>
      </w:pPr>
    </w:p>
    <w:p w14:paraId="03606F76">
      <w:pPr>
        <w:pStyle w:val="56"/>
        <w:pageBreakBefore w:val="0"/>
        <w:kinsoku/>
        <w:wordWrap/>
        <w:overflowPunct/>
        <w:topLinePunct w:val="0"/>
        <w:autoSpaceDE/>
        <w:autoSpaceDN/>
        <w:bidi w:val="0"/>
        <w:adjustRightInd/>
        <w:snapToGrid/>
        <w:spacing w:before="0" w:after="0" w:line="360" w:lineRule="auto"/>
        <w:ind w:left="0"/>
        <w:jc w:val="center"/>
        <w:textAlignment w:val="auto"/>
        <w:outlineLvl w:val="9"/>
        <w:rPr>
          <w:rFonts w:hint="eastAsia" w:ascii="仿宋" w:hAnsi="仿宋" w:eastAsia="仿宋" w:cs="仿宋"/>
          <w:b/>
          <w:color w:val="auto"/>
          <w:sz w:val="30"/>
          <w:szCs w:val="30"/>
          <w:highlight w:val="none"/>
          <w:lang w:val="en-US" w:eastAsia="zh-CN"/>
        </w:rPr>
      </w:pPr>
      <w:r>
        <w:rPr>
          <w:rFonts w:hint="eastAsia" w:ascii="仿宋" w:hAnsi="仿宋" w:eastAsia="仿宋" w:cs="仿宋"/>
          <w:color w:val="auto"/>
          <w:sz w:val="22"/>
          <w:szCs w:val="22"/>
          <w:highlight w:val="none"/>
        </w:rPr>
        <w:br w:type="page"/>
      </w:r>
      <w:r>
        <w:rPr>
          <w:rFonts w:hint="eastAsia" w:ascii="仿宋" w:hAnsi="仿宋" w:eastAsia="仿宋" w:cs="仿宋"/>
          <w:b/>
          <w:color w:val="auto"/>
          <w:sz w:val="30"/>
          <w:szCs w:val="30"/>
          <w:highlight w:val="none"/>
        </w:rPr>
        <w:t>2.</w:t>
      </w:r>
      <w:r>
        <w:rPr>
          <w:rFonts w:hint="eastAsia" w:ascii="仿宋" w:hAnsi="仿宋" w:eastAsia="仿宋" w:cs="仿宋"/>
          <w:b/>
          <w:color w:val="auto"/>
          <w:sz w:val="30"/>
          <w:szCs w:val="30"/>
          <w:highlight w:val="none"/>
          <w:lang w:val="en-US" w:eastAsia="zh-CN"/>
        </w:rPr>
        <w:t>2分项报价表</w:t>
      </w:r>
    </w:p>
    <w:p w14:paraId="0395FA4A">
      <w:pPr>
        <w:pStyle w:val="56"/>
        <w:pageBreakBefore w:val="0"/>
        <w:kinsoku/>
        <w:wordWrap/>
        <w:overflowPunct/>
        <w:topLinePunct w:val="0"/>
        <w:autoSpaceDE/>
        <w:autoSpaceDN/>
        <w:bidi w:val="0"/>
        <w:adjustRightInd/>
        <w:snapToGrid/>
        <w:spacing w:before="0" w:after="0" w:line="360" w:lineRule="auto"/>
        <w:ind w:left="0"/>
        <w:jc w:val="left"/>
        <w:textAlignment w:val="auto"/>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格式自拟</w:t>
      </w:r>
    </w:p>
    <w:p w14:paraId="6DCAB1EA">
      <w:pPr>
        <w:pageBreakBefore w:val="0"/>
        <w:kinsoku/>
        <w:wordWrap/>
        <w:overflowPunct/>
        <w:topLinePunct w:val="0"/>
        <w:autoSpaceDE/>
        <w:autoSpaceDN/>
        <w:bidi w:val="0"/>
        <w:adjustRightInd/>
        <w:snapToGrid/>
        <w:spacing w:line="480" w:lineRule="auto"/>
        <w:ind w:right="540" w:rightChars="257"/>
        <w:jc w:val="left"/>
        <w:textAlignment w:val="auto"/>
        <w:outlineLvl w:val="9"/>
        <w:rPr>
          <w:rFonts w:hint="eastAsia" w:ascii="仿宋" w:hAnsi="仿宋" w:eastAsia="仿宋" w:cs="仿宋"/>
          <w:color w:val="auto"/>
          <w:highlight w:val="none"/>
        </w:rPr>
      </w:pPr>
    </w:p>
    <w:p w14:paraId="42D5051F">
      <w:pPr>
        <w:pageBreakBefore w:val="0"/>
        <w:kinsoku/>
        <w:wordWrap/>
        <w:overflowPunct/>
        <w:topLinePunct w:val="0"/>
        <w:autoSpaceDE/>
        <w:autoSpaceDN/>
        <w:bidi w:val="0"/>
        <w:adjustRightInd/>
        <w:snapToGrid/>
        <w:spacing w:line="480" w:lineRule="auto"/>
        <w:ind w:right="540" w:rightChars="257"/>
        <w:jc w:val="left"/>
        <w:textAlignment w:val="auto"/>
        <w:outlineLvl w:val="9"/>
        <w:rPr>
          <w:rFonts w:hint="eastAsia" w:ascii="仿宋" w:hAnsi="仿宋" w:eastAsia="仿宋" w:cs="仿宋"/>
          <w:color w:val="auto"/>
          <w:highlight w:val="none"/>
        </w:rPr>
      </w:pPr>
    </w:p>
    <w:p w14:paraId="03F8A3B8">
      <w:pPr>
        <w:pageBreakBefore w:val="0"/>
        <w:kinsoku/>
        <w:wordWrap/>
        <w:overflowPunct/>
        <w:topLinePunct w:val="0"/>
        <w:autoSpaceDE/>
        <w:autoSpaceDN/>
        <w:bidi w:val="0"/>
        <w:adjustRightInd/>
        <w:snapToGrid/>
        <w:spacing w:line="480" w:lineRule="auto"/>
        <w:ind w:right="540" w:rightChars="257"/>
        <w:jc w:val="left"/>
        <w:textAlignment w:val="auto"/>
        <w:outlineLvl w:val="9"/>
        <w:rPr>
          <w:rFonts w:hint="eastAsia" w:ascii="仿宋" w:hAnsi="仿宋" w:eastAsia="仿宋" w:cs="仿宋"/>
          <w:color w:val="auto"/>
          <w:highlight w:val="none"/>
        </w:rPr>
      </w:pPr>
    </w:p>
    <w:p w14:paraId="6734F2C4">
      <w:pPr>
        <w:keepNext w:val="0"/>
        <w:keepLines w:val="0"/>
        <w:pageBreakBefore w:val="0"/>
        <w:widowControl w:val="0"/>
        <w:kinsoku/>
        <w:wordWrap/>
        <w:overflowPunct/>
        <w:topLinePunct w:val="0"/>
        <w:autoSpaceDE/>
        <w:autoSpaceDN/>
        <w:bidi w:val="0"/>
        <w:adjustRightInd/>
        <w:snapToGrid/>
        <w:spacing w:line="480" w:lineRule="auto"/>
        <w:ind w:right="0" w:rightChars="0"/>
        <w:jc w:val="left"/>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供应商名称：</w:t>
      </w:r>
      <w:r>
        <w:rPr>
          <w:rFonts w:hint="eastAsia" w:ascii="仿宋" w:hAnsi="仿宋" w:eastAsia="仿宋" w:cs="仿宋"/>
          <w:color w:val="auto"/>
          <w:spacing w:val="4"/>
          <w:highlight w:val="none"/>
          <w:u w:val="single"/>
        </w:rPr>
        <w:t xml:space="preserve">            </w:t>
      </w:r>
      <w:r>
        <w:rPr>
          <w:rFonts w:hint="eastAsia" w:ascii="仿宋" w:hAnsi="仿宋" w:eastAsia="仿宋" w:cs="仿宋"/>
          <w:color w:val="auto"/>
          <w:spacing w:val="4"/>
          <w:highlight w:val="none"/>
          <w:u w:val="single"/>
          <w:lang w:val="en-US" w:eastAsia="zh-CN"/>
        </w:rPr>
        <w:t xml:space="preserve">    </w:t>
      </w:r>
      <w:r>
        <w:rPr>
          <w:rFonts w:hint="eastAsia" w:ascii="仿宋" w:hAnsi="仿宋" w:eastAsia="仿宋" w:cs="仿宋"/>
          <w:color w:val="auto"/>
          <w:spacing w:val="4"/>
          <w:highlight w:val="none"/>
          <w:u w:val="single"/>
        </w:rPr>
        <w:t xml:space="preserve">       </w:t>
      </w:r>
      <w:r>
        <w:rPr>
          <w:rFonts w:hint="eastAsia" w:ascii="仿宋" w:hAnsi="仿宋" w:eastAsia="仿宋" w:cs="仿宋"/>
          <w:color w:val="auto"/>
          <w:spacing w:val="4"/>
          <w:highlight w:val="none"/>
        </w:rPr>
        <w:t>（盖单位公章）</w:t>
      </w:r>
    </w:p>
    <w:p w14:paraId="3367C3D6">
      <w:pPr>
        <w:keepNext w:val="0"/>
        <w:keepLines w:val="0"/>
        <w:pageBreakBefore w:val="0"/>
        <w:widowControl w:val="0"/>
        <w:kinsoku/>
        <w:wordWrap/>
        <w:overflowPunct/>
        <w:topLinePunct w:val="0"/>
        <w:autoSpaceDE/>
        <w:autoSpaceDN/>
        <w:bidi w:val="0"/>
        <w:adjustRightInd/>
        <w:snapToGrid/>
        <w:spacing w:line="480" w:lineRule="auto"/>
        <w:ind w:right="0" w:rightChars="0"/>
        <w:jc w:val="left"/>
        <w:textAlignment w:val="auto"/>
        <w:outlineLvl w:val="9"/>
        <w:rPr>
          <w:rFonts w:hint="eastAsia" w:ascii="仿宋" w:hAnsi="仿宋" w:eastAsia="仿宋" w:cs="仿宋"/>
          <w:color w:val="auto"/>
          <w:highlight w:val="none"/>
        </w:rPr>
      </w:pPr>
    </w:p>
    <w:p w14:paraId="3024FBC8">
      <w:pPr>
        <w:keepNext w:val="0"/>
        <w:keepLines w:val="0"/>
        <w:pageBreakBefore w:val="0"/>
        <w:widowControl w:val="0"/>
        <w:kinsoku/>
        <w:wordWrap/>
        <w:overflowPunct/>
        <w:topLinePunct w:val="0"/>
        <w:autoSpaceDE/>
        <w:autoSpaceDN/>
        <w:bidi w:val="0"/>
        <w:adjustRightInd/>
        <w:snapToGrid/>
        <w:spacing w:line="480" w:lineRule="auto"/>
        <w:ind w:right="0" w:rightChars="0"/>
        <w:jc w:val="left"/>
        <w:textAlignment w:val="auto"/>
        <w:outlineLvl w:val="9"/>
        <w:rPr>
          <w:rFonts w:hint="eastAsia" w:ascii="仿宋" w:hAnsi="仿宋" w:eastAsia="仿宋" w:cs="仿宋"/>
          <w:color w:val="auto"/>
          <w:spacing w:val="4"/>
          <w:highlight w:val="none"/>
        </w:rPr>
      </w:pPr>
      <w:r>
        <w:rPr>
          <w:rFonts w:hint="eastAsia" w:ascii="仿宋" w:hAnsi="仿宋" w:eastAsia="仿宋" w:cs="仿宋"/>
          <w:color w:val="auto"/>
          <w:spacing w:val="4"/>
          <w:highlight w:val="none"/>
          <w:lang w:eastAsia="zh-CN"/>
        </w:rPr>
        <w:t>法定代表人（或负责人）</w:t>
      </w:r>
      <w:r>
        <w:rPr>
          <w:rFonts w:hint="eastAsia" w:ascii="仿宋" w:hAnsi="仿宋" w:eastAsia="仿宋" w:cs="仿宋"/>
          <w:color w:val="auto"/>
          <w:spacing w:val="4"/>
          <w:highlight w:val="none"/>
        </w:rPr>
        <w:t>或被授权人：</w:t>
      </w:r>
      <w:r>
        <w:rPr>
          <w:rFonts w:hint="eastAsia" w:ascii="仿宋" w:hAnsi="仿宋" w:eastAsia="仿宋" w:cs="仿宋"/>
          <w:color w:val="auto"/>
          <w:spacing w:val="4"/>
          <w:highlight w:val="none"/>
          <w:u w:val="single"/>
        </w:rPr>
        <w:t xml:space="preserve">   </w:t>
      </w:r>
      <w:r>
        <w:rPr>
          <w:rFonts w:hint="eastAsia" w:ascii="仿宋" w:hAnsi="仿宋" w:eastAsia="仿宋" w:cs="仿宋"/>
          <w:color w:val="auto"/>
          <w:spacing w:val="4"/>
          <w:highlight w:val="none"/>
          <w:u w:val="single"/>
          <w:lang w:val="en-US" w:eastAsia="zh-CN"/>
        </w:rPr>
        <w:t xml:space="preserve">      </w:t>
      </w:r>
      <w:r>
        <w:rPr>
          <w:rFonts w:hint="eastAsia" w:ascii="仿宋" w:hAnsi="仿宋" w:eastAsia="仿宋" w:cs="仿宋"/>
          <w:color w:val="auto"/>
          <w:spacing w:val="4"/>
          <w:highlight w:val="none"/>
          <w:u w:val="single"/>
        </w:rPr>
        <w:t xml:space="preserve">    </w:t>
      </w:r>
      <w:r>
        <w:rPr>
          <w:rFonts w:hint="eastAsia" w:ascii="仿宋" w:hAnsi="仿宋" w:eastAsia="仿宋" w:cs="仿宋"/>
          <w:color w:val="auto"/>
          <w:spacing w:val="4"/>
          <w:highlight w:val="none"/>
        </w:rPr>
        <w:t>（签字或盖章）</w:t>
      </w:r>
    </w:p>
    <w:p w14:paraId="673CD108">
      <w:pPr>
        <w:keepNext w:val="0"/>
        <w:keepLines w:val="0"/>
        <w:pageBreakBefore w:val="0"/>
        <w:widowControl w:val="0"/>
        <w:kinsoku/>
        <w:wordWrap/>
        <w:overflowPunct/>
        <w:topLinePunct w:val="0"/>
        <w:autoSpaceDE/>
        <w:autoSpaceDN/>
        <w:bidi w:val="0"/>
        <w:adjustRightInd/>
        <w:snapToGrid/>
        <w:spacing w:line="480" w:lineRule="auto"/>
        <w:ind w:right="0" w:rightChars="0"/>
        <w:jc w:val="left"/>
        <w:textAlignment w:val="auto"/>
        <w:outlineLvl w:val="9"/>
        <w:rPr>
          <w:rFonts w:hint="eastAsia" w:ascii="仿宋" w:hAnsi="仿宋" w:eastAsia="仿宋" w:cs="仿宋"/>
          <w:color w:val="auto"/>
          <w:highlight w:val="none"/>
        </w:rPr>
      </w:pPr>
    </w:p>
    <w:p w14:paraId="05B80FA9">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日    期：      年   月    日</w:t>
      </w:r>
    </w:p>
    <w:p w14:paraId="4A43E08F">
      <w:pPr>
        <w:pStyle w:val="56"/>
        <w:keepNext/>
        <w:keepLines/>
        <w:pageBreakBefore w:val="0"/>
        <w:widowControl/>
        <w:kinsoku/>
        <w:wordWrap/>
        <w:overflowPunct/>
        <w:topLinePunct w:val="0"/>
        <w:autoSpaceDE/>
        <w:autoSpaceDN/>
        <w:bidi w:val="0"/>
        <w:adjustRightInd/>
        <w:snapToGrid/>
        <w:spacing w:before="0" w:after="0" w:line="360" w:lineRule="auto"/>
        <w:ind w:left="0"/>
        <w:jc w:val="center"/>
        <w:textAlignment w:val="auto"/>
        <w:outlineLvl w:val="9"/>
        <w:rPr>
          <w:rFonts w:hint="eastAsia" w:ascii="仿宋" w:hAnsi="仿宋" w:eastAsia="仿宋" w:cs="仿宋"/>
          <w:color w:val="auto"/>
          <w:sz w:val="21"/>
          <w:szCs w:val="21"/>
          <w:highlight w:val="none"/>
          <w:lang w:val="en-US" w:eastAsia="zh-CN"/>
        </w:rPr>
      </w:pPr>
    </w:p>
    <w:p w14:paraId="2CE73CA8">
      <w:pPr>
        <w:spacing w:line="480" w:lineRule="auto"/>
        <w:ind w:right="540" w:rightChars="257"/>
        <w:rPr>
          <w:rFonts w:hint="eastAsia" w:ascii="仿宋" w:hAnsi="仿宋" w:eastAsia="仿宋" w:cs="仿宋"/>
          <w:b/>
          <w:bCs/>
          <w:color w:val="auto"/>
          <w:sz w:val="32"/>
          <w:szCs w:val="32"/>
          <w:highlight w:val="none"/>
        </w:rPr>
      </w:pPr>
      <w:r>
        <w:rPr>
          <w:rFonts w:hint="eastAsia" w:ascii="仿宋" w:hAnsi="仿宋" w:eastAsia="仿宋" w:cs="仿宋"/>
          <w:color w:val="auto"/>
          <w:sz w:val="22"/>
          <w:szCs w:val="22"/>
          <w:highlight w:val="none"/>
        </w:rPr>
        <w:br w:type="page"/>
      </w:r>
      <w:bookmarkEnd w:id="243"/>
      <w:bookmarkEnd w:id="244"/>
      <w:bookmarkEnd w:id="245"/>
      <w:bookmarkEnd w:id="246"/>
      <w:bookmarkEnd w:id="247"/>
      <w:bookmarkEnd w:id="248"/>
      <w:bookmarkEnd w:id="249"/>
      <w:bookmarkStart w:id="250" w:name="_Toc7796"/>
      <w:bookmarkStart w:id="251" w:name="_Toc9028"/>
      <w:bookmarkStart w:id="252" w:name="_Toc18568"/>
      <w:bookmarkStart w:id="253" w:name="_Toc10991"/>
      <w:bookmarkStart w:id="254" w:name="_Toc6005"/>
      <w:bookmarkStart w:id="255" w:name="_Toc32749"/>
      <w:bookmarkStart w:id="256" w:name="_Toc21044"/>
      <w:bookmarkStart w:id="257" w:name="_Toc32030"/>
      <w:bookmarkStart w:id="258" w:name="_Toc30708"/>
      <w:bookmarkStart w:id="259" w:name="_Toc8657"/>
      <w:r>
        <w:rPr>
          <w:rFonts w:hint="eastAsia" w:ascii="仿宋" w:hAnsi="仿宋" w:eastAsia="仿宋" w:cs="仿宋"/>
          <w:b/>
          <w:bCs/>
          <w:color w:val="auto"/>
          <w:sz w:val="32"/>
          <w:szCs w:val="32"/>
          <w:highlight w:val="none"/>
        </w:rPr>
        <w:t>三、供应商参加政府采购活动承诺书</w:t>
      </w:r>
      <w:bookmarkEnd w:id="250"/>
      <w:bookmarkEnd w:id="251"/>
      <w:bookmarkEnd w:id="252"/>
      <w:bookmarkEnd w:id="253"/>
      <w:bookmarkEnd w:id="254"/>
      <w:bookmarkEnd w:id="255"/>
      <w:bookmarkEnd w:id="256"/>
      <w:bookmarkEnd w:id="257"/>
      <w:bookmarkEnd w:id="258"/>
      <w:bookmarkEnd w:id="259"/>
    </w:p>
    <w:p w14:paraId="0C60D57D">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未签署下列承诺书的，其责任由供应商自行承担。</w:t>
      </w:r>
    </w:p>
    <w:p w14:paraId="215DD7C6">
      <w:pPr>
        <w:spacing w:before="156" w:beforeLines="50" w:line="5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（一）质量安全责任承诺书</w:t>
      </w:r>
    </w:p>
    <w:p w14:paraId="257751CA">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为保证本采购项目顺利进行，作为投标供应商，现郑重承诺：</w:t>
      </w:r>
    </w:p>
    <w:p w14:paraId="7A1AD8AC">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1、我方投标产品的生产（包括设计、制造、安装、改造、维修等）、投入使用的材料等均完全符合国家现行质量、安全、环保标准和要求。</w:t>
      </w:r>
    </w:p>
    <w:p w14:paraId="359ACE00">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2、我方将严格按照国家现行相关储存、运输、安装调试技术标准及规范、服务标准及规范、施工标准及规范，在规定的时限内，保质、保量完成项目全部内容，并向采购人交付合格产品。</w:t>
      </w:r>
    </w:p>
    <w:p w14:paraId="5D5B7C3D">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3、对于因产品生产质量以及储存、运输、安装调试、服务、施工等过程中产生的任何安全事故，我方承担全部责任。</w:t>
      </w:r>
    </w:p>
    <w:p w14:paraId="53C7DAFF">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4、我方提供的货物、工程、服务等符合现行的国家、行业、地区、企业标准及要求，标准不一致的，以更为严格的为准，我方对提供的货物、工程、服务等的质量、安全、环保等承担全部责任。</w:t>
      </w:r>
    </w:p>
    <w:p w14:paraId="3DB8A7A1">
      <w:pPr>
        <w:spacing w:line="500" w:lineRule="exact"/>
        <w:ind w:firstLine="480" w:firstLineChars="200"/>
        <w:rPr>
          <w:rFonts w:hint="eastAsia" w:ascii="仿宋" w:hAnsi="仿宋" w:eastAsia="仿宋" w:cs="仿宋"/>
          <w:color w:val="auto"/>
          <w:sz w:val="24"/>
          <w:szCs w:val="24"/>
          <w:highlight w:val="none"/>
        </w:rPr>
      </w:pPr>
    </w:p>
    <w:p w14:paraId="46FD1C0D">
      <w:pPr>
        <w:spacing w:line="500" w:lineRule="exact"/>
        <w:ind w:firstLine="4320" w:firstLineChars="18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（加盖公章）</w:t>
      </w:r>
    </w:p>
    <w:p w14:paraId="24326DDB">
      <w:pPr>
        <w:spacing w:line="500" w:lineRule="exact"/>
        <w:ind w:firstLine="4560" w:firstLineChars="19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6F97DCF5">
      <w:pPr>
        <w:spacing w:line="500" w:lineRule="exact"/>
        <w:rPr>
          <w:rFonts w:hint="eastAsia" w:ascii="仿宋" w:hAnsi="仿宋" w:eastAsia="仿宋" w:cs="仿宋"/>
          <w:color w:val="auto"/>
          <w:sz w:val="24"/>
          <w:szCs w:val="24"/>
          <w:highlight w:val="none"/>
        </w:rPr>
      </w:pPr>
    </w:p>
    <w:p w14:paraId="2B0B50A1">
      <w:pPr>
        <w:spacing w:line="500" w:lineRule="exact"/>
        <w:rPr>
          <w:rFonts w:hint="eastAsia" w:ascii="仿宋" w:hAnsi="仿宋" w:eastAsia="仿宋" w:cs="仿宋"/>
          <w:color w:val="auto"/>
          <w:sz w:val="22"/>
          <w:szCs w:val="22"/>
          <w:highlight w:val="none"/>
        </w:rPr>
      </w:pPr>
    </w:p>
    <w:p w14:paraId="3F9370E9">
      <w:pPr>
        <w:spacing w:line="500" w:lineRule="exact"/>
        <w:rPr>
          <w:rFonts w:hint="eastAsia" w:ascii="仿宋" w:hAnsi="仿宋" w:eastAsia="仿宋" w:cs="仿宋"/>
          <w:color w:val="auto"/>
          <w:sz w:val="22"/>
          <w:szCs w:val="22"/>
          <w:highlight w:val="none"/>
        </w:rPr>
      </w:pPr>
    </w:p>
    <w:p w14:paraId="52BFA5A8">
      <w:pPr>
        <w:spacing w:line="500" w:lineRule="exact"/>
        <w:rPr>
          <w:rFonts w:hint="eastAsia" w:ascii="仿宋" w:hAnsi="仿宋" w:eastAsia="仿宋" w:cs="仿宋"/>
          <w:color w:val="auto"/>
          <w:sz w:val="22"/>
          <w:szCs w:val="22"/>
          <w:highlight w:val="none"/>
        </w:rPr>
      </w:pPr>
    </w:p>
    <w:p w14:paraId="69B22678">
      <w:pPr>
        <w:spacing w:line="500" w:lineRule="exact"/>
        <w:rPr>
          <w:rFonts w:hint="eastAsia" w:ascii="仿宋" w:hAnsi="仿宋" w:eastAsia="仿宋" w:cs="仿宋"/>
          <w:color w:val="auto"/>
          <w:sz w:val="22"/>
          <w:szCs w:val="22"/>
          <w:highlight w:val="none"/>
        </w:rPr>
      </w:pPr>
    </w:p>
    <w:p w14:paraId="568F8F8F">
      <w:pPr>
        <w:pStyle w:val="30"/>
        <w:ind w:firstLine="220"/>
        <w:rPr>
          <w:rFonts w:hint="eastAsia" w:ascii="仿宋" w:hAnsi="仿宋" w:eastAsia="仿宋" w:cs="仿宋"/>
          <w:color w:val="auto"/>
          <w:sz w:val="22"/>
          <w:szCs w:val="22"/>
          <w:highlight w:val="none"/>
        </w:rPr>
      </w:pPr>
    </w:p>
    <w:p w14:paraId="2482E5F0">
      <w:pPr>
        <w:pStyle w:val="30"/>
        <w:ind w:firstLine="220"/>
        <w:rPr>
          <w:rFonts w:hint="eastAsia" w:ascii="仿宋" w:hAnsi="仿宋" w:eastAsia="仿宋" w:cs="仿宋"/>
          <w:color w:val="auto"/>
          <w:sz w:val="22"/>
          <w:szCs w:val="22"/>
          <w:highlight w:val="none"/>
        </w:rPr>
      </w:pPr>
    </w:p>
    <w:p w14:paraId="0B18B175">
      <w:pPr>
        <w:spacing w:line="500" w:lineRule="exact"/>
        <w:rPr>
          <w:rFonts w:hint="eastAsia" w:ascii="仿宋" w:hAnsi="仿宋" w:eastAsia="仿宋" w:cs="仿宋"/>
          <w:color w:val="auto"/>
          <w:sz w:val="22"/>
          <w:szCs w:val="22"/>
          <w:highlight w:val="none"/>
        </w:rPr>
      </w:pPr>
    </w:p>
    <w:p w14:paraId="617D511C">
      <w:pPr>
        <w:pStyle w:val="30"/>
        <w:ind w:firstLine="220"/>
        <w:rPr>
          <w:rFonts w:hint="eastAsia" w:ascii="仿宋" w:hAnsi="仿宋" w:eastAsia="仿宋" w:cs="仿宋"/>
          <w:color w:val="auto"/>
          <w:sz w:val="22"/>
          <w:szCs w:val="22"/>
          <w:highlight w:val="none"/>
        </w:rPr>
      </w:pPr>
    </w:p>
    <w:p w14:paraId="100312A3">
      <w:pPr>
        <w:rPr>
          <w:rFonts w:hint="eastAsia" w:ascii="仿宋" w:hAnsi="仿宋" w:eastAsia="仿宋" w:cs="仿宋"/>
          <w:b/>
          <w:bCs/>
          <w:color w:val="auto"/>
          <w:sz w:val="24"/>
          <w:szCs w:val="24"/>
          <w:highlight w:val="none"/>
        </w:rPr>
      </w:pPr>
      <w:r>
        <w:rPr>
          <w:rFonts w:hint="eastAsia" w:ascii="仿宋" w:hAnsi="仿宋" w:eastAsia="仿宋" w:cs="仿宋"/>
          <w:b/>
          <w:bCs/>
          <w:color w:val="auto"/>
          <w:sz w:val="22"/>
          <w:szCs w:val="22"/>
          <w:highlight w:val="none"/>
        </w:rPr>
        <w:br w:type="page"/>
      </w:r>
      <w:r>
        <w:rPr>
          <w:rFonts w:hint="eastAsia" w:ascii="仿宋" w:hAnsi="仿宋" w:eastAsia="仿宋" w:cs="仿宋"/>
          <w:b/>
          <w:bCs/>
          <w:color w:val="auto"/>
          <w:sz w:val="24"/>
          <w:szCs w:val="24"/>
          <w:highlight w:val="none"/>
        </w:rPr>
        <w:t>（二）拒绝政府采购领域商业贿赂承诺书</w:t>
      </w:r>
    </w:p>
    <w:p w14:paraId="276AD173">
      <w:pPr>
        <w:overflowPunct w:val="0"/>
        <w:topLinePunct/>
        <w:spacing w:line="440" w:lineRule="exact"/>
        <w:jc w:val="center"/>
        <w:rPr>
          <w:rFonts w:hint="eastAsia" w:ascii="仿宋" w:hAnsi="仿宋" w:eastAsia="仿宋" w:cs="仿宋"/>
          <w:color w:val="auto"/>
          <w:sz w:val="24"/>
          <w:szCs w:val="24"/>
          <w:highlight w:val="none"/>
        </w:rPr>
      </w:pPr>
    </w:p>
    <w:p w14:paraId="4B71DBEE">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为响应党中央、国务院关于治理政府采购领域商业贿赂行为的号召，我公司在此庄严承诺：</w:t>
      </w:r>
    </w:p>
    <w:p w14:paraId="7438945A">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1、在参与政府采购活动中遵纪守法、诚信经营、公平竞标。</w:t>
      </w:r>
    </w:p>
    <w:p w14:paraId="70D8D342">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2、不向政府采购人、采购代理机构和政府采购评审专家进行任何形式的商业贿赂以谋取交易机会。</w:t>
      </w:r>
    </w:p>
    <w:p w14:paraId="5FFB8381">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3、不向政府采购代理机构和采购人提供虚假资质文件或采用虚假应标方式参与政府采购市场竞争并谋取成交。</w:t>
      </w:r>
    </w:p>
    <w:p w14:paraId="039FF20B">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4、不采取“围标、陪标”等商业欺诈手段获得政府采购定单。</w:t>
      </w:r>
    </w:p>
    <w:p w14:paraId="25CDA6F1">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5、不采取不正当手段诋毁、排挤其他供应商。</w:t>
      </w:r>
    </w:p>
    <w:p w14:paraId="09B4833A">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6、不在提供商品和服务时“偷梁换柱、以次充好”损害采购人的合法权益。</w:t>
      </w:r>
    </w:p>
    <w:p w14:paraId="26D861E3">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7、不与采购人、采购代理机构政府采购评审专家或其它供应商恶意串通，进行质疑和投诉，维护政府采购市场秩序。</w:t>
      </w:r>
    </w:p>
    <w:p w14:paraId="7635DA27">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8、尊重和接受政府采购监督管理部门的监督和政府采购代理机构招标采购要求，承担因违约行为给采购人造成的损失。</w:t>
      </w:r>
    </w:p>
    <w:p w14:paraId="6343165E">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9、不发生其他有悖于政府采购公开、公平、公正和诚信原则的行为。</w:t>
      </w:r>
    </w:p>
    <w:p w14:paraId="038CC51C">
      <w:pPr>
        <w:spacing w:line="500" w:lineRule="exact"/>
        <w:rPr>
          <w:rFonts w:hint="eastAsia" w:ascii="仿宋" w:hAnsi="仿宋" w:eastAsia="仿宋" w:cs="仿宋"/>
          <w:color w:val="auto"/>
          <w:sz w:val="24"/>
          <w:szCs w:val="24"/>
          <w:highlight w:val="none"/>
        </w:rPr>
      </w:pPr>
    </w:p>
    <w:p w14:paraId="3D807971">
      <w:pPr>
        <w:spacing w:line="500" w:lineRule="exact"/>
        <w:ind w:firstLine="4320" w:firstLineChars="18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（加盖公章）</w:t>
      </w:r>
    </w:p>
    <w:p w14:paraId="5E6DA6C1">
      <w:pPr>
        <w:spacing w:line="500" w:lineRule="exact"/>
        <w:ind w:firstLine="4560" w:firstLineChars="19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4704BE2E">
      <w:pPr>
        <w:spacing w:line="500" w:lineRule="exact"/>
        <w:ind w:firstLine="440" w:firstLineChars="200"/>
        <w:rPr>
          <w:rFonts w:hint="eastAsia" w:ascii="仿宋" w:hAnsi="仿宋" w:eastAsia="仿宋" w:cs="仿宋"/>
          <w:color w:val="auto"/>
          <w:sz w:val="22"/>
          <w:szCs w:val="22"/>
          <w:highlight w:val="none"/>
        </w:rPr>
      </w:pPr>
    </w:p>
    <w:p w14:paraId="20E5A607">
      <w:pPr>
        <w:rPr>
          <w:rFonts w:hint="eastAsia" w:ascii="仿宋" w:hAnsi="仿宋" w:eastAsia="仿宋" w:cs="仿宋"/>
          <w:color w:val="auto"/>
          <w:sz w:val="22"/>
          <w:szCs w:val="22"/>
          <w:highlight w:val="none"/>
        </w:rPr>
      </w:pPr>
    </w:p>
    <w:p w14:paraId="23ED0106">
      <w:pPr>
        <w:rPr>
          <w:rFonts w:hint="eastAsia" w:ascii="仿宋" w:hAnsi="仿宋" w:eastAsia="仿宋" w:cs="仿宋"/>
          <w:color w:val="auto"/>
          <w:sz w:val="22"/>
          <w:szCs w:val="22"/>
          <w:highlight w:val="none"/>
        </w:rPr>
      </w:pPr>
    </w:p>
    <w:p w14:paraId="2C5B86D4">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outlineLvl w:val="2"/>
        <w:rPr>
          <w:rFonts w:hint="eastAsia" w:ascii="仿宋" w:hAnsi="仿宋" w:eastAsia="仿宋" w:cs="仿宋"/>
          <w:b/>
          <w:bCs/>
          <w:color w:val="auto"/>
          <w:sz w:val="32"/>
          <w:szCs w:val="32"/>
          <w:highlight w:val="none"/>
        </w:rPr>
      </w:pPr>
      <w:r>
        <w:rPr>
          <w:rFonts w:hint="eastAsia" w:ascii="仿宋" w:hAnsi="仿宋" w:eastAsia="仿宋" w:cs="仿宋"/>
          <w:color w:val="auto"/>
          <w:sz w:val="22"/>
          <w:szCs w:val="22"/>
          <w:highlight w:val="none"/>
        </w:rPr>
        <w:br w:type="page"/>
      </w:r>
      <w:r>
        <w:rPr>
          <w:rFonts w:hint="eastAsia" w:ascii="仿宋" w:hAnsi="仿宋" w:eastAsia="仿宋" w:cs="仿宋"/>
          <w:b/>
          <w:bCs/>
          <w:color w:val="auto"/>
          <w:sz w:val="32"/>
          <w:szCs w:val="32"/>
          <w:highlight w:val="none"/>
        </w:rPr>
        <w:t>四、技术服务偏差表</w:t>
      </w:r>
    </w:p>
    <w:tbl>
      <w:tblPr>
        <w:tblStyle w:val="31"/>
        <w:tblW w:w="929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98"/>
        <w:gridCol w:w="3132"/>
        <w:gridCol w:w="1530"/>
        <w:gridCol w:w="2066"/>
      </w:tblGrid>
      <w:tr w14:paraId="02DC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67" w:type="dxa"/>
            <w:shd w:val="clear" w:color="auto" w:fill="D8D8D8"/>
            <w:noWrap w:val="0"/>
            <w:vAlign w:val="center"/>
          </w:tcPr>
          <w:p w14:paraId="718B8370">
            <w:pPr>
              <w:spacing w:line="320" w:lineRule="exact"/>
              <w:jc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序号</w:t>
            </w:r>
          </w:p>
        </w:tc>
        <w:tc>
          <w:tcPr>
            <w:tcW w:w="1698" w:type="dxa"/>
            <w:shd w:val="clear" w:color="auto" w:fill="D8D8D8"/>
            <w:noWrap w:val="0"/>
            <w:vAlign w:val="center"/>
          </w:tcPr>
          <w:p w14:paraId="5B3522F2">
            <w:pPr>
              <w:spacing w:line="320" w:lineRule="exact"/>
              <w:jc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eastAsia="zh-CN"/>
              </w:rPr>
              <w:t>竞争性磋商文件</w:t>
            </w:r>
            <w:r>
              <w:rPr>
                <w:rFonts w:hint="eastAsia" w:ascii="仿宋" w:hAnsi="仿宋" w:eastAsia="仿宋" w:cs="仿宋"/>
                <w:b/>
                <w:bCs/>
                <w:color w:val="auto"/>
                <w:szCs w:val="24"/>
                <w:highlight w:val="none"/>
              </w:rPr>
              <w:t>要求</w:t>
            </w:r>
          </w:p>
        </w:tc>
        <w:tc>
          <w:tcPr>
            <w:tcW w:w="3132" w:type="dxa"/>
            <w:shd w:val="clear" w:color="auto" w:fill="D8D8D8"/>
            <w:noWrap w:val="0"/>
            <w:vAlign w:val="center"/>
          </w:tcPr>
          <w:p w14:paraId="219132F9">
            <w:pPr>
              <w:spacing w:line="320" w:lineRule="exact"/>
              <w:jc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eastAsia="zh-CN"/>
              </w:rPr>
              <w:t>竞争性磋商响应文件</w:t>
            </w:r>
            <w:r>
              <w:rPr>
                <w:rFonts w:hint="eastAsia" w:ascii="仿宋" w:hAnsi="仿宋" w:eastAsia="仿宋" w:cs="仿宋"/>
                <w:b/>
                <w:bCs/>
                <w:color w:val="auto"/>
                <w:szCs w:val="24"/>
                <w:highlight w:val="none"/>
              </w:rPr>
              <w:t>响应条款</w:t>
            </w:r>
          </w:p>
        </w:tc>
        <w:tc>
          <w:tcPr>
            <w:tcW w:w="1530" w:type="dxa"/>
            <w:shd w:val="clear" w:color="auto" w:fill="D8D8D8"/>
            <w:noWrap w:val="0"/>
            <w:vAlign w:val="center"/>
          </w:tcPr>
          <w:p w14:paraId="7DF29AA8">
            <w:pPr>
              <w:spacing w:line="320" w:lineRule="exact"/>
              <w:jc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偏离程度</w:t>
            </w:r>
          </w:p>
        </w:tc>
        <w:tc>
          <w:tcPr>
            <w:tcW w:w="2066" w:type="dxa"/>
            <w:shd w:val="clear" w:color="auto" w:fill="D8D8D8"/>
            <w:noWrap w:val="0"/>
            <w:vAlign w:val="center"/>
          </w:tcPr>
          <w:p w14:paraId="0BDC2735">
            <w:pPr>
              <w:spacing w:line="320" w:lineRule="exact"/>
              <w:jc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偏离简述</w:t>
            </w:r>
          </w:p>
          <w:p w14:paraId="3026C4F9">
            <w:pPr>
              <w:spacing w:line="320" w:lineRule="exact"/>
              <w:jc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或相关证明材料</w:t>
            </w:r>
          </w:p>
        </w:tc>
      </w:tr>
      <w:tr w14:paraId="1314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52B5B97">
            <w:pPr>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1698" w:type="dxa"/>
            <w:noWrap w:val="0"/>
            <w:vAlign w:val="center"/>
          </w:tcPr>
          <w:p w14:paraId="4DF14C19">
            <w:pPr>
              <w:spacing w:line="440" w:lineRule="exact"/>
              <w:rPr>
                <w:rFonts w:hint="eastAsia" w:ascii="仿宋" w:hAnsi="仿宋" w:eastAsia="仿宋" w:cs="仿宋"/>
                <w:color w:val="auto"/>
                <w:szCs w:val="24"/>
                <w:highlight w:val="none"/>
              </w:rPr>
            </w:pPr>
          </w:p>
        </w:tc>
        <w:tc>
          <w:tcPr>
            <w:tcW w:w="3132" w:type="dxa"/>
            <w:noWrap w:val="0"/>
            <w:vAlign w:val="center"/>
          </w:tcPr>
          <w:p w14:paraId="7EFD1A2F">
            <w:pPr>
              <w:spacing w:line="440" w:lineRule="exact"/>
              <w:rPr>
                <w:rFonts w:hint="eastAsia" w:ascii="仿宋" w:hAnsi="仿宋" w:eastAsia="仿宋" w:cs="仿宋"/>
                <w:color w:val="auto"/>
                <w:szCs w:val="24"/>
                <w:highlight w:val="none"/>
              </w:rPr>
            </w:pPr>
          </w:p>
        </w:tc>
        <w:tc>
          <w:tcPr>
            <w:tcW w:w="1530" w:type="dxa"/>
            <w:noWrap w:val="0"/>
            <w:vAlign w:val="center"/>
          </w:tcPr>
          <w:p w14:paraId="6453C7C5">
            <w:pPr>
              <w:spacing w:line="440" w:lineRule="exact"/>
              <w:rPr>
                <w:rFonts w:hint="eastAsia" w:ascii="仿宋" w:hAnsi="仿宋" w:eastAsia="仿宋" w:cs="仿宋"/>
                <w:color w:val="auto"/>
                <w:szCs w:val="24"/>
                <w:highlight w:val="none"/>
              </w:rPr>
            </w:pPr>
          </w:p>
        </w:tc>
        <w:tc>
          <w:tcPr>
            <w:tcW w:w="2066" w:type="dxa"/>
            <w:noWrap w:val="0"/>
            <w:vAlign w:val="center"/>
          </w:tcPr>
          <w:p w14:paraId="0F6E80D1">
            <w:pPr>
              <w:spacing w:line="440" w:lineRule="exact"/>
              <w:rPr>
                <w:rFonts w:hint="eastAsia" w:ascii="仿宋" w:hAnsi="仿宋" w:eastAsia="仿宋" w:cs="仿宋"/>
                <w:color w:val="auto"/>
                <w:szCs w:val="24"/>
                <w:highlight w:val="none"/>
              </w:rPr>
            </w:pPr>
          </w:p>
        </w:tc>
      </w:tr>
      <w:tr w14:paraId="21ADB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D86941A">
            <w:pPr>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1698" w:type="dxa"/>
            <w:noWrap w:val="0"/>
            <w:vAlign w:val="center"/>
          </w:tcPr>
          <w:p w14:paraId="16B830B4">
            <w:pPr>
              <w:spacing w:line="440" w:lineRule="exact"/>
              <w:rPr>
                <w:rFonts w:hint="eastAsia" w:ascii="仿宋" w:hAnsi="仿宋" w:eastAsia="仿宋" w:cs="仿宋"/>
                <w:color w:val="auto"/>
                <w:szCs w:val="24"/>
                <w:highlight w:val="none"/>
              </w:rPr>
            </w:pPr>
          </w:p>
        </w:tc>
        <w:tc>
          <w:tcPr>
            <w:tcW w:w="3132" w:type="dxa"/>
            <w:noWrap w:val="0"/>
            <w:vAlign w:val="center"/>
          </w:tcPr>
          <w:p w14:paraId="05FAA929">
            <w:pPr>
              <w:spacing w:line="440" w:lineRule="exact"/>
              <w:rPr>
                <w:rFonts w:hint="eastAsia" w:ascii="仿宋" w:hAnsi="仿宋" w:eastAsia="仿宋" w:cs="仿宋"/>
                <w:color w:val="auto"/>
                <w:szCs w:val="24"/>
                <w:highlight w:val="none"/>
              </w:rPr>
            </w:pPr>
          </w:p>
        </w:tc>
        <w:tc>
          <w:tcPr>
            <w:tcW w:w="1530" w:type="dxa"/>
            <w:noWrap w:val="0"/>
            <w:vAlign w:val="center"/>
          </w:tcPr>
          <w:p w14:paraId="4EC590D1">
            <w:pPr>
              <w:spacing w:line="440" w:lineRule="exact"/>
              <w:rPr>
                <w:rFonts w:hint="eastAsia" w:ascii="仿宋" w:hAnsi="仿宋" w:eastAsia="仿宋" w:cs="仿宋"/>
                <w:color w:val="auto"/>
                <w:szCs w:val="24"/>
                <w:highlight w:val="none"/>
              </w:rPr>
            </w:pPr>
          </w:p>
        </w:tc>
        <w:tc>
          <w:tcPr>
            <w:tcW w:w="2066" w:type="dxa"/>
            <w:noWrap w:val="0"/>
            <w:vAlign w:val="center"/>
          </w:tcPr>
          <w:p w14:paraId="471560F3">
            <w:pPr>
              <w:spacing w:line="440" w:lineRule="exact"/>
              <w:rPr>
                <w:rFonts w:hint="eastAsia" w:ascii="仿宋" w:hAnsi="仿宋" w:eastAsia="仿宋" w:cs="仿宋"/>
                <w:color w:val="auto"/>
                <w:szCs w:val="24"/>
                <w:highlight w:val="none"/>
              </w:rPr>
            </w:pPr>
          </w:p>
        </w:tc>
      </w:tr>
      <w:tr w14:paraId="1F62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5ACE7D3">
            <w:pPr>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p>
        </w:tc>
        <w:tc>
          <w:tcPr>
            <w:tcW w:w="1698" w:type="dxa"/>
            <w:noWrap w:val="0"/>
            <w:vAlign w:val="center"/>
          </w:tcPr>
          <w:p w14:paraId="1E97FEC8">
            <w:pPr>
              <w:spacing w:line="440" w:lineRule="exact"/>
              <w:rPr>
                <w:rFonts w:hint="eastAsia" w:ascii="仿宋" w:hAnsi="仿宋" w:eastAsia="仿宋" w:cs="仿宋"/>
                <w:color w:val="auto"/>
                <w:szCs w:val="24"/>
                <w:highlight w:val="none"/>
              </w:rPr>
            </w:pPr>
          </w:p>
        </w:tc>
        <w:tc>
          <w:tcPr>
            <w:tcW w:w="3132" w:type="dxa"/>
            <w:noWrap w:val="0"/>
            <w:vAlign w:val="center"/>
          </w:tcPr>
          <w:p w14:paraId="6A6DA08B">
            <w:pPr>
              <w:spacing w:line="440" w:lineRule="exact"/>
              <w:rPr>
                <w:rFonts w:hint="eastAsia" w:ascii="仿宋" w:hAnsi="仿宋" w:eastAsia="仿宋" w:cs="仿宋"/>
                <w:color w:val="auto"/>
                <w:szCs w:val="24"/>
                <w:highlight w:val="none"/>
              </w:rPr>
            </w:pPr>
          </w:p>
        </w:tc>
        <w:tc>
          <w:tcPr>
            <w:tcW w:w="1530" w:type="dxa"/>
            <w:noWrap w:val="0"/>
            <w:vAlign w:val="center"/>
          </w:tcPr>
          <w:p w14:paraId="773D64D5">
            <w:pPr>
              <w:spacing w:line="440" w:lineRule="exact"/>
              <w:rPr>
                <w:rFonts w:hint="eastAsia" w:ascii="仿宋" w:hAnsi="仿宋" w:eastAsia="仿宋" w:cs="仿宋"/>
                <w:color w:val="auto"/>
                <w:szCs w:val="24"/>
                <w:highlight w:val="none"/>
              </w:rPr>
            </w:pPr>
          </w:p>
        </w:tc>
        <w:tc>
          <w:tcPr>
            <w:tcW w:w="2066" w:type="dxa"/>
            <w:noWrap w:val="0"/>
            <w:vAlign w:val="center"/>
          </w:tcPr>
          <w:p w14:paraId="37AF174B">
            <w:pPr>
              <w:spacing w:line="440" w:lineRule="exact"/>
              <w:rPr>
                <w:rFonts w:hint="eastAsia" w:ascii="仿宋" w:hAnsi="仿宋" w:eastAsia="仿宋" w:cs="仿宋"/>
                <w:color w:val="auto"/>
                <w:szCs w:val="24"/>
                <w:highlight w:val="none"/>
              </w:rPr>
            </w:pPr>
          </w:p>
        </w:tc>
      </w:tr>
      <w:tr w14:paraId="44AD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D47CBD6">
            <w:pPr>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p>
        </w:tc>
        <w:tc>
          <w:tcPr>
            <w:tcW w:w="1698" w:type="dxa"/>
            <w:noWrap w:val="0"/>
            <w:vAlign w:val="center"/>
          </w:tcPr>
          <w:p w14:paraId="514A9F1C">
            <w:pPr>
              <w:spacing w:line="440" w:lineRule="exact"/>
              <w:rPr>
                <w:rFonts w:hint="eastAsia" w:ascii="仿宋" w:hAnsi="仿宋" w:eastAsia="仿宋" w:cs="仿宋"/>
                <w:color w:val="auto"/>
                <w:szCs w:val="24"/>
                <w:highlight w:val="none"/>
              </w:rPr>
            </w:pPr>
          </w:p>
        </w:tc>
        <w:tc>
          <w:tcPr>
            <w:tcW w:w="3132" w:type="dxa"/>
            <w:noWrap w:val="0"/>
            <w:vAlign w:val="center"/>
          </w:tcPr>
          <w:p w14:paraId="02CB8FED">
            <w:pPr>
              <w:spacing w:line="440" w:lineRule="exact"/>
              <w:rPr>
                <w:rFonts w:hint="eastAsia" w:ascii="仿宋" w:hAnsi="仿宋" w:eastAsia="仿宋" w:cs="仿宋"/>
                <w:color w:val="auto"/>
                <w:szCs w:val="24"/>
                <w:highlight w:val="none"/>
              </w:rPr>
            </w:pPr>
          </w:p>
        </w:tc>
        <w:tc>
          <w:tcPr>
            <w:tcW w:w="1530" w:type="dxa"/>
            <w:noWrap w:val="0"/>
            <w:vAlign w:val="center"/>
          </w:tcPr>
          <w:p w14:paraId="629D0A1D">
            <w:pPr>
              <w:spacing w:line="440" w:lineRule="exact"/>
              <w:rPr>
                <w:rFonts w:hint="eastAsia" w:ascii="仿宋" w:hAnsi="仿宋" w:eastAsia="仿宋" w:cs="仿宋"/>
                <w:color w:val="auto"/>
                <w:szCs w:val="24"/>
                <w:highlight w:val="none"/>
              </w:rPr>
            </w:pPr>
          </w:p>
        </w:tc>
        <w:tc>
          <w:tcPr>
            <w:tcW w:w="2066" w:type="dxa"/>
            <w:noWrap w:val="0"/>
            <w:vAlign w:val="center"/>
          </w:tcPr>
          <w:p w14:paraId="7A5E7DC8">
            <w:pPr>
              <w:spacing w:line="440" w:lineRule="exact"/>
              <w:rPr>
                <w:rFonts w:hint="eastAsia" w:ascii="仿宋" w:hAnsi="仿宋" w:eastAsia="仿宋" w:cs="仿宋"/>
                <w:color w:val="auto"/>
                <w:szCs w:val="24"/>
                <w:highlight w:val="none"/>
              </w:rPr>
            </w:pPr>
          </w:p>
        </w:tc>
      </w:tr>
      <w:tr w14:paraId="4B5F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A63FA8">
            <w:pPr>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5</w:t>
            </w:r>
          </w:p>
        </w:tc>
        <w:tc>
          <w:tcPr>
            <w:tcW w:w="1698" w:type="dxa"/>
            <w:noWrap w:val="0"/>
            <w:vAlign w:val="center"/>
          </w:tcPr>
          <w:p w14:paraId="03BC3809">
            <w:pPr>
              <w:spacing w:line="440" w:lineRule="exact"/>
              <w:rPr>
                <w:rFonts w:hint="eastAsia" w:ascii="仿宋" w:hAnsi="仿宋" w:eastAsia="仿宋" w:cs="仿宋"/>
                <w:color w:val="auto"/>
                <w:szCs w:val="24"/>
                <w:highlight w:val="none"/>
              </w:rPr>
            </w:pPr>
          </w:p>
        </w:tc>
        <w:tc>
          <w:tcPr>
            <w:tcW w:w="3132" w:type="dxa"/>
            <w:noWrap w:val="0"/>
            <w:vAlign w:val="center"/>
          </w:tcPr>
          <w:p w14:paraId="4AEAECF3">
            <w:pPr>
              <w:spacing w:line="440" w:lineRule="exact"/>
              <w:rPr>
                <w:rFonts w:hint="eastAsia" w:ascii="仿宋" w:hAnsi="仿宋" w:eastAsia="仿宋" w:cs="仿宋"/>
                <w:color w:val="auto"/>
                <w:szCs w:val="24"/>
                <w:highlight w:val="none"/>
              </w:rPr>
            </w:pPr>
          </w:p>
        </w:tc>
        <w:tc>
          <w:tcPr>
            <w:tcW w:w="1530" w:type="dxa"/>
            <w:noWrap w:val="0"/>
            <w:vAlign w:val="center"/>
          </w:tcPr>
          <w:p w14:paraId="61BEDD0B">
            <w:pPr>
              <w:spacing w:line="440" w:lineRule="exact"/>
              <w:rPr>
                <w:rFonts w:hint="eastAsia" w:ascii="仿宋" w:hAnsi="仿宋" w:eastAsia="仿宋" w:cs="仿宋"/>
                <w:color w:val="auto"/>
                <w:szCs w:val="24"/>
                <w:highlight w:val="none"/>
              </w:rPr>
            </w:pPr>
          </w:p>
        </w:tc>
        <w:tc>
          <w:tcPr>
            <w:tcW w:w="2066" w:type="dxa"/>
            <w:noWrap w:val="0"/>
            <w:vAlign w:val="center"/>
          </w:tcPr>
          <w:p w14:paraId="40820274">
            <w:pPr>
              <w:spacing w:line="440" w:lineRule="exact"/>
              <w:rPr>
                <w:rFonts w:hint="eastAsia" w:ascii="仿宋" w:hAnsi="仿宋" w:eastAsia="仿宋" w:cs="仿宋"/>
                <w:color w:val="auto"/>
                <w:szCs w:val="24"/>
                <w:highlight w:val="none"/>
              </w:rPr>
            </w:pPr>
          </w:p>
        </w:tc>
      </w:tr>
      <w:tr w14:paraId="5796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6234779B">
            <w:pPr>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6</w:t>
            </w:r>
          </w:p>
        </w:tc>
        <w:tc>
          <w:tcPr>
            <w:tcW w:w="1698" w:type="dxa"/>
            <w:noWrap w:val="0"/>
            <w:vAlign w:val="center"/>
          </w:tcPr>
          <w:p w14:paraId="5F05A03E">
            <w:pPr>
              <w:spacing w:line="440" w:lineRule="exact"/>
              <w:rPr>
                <w:rFonts w:hint="eastAsia" w:ascii="仿宋" w:hAnsi="仿宋" w:eastAsia="仿宋" w:cs="仿宋"/>
                <w:color w:val="auto"/>
                <w:szCs w:val="24"/>
                <w:highlight w:val="none"/>
              </w:rPr>
            </w:pPr>
          </w:p>
        </w:tc>
        <w:tc>
          <w:tcPr>
            <w:tcW w:w="3132" w:type="dxa"/>
            <w:noWrap w:val="0"/>
            <w:vAlign w:val="center"/>
          </w:tcPr>
          <w:p w14:paraId="2DDA7E6E">
            <w:pPr>
              <w:spacing w:line="440" w:lineRule="exact"/>
              <w:rPr>
                <w:rFonts w:hint="eastAsia" w:ascii="仿宋" w:hAnsi="仿宋" w:eastAsia="仿宋" w:cs="仿宋"/>
                <w:color w:val="auto"/>
                <w:szCs w:val="24"/>
                <w:highlight w:val="none"/>
              </w:rPr>
            </w:pPr>
          </w:p>
        </w:tc>
        <w:tc>
          <w:tcPr>
            <w:tcW w:w="1530" w:type="dxa"/>
            <w:noWrap w:val="0"/>
            <w:vAlign w:val="center"/>
          </w:tcPr>
          <w:p w14:paraId="25641D21">
            <w:pPr>
              <w:spacing w:line="440" w:lineRule="exact"/>
              <w:rPr>
                <w:rFonts w:hint="eastAsia" w:ascii="仿宋" w:hAnsi="仿宋" w:eastAsia="仿宋" w:cs="仿宋"/>
                <w:color w:val="auto"/>
                <w:szCs w:val="24"/>
                <w:highlight w:val="none"/>
              </w:rPr>
            </w:pPr>
          </w:p>
        </w:tc>
        <w:tc>
          <w:tcPr>
            <w:tcW w:w="2066" w:type="dxa"/>
            <w:noWrap w:val="0"/>
            <w:vAlign w:val="center"/>
          </w:tcPr>
          <w:p w14:paraId="098BC4B4">
            <w:pPr>
              <w:spacing w:line="440" w:lineRule="exact"/>
              <w:rPr>
                <w:rFonts w:hint="eastAsia" w:ascii="仿宋" w:hAnsi="仿宋" w:eastAsia="仿宋" w:cs="仿宋"/>
                <w:color w:val="auto"/>
                <w:szCs w:val="24"/>
                <w:highlight w:val="none"/>
              </w:rPr>
            </w:pPr>
          </w:p>
        </w:tc>
      </w:tr>
      <w:tr w14:paraId="2563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131F602">
            <w:pPr>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1698" w:type="dxa"/>
            <w:noWrap w:val="0"/>
            <w:vAlign w:val="center"/>
          </w:tcPr>
          <w:p w14:paraId="3F7955F8">
            <w:pPr>
              <w:spacing w:line="440" w:lineRule="exact"/>
              <w:rPr>
                <w:rFonts w:hint="eastAsia" w:ascii="仿宋" w:hAnsi="仿宋" w:eastAsia="仿宋" w:cs="仿宋"/>
                <w:color w:val="auto"/>
                <w:szCs w:val="24"/>
                <w:highlight w:val="none"/>
              </w:rPr>
            </w:pPr>
          </w:p>
        </w:tc>
        <w:tc>
          <w:tcPr>
            <w:tcW w:w="3132" w:type="dxa"/>
            <w:noWrap w:val="0"/>
            <w:vAlign w:val="center"/>
          </w:tcPr>
          <w:p w14:paraId="32F14CF7">
            <w:pPr>
              <w:spacing w:line="440" w:lineRule="exact"/>
              <w:rPr>
                <w:rFonts w:hint="eastAsia" w:ascii="仿宋" w:hAnsi="仿宋" w:eastAsia="仿宋" w:cs="仿宋"/>
                <w:color w:val="auto"/>
                <w:szCs w:val="24"/>
                <w:highlight w:val="none"/>
              </w:rPr>
            </w:pPr>
          </w:p>
        </w:tc>
        <w:tc>
          <w:tcPr>
            <w:tcW w:w="1530" w:type="dxa"/>
            <w:noWrap w:val="0"/>
            <w:vAlign w:val="center"/>
          </w:tcPr>
          <w:p w14:paraId="1B46C484">
            <w:pPr>
              <w:spacing w:line="440" w:lineRule="exact"/>
              <w:rPr>
                <w:rFonts w:hint="eastAsia" w:ascii="仿宋" w:hAnsi="仿宋" w:eastAsia="仿宋" w:cs="仿宋"/>
                <w:color w:val="auto"/>
                <w:szCs w:val="24"/>
                <w:highlight w:val="none"/>
              </w:rPr>
            </w:pPr>
          </w:p>
        </w:tc>
        <w:tc>
          <w:tcPr>
            <w:tcW w:w="2066" w:type="dxa"/>
            <w:noWrap w:val="0"/>
            <w:vAlign w:val="center"/>
          </w:tcPr>
          <w:p w14:paraId="3EE00AA3">
            <w:pPr>
              <w:spacing w:line="440" w:lineRule="exact"/>
              <w:rPr>
                <w:rFonts w:hint="eastAsia" w:ascii="仿宋" w:hAnsi="仿宋" w:eastAsia="仿宋" w:cs="仿宋"/>
                <w:color w:val="auto"/>
                <w:szCs w:val="24"/>
                <w:highlight w:val="none"/>
              </w:rPr>
            </w:pPr>
          </w:p>
        </w:tc>
      </w:tr>
    </w:tbl>
    <w:p w14:paraId="01114D96">
      <w:pPr>
        <w:pStyle w:val="27"/>
        <w:widowControl w:val="0"/>
        <w:spacing w:before="0" w:beforeAutospacing="0" w:after="0" w:afterAutospacing="0"/>
        <w:rPr>
          <w:rFonts w:hint="eastAsia" w:ascii="仿宋" w:hAnsi="仿宋" w:eastAsia="仿宋" w:cs="仿宋"/>
          <w:color w:val="auto"/>
          <w:highlight w:val="none"/>
        </w:rPr>
      </w:pPr>
    </w:p>
    <w:p w14:paraId="2D61C821">
      <w:pPr>
        <w:pStyle w:val="27"/>
        <w:widowControl w:val="0"/>
        <w:spacing w:before="0" w:beforeAutospacing="0" w:after="0" w:afterAutospacing="0"/>
        <w:rPr>
          <w:rFonts w:hint="eastAsia" w:ascii="仿宋" w:hAnsi="仿宋" w:eastAsia="仿宋" w:cs="仿宋"/>
          <w:color w:val="auto"/>
          <w:highlight w:val="none"/>
        </w:rPr>
      </w:pPr>
      <w:r>
        <w:rPr>
          <w:rFonts w:hint="eastAsia" w:ascii="仿宋" w:hAnsi="仿宋" w:eastAsia="仿宋" w:cs="仿宋"/>
          <w:color w:val="auto"/>
          <w:highlight w:val="none"/>
        </w:rPr>
        <w:t>说明：</w:t>
      </w:r>
    </w:p>
    <w:p w14:paraId="05876333">
      <w:pPr>
        <w:pStyle w:val="27"/>
        <w:widowControl w:val="0"/>
        <w:spacing w:before="0" w:beforeAutospacing="0" w:after="0" w:afterAutospacing="0" w:line="500" w:lineRule="exact"/>
        <w:ind w:firstLine="482" w:firstLineChars="200"/>
        <w:jc w:val="both"/>
        <w:rPr>
          <w:rFonts w:hint="eastAsia" w:ascii="仿宋" w:hAnsi="仿宋" w:eastAsia="仿宋" w:cs="仿宋"/>
          <w:b/>
          <w:bCs/>
          <w:color w:val="auto"/>
          <w:highlight w:val="none"/>
        </w:rPr>
      </w:pPr>
      <w:r>
        <w:rPr>
          <w:rFonts w:hint="eastAsia" w:ascii="仿宋" w:hAnsi="仿宋" w:eastAsia="仿宋" w:cs="仿宋"/>
          <w:b/>
          <w:bCs/>
          <w:color w:val="auto"/>
          <w:highlight w:val="none"/>
        </w:rPr>
        <w:t>1、本表只填写</w:t>
      </w:r>
      <w:r>
        <w:rPr>
          <w:rFonts w:hint="eastAsia" w:ascii="仿宋" w:hAnsi="仿宋" w:eastAsia="仿宋" w:cs="仿宋"/>
          <w:b/>
          <w:bCs/>
          <w:color w:val="auto"/>
          <w:highlight w:val="none"/>
          <w:lang w:eastAsia="zh-CN"/>
        </w:rPr>
        <w:t>竞争性磋商响应文件</w:t>
      </w:r>
      <w:r>
        <w:rPr>
          <w:rFonts w:hint="eastAsia" w:ascii="仿宋" w:hAnsi="仿宋" w:eastAsia="仿宋" w:cs="仿宋"/>
          <w:b/>
          <w:bCs/>
          <w:color w:val="auto"/>
          <w:highlight w:val="none"/>
        </w:rPr>
        <w:t>中与</w:t>
      </w:r>
      <w:r>
        <w:rPr>
          <w:rFonts w:hint="eastAsia" w:ascii="仿宋" w:hAnsi="仿宋" w:eastAsia="仿宋" w:cs="仿宋"/>
          <w:b/>
          <w:bCs/>
          <w:color w:val="auto"/>
          <w:highlight w:val="none"/>
          <w:lang w:eastAsia="zh-CN"/>
        </w:rPr>
        <w:t>竞争性磋商文件</w:t>
      </w:r>
      <w:r>
        <w:rPr>
          <w:rFonts w:hint="eastAsia" w:ascii="仿宋" w:hAnsi="仿宋" w:eastAsia="仿宋" w:cs="仿宋"/>
          <w:b/>
          <w:bCs/>
          <w:color w:val="auto"/>
          <w:highlight w:val="none"/>
        </w:rPr>
        <w:t>第四章采购内容及技术要求有偏离（包括正偏离和负偏离）的内容，</w:t>
      </w:r>
      <w:r>
        <w:rPr>
          <w:rFonts w:hint="eastAsia" w:ascii="仿宋" w:hAnsi="仿宋" w:eastAsia="仿宋" w:cs="仿宋"/>
          <w:b/>
          <w:bCs/>
          <w:color w:val="auto"/>
          <w:highlight w:val="none"/>
          <w:lang w:eastAsia="zh-CN"/>
        </w:rPr>
        <w:t>竞争性磋商响应文件</w:t>
      </w:r>
      <w:r>
        <w:rPr>
          <w:rFonts w:hint="eastAsia" w:ascii="仿宋" w:hAnsi="仿宋" w:eastAsia="仿宋" w:cs="仿宋"/>
          <w:b/>
          <w:bCs/>
          <w:color w:val="auto"/>
          <w:highlight w:val="none"/>
        </w:rPr>
        <w:t>中技术服务响应与</w:t>
      </w:r>
      <w:r>
        <w:rPr>
          <w:rFonts w:hint="eastAsia" w:ascii="仿宋" w:hAnsi="仿宋" w:eastAsia="仿宋" w:cs="仿宋"/>
          <w:b/>
          <w:bCs/>
          <w:color w:val="auto"/>
          <w:highlight w:val="none"/>
          <w:lang w:eastAsia="zh-CN"/>
        </w:rPr>
        <w:t>竞争性磋商文件</w:t>
      </w:r>
      <w:r>
        <w:rPr>
          <w:rFonts w:hint="eastAsia" w:ascii="仿宋" w:hAnsi="仿宋" w:eastAsia="仿宋" w:cs="仿宋"/>
          <w:b/>
          <w:bCs/>
          <w:color w:val="auto"/>
          <w:highlight w:val="none"/>
        </w:rPr>
        <w:t>要求完全一致的，不用在此表中列出，但必须提交空白表。</w:t>
      </w:r>
    </w:p>
    <w:p w14:paraId="5F86D34E">
      <w:pPr>
        <w:pStyle w:val="27"/>
        <w:widowControl w:val="0"/>
        <w:spacing w:before="0" w:beforeAutospacing="0" w:after="0" w:afterAutospacing="0"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2、供应商必须据实填写，不得虚假响应，否则将取消其投标或中标资格，并按有关规定进</w:t>
      </w:r>
      <w:r>
        <w:rPr>
          <w:rFonts w:hint="eastAsia" w:ascii="仿宋" w:hAnsi="仿宋" w:eastAsia="仿宋" w:cs="仿宋"/>
          <w:color w:val="auto"/>
          <w:highlight w:val="none"/>
          <w:lang w:val="en-US" w:eastAsia="zh-CN"/>
        </w:rPr>
        <w:t>行</w:t>
      </w:r>
      <w:r>
        <w:rPr>
          <w:rFonts w:hint="eastAsia" w:ascii="仿宋" w:hAnsi="仿宋" w:eastAsia="仿宋" w:cs="仿宋"/>
          <w:color w:val="auto"/>
          <w:highlight w:val="none"/>
        </w:rPr>
        <w:t>处罚。</w:t>
      </w:r>
    </w:p>
    <w:p w14:paraId="1FC4131D">
      <w:pPr>
        <w:ind w:left="1" w:firstLine="420" w:firstLineChars="200"/>
        <w:rPr>
          <w:rFonts w:hint="eastAsia" w:ascii="仿宋" w:hAnsi="仿宋" w:eastAsia="仿宋" w:cs="仿宋"/>
          <w:color w:val="auto"/>
          <w:sz w:val="21"/>
          <w:szCs w:val="21"/>
          <w:highlight w:val="none"/>
        </w:rPr>
      </w:pPr>
    </w:p>
    <w:p w14:paraId="00CA933E">
      <w:pPr>
        <w:pStyle w:val="14"/>
        <w:spacing w:line="500" w:lineRule="exact"/>
        <w:rPr>
          <w:rFonts w:hint="eastAsia" w:ascii="仿宋" w:hAnsi="仿宋" w:eastAsia="仿宋" w:cs="仿宋"/>
          <w:color w:val="auto"/>
          <w:sz w:val="24"/>
          <w:szCs w:val="24"/>
          <w:highlight w:val="none"/>
        </w:rPr>
      </w:pPr>
    </w:p>
    <w:p w14:paraId="02ACC9DF">
      <w:pPr>
        <w:pStyle w:val="14"/>
        <w:spacing w:line="500" w:lineRule="exact"/>
        <w:ind w:firstLine="3600" w:firstLineChars="1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（加盖公章）</w:t>
      </w:r>
      <w:r>
        <w:rPr>
          <w:rFonts w:hint="eastAsia" w:ascii="仿宋" w:hAnsi="仿宋" w:eastAsia="仿宋" w:cs="仿宋"/>
          <w:color w:val="auto"/>
          <w:sz w:val="24"/>
          <w:szCs w:val="24"/>
          <w:highlight w:val="none"/>
        </w:rPr>
        <w:tab/>
      </w:r>
    </w:p>
    <w:p w14:paraId="644BEB41">
      <w:pPr>
        <w:tabs>
          <w:tab w:val="right" w:pos="9070"/>
        </w:tabs>
        <w:spacing w:line="500" w:lineRule="exact"/>
        <w:ind w:firstLine="4560" w:firstLineChars="19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4AC0A1BB">
      <w:pPr>
        <w:rPr>
          <w:rFonts w:hint="eastAsia" w:ascii="仿宋" w:hAnsi="仿宋" w:eastAsia="仿宋" w:cs="仿宋"/>
          <w:b/>
          <w:bCs/>
          <w:color w:val="auto"/>
          <w:sz w:val="32"/>
          <w:szCs w:val="32"/>
          <w:highlight w:val="none"/>
        </w:rPr>
      </w:pPr>
      <w:r>
        <w:rPr>
          <w:color w:val="auto"/>
          <w:highlight w:val="none"/>
        </w:rPr>
        <w:br w:type="page"/>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、商务条款偏离表</w:t>
      </w:r>
    </w:p>
    <w:p w14:paraId="1BE8AB92">
      <w:pPr>
        <w:rPr>
          <w:rFonts w:hint="eastAsia" w:ascii="仿宋" w:hAnsi="仿宋" w:eastAsia="仿宋" w:cs="仿宋"/>
          <w:color w:val="auto"/>
          <w:sz w:val="22"/>
          <w:szCs w:val="22"/>
          <w:highlight w:val="none"/>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14:paraId="7F41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6A362905">
            <w:pPr>
              <w:pStyle w:val="27"/>
              <w:widowControl w:val="0"/>
              <w:spacing w:before="0" w:beforeAutospacing="0" w:after="0" w:afterAutospacing="0"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序号</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03FF28C9">
            <w:pPr>
              <w:pStyle w:val="27"/>
              <w:widowControl w:val="0"/>
              <w:spacing w:before="0" w:beforeAutospacing="0" w:after="0" w:afterAutospacing="0"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竞争性磋商文件条目号</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122331B2">
            <w:pPr>
              <w:pStyle w:val="27"/>
              <w:widowControl w:val="0"/>
              <w:spacing w:before="0" w:beforeAutospacing="0" w:after="0" w:afterAutospacing="0"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竞争性磋商文件的商务条款</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55E74FA">
            <w:pPr>
              <w:pStyle w:val="27"/>
              <w:widowControl w:val="0"/>
              <w:spacing w:before="0" w:beforeAutospacing="0" w:after="0" w:afterAutospacing="0"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竞争性磋商响应文件的商务条款</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488F68C">
            <w:pPr>
              <w:pStyle w:val="27"/>
              <w:widowControl w:val="0"/>
              <w:spacing w:before="0" w:beforeAutospacing="0" w:after="0" w:afterAutospacing="0"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偏离</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42A7D71D">
            <w:pPr>
              <w:pStyle w:val="27"/>
              <w:widowControl w:val="0"/>
              <w:spacing w:before="0" w:beforeAutospacing="0" w:after="0" w:afterAutospacing="0"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说明</w:t>
            </w:r>
          </w:p>
        </w:tc>
      </w:tr>
      <w:tr w14:paraId="6DA9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63E5312B">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E1D487F">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2F114513">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3D5703DA">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02F484B">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79084451">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r>
      <w:tr w14:paraId="3417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5F02A0FE">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DC9D26B">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45D75039">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0D0C7984">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2609FB9">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1BB57809">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r>
      <w:tr w14:paraId="2C4D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7EB4FF3F">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4B6E95C">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01D814A5">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16D48F4E">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0D130D4">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6C3EFF60">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r>
      <w:tr w14:paraId="490F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516A47AC">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F0493FF">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7A887A10">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5FD53C5">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FBBC27D">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4B305F51">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r>
      <w:tr w14:paraId="3AEE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7DD3C447">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610F920">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1F3BB4F1">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26D03870">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13D618F">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63569A6B">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r>
      <w:tr w14:paraId="2255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43BB89E8">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23F8347">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0CE4072D">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0237AC32">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0702A36">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5E3908CB">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tc>
      </w:tr>
    </w:tbl>
    <w:p w14:paraId="2DC46C78">
      <w:pPr>
        <w:pStyle w:val="27"/>
        <w:widowControl w:val="0"/>
        <w:spacing w:before="0" w:beforeAutospacing="0" w:after="0" w:afterAutospacing="0" w:line="360" w:lineRule="auto"/>
        <w:rPr>
          <w:rFonts w:hint="eastAsia" w:ascii="仿宋" w:hAnsi="仿宋" w:eastAsia="仿宋" w:cs="仿宋"/>
          <w:color w:val="auto"/>
          <w:sz w:val="22"/>
          <w:szCs w:val="22"/>
          <w:highlight w:val="none"/>
        </w:rPr>
      </w:pPr>
    </w:p>
    <w:p w14:paraId="3EBD5EAF">
      <w:pPr>
        <w:pStyle w:val="27"/>
        <w:widowControl w:val="0"/>
        <w:spacing w:before="0" w:beforeAutospacing="0" w:after="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4C5F639A">
      <w:pPr>
        <w:pStyle w:val="27"/>
        <w:widowControl w:val="0"/>
        <w:spacing w:before="0" w:beforeAutospacing="0" w:after="0" w:afterAutospacing="0" w:line="360" w:lineRule="auto"/>
        <w:ind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1、本表只填写竞争性磋商响应文件中与竞争性磋商文件有偏离（包括正偏离和负偏离）的内容，竞争性磋商响应文件中商务响应与竞争性磋商文件要求完全一致的，不用在此表中列出，但必须提交空白表。</w:t>
      </w:r>
    </w:p>
    <w:p w14:paraId="1770A648">
      <w:pPr>
        <w:pStyle w:val="27"/>
        <w:widowControl w:val="0"/>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2、供应商必须据实填写，不得虚假响应，否则将取消其磋商或成交资格，并按有关规定进行处罚。</w:t>
      </w:r>
    </w:p>
    <w:p w14:paraId="3237ADC0">
      <w:pPr>
        <w:pStyle w:val="27"/>
        <w:widowControl w:val="0"/>
        <w:spacing w:before="0" w:beforeAutospacing="0" w:after="0" w:afterAutospacing="0" w:line="360" w:lineRule="auto"/>
        <w:ind w:firstLine="440" w:firstLineChars="200"/>
        <w:jc w:val="center"/>
        <w:rPr>
          <w:rFonts w:hint="eastAsia" w:ascii="仿宋" w:hAnsi="仿宋" w:eastAsia="仿宋" w:cs="仿宋"/>
          <w:color w:val="auto"/>
          <w:sz w:val="22"/>
          <w:szCs w:val="22"/>
          <w:highlight w:val="none"/>
        </w:rPr>
      </w:pPr>
    </w:p>
    <w:p w14:paraId="5B0A2267">
      <w:pPr>
        <w:pStyle w:val="27"/>
        <w:widowControl w:val="0"/>
        <w:spacing w:before="0" w:beforeAutospacing="0" w:after="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（单位公章）</w:t>
      </w:r>
    </w:p>
    <w:p w14:paraId="674783CD">
      <w:pPr>
        <w:pStyle w:val="27"/>
        <w:widowControl w:val="0"/>
        <w:spacing w:before="0" w:beforeAutospacing="0" w:after="0" w:afterAutospacing="0" w:line="360" w:lineRule="auto"/>
        <w:ind w:firstLine="480" w:firstLineChars="200"/>
        <w:jc w:val="center"/>
        <w:rPr>
          <w:rFonts w:hint="eastAsia" w:ascii="仿宋" w:hAnsi="仿宋" w:eastAsia="仿宋" w:cs="仿宋"/>
          <w:color w:val="auto"/>
          <w:sz w:val="24"/>
          <w:szCs w:val="24"/>
          <w:highlight w:val="none"/>
        </w:rPr>
      </w:pPr>
    </w:p>
    <w:p w14:paraId="0785EC8C">
      <w:pPr>
        <w:spacing w:line="360" w:lineRule="auto"/>
        <w:ind w:firstLine="496" w:firstLineChars="200"/>
        <w:jc w:val="lef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法定代表人或被授权人：</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（签字或盖章）</w:t>
      </w:r>
    </w:p>
    <w:p w14:paraId="7AD98C64">
      <w:pPr>
        <w:pStyle w:val="56"/>
        <w:ind w:left="283"/>
        <w:rPr>
          <w:rFonts w:hint="eastAsia" w:ascii="仿宋" w:hAnsi="仿宋" w:eastAsia="仿宋" w:cs="仿宋"/>
          <w:b w:val="0"/>
          <w:bCs w:val="0"/>
          <w:color w:val="auto"/>
          <w:highlight w:val="none"/>
        </w:rPr>
      </w:pPr>
      <w:r>
        <w:rPr>
          <w:rFonts w:hint="eastAsia" w:ascii="仿宋" w:hAnsi="仿宋" w:eastAsia="仿宋" w:cs="仿宋"/>
          <w:b w:val="0"/>
          <w:color w:val="auto"/>
          <w:sz w:val="24"/>
          <w:szCs w:val="24"/>
          <w:highlight w:val="none"/>
        </w:rPr>
        <w:br w:type="page"/>
      </w:r>
      <w:bookmarkEnd w:id="214"/>
      <w:bookmarkEnd w:id="215"/>
      <w:bookmarkEnd w:id="216"/>
      <w:bookmarkStart w:id="260" w:name="_Toc20524"/>
      <w:bookmarkStart w:id="261" w:name="_Toc13676"/>
      <w:bookmarkStart w:id="262" w:name="_Toc31045"/>
      <w:bookmarkStart w:id="263" w:name="_Toc21101"/>
      <w:bookmarkStart w:id="264" w:name="_Toc21079"/>
      <w:bookmarkStart w:id="265" w:name="_Toc27786"/>
      <w:r>
        <w:rPr>
          <w:rFonts w:hint="eastAsia" w:ascii="仿宋" w:hAnsi="仿宋" w:eastAsia="仿宋" w:cs="仿宋"/>
          <w:color w:val="auto"/>
          <w:sz w:val="32"/>
          <w:highlight w:val="none"/>
        </w:rPr>
        <w:t xml:space="preserve">第三部分 </w:t>
      </w:r>
      <w:bookmarkEnd w:id="260"/>
      <w:bookmarkEnd w:id="261"/>
      <w:bookmarkEnd w:id="262"/>
      <w:bookmarkEnd w:id="263"/>
      <w:bookmarkEnd w:id="264"/>
      <w:r>
        <w:rPr>
          <w:rFonts w:hint="eastAsia" w:ascii="仿宋" w:hAnsi="仿宋" w:eastAsia="仿宋" w:cs="仿宋"/>
          <w:color w:val="auto"/>
          <w:sz w:val="32"/>
          <w:highlight w:val="none"/>
        </w:rPr>
        <w:t>磋商响应方案</w:t>
      </w:r>
      <w:bookmarkEnd w:id="265"/>
    </w:p>
    <w:p w14:paraId="0552D9C4">
      <w:pPr>
        <w:pStyle w:val="56"/>
        <w:spacing w:before="0" w:after="0" w:line="560" w:lineRule="exact"/>
        <w:jc w:val="both"/>
        <w:outlineLvl w:val="2"/>
        <w:rPr>
          <w:rFonts w:hint="eastAsia" w:ascii="仿宋" w:hAnsi="仿宋" w:eastAsia="仿宋" w:cs="仿宋"/>
          <w:color w:val="auto"/>
          <w:sz w:val="28"/>
          <w:szCs w:val="28"/>
          <w:highlight w:val="none"/>
        </w:rPr>
      </w:pPr>
      <w:bookmarkStart w:id="266" w:name="_Toc31882"/>
      <w:bookmarkStart w:id="267" w:name="_Toc26478"/>
      <w:bookmarkStart w:id="268" w:name="_Toc9795"/>
      <w:bookmarkStart w:id="269" w:name="_Toc23944"/>
      <w:bookmarkStart w:id="270" w:name="_Toc5476"/>
      <w:bookmarkStart w:id="271" w:name="_Toc9535"/>
      <w:bookmarkStart w:id="272" w:name="_Toc17300"/>
      <w:bookmarkStart w:id="273" w:name="_Toc21184"/>
      <w:bookmarkStart w:id="274" w:name="_Toc7923"/>
      <w:bookmarkStart w:id="275" w:name="_Toc32512"/>
      <w:bookmarkStart w:id="276" w:name="_Toc30676"/>
      <w:bookmarkStart w:id="277" w:name="_Toc32000"/>
      <w:bookmarkStart w:id="278" w:name="_Toc5596"/>
      <w:r>
        <w:rPr>
          <w:rFonts w:hint="eastAsia" w:ascii="仿宋" w:hAnsi="仿宋" w:eastAsia="仿宋" w:cs="仿宋"/>
          <w:color w:val="auto"/>
          <w:sz w:val="28"/>
          <w:szCs w:val="28"/>
          <w:highlight w:val="none"/>
        </w:rPr>
        <w:t>一、</w:t>
      </w:r>
      <w:bookmarkEnd w:id="266"/>
      <w:bookmarkEnd w:id="267"/>
      <w:bookmarkEnd w:id="268"/>
      <w:bookmarkEnd w:id="269"/>
      <w:bookmarkEnd w:id="270"/>
      <w:bookmarkEnd w:id="271"/>
      <w:bookmarkEnd w:id="272"/>
      <w:bookmarkEnd w:id="273"/>
      <w:bookmarkEnd w:id="274"/>
      <w:bookmarkEnd w:id="275"/>
      <w:bookmarkEnd w:id="276"/>
      <w:bookmarkEnd w:id="277"/>
      <w:bookmarkEnd w:id="278"/>
      <w:r>
        <w:rPr>
          <w:rFonts w:hint="eastAsia" w:ascii="仿宋" w:hAnsi="仿宋" w:eastAsia="仿宋" w:cs="仿宋"/>
          <w:color w:val="auto"/>
          <w:sz w:val="28"/>
          <w:szCs w:val="28"/>
          <w:highlight w:val="none"/>
        </w:rPr>
        <w:t xml:space="preserve">技术服务方案 </w:t>
      </w:r>
    </w:p>
    <w:p w14:paraId="0C5C157A">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参照竞争性磋商文件第五章评审方法</w:t>
      </w:r>
      <w:r>
        <w:rPr>
          <w:rFonts w:hint="eastAsia" w:ascii="仿宋" w:hAnsi="仿宋" w:eastAsia="仿宋" w:cs="仿宋"/>
          <w:bCs/>
          <w:color w:val="auto"/>
          <w:sz w:val="24"/>
          <w:szCs w:val="24"/>
          <w:highlight w:val="none"/>
        </w:rPr>
        <w:t>四、</w:t>
      </w:r>
      <w:r>
        <w:rPr>
          <w:rFonts w:hint="eastAsia" w:ascii="仿宋" w:hAnsi="仿宋" w:eastAsia="仿宋" w:cs="仿宋"/>
          <w:b/>
          <w:color w:val="auto"/>
          <w:sz w:val="24"/>
          <w:szCs w:val="24"/>
          <w:highlight w:val="none"/>
        </w:rPr>
        <w:t>评审标准4.2分值构成与评分标准</w:t>
      </w:r>
      <w:r>
        <w:rPr>
          <w:rFonts w:hint="eastAsia" w:ascii="仿宋" w:hAnsi="仿宋" w:eastAsia="仿宋" w:cs="仿宋"/>
          <w:color w:val="auto"/>
          <w:sz w:val="24"/>
          <w:szCs w:val="24"/>
          <w:highlight w:val="none"/>
        </w:rPr>
        <w:t>各条款的要求，结合第四章《采购内容及技术要求》编制响应方案。</w:t>
      </w:r>
    </w:p>
    <w:p w14:paraId="0AC71110">
      <w:pPr>
        <w:pStyle w:val="57"/>
        <w:spacing w:before="0" w:beforeLines="0"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4"/>
          <w:szCs w:val="24"/>
          <w:highlight w:val="none"/>
        </w:rPr>
        <w:br w:type="page"/>
      </w:r>
      <w:bookmarkStart w:id="279" w:name="_Toc23301"/>
      <w:r>
        <w:rPr>
          <w:rFonts w:hint="eastAsia" w:ascii="仿宋" w:hAnsi="仿宋" w:eastAsia="仿宋" w:cs="仿宋"/>
          <w:color w:val="auto"/>
          <w:sz w:val="28"/>
          <w:szCs w:val="28"/>
          <w:highlight w:val="none"/>
        </w:rPr>
        <w:t>二、供应商认为有利于成交的其他情况说明</w:t>
      </w:r>
      <w:bookmarkEnd w:id="279"/>
    </w:p>
    <w:sectPr>
      <w:footerReference r:id="rId5" w:type="first"/>
      <w:footerReference r:id="rId4" w:type="default"/>
      <w:pgSz w:w="11906" w:h="16838"/>
      <w:pgMar w:top="1417" w:right="1417" w:bottom="1417" w:left="1417" w:header="851" w:footer="850"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B0503020202020204"/>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创艺简仿宋">
    <w:altName w:val="仿宋"/>
    <w:panose1 w:val="020B0503020202020204"/>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E6D8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FB7D37">
                          <w:pPr>
                            <w:pStyle w:val="2"/>
                          </w:pPr>
                          <w:r>
                            <w:fldChar w:fldCharType="begin"/>
                          </w:r>
                          <w:r>
                            <w:instrText xml:space="preserve"> PAGE  \* MERGEFORMAT </w:instrText>
                          </w:r>
                          <w:r>
                            <w:fldChar w:fldCharType="separate"/>
                          </w:r>
                          <w:r>
                            <w:t>6</w:t>
                          </w:r>
                          <w:r>
                            <w:fldChar w:fldCharType="end"/>
                          </w:r>
                        </w:p>
                      </w:txbxContent>
                    </wps:txbx>
                    <wps:bodyPr vert="horz" wrap="none" lIns="0" tIns="0" rIns="0" bIns="0" anchor="t" anchorCtr="0" upright="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AI6tTt8BAAC/AwAADgAAAAAA&#10;AAABACAAAAAeAQAAZHJzL2Uyb0RvYy54bWxQSwUGAAAAAAYABgBZAQAAbwUAAAAA&#10;">
              <v:fill on="f" focussize="0,0"/>
              <v:stroke on="f"/>
              <v:imagedata o:title=""/>
              <o:lock v:ext="edit" aspectratio="f"/>
              <v:textbox inset="0mm,0mm,0mm,0mm" style="mso-fit-shape-to-text:t;">
                <w:txbxContent>
                  <w:p w14:paraId="57FB7D37">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BE2A6">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D4FE6E">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R9F3b98BAAC/AwAADgAAAAAA&#10;AAABACAAAAAeAQAAZHJzL2Uyb0RvYy54bWxQSwUGAAAAAAYABgBZAQAAbwUAAAAA&#10;">
              <v:fill on="f" focussize="0,0"/>
              <v:stroke on="f"/>
              <v:imagedata o:title=""/>
              <o:lock v:ext="edit" aspectratio="f"/>
              <v:textbox inset="0mm,0mm,0mm,0mm" style="mso-fit-shape-to-text:t;">
                <w:txbxContent>
                  <w:p w14:paraId="4AD4FE6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6A214">
    <w:pPr>
      <w:spacing w:line="500" w:lineRule="exact"/>
      <w:ind w:left="1785" w:hanging="1785" w:hangingChars="850"/>
    </w:pPr>
    <w:r>
      <w:rPr>
        <w:rFonts w:hint="eastAsia" w:ascii="仿宋" w:hAnsi="仿宋" w:eastAsia="仿宋" w:cs="仿宋"/>
        <w:u w:val="single"/>
        <w:lang w:eastAsia="zh-CN"/>
      </w:rPr>
      <w:t>西咸新区科技金融融合业务建设运营项目</w:t>
    </w:r>
    <w:r>
      <w:rPr>
        <w:rFonts w:hint="eastAsia" w:ascii="仿宋" w:hAnsi="仿宋" w:eastAsia="仿宋" w:cs="仿宋"/>
        <w:u w:val="single"/>
        <w:lang w:val="en-US" w:eastAsia="zh-CN"/>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3ACE3"/>
    <w:multiLevelType w:val="singleLevel"/>
    <w:tmpl w:val="DDB3ACE3"/>
    <w:lvl w:ilvl="0" w:tentative="0">
      <w:start w:val="1"/>
      <w:numFmt w:val="decimal"/>
      <w:suff w:val="nothing"/>
      <w:lvlText w:val="（%1）"/>
      <w:lvlJc w:val="left"/>
    </w:lvl>
  </w:abstractNum>
  <w:abstractNum w:abstractNumId="1">
    <w:nsid w:val="44DE3A1A"/>
    <w:multiLevelType w:val="singleLevel"/>
    <w:tmpl w:val="44DE3A1A"/>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ZjYzZGZmNWQwNzA2MzU3ODYyMTUwNWY1MDBmNDkifQ=="/>
  </w:docVars>
  <w:rsids>
    <w:rsidRoot w:val="00172A27"/>
    <w:rsid w:val="001563E6"/>
    <w:rsid w:val="001F7E60"/>
    <w:rsid w:val="00211C49"/>
    <w:rsid w:val="0029774C"/>
    <w:rsid w:val="002C7F1A"/>
    <w:rsid w:val="00333538"/>
    <w:rsid w:val="003E2E05"/>
    <w:rsid w:val="004535A8"/>
    <w:rsid w:val="00476D59"/>
    <w:rsid w:val="005F2A86"/>
    <w:rsid w:val="006577F1"/>
    <w:rsid w:val="0080574F"/>
    <w:rsid w:val="00924539"/>
    <w:rsid w:val="00984B4E"/>
    <w:rsid w:val="00993587"/>
    <w:rsid w:val="00A00E5D"/>
    <w:rsid w:val="00A34098"/>
    <w:rsid w:val="00B33AC6"/>
    <w:rsid w:val="00B76409"/>
    <w:rsid w:val="00B94A46"/>
    <w:rsid w:val="00BB1409"/>
    <w:rsid w:val="00BC3585"/>
    <w:rsid w:val="00BE64FF"/>
    <w:rsid w:val="00D60868"/>
    <w:rsid w:val="00DB4FDD"/>
    <w:rsid w:val="00E04667"/>
    <w:rsid w:val="00E43361"/>
    <w:rsid w:val="00EC00D0"/>
    <w:rsid w:val="00EE2ED9"/>
    <w:rsid w:val="00F56D07"/>
    <w:rsid w:val="01400B2E"/>
    <w:rsid w:val="0167398B"/>
    <w:rsid w:val="01687536"/>
    <w:rsid w:val="018A4973"/>
    <w:rsid w:val="0209656F"/>
    <w:rsid w:val="02381BFD"/>
    <w:rsid w:val="02432D04"/>
    <w:rsid w:val="026D0F2D"/>
    <w:rsid w:val="02DA1F3A"/>
    <w:rsid w:val="02E51C21"/>
    <w:rsid w:val="0305345B"/>
    <w:rsid w:val="0308374B"/>
    <w:rsid w:val="03167099"/>
    <w:rsid w:val="031D32DF"/>
    <w:rsid w:val="033F6D55"/>
    <w:rsid w:val="042E5B2D"/>
    <w:rsid w:val="045235AD"/>
    <w:rsid w:val="046D1312"/>
    <w:rsid w:val="046F2CED"/>
    <w:rsid w:val="047E1ACB"/>
    <w:rsid w:val="04D05F67"/>
    <w:rsid w:val="04D63147"/>
    <w:rsid w:val="0523406D"/>
    <w:rsid w:val="05797601"/>
    <w:rsid w:val="057E74F5"/>
    <w:rsid w:val="05B80C59"/>
    <w:rsid w:val="060C11C7"/>
    <w:rsid w:val="06401C7D"/>
    <w:rsid w:val="0648365F"/>
    <w:rsid w:val="06841184"/>
    <w:rsid w:val="06947B1E"/>
    <w:rsid w:val="06BD229F"/>
    <w:rsid w:val="06EA3B82"/>
    <w:rsid w:val="06FC06C9"/>
    <w:rsid w:val="07050008"/>
    <w:rsid w:val="070975E5"/>
    <w:rsid w:val="073065CD"/>
    <w:rsid w:val="07511B6D"/>
    <w:rsid w:val="07A0638E"/>
    <w:rsid w:val="07B31F4F"/>
    <w:rsid w:val="083566D7"/>
    <w:rsid w:val="087370B9"/>
    <w:rsid w:val="089F067F"/>
    <w:rsid w:val="08C276F9"/>
    <w:rsid w:val="08D8290B"/>
    <w:rsid w:val="091244A4"/>
    <w:rsid w:val="09132A2D"/>
    <w:rsid w:val="09146FCF"/>
    <w:rsid w:val="0990268D"/>
    <w:rsid w:val="09BA35B1"/>
    <w:rsid w:val="09CD3996"/>
    <w:rsid w:val="09DF0137"/>
    <w:rsid w:val="09E72363"/>
    <w:rsid w:val="0A1455C2"/>
    <w:rsid w:val="0AA30B8C"/>
    <w:rsid w:val="0ACD3AF2"/>
    <w:rsid w:val="0ADC1D03"/>
    <w:rsid w:val="0ADE0296"/>
    <w:rsid w:val="0AE05D13"/>
    <w:rsid w:val="0B0E4E77"/>
    <w:rsid w:val="0B3C3F2F"/>
    <w:rsid w:val="0B470E03"/>
    <w:rsid w:val="0B7F271E"/>
    <w:rsid w:val="0BDD249F"/>
    <w:rsid w:val="0BE82EF9"/>
    <w:rsid w:val="0BFC1173"/>
    <w:rsid w:val="0C111000"/>
    <w:rsid w:val="0C2B770E"/>
    <w:rsid w:val="0C5114BF"/>
    <w:rsid w:val="0C8A34EB"/>
    <w:rsid w:val="0CC50E3B"/>
    <w:rsid w:val="0CE20369"/>
    <w:rsid w:val="0CEA5470"/>
    <w:rsid w:val="0CF26FAA"/>
    <w:rsid w:val="0D0240B7"/>
    <w:rsid w:val="0DA47D15"/>
    <w:rsid w:val="0DAD4E1B"/>
    <w:rsid w:val="0E0F7437"/>
    <w:rsid w:val="0E2C39C4"/>
    <w:rsid w:val="0E3C0587"/>
    <w:rsid w:val="0E49230E"/>
    <w:rsid w:val="0E9F7B95"/>
    <w:rsid w:val="0F117FD6"/>
    <w:rsid w:val="0F4602A2"/>
    <w:rsid w:val="0F5117D6"/>
    <w:rsid w:val="0FAF326F"/>
    <w:rsid w:val="0FE87534"/>
    <w:rsid w:val="102B76FC"/>
    <w:rsid w:val="10430960"/>
    <w:rsid w:val="10947BCD"/>
    <w:rsid w:val="11336752"/>
    <w:rsid w:val="114E7A88"/>
    <w:rsid w:val="118B6A30"/>
    <w:rsid w:val="11C75D80"/>
    <w:rsid w:val="11CC1DE9"/>
    <w:rsid w:val="11D86F0F"/>
    <w:rsid w:val="11E6378C"/>
    <w:rsid w:val="11E86C68"/>
    <w:rsid w:val="128E6F9C"/>
    <w:rsid w:val="12B66520"/>
    <w:rsid w:val="12C64289"/>
    <w:rsid w:val="12DC2060"/>
    <w:rsid w:val="12EF6D26"/>
    <w:rsid w:val="132D44DF"/>
    <w:rsid w:val="137B2AD9"/>
    <w:rsid w:val="1381099E"/>
    <w:rsid w:val="13D30A6F"/>
    <w:rsid w:val="13E64C00"/>
    <w:rsid w:val="142B35BB"/>
    <w:rsid w:val="142E587C"/>
    <w:rsid w:val="149D2CD3"/>
    <w:rsid w:val="14C4324B"/>
    <w:rsid w:val="14F43330"/>
    <w:rsid w:val="1526776F"/>
    <w:rsid w:val="1555658C"/>
    <w:rsid w:val="15565EF2"/>
    <w:rsid w:val="158712F4"/>
    <w:rsid w:val="15973CBB"/>
    <w:rsid w:val="15DE49E3"/>
    <w:rsid w:val="16847D2F"/>
    <w:rsid w:val="16875127"/>
    <w:rsid w:val="1694342F"/>
    <w:rsid w:val="16946B78"/>
    <w:rsid w:val="16BA107B"/>
    <w:rsid w:val="16D8458B"/>
    <w:rsid w:val="16EE4579"/>
    <w:rsid w:val="16F246B1"/>
    <w:rsid w:val="16FE6902"/>
    <w:rsid w:val="173B59ED"/>
    <w:rsid w:val="1764555A"/>
    <w:rsid w:val="177E19BC"/>
    <w:rsid w:val="17915B6B"/>
    <w:rsid w:val="17C363BE"/>
    <w:rsid w:val="1808011E"/>
    <w:rsid w:val="180E295A"/>
    <w:rsid w:val="184F389D"/>
    <w:rsid w:val="18574301"/>
    <w:rsid w:val="185B4487"/>
    <w:rsid w:val="18A02EA1"/>
    <w:rsid w:val="18B859ED"/>
    <w:rsid w:val="18E0322D"/>
    <w:rsid w:val="1A0A643A"/>
    <w:rsid w:val="1A390616"/>
    <w:rsid w:val="1A644201"/>
    <w:rsid w:val="1A6F6919"/>
    <w:rsid w:val="1A86711A"/>
    <w:rsid w:val="1A874A8C"/>
    <w:rsid w:val="1ADA451E"/>
    <w:rsid w:val="1B015522"/>
    <w:rsid w:val="1B465086"/>
    <w:rsid w:val="1B5F3EF5"/>
    <w:rsid w:val="1B6603B7"/>
    <w:rsid w:val="1B6D3E19"/>
    <w:rsid w:val="1B797A5B"/>
    <w:rsid w:val="1BA933B8"/>
    <w:rsid w:val="1BC05E2E"/>
    <w:rsid w:val="1BD650B5"/>
    <w:rsid w:val="1BE721B0"/>
    <w:rsid w:val="1BEF4851"/>
    <w:rsid w:val="1C422A2A"/>
    <w:rsid w:val="1CD418C0"/>
    <w:rsid w:val="1CD7798B"/>
    <w:rsid w:val="1CF00444"/>
    <w:rsid w:val="1D0C06B6"/>
    <w:rsid w:val="1D5F7FB7"/>
    <w:rsid w:val="1DE647C9"/>
    <w:rsid w:val="1E45187A"/>
    <w:rsid w:val="1E4D08EA"/>
    <w:rsid w:val="1EA37E22"/>
    <w:rsid w:val="1EBF050A"/>
    <w:rsid w:val="1ECD7F16"/>
    <w:rsid w:val="1EED4DD6"/>
    <w:rsid w:val="1F1E1D55"/>
    <w:rsid w:val="1F3379DD"/>
    <w:rsid w:val="1F6D440A"/>
    <w:rsid w:val="202C7E22"/>
    <w:rsid w:val="203600E3"/>
    <w:rsid w:val="209B6D55"/>
    <w:rsid w:val="20A62026"/>
    <w:rsid w:val="219D4F20"/>
    <w:rsid w:val="21D74FF1"/>
    <w:rsid w:val="228B7E76"/>
    <w:rsid w:val="22A146F2"/>
    <w:rsid w:val="22A87507"/>
    <w:rsid w:val="22F34A0C"/>
    <w:rsid w:val="230C2C4A"/>
    <w:rsid w:val="233956B4"/>
    <w:rsid w:val="23902475"/>
    <w:rsid w:val="23B75C54"/>
    <w:rsid w:val="24125147"/>
    <w:rsid w:val="245638C0"/>
    <w:rsid w:val="24787FDF"/>
    <w:rsid w:val="247C43A2"/>
    <w:rsid w:val="248909A7"/>
    <w:rsid w:val="24C74CE1"/>
    <w:rsid w:val="24CB0029"/>
    <w:rsid w:val="24CE0FB5"/>
    <w:rsid w:val="25543FC6"/>
    <w:rsid w:val="25DB7DE3"/>
    <w:rsid w:val="25DF1492"/>
    <w:rsid w:val="25E96B96"/>
    <w:rsid w:val="263B5106"/>
    <w:rsid w:val="26864004"/>
    <w:rsid w:val="26BF795A"/>
    <w:rsid w:val="27221C8C"/>
    <w:rsid w:val="272A101D"/>
    <w:rsid w:val="272A14E3"/>
    <w:rsid w:val="27971927"/>
    <w:rsid w:val="27B92A23"/>
    <w:rsid w:val="27F3774B"/>
    <w:rsid w:val="280454C7"/>
    <w:rsid w:val="2818226B"/>
    <w:rsid w:val="283E2911"/>
    <w:rsid w:val="28C24882"/>
    <w:rsid w:val="28ED6D09"/>
    <w:rsid w:val="28F6451D"/>
    <w:rsid w:val="28F65471"/>
    <w:rsid w:val="29143B49"/>
    <w:rsid w:val="29152F66"/>
    <w:rsid w:val="29354164"/>
    <w:rsid w:val="2936586D"/>
    <w:rsid w:val="29EF63F7"/>
    <w:rsid w:val="2A363395"/>
    <w:rsid w:val="2A6B2625"/>
    <w:rsid w:val="2B543AA2"/>
    <w:rsid w:val="2B7B20BB"/>
    <w:rsid w:val="2BA44FCF"/>
    <w:rsid w:val="2BDA2D10"/>
    <w:rsid w:val="2C0B258D"/>
    <w:rsid w:val="2C2F1FC9"/>
    <w:rsid w:val="2C761ABF"/>
    <w:rsid w:val="2CC101C0"/>
    <w:rsid w:val="2CCE2260"/>
    <w:rsid w:val="2CEC24BC"/>
    <w:rsid w:val="2CF241A1"/>
    <w:rsid w:val="2D6B4A52"/>
    <w:rsid w:val="2D751DD6"/>
    <w:rsid w:val="2D857786"/>
    <w:rsid w:val="2D90061F"/>
    <w:rsid w:val="2D9B2143"/>
    <w:rsid w:val="2DB770D2"/>
    <w:rsid w:val="2DE452BE"/>
    <w:rsid w:val="2E38148B"/>
    <w:rsid w:val="2E3B3926"/>
    <w:rsid w:val="2E4C4251"/>
    <w:rsid w:val="2ED55867"/>
    <w:rsid w:val="2F0F678C"/>
    <w:rsid w:val="2F6D2AA7"/>
    <w:rsid w:val="2FB92659"/>
    <w:rsid w:val="2FCD7907"/>
    <w:rsid w:val="30080520"/>
    <w:rsid w:val="308424BD"/>
    <w:rsid w:val="30AE4CCA"/>
    <w:rsid w:val="30C177AC"/>
    <w:rsid w:val="311F3413"/>
    <w:rsid w:val="319F22FD"/>
    <w:rsid w:val="31D5547D"/>
    <w:rsid w:val="321638A2"/>
    <w:rsid w:val="324742DF"/>
    <w:rsid w:val="3267267C"/>
    <w:rsid w:val="32A221C5"/>
    <w:rsid w:val="32DA6851"/>
    <w:rsid w:val="33272CFD"/>
    <w:rsid w:val="33305A23"/>
    <w:rsid w:val="335C2374"/>
    <w:rsid w:val="33700A03"/>
    <w:rsid w:val="33721740"/>
    <w:rsid w:val="33834057"/>
    <w:rsid w:val="33B3222B"/>
    <w:rsid w:val="33E10150"/>
    <w:rsid w:val="34027EE0"/>
    <w:rsid w:val="348256AA"/>
    <w:rsid w:val="34893AAF"/>
    <w:rsid w:val="349769A0"/>
    <w:rsid w:val="34DF3B3D"/>
    <w:rsid w:val="35135C90"/>
    <w:rsid w:val="351C5CFB"/>
    <w:rsid w:val="351E464E"/>
    <w:rsid w:val="35546B2F"/>
    <w:rsid w:val="35B11C90"/>
    <w:rsid w:val="3627310D"/>
    <w:rsid w:val="363F5691"/>
    <w:rsid w:val="367E42BA"/>
    <w:rsid w:val="369C3572"/>
    <w:rsid w:val="369C46F6"/>
    <w:rsid w:val="36BB106A"/>
    <w:rsid w:val="36D760BD"/>
    <w:rsid w:val="37385FDA"/>
    <w:rsid w:val="377F1FE0"/>
    <w:rsid w:val="378B3228"/>
    <w:rsid w:val="378E3828"/>
    <w:rsid w:val="37F51533"/>
    <w:rsid w:val="381E32DD"/>
    <w:rsid w:val="38431D54"/>
    <w:rsid w:val="386E5BFC"/>
    <w:rsid w:val="38981801"/>
    <w:rsid w:val="38EC36BD"/>
    <w:rsid w:val="393A14FA"/>
    <w:rsid w:val="397D4DF2"/>
    <w:rsid w:val="39A529C3"/>
    <w:rsid w:val="3A0D261A"/>
    <w:rsid w:val="3A567B95"/>
    <w:rsid w:val="3A6B0530"/>
    <w:rsid w:val="3A6C4700"/>
    <w:rsid w:val="3AA268FE"/>
    <w:rsid w:val="3AAF3840"/>
    <w:rsid w:val="3ABD4481"/>
    <w:rsid w:val="3AEA5B83"/>
    <w:rsid w:val="3B602C1D"/>
    <w:rsid w:val="3B8744CD"/>
    <w:rsid w:val="3C1635F9"/>
    <w:rsid w:val="3C336D6B"/>
    <w:rsid w:val="3C9A67C8"/>
    <w:rsid w:val="3CBE0746"/>
    <w:rsid w:val="3D250139"/>
    <w:rsid w:val="3D36618A"/>
    <w:rsid w:val="3D800E89"/>
    <w:rsid w:val="3D9A22B9"/>
    <w:rsid w:val="3D9F5C7F"/>
    <w:rsid w:val="3E0B50C2"/>
    <w:rsid w:val="3E1C7114"/>
    <w:rsid w:val="3E76171A"/>
    <w:rsid w:val="3E914C31"/>
    <w:rsid w:val="3EAD43CC"/>
    <w:rsid w:val="3EFF5D2D"/>
    <w:rsid w:val="3F1C0AC9"/>
    <w:rsid w:val="3F2D2B6A"/>
    <w:rsid w:val="3FCD55B3"/>
    <w:rsid w:val="3FD31C10"/>
    <w:rsid w:val="3FFD7D77"/>
    <w:rsid w:val="40072502"/>
    <w:rsid w:val="40103B6C"/>
    <w:rsid w:val="40475AC9"/>
    <w:rsid w:val="40624E66"/>
    <w:rsid w:val="4078457C"/>
    <w:rsid w:val="40BF2CB8"/>
    <w:rsid w:val="413606A8"/>
    <w:rsid w:val="413A3499"/>
    <w:rsid w:val="41A25F52"/>
    <w:rsid w:val="42042FDC"/>
    <w:rsid w:val="4289102B"/>
    <w:rsid w:val="42910FDD"/>
    <w:rsid w:val="42992DA1"/>
    <w:rsid w:val="42D726BE"/>
    <w:rsid w:val="430431DE"/>
    <w:rsid w:val="430B2031"/>
    <w:rsid w:val="430F7403"/>
    <w:rsid w:val="43195B8C"/>
    <w:rsid w:val="436F3A09"/>
    <w:rsid w:val="439D6E23"/>
    <w:rsid w:val="442508C5"/>
    <w:rsid w:val="44296D0D"/>
    <w:rsid w:val="444F29E1"/>
    <w:rsid w:val="447514E8"/>
    <w:rsid w:val="449A6B9C"/>
    <w:rsid w:val="44A84E71"/>
    <w:rsid w:val="44D55A1D"/>
    <w:rsid w:val="45546D6B"/>
    <w:rsid w:val="456F203C"/>
    <w:rsid w:val="457E7663"/>
    <w:rsid w:val="458F48DD"/>
    <w:rsid w:val="45E420EA"/>
    <w:rsid w:val="45E85529"/>
    <w:rsid w:val="46181F33"/>
    <w:rsid w:val="461C4B66"/>
    <w:rsid w:val="462772F2"/>
    <w:rsid w:val="46342CDD"/>
    <w:rsid w:val="465313B5"/>
    <w:rsid w:val="46B3289C"/>
    <w:rsid w:val="46B605BB"/>
    <w:rsid w:val="46FF213C"/>
    <w:rsid w:val="47567B4F"/>
    <w:rsid w:val="47D74267"/>
    <w:rsid w:val="47DC0D96"/>
    <w:rsid w:val="47E250E6"/>
    <w:rsid w:val="47E83747"/>
    <w:rsid w:val="47F26D82"/>
    <w:rsid w:val="482C0A84"/>
    <w:rsid w:val="48622EC1"/>
    <w:rsid w:val="489F2FD7"/>
    <w:rsid w:val="48A8262F"/>
    <w:rsid w:val="48C8602C"/>
    <w:rsid w:val="493E30B6"/>
    <w:rsid w:val="493F39BC"/>
    <w:rsid w:val="498F61A9"/>
    <w:rsid w:val="49981DC3"/>
    <w:rsid w:val="499D6A93"/>
    <w:rsid w:val="49CD772E"/>
    <w:rsid w:val="49D067E3"/>
    <w:rsid w:val="49D86B7A"/>
    <w:rsid w:val="49DC32E8"/>
    <w:rsid w:val="49EB5DA8"/>
    <w:rsid w:val="4A2A589B"/>
    <w:rsid w:val="4B1F3747"/>
    <w:rsid w:val="4B225EDD"/>
    <w:rsid w:val="4B411995"/>
    <w:rsid w:val="4B4154B9"/>
    <w:rsid w:val="4B441C14"/>
    <w:rsid w:val="4B7C7600"/>
    <w:rsid w:val="4BB328F5"/>
    <w:rsid w:val="4C8375F3"/>
    <w:rsid w:val="4C8647C4"/>
    <w:rsid w:val="4CE342AD"/>
    <w:rsid w:val="4D520C28"/>
    <w:rsid w:val="4D5252B4"/>
    <w:rsid w:val="4DB04A4C"/>
    <w:rsid w:val="4E0062C6"/>
    <w:rsid w:val="4E0A37C9"/>
    <w:rsid w:val="4EAE0C9B"/>
    <w:rsid w:val="4F1B5364"/>
    <w:rsid w:val="4F3F7927"/>
    <w:rsid w:val="4F52620C"/>
    <w:rsid w:val="4F8026A5"/>
    <w:rsid w:val="4FA15887"/>
    <w:rsid w:val="4FB727B3"/>
    <w:rsid w:val="4FD813CE"/>
    <w:rsid w:val="505A708F"/>
    <w:rsid w:val="50AF3323"/>
    <w:rsid w:val="50C71F5C"/>
    <w:rsid w:val="511B3417"/>
    <w:rsid w:val="51623902"/>
    <w:rsid w:val="51972E62"/>
    <w:rsid w:val="52907189"/>
    <w:rsid w:val="529A5863"/>
    <w:rsid w:val="530D4FE1"/>
    <w:rsid w:val="532178A8"/>
    <w:rsid w:val="533F1A6A"/>
    <w:rsid w:val="53424C8B"/>
    <w:rsid w:val="534519B7"/>
    <w:rsid w:val="535E0AAE"/>
    <w:rsid w:val="53615FCE"/>
    <w:rsid w:val="53690469"/>
    <w:rsid w:val="53747175"/>
    <w:rsid w:val="53DD1A64"/>
    <w:rsid w:val="53EE4E13"/>
    <w:rsid w:val="54095B7B"/>
    <w:rsid w:val="540D77CC"/>
    <w:rsid w:val="54457CCF"/>
    <w:rsid w:val="545D465F"/>
    <w:rsid w:val="54905ECA"/>
    <w:rsid w:val="551F1C0E"/>
    <w:rsid w:val="552A59D6"/>
    <w:rsid w:val="5576623C"/>
    <w:rsid w:val="55851983"/>
    <w:rsid w:val="55987F62"/>
    <w:rsid w:val="559D2411"/>
    <w:rsid w:val="55AC6D33"/>
    <w:rsid w:val="55B80832"/>
    <w:rsid w:val="55FE60AC"/>
    <w:rsid w:val="56934F15"/>
    <w:rsid w:val="56A814F6"/>
    <w:rsid w:val="56DC57FE"/>
    <w:rsid w:val="56E542AB"/>
    <w:rsid w:val="57BA16AE"/>
    <w:rsid w:val="57D44408"/>
    <w:rsid w:val="5819189F"/>
    <w:rsid w:val="5820511C"/>
    <w:rsid w:val="58397C47"/>
    <w:rsid w:val="58A61818"/>
    <w:rsid w:val="58D0655A"/>
    <w:rsid w:val="59030A18"/>
    <w:rsid w:val="59157CEF"/>
    <w:rsid w:val="5934794B"/>
    <w:rsid w:val="594D25DB"/>
    <w:rsid w:val="59517672"/>
    <w:rsid w:val="596B4E5D"/>
    <w:rsid w:val="5A4412E8"/>
    <w:rsid w:val="5A7549F4"/>
    <w:rsid w:val="5AAA7ED7"/>
    <w:rsid w:val="5ADF310D"/>
    <w:rsid w:val="5AF96577"/>
    <w:rsid w:val="5AFE4321"/>
    <w:rsid w:val="5B5E78D2"/>
    <w:rsid w:val="5B721685"/>
    <w:rsid w:val="5BAF30D9"/>
    <w:rsid w:val="5BCE4411"/>
    <w:rsid w:val="5C116193"/>
    <w:rsid w:val="5C363F4C"/>
    <w:rsid w:val="5C49252F"/>
    <w:rsid w:val="5CDB42EC"/>
    <w:rsid w:val="5D0D3DA8"/>
    <w:rsid w:val="5D1D0046"/>
    <w:rsid w:val="5D4E06D0"/>
    <w:rsid w:val="5D601D51"/>
    <w:rsid w:val="5DA95A27"/>
    <w:rsid w:val="5DBB7EC3"/>
    <w:rsid w:val="5DC10B50"/>
    <w:rsid w:val="5E1F2DD0"/>
    <w:rsid w:val="5EB10B79"/>
    <w:rsid w:val="5EB979D9"/>
    <w:rsid w:val="5EF665DA"/>
    <w:rsid w:val="600D4872"/>
    <w:rsid w:val="60193569"/>
    <w:rsid w:val="608B0C74"/>
    <w:rsid w:val="608F1F1C"/>
    <w:rsid w:val="609F6FC6"/>
    <w:rsid w:val="60CD469E"/>
    <w:rsid w:val="60F76E2A"/>
    <w:rsid w:val="6127253E"/>
    <w:rsid w:val="615E72D6"/>
    <w:rsid w:val="61CA663D"/>
    <w:rsid w:val="62067538"/>
    <w:rsid w:val="625625D3"/>
    <w:rsid w:val="62E22D1B"/>
    <w:rsid w:val="63290EE4"/>
    <w:rsid w:val="63722148"/>
    <w:rsid w:val="63A402EB"/>
    <w:rsid w:val="63DE2135"/>
    <w:rsid w:val="63E42ED2"/>
    <w:rsid w:val="63E86D08"/>
    <w:rsid w:val="63EC361C"/>
    <w:rsid w:val="63FD5066"/>
    <w:rsid w:val="64010A91"/>
    <w:rsid w:val="64484C5C"/>
    <w:rsid w:val="645E0B6E"/>
    <w:rsid w:val="64D91353"/>
    <w:rsid w:val="65134704"/>
    <w:rsid w:val="652E1513"/>
    <w:rsid w:val="6540227D"/>
    <w:rsid w:val="654B3E73"/>
    <w:rsid w:val="656C45B7"/>
    <w:rsid w:val="6583615A"/>
    <w:rsid w:val="65A26342"/>
    <w:rsid w:val="65E06385"/>
    <w:rsid w:val="662A4FF0"/>
    <w:rsid w:val="663F32AC"/>
    <w:rsid w:val="66C739CD"/>
    <w:rsid w:val="67123B80"/>
    <w:rsid w:val="672942A2"/>
    <w:rsid w:val="6755076D"/>
    <w:rsid w:val="680447AD"/>
    <w:rsid w:val="6827036C"/>
    <w:rsid w:val="68297EBB"/>
    <w:rsid w:val="684E231C"/>
    <w:rsid w:val="685257B7"/>
    <w:rsid w:val="688038DC"/>
    <w:rsid w:val="68B71AF9"/>
    <w:rsid w:val="68C32F6C"/>
    <w:rsid w:val="692F48C9"/>
    <w:rsid w:val="69562DE6"/>
    <w:rsid w:val="69710AFA"/>
    <w:rsid w:val="69C22CC5"/>
    <w:rsid w:val="69E35286"/>
    <w:rsid w:val="69EA2868"/>
    <w:rsid w:val="6A606E71"/>
    <w:rsid w:val="6A8475E5"/>
    <w:rsid w:val="6A952BB0"/>
    <w:rsid w:val="6A9D4AD6"/>
    <w:rsid w:val="6AA45DD3"/>
    <w:rsid w:val="6AF9611F"/>
    <w:rsid w:val="6B013B08"/>
    <w:rsid w:val="6B1D02EB"/>
    <w:rsid w:val="6B905A67"/>
    <w:rsid w:val="6B935E7D"/>
    <w:rsid w:val="6BC32289"/>
    <w:rsid w:val="6BE82D99"/>
    <w:rsid w:val="6BF13742"/>
    <w:rsid w:val="6C75682F"/>
    <w:rsid w:val="6D1B1BFB"/>
    <w:rsid w:val="6D872CA6"/>
    <w:rsid w:val="6DB86C93"/>
    <w:rsid w:val="6E131734"/>
    <w:rsid w:val="6E1A6DC8"/>
    <w:rsid w:val="6E2247D1"/>
    <w:rsid w:val="6E2E0D2D"/>
    <w:rsid w:val="6E436694"/>
    <w:rsid w:val="6E873763"/>
    <w:rsid w:val="6EDA2EEB"/>
    <w:rsid w:val="6F021EA3"/>
    <w:rsid w:val="6F2F4902"/>
    <w:rsid w:val="6F484F7F"/>
    <w:rsid w:val="6F4F39B5"/>
    <w:rsid w:val="6F907CDB"/>
    <w:rsid w:val="6FE13227"/>
    <w:rsid w:val="702E686B"/>
    <w:rsid w:val="70706046"/>
    <w:rsid w:val="707C0A2F"/>
    <w:rsid w:val="70817439"/>
    <w:rsid w:val="70BC7F58"/>
    <w:rsid w:val="70D0600F"/>
    <w:rsid w:val="70F76079"/>
    <w:rsid w:val="71060CCD"/>
    <w:rsid w:val="71623BEF"/>
    <w:rsid w:val="71666AE6"/>
    <w:rsid w:val="716D385D"/>
    <w:rsid w:val="719A47D5"/>
    <w:rsid w:val="71A00249"/>
    <w:rsid w:val="71EC2F96"/>
    <w:rsid w:val="72062D8B"/>
    <w:rsid w:val="720B5CEA"/>
    <w:rsid w:val="723B5642"/>
    <w:rsid w:val="727367B7"/>
    <w:rsid w:val="727607F6"/>
    <w:rsid w:val="72AE790A"/>
    <w:rsid w:val="73395E6E"/>
    <w:rsid w:val="734F5234"/>
    <w:rsid w:val="73942E89"/>
    <w:rsid w:val="74404DBF"/>
    <w:rsid w:val="746C11B7"/>
    <w:rsid w:val="74DD5F87"/>
    <w:rsid w:val="74E66CBC"/>
    <w:rsid w:val="754141DE"/>
    <w:rsid w:val="75BE6439"/>
    <w:rsid w:val="75CF74BB"/>
    <w:rsid w:val="75EA1201"/>
    <w:rsid w:val="7623554A"/>
    <w:rsid w:val="762B4B97"/>
    <w:rsid w:val="76960CC6"/>
    <w:rsid w:val="769A598E"/>
    <w:rsid w:val="76A560DE"/>
    <w:rsid w:val="76CA0970"/>
    <w:rsid w:val="76E61FD5"/>
    <w:rsid w:val="77605027"/>
    <w:rsid w:val="778E170D"/>
    <w:rsid w:val="77DA1086"/>
    <w:rsid w:val="784E0695"/>
    <w:rsid w:val="7854150C"/>
    <w:rsid w:val="789A7705"/>
    <w:rsid w:val="78C922CC"/>
    <w:rsid w:val="78DF32C1"/>
    <w:rsid w:val="78E0344C"/>
    <w:rsid w:val="790A79C7"/>
    <w:rsid w:val="79311884"/>
    <w:rsid w:val="795153ED"/>
    <w:rsid w:val="79955265"/>
    <w:rsid w:val="79D62B3E"/>
    <w:rsid w:val="79EC4C76"/>
    <w:rsid w:val="79FF59A2"/>
    <w:rsid w:val="7A0917AF"/>
    <w:rsid w:val="7A487405"/>
    <w:rsid w:val="7A904F0E"/>
    <w:rsid w:val="7AA20875"/>
    <w:rsid w:val="7AA9586B"/>
    <w:rsid w:val="7AC02B96"/>
    <w:rsid w:val="7AD66F83"/>
    <w:rsid w:val="7B085EC7"/>
    <w:rsid w:val="7B1A23FB"/>
    <w:rsid w:val="7B2172E5"/>
    <w:rsid w:val="7B987FFA"/>
    <w:rsid w:val="7BB33C99"/>
    <w:rsid w:val="7BDC375E"/>
    <w:rsid w:val="7BF2699E"/>
    <w:rsid w:val="7C09380F"/>
    <w:rsid w:val="7C200DE3"/>
    <w:rsid w:val="7C240B22"/>
    <w:rsid w:val="7C5D3A4E"/>
    <w:rsid w:val="7CA939EF"/>
    <w:rsid w:val="7CB339D3"/>
    <w:rsid w:val="7CCA7203"/>
    <w:rsid w:val="7CF96F94"/>
    <w:rsid w:val="7D240F5F"/>
    <w:rsid w:val="7D3B6123"/>
    <w:rsid w:val="7D776A9A"/>
    <w:rsid w:val="7D921103"/>
    <w:rsid w:val="7D9B3E94"/>
    <w:rsid w:val="7DCB0DEA"/>
    <w:rsid w:val="7DFB6346"/>
    <w:rsid w:val="7E0113EF"/>
    <w:rsid w:val="7E235535"/>
    <w:rsid w:val="7E5073B1"/>
    <w:rsid w:val="7E754FE7"/>
    <w:rsid w:val="7E7934DF"/>
    <w:rsid w:val="7EA83AC4"/>
    <w:rsid w:val="7EB31126"/>
    <w:rsid w:val="7EBA546B"/>
    <w:rsid w:val="7ED44A81"/>
    <w:rsid w:val="7EFD46E3"/>
    <w:rsid w:val="7F1B1A7E"/>
    <w:rsid w:val="7F3734FB"/>
    <w:rsid w:val="7F552994"/>
    <w:rsid w:val="7F766C68"/>
    <w:rsid w:val="7FAE7A29"/>
    <w:rsid w:val="7FC960D0"/>
    <w:rsid w:val="BFE490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9"/>
    <w:qFormat/>
    <w:uiPriority w:val="0"/>
    <w:pPr>
      <w:keepNext/>
      <w:keepLines/>
      <w:spacing w:before="340" w:beforeLines="0" w:beforeAutospacing="0" w:after="330" w:afterLines="0" w:afterAutospacing="0" w:line="576" w:lineRule="auto"/>
      <w:jc w:val="center"/>
      <w:outlineLvl w:val="0"/>
    </w:pPr>
    <w:rPr>
      <w:b/>
      <w:kern w:val="44"/>
      <w:sz w:val="36"/>
      <w:szCs w:val="20"/>
    </w:rPr>
  </w:style>
  <w:style w:type="paragraph" w:styleId="4">
    <w:name w:val="heading 2"/>
    <w:basedOn w:val="1"/>
    <w:next w:val="1"/>
    <w:link w:val="40"/>
    <w:qFormat/>
    <w:uiPriority w:val="9"/>
    <w:pPr>
      <w:keepNext/>
      <w:keepLines/>
      <w:widowControl/>
      <w:spacing w:before="260" w:beforeLines="0" w:after="260" w:afterLines="0"/>
      <w:ind w:left="284"/>
      <w:jc w:val="left"/>
      <w:outlineLvl w:val="1"/>
    </w:pPr>
    <w:rPr>
      <w:rFonts w:ascii="Arial" w:hAnsi="Arial"/>
      <w:b/>
      <w:bCs/>
      <w:kern w:val="0"/>
      <w:sz w:val="28"/>
      <w:szCs w:val="32"/>
    </w:rPr>
  </w:style>
  <w:style w:type="paragraph" w:styleId="5">
    <w:name w:val="heading 3"/>
    <w:basedOn w:val="1"/>
    <w:next w:val="1"/>
    <w:link w:val="41"/>
    <w:qFormat/>
    <w:uiPriority w:val="0"/>
    <w:pPr>
      <w:keepNext/>
      <w:spacing w:before="624" w:beforeLines="200" w:line="400" w:lineRule="exact"/>
      <w:jc w:val="center"/>
      <w:outlineLvl w:val="2"/>
    </w:pPr>
    <w:rPr>
      <w:rFonts w:ascii="Times New Roman" w:hAnsi="Times New Roman"/>
      <w:b/>
      <w:bCs/>
      <w:sz w:val="20"/>
    </w:rPr>
  </w:style>
  <w:style w:type="paragraph" w:styleId="6">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paragraph" w:styleId="7">
    <w:name w:val="heading 5"/>
    <w:basedOn w:val="1"/>
    <w:next w:val="1"/>
    <w:qFormat/>
    <w:uiPriority w:val="1"/>
    <w:pPr>
      <w:ind w:left="1184"/>
      <w:outlineLvl w:val="4"/>
    </w:pPr>
    <w:rPr>
      <w:rFonts w:ascii="宋体" w:hAnsi="宋体" w:eastAsia="宋体" w:cs="宋体"/>
      <w:b/>
      <w:bCs/>
      <w:sz w:val="24"/>
      <w:szCs w:val="24"/>
      <w:lang w:val="zh-CN" w:eastAsia="zh-CN" w:bidi="zh-CN"/>
    </w:rPr>
  </w:style>
  <w:style w:type="paragraph" w:styleId="8">
    <w:name w:val="heading 6"/>
    <w:basedOn w:val="1"/>
    <w:next w:val="1"/>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Normal Indent"/>
    <w:basedOn w:val="1"/>
    <w:next w:val="10"/>
    <w:qFormat/>
    <w:uiPriority w:val="0"/>
    <w:pPr>
      <w:spacing w:line="300" w:lineRule="auto"/>
      <w:ind w:firstLine="420" w:firstLineChars="200"/>
    </w:pPr>
    <w:rPr>
      <w:rFonts w:ascii="Times New Roman"/>
      <w:kern w:val="2"/>
      <w:sz w:val="21"/>
      <w:szCs w:val="24"/>
    </w:rPr>
  </w:style>
  <w:style w:type="paragraph" w:styleId="10">
    <w:name w:val="toc 4"/>
    <w:basedOn w:val="1"/>
    <w:next w:val="1"/>
    <w:unhideWhenUsed/>
    <w:qFormat/>
    <w:uiPriority w:val="39"/>
    <w:pPr>
      <w:ind w:left="1260" w:leftChars="600"/>
    </w:pPr>
  </w:style>
  <w:style w:type="paragraph" w:styleId="11">
    <w:name w:val="annotation text"/>
    <w:basedOn w:val="1"/>
    <w:qFormat/>
    <w:uiPriority w:val="99"/>
    <w:pPr>
      <w:jc w:val="left"/>
    </w:pPr>
    <w:rPr>
      <w:rFonts w:ascii="Times New Roman"/>
      <w:kern w:val="2"/>
      <w:sz w:val="21"/>
      <w:szCs w:val="24"/>
    </w:rPr>
  </w:style>
  <w:style w:type="paragraph" w:styleId="12">
    <w:name w:val="Body Text 3"/>
    <w:basedOn w:val="1"/>
    <w:next w:val="13"/>
    <w:qFormat/>
    <w:uiPriority w:val="0"/>
    <w:pPr>
      <w:spacing w:after="120"/>
    </w:pPr>
    <w:rPr>
      <w:sz w:val="16"/>
      <w:szCs w:val="16"/>
    </w:rPr>
  </w:style>
  <w:style w:type="paragraph" w:customStyle="1" w:styleId="13">
    <w:name w:val="Char1"/>
    <w:basedOn w:val="1"/>
    <w:qFormat/>
    <w:uiPriority w:val="0"/>
    <w:pPr>
      <w:tabs>
        <w:tab w:val="left" w:pos="840"/>
      </w:tabs>
      <w:ind w:left="840" w:hanging="420"/>
    </w:pPr>
    <w:rPr>
      <w:sz w:val="24"/>
      <w:szCs w:val="30"/>
    </w:rPr>
  </w:style>
  <w:style w:type="paragraph" w:styleId="14">
    <w:name w:val="Body Text"/>
    <w:basedOn w:val="1"/>
    <w:next w:val="1"/>
    <w:qFormat/>
    <w:uiPriority w:val="0"/>
    <w:pPr>
      <w:spacing w:after="120" w:afterLines="0"/>
    </w:pPr>
    <w:rPr>
      <w:rFonts w:ascii="Times New Roman"/>
      <w:kern w:val="2"/>
      <w:sz w:val="21"/>
    </w:rPr>
  </w:style>
  <w:style w:type="paragraph" w:styleId="15">
    <w:name w:val="Body Text Indent"/>
    <w:basedOn w:val="1"/>
    <w:next w:val="1"/>
    <w:qFormat/>
    <w:uiPriority w:val="0"/>
    <w:pPr>
      <w:widowControl/>
      <w:ind w:firstLine="652" w:firstLineChars="233"/>
    </w:pPr>
    <w:rPr>
      <w:rFonts w:ascii="Times New Roman"/>
      <w:sz w:val="28"/>
    </w:rPr>
  </w:style>
  <w:style w:type="paragraph" w:styleId="16">
    <w:name w:val="Block Text"/>
    <w:basedOn w:val="1"/>
    <w:qFormat/>
    <w:uiPriority w:val="0"/>
    <w:pPr>
      <w:spacing w:after="120"/>
      <w:ind w:left="1440" w:leftChars="700" w:right="700" w:rightChars="700"/>
    </w:pPr>
    <w:rPr>
      <w:rFonts w:ascii="Times New Roman" w:hAnsi="Times New Roman" w:eastAsia="宋体" w:cs="Times New Roman"/>
    </w:rPr>
  </w:style>
  <w:style w:type="paragraph" w:styleId="17">
    <w:name w:val="Plain Text"/>
    <w:basedOn w:val="1"/>
    <w:qFormat/>
    <w:uiPriority w:val="0"/>
    <w:rPr>
      <w:rFonts w:hAnsi="Courier New"/>
      <w:kern w:val="2"/>
      <w:sz w:val="21"/>
    </w:rPr>
  </w:style>
  <w:style w:type="paragraph" w:styleId="18">
    <w:name w:val="Body Text Indent 2"/>
    <w:basedOn w:val="1"/>
    <w:qFormat/>
    <w:uiPriority w:val="99"/>
    <w:pPr>
      <w:tabs>
        <w:tab w:val="left" w:pos="5625"/>
      </w:tabs>
      <w:ind w:left="1138" w:leftChars="542"/>
    </w:pPr>
    <w:rPr>
      <w:rFonts w:ascii="Times New Roman"/>
      <w:kern w:val="2"/>
    </w:rPr>
  </w:style>
  <w:style w:type="paragraph" w:styleId="19">
    <w:name w:val="Balloon Text"/>
    <w:basedOn w:val="1"/>
    <w:link w:val="42"/>
    <w:qFormat/>
    <w:uiPriority w:val="0"/>
    <w:rPr>
      <w:sz w:val="18"/>
      <w:szCs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toc 1"/>
    <w:basedOn w:val="1"/>
    <w:next w:val="1"/>
    <w:unhideWhenUsed/>
    <w:qFormat/>
    <w:uiPriority w:val="39"/>
  </w:style>
  <w:style w:type="paragraph" w:styleId="22">
    <w:name w:val="footnote text"/>
    <w:basedOn w:val="1"/>
    <w:next w:val="23"/>
    <w:qFormat/>
    <w:uiPriority w:val="0"/>
    <w:pPr>
      <w:widowControl w:val="0"/>
      <w:snapToGrid w:val="0"/>
    </w:pPr>
    <w:rPr>
      <w:rFonts w:ascii="Times New Roman" w:hAnsi="Times New Roman" w:eastAsia="宋体" w:cs="Times New Roman"/>
      <w:kern w:val="2"/>
      <w:sz w:val="18"/>
      <w:szCs w:val="18"/>
      <w:lang w:val="en-US" w:eastAsia="zh-CN" w:bidi="ar-SA"/>
    </w:rPr>
  </w:style>
  <w:style w:type="paragraph" w:styleId="23">
    <w:name w:val="Body Text First Indent 2"/>
    <w:basedOn w:val="15"/>
    <w:next w:val="1"/>
    <w:unhideWhenUsed/>
    <w:qFormat/>
    <w:uiPriority w:val="99"/>
    <w:pPr>
      <w:widowControl/>
      <w:ind w:firstLine="420"/>
      <w:jc w:val="left"/>
    </w:pPr>
    <w:rPr>
      <w:rFonts w:ascii="宋体" w:hAnsi="宋体" w:cs="宋体"/>
      <w:sz w:val="21"/>
    </w:rPr>
  </w:style>
  <w:style w:type="paragraph" w:styleId="24">
    <w:name w:val="Body Text Indent 3"/>
    <w:basedOn w:val="1"/>
    <w:qFormat/>
    <w:uiPriority w:val="0"/>
    <w:pPr>
      <w:spacing w:line="410" w:lineRule="exact"/>
      <w:ind w:left="619" w:leftChars="295" w:firstLine="390" w:firstLineChars="179"/>
    </w:pPr>
    <w:rPr>
      <w:rFonts w:hAnsi="宋体"/>
      <w:spacing w:val="4"/>
      <w:kern w:val="2"/>
      <w:sz w:val="21"/>
    </w:rPr>
  </w:style>
  <w:style w:type="paragraph" w:styleId="25">
    <w:name w:val="Body Text 2"/>
    <w:basedOn w:val="1"/>
    <w:qFormat/>
    <w:uiPriority w:val="0"/>
    <w:rPr>
      <w:rFonts w:ascii="楷体_GB2312" w:hAnsi="Copperplate Gothic Bold" w:eastAsia="楷体_GB2312"/>
      <w:kern w:val="2"/>
      <w:sz w:val="28"/>
    </w:rPr>
  </w:style>
  <w:style w:type="paragraph" w:styleId="26">
    <w:name w:val="HTML Preformatted"/>
    <w:basedOn w:val="1"/>
    <w:qFormat/>
    <w:uiPriority w:val="0"/>
    <w:rPr>
      <w:rFonts w:ascii="Courier New" w:hAnsi="Courier New" w:cs="Courier New"/>
      <w:sz w:val="20"/>
      <w:szCs w:val="20"/>
    </w:rPr>
  </w:style>
  <w:style w:type="paragraph" w:styleId="27">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paragraph" w:styleId="28">
    <w:name w:val="Title"/>
    <w:basedOn w:val="1"/>
    <w:next w:val="1"/>
    <w:qFormat/>
    <w:uiPriority w:val="0"/>
    <w:pPr>
      <w:spacing w:before="240" w:after="60" w:line="440" w:lineRule="exact"/>
      <w:jc w:val="center"/>
      <w:outlineLvl w:val="0"/>
    </w:pPr>
    <w:rPr>
      <w:rFonts w:ascii="Cambria" w:hAnsi="Cambria"/>
      <w:b/>
      <w:bCs/>
      <w:sz w:val="32"/>
      <w:szCs w:val="32"/>
    </w:rPr>
  </w:style>
  <w:style w:type="paragraph" w:styleId="29">
    <w:name w:val="annotation subject"/>
    <w:basedOn w:val="11"/>
    <w:next w:val="11"/>
    <w:qFormat/>
    <w:uiPriority w:val="0"/>
    <w:rPr>
      <w:b/>
      <w:bCs/>
    </w:rPr>
  </w:style>
  <w:style w:type="paragraph" w:styleId="30">
    <w:name w:val="Body Text First Indent"/>
    <w:basedOn w:val="14"/>
    <w:next w:val="23"/>
    <w:unhideWhenUsed/>
    <w:qFormat/>
    <w:uiPriority w:val="0"/>
    <w:pPr>
      <w:spacing w:line="240" w:lineRule="auto"/>
      <w:ind w:firstLine="420" w:firstLineChars="100"/>
    </w:pPr>
    <w:rPr>
      <w:rFonts w:ascii="Times New Roman" w:hAnsi="Times New Roman"/>
      <w:sz w:val="18"/>
      <w:szCs w:val="18"/>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page number"/>
    <w:qFormat/>
    <w:uiPriority w:val="0"/>
  </w:style>
  <w:style w:type="character" w:styleId="36">
    <w:name w:val="Emphasis"/>
    <w:qFormat/>
    <w:uiPriority w:val="0"/>
    <w:rPr>
      <w:i/>
    </w:rPr>
  </w:style>
  <w:style w:type="character" w:styleId="37">
    <w:name w:val="Hyperlink"/>
    <w:qFormat/>
    <w:uiPriority w:val="99"/>
    <w:rPr>
      <w:rFonts w:hint="eastAsia" w:ascii="宋体" w:hAnsi="宋体" w:eastAsia="宋体" w:cs="宋体"/>
      <w:color w:val="000000"/>
      <w:sz w:val="14"/>
      <w:szCs w:val="14"/>
      <w:u w:val="none"/>
    </w:rPr>
  </w:style>
  <w:style w:type="character" w:styleId="38">
    <w:name w:val="annotation reference"/>
    <w:qFormat/>
    <w:uiPriority w:val="0"/>
    <w:rPr>
      <w:sz w:val="21"/>
      <w:szCs w:val="21"/>
    </w:rPr>
  </w:style>
  <w:style w:type="character" w:customStyle="1" w:styleId="39">
    <w:name w:val="标题 1 字符"/>
    <w:link w:val="3"/>
    <w:qFormat/>
    <w:uiPriority w:val="0"/>
    <w:rPr>
      <w:rFonts w:ascii="Calibri" w:hAnsi="Calibri" w:eastAsia="宋体" w:cs="Times New Roman"/>
      <w:b/>
      <w:kern w:val="44"/>
      <w:sz w:val="36"/>
    </w:rPr>
  </w:style>
  <w:style w:type="character" w:customStyle="1" w:styleId="40">
    <w:name w:val="标题 2 字符"/>
    <w:link w:val="4"/>
    <w:qFormat/>
    <w:uiPriority w:val="9"/>
    <w:rPr>
      <w:rFonts w:ascii="Arial" w:hAnsi="Arial"/>
      <w:b/>
      <w:bCs/>
      <w:sz w:val="28"/>
      <w:szCs w:val="32"/>
    </w:rPr>
  </w:style>
  <w:style w:type="character" w:customStyle="1" w:styleId="41">
    <w:name w:val="标题 3 字符"/>
    <w:link w:val="5"/>
    <w:qFormat/>
    <w:uiPriority w:val="0"/>
    <w:rPr>
      <w:rFonts w:ascii="Times New Roman"/>
      <w:b/>
      <w:bCs/>
      <w:kern w:val="2"/>
      <w:szCs w:val="24"/>
    </w:rPr>
  </w:style>
  <w:style w:type="character" w:customStyle="1" w:styleId="42">
    <w:name w:val="批注框文本 字符"/>
    <w:link w:val="19"/>
    <w:qFormat/>
    <w:uiPriority w:val="0"/>
    <w:rPr>
      <w:rFonts w:ascii="Calibri" w:hAnsi="Calibri"/>
      <w:kern w:val="2"/>
      <w:sz w:val="18"/>
      <w:szCs w:val="18"/>
    </w:rPr>
  </w:style>
  <w:style w:type="paragraph" w:customStyle="1" w:styleId="43">
    <w:name w:val="_Style 3"/>
    <w:basedOn w:val="1"/>
    <w:qFormat/>
    <w:uiPriority w:val="34"/>
    <w:pPr>
      <w:ind w:firstLine="420" w:firstLineChars="200"/>
    </w:pPr>
    <w:rPr>
      <w:rFonts w:ascii="Calibri" w:hAnsi="Calibri" w:eastAsia="宋体" w:cs="Times New Roman"/>
      <w:szCs w:val="22"/>
    </w:rPr>
  </w:style>
  <w:style w:type="paragraph" w:customStyle="1" w:styleId="44">
    <w:name w:val="列出段落1"/>
    <w:basedOn w:val="1"/>
    <w:qFormat/>
    <w:uiPriority w:val="0"/>
    <w:pPr>
      <w:ind w:firstLine="420" w:firstLineChars="200"/>
    </w:pPr>
  </w:style>
  <w:style w:type="paragraph" w:customStyle="1" w:styleId="45">
    <w:name w:val="正文文本 31"/>
    <w:basedOn w:val="1"/>
    <w:qFormat/>
    <w:uiPriority w:val="0"/>
    <w:pPr>
      <w:spacing w:after="120"/>
    </w:pPr>
    <w:rPr>
      <w:sz w:val="16"/>
      <w:szCs w:val="16"/>
    </w:rPr>
  </w:style>
  <w:style w:type="paragraph" w:customStyle="1" w:styleId="46">
    <w:name w:val="09正文_wh"/>
    <w:next w:val="1"/>
    <w:qFormat/>
    <w:uiPriority w:val="0"/>
    <w:pPr>
      <w:spacing w:line="300" w:lineRule="auto"/>
      <w:ind w:firstLine="200" w:firstLineChars="200"/>
      <w:jc w:val="both"/>
    </w:pPr>
    <w:rPr>
      <w:rFonts w:ascii="Calibri" w:hAnsi="Calibri" w:eastAsia="仿宋" w:cs="Times New Roman"/>
      <w:kern w:val="2"/>
      <w:sz w:val="24"/>
      <w:szCs w:val="22"/>
      <w:lang w:val="en-US" w:eastAsia="zh-CN" w:bidi="ar-SA"/>
    </w:rPr>
  </w:style>
  <w:style w:type="paragraph" w:customStyle="1" w:styleId="47">
    <w:name w:val="Normal"/>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48">
    <w:name w:val="List Paragraph"/>
    <w:basedOn w:val="1"/>
    <w:qFormat/>
    <w:uiPriority w:val="34"/>
    <w:pPr>
      <w:ind w:firstLine="420" w:firstLineChars="200"/>
    </w:pPr>
  </w:style>
  <w:style w:type="paragraph" w:customStyle="1" w:styleId="49">
    <w:name w:val="表注1"/>
    <w:basedOn w:val="1"/>
    <w:qFormat/>
    <w:uiPriority w:val="0"/>
    <w:pPr>
      <w:adjustRightInd w:val="0"/>
      <w:snapToGrid w:val="0"/>
      <w:spacing w:before="156" w:beforeLines="50" w:line="300" w:lineRule="auto"/>
      <w:ind w:left="350" w:hanging="350" w:hangingChars="350"/>
    </w:pPr>
    <w:rPr>
      <w:rFonts w:eastAsia="仿宋_GB2312"/>
      <w:bCs/>
      <w:color w:val="000000"/>
      <w:szCs w:val="24"/>
    </w:rPr>
  </w:style>
  <w:style w:type="paragraph" w:customStyle="1" w:styleId="50">
    <w:name w:val="正文缩进1"/>
    <w:basedOn w:val="1"/>
    <w:qFormat/>
    <w:uiPriority w:val="0"/>
    <w:pPr>
      <w:ind w:firstLine="420" w:firstLineChars="200"/>
    </w:pPr>
  </w:style>
  <w:style w:type="character" w:customStyle="1" w:styleId="51">
    <w:name w:val="font11"/>
    <w:qFormat/>
    <w:uiPriority w:val="0"/>
    <w:rPr>
      <w:rFonts w:hint="eastAsia" w:ascii="宋体" w:hAnsi="宋体" w:eastAsia="宋体" w:cs="宋体"/>
      <w:color w:val="000000"/>
      <w:sz w:val="22"/>
      <w:szCs w:val="22"/>
      <w:u w:val="none"/>
    </w:rPr>
  </w:style>
  <w:style w:type="character" w:customStyle="1" w:styleId="52">
    <w:name w:val="font31"/>
    <w:qFormat/>
    <w:uiPriority w:val="0"/>
    <w:rPr>
      <w:rFonts w:ascii="宋体" w:hAnsi="宋体" w:eastAsia="宋体" w:cs="宋体"/>
      <w:color w:val="000000"/>
      <w:sz w:val="22"/>
      <w:szCs w:val="22"/>
      <w:u w:val="none"/>
    </w:rPr>
  </w:style>
  <w:style w:type="paragraph" w:customStyle="1" w:styleId="53">
    <w:name w:val="title1"/>
    <w:basedOn w:val="1"/>
    <w:qFormat/>
    <w:uiPriority w:val="0"/>
    <w:pPr>
      <w:spacing w:before="120" w:beforeAutospacing="0" w:after="0" w:afterAutospacing="0" w:line="360" w:lineRule="atLeast"/>
      <w:ind w:left="0" w:right="0"/>
      <w:jc w:val="left"/>
    </w:pPr>
    <w:rPr>
      <w:b/>
      <w:bCs/>
      <w:kern w:val="0"/>
      <w:sz w:val="19"/>
      <w:szCs w:val="19"/>
      <w:lang w:val="en-US" w:eastAsia="zh-CN" w:bidi="ar"/>
    </w:rPr>
  </w:style>
  <w:style w:type="paragraph" w:customStyle="1" w:styleId="54">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55">
    <w:name w:val="正文（缩进 2 字符）"/>
    <w:basedOn w:val="1"/>
    <w:qFormat/>
    <w:uiPriority w:val="0"/>
    <w:pPr>
      <w:ind w:firstLine="200" w:firstLineChars="200"/>
    </w:pPr>
  </w:style>
  <w:style w:type="paragraph" w:customStyle="1" w:styleId="56">
    <w:name w:val="标题 2（投标文件）"/>
    <w:basedOn w:val="4"/>
    <w:qFormat/>
    <w:uiPriority w:val="0"/>
    <w:pPr>
      <w:jc w:val="center"/>
    </w:pPr>
  </w:style>
  <w:style w:type="paragraph" w:customStyle="1" w:styleId="57">
    <w:name w:val="标题 3（投标文件）"/>
    <w:basedOn w:val="5"/>
    <w:qFormat/>
    <w:uiPriority w:val="0"/>
    <w:pPr>
      <w:jc w:val="left"/>
    </w:pPr>
    <w:rPr>
      <w:u w:val="none"/>
    </w:rPr>
  </w:style>
  <w:style w:type="paragraph" w:customStyle="1" w:styleId="58">
    <w:name w:val="Table Paragraph"/>
    <w:basedOn w:val="1"/>
    <w:qFormat/>
    <w:uiPriority w:val="1"/>
    <w:rPr>
      <w:rFonts w:ascii="宋体" w:hAnsi="宋体" w:eastAsia="宋体" w:cs="宋体"/>
      <w:lang w:val="zh-CN" w:eastAsia="zh-CN" w:bidi="zh-CN"/>
    </w:rPr>
  </w:style>
  <w:style w:type="paragraph" w:customStyle="1" w:styleId="59">
    <w:name w:val="reader-word-layer reader-word-s12-5"/>
    <w:basedOn w:val="1"/>
    <w:qFormat/>
    <w:uiPriority w:val="0"/>
    <w:pPr>
      <w:widowControl/>
      <w:spacing w:before="100" w:beforeAutospacing="1" w:after="100" w:afterAutospacing="1"/>
      <w:jc w:val="left"/>
    </w:pPr>
    <w:rPr>
      <w:rFonts w:ascii="宋体" w:hAnsi="宋体" w:cs="宋体"/>
      <w:kern w:val="0"/>
      <w:sz w:val="24"/>
    </w:rPr>
  </w:style>
  <w:style w:type="character" w:customStyle="1" w:styleId="60">
    <w:name w:val="NormalCharacter"/>
    <w:semiHidden/>
    <w:qFormat/>
    <w:uiPriority w:val="0"/>
  </w:style>
  <w:style w:type="paragraph" w:customStyle="1" w:styleId="61">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62">
    <w:name w:val="Normal Indent1"/>
    <w:basedOn w:val="1"/>
    <w:qFormat/>
    <w:uiPriority w:val="99"/>
    <w:pPr>
      <w:ind w:firstLine="200" w:firstLineChars="200"/>
    </w:pPr>
    <w:rPr>
      <w:rFonts w:eastAsia="楷体_GB2312"/>
    </w:rPr>
  </w:style>
  <w:style w:type="paragraph" w:customStyle="1" w:styleId="63">
    <w:name w:val="Body text|2"/>
    <w:basedOn w:val="1"/>
    <w:qFormat/>
    <w:uiPriority w:val="0"/>
    <w:pPr>
      <w:widowControl w:val="0"/>
      <w:shd w:val="clear" w:color="auto" w:fill="auto"/>
      <w:spacing w:line="372" w:lineRule="auto"/>
      <w:ind w:firstLine="400"/>
    </w:pPr>
    <w:rPr>
      <w:rFonts w:ascii="宋体" w:hAnsi="宋体" w:eastAsia="宋体" w:cs="宋体"/>
      <w:sz w:val="30"/>
      <w:szCs w:val="30"/>
      <w:u w:val="none"/>
      <w:shd w:val="clear" w:color="auto" w:fill="auto"/>
      <w:lang w:val="zh-TW" w:eastAsia="zh-TW" w:bidi="zh-TW"/>
    </w:rPr>
  </w:style>
  <w:style w:type="paragraph" w:customStyle="1" w:styleId="64">
    <w:name w:val="BodyText"/>
    <w:basedOn w:val="1"/>
    <w:next w:val="1"/>
    <w:qFormat/>
    <w:uiPriority w:val="0"/>
    <w:pPr>
      <w:spacing w:after="120"/>
    </w:pPr>
    <w:rPr>
      <w:rFonts w:ascii="Times New Roman"/>
      <w:kern w:val="2"/>
      <w:sz w:val="21"/>
    </w:rPr>
  </w:style>
  <w:style w:type="paragraph" w:customStyle="1" w:styleId="65">
    <w:name w:val="BodyText2"/>
    <w:basedOn w:val="1"/>
    <w:qFormat/>
    <w:uiPriority w:val="0"/>
    <w:rPr>
      <w:rFonts w:ascii="楷体_GB2312" w:hAnsi="Copperplate Gothic Bold" w:eastAsia="楷体_GB2312"/>
      <w:kern w:val="2"/>
      <w:sz w:val="28"/>
    </w:rPr>
  </w:style>
  <w:style w:type="paragraph" w:customStyle="1" w:styleId="66">
    <w:name w:val="BodyTextIndent2"/>
    <w:basedOn w:val="1"/>
    <w:qFormat/>
    <w:uiPriority w:val="0"/>
    <w:pPr>
      <w:tabs>
        <w:tab w:val="left" w:pos="5625"/>
      </w:tabs>
      <w:ind w:left="1138" w:leftChars="542"/>
    </w:pPr>
    <w:rPr>
      <w:rFonts w:ascii="Times New Roman"/>
      <w:kern w:val="2"/>
    </w:rPr>
  </w:style>
  <w:style w:type="paragraph" w:customStyle="1" w:styleId="67">
    <w:name w:val="样式 首行缩进:  2 字符"/>
    <w:basedOn w:val="1"/>
    <w:qFormat/>
    <w:uiPriority w:val="0"/>
    <w:pPr>
      <w:ind w:firstLine="560"/>
    </w:pPr>
    <w:rPr>
      <w:rFonts w:eastAsia="仿宋_GB2312"/>
      <w:szCs w:val="20"/>
    </w:rPr>
  </w:style>
  <w:style w:type="paragraph" w:customStyle="1" w:styleId="68">
    <w:name w:val="Body text|1"/>
    <w:basedOn w:val="1"/>
    <w:qFormat/>
    <w:uiPriority w:val="0"/>
    <w:pPr>
      <w:spacing w:line="480" w:lineRule="auto"/>
      <w:ind w:firstLine="400"/>
    </w:pPr>
    <w:rPr>
      <w:rFonts w:ascii="宋体" w:hAnsi="宋体" w:eastAsia="宋体" w:cs="宋体"/>
      <w:sz w:val="20"/>
      <w:szCs w:val="20"/>
      <w:lang w:val="zh-TW" w:eastAsia="zh-TW" w:bidi="zh-TW"/>
    </w:rPr>
  </w:style>
  <w:style w:type="paragraph" w:styleId="69">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table" w:customStyle="1" w:styleId="70">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71">
    <w:name w:val="Table Text"/>
    <w:basedOn w:val="1"/>
    <w:semiHidden/>
    <w:qFormat/>
    <w:uiPriority w:val="0"/>
    <w:rPr>
      <w:rFonts w:ascii="宋体" w:hAnsi="宋体" w:eastAsia="宋体" w:cs="宋体"/>
      <w:sz w:val="21"/>
      <w:szCs w:val="21"/>
      <w:lang w:val="en-US" w:eastAsia="en-US" w:bidi="ar-SA"/>
    </w:rPr>
  </w:style>
  <w:style w:type="character" w:customStyle="1" w:styleId="72">
    <w:name w:val="15"/>
    <w:qFormat/>
    <w:uiPriority w:val="0"/>
    <w:rPr>
      <w:rFonts w:hint="default" w:ascii="仿宋_GB2312" w:hAnsi="仿宋_GB2312"/>
      <w:color w:val="000000"/>
      <w:sz w:val="22"/>
      <w:szCs w:val="22"/>
    </w:rPr>
  </w:style>
  <w:style w:type="character" w:customStyle="1" w:styleId="73">
    <w:name w:val="18"/>
    <w:qFormat/>
    <w:uiPriority w:val="0"/>
    <w:rPr>
      <w:rFonts w:hint="default" w:ascii="Times New Roman" w:hAnsi="Times New Roman" w:cs="Times New Roman"/>
      <w:color w:val="000000"/>
      <w:sz w:val="20"/>
      <w:szCs w:val="20"/>
    </w:rPr>
  </w:style>
  <w:style w:type="character" w:customStyle="1" w:styleId="74">
    <w:name w:val="17"/>
    <w:qFormat/>
    <w:uiPriority w:val="0"/>
    <w:rPr>
      <w:rFonts w:hint="eastAsia" w:ascii="黑体" w:hAnsi="宋体" w:eastAsia="黑体"/>
      <w:b/>
      <w:bCs/>
      <w:color w:val="000000"/>
      <w:sz w:val="22"/>
      <w:szCs w:val="22"/>
    </w:rPr>
  </w:style>
  <w:style w:type="paragraph" w:customStyle="1" w:styleId="75">
    <w:name w:val="*正文"/>
    <w:basedOn w:val="1"/>
    <w:qFormat/>
    <w:uiPriority w:val="0"/>
    <w:pPr>
      <w:spacing w:line="360" w:lineRule="auto"/>
      <w:ind w:firstLine="200" w:firstLineChars="200"/>
    </w:pPr>
    <w:rPr>
      <w:rFonts w:ascii="宋体" w:hAnsi="宋体" w:eastAsia="宋体" w:cs="Times New Roman"/>
      <w:sz w:val="24"/>
      <w:szCs w:val="24"/>
      <w:lang w:val="zh-CN"/>
    </w:rPr>
  </w:style>
  <w:style w:type="paragraph" w:customStyle="1" w:styleId="76">
    <w:name w:val="正文 New"/>
    <w:qFormat/>
    <w:uiPriority w:val="99"/>
    <w:pPr>
      <w:widowControl w:val="0"/>
      <w:jc w:val="both"/>
    </w:pPr>
    <w:rPr>
      <w:rFonts w:ascii="Calibri" w:hAnsi="Calibri" w:eastAsia="宋体" w:cs="Times New Roman"/>
      <w:lang w:val="en-US" w:eastAsia="zh-CN" w:bidi="ar-SA"/>
    </w:rPr>
  </w:style>
  <w:style w:type="character" w:customStyle="1" w:styleId="77">
    <w:name w:val="font21"/>
    <w:basedOn w:val="33"/>
    <w:qFormat/>
    <w:uiPriority w:val="0"/>
    <w:rPr>
      <w:rFonts w:ascii="宋体" w:hAnsi="宋体" w:eastAsia="宋体" w:cs="宋体"/>
      <w:color w:val="000000"/>
      <w:sz w:val="18"/>
      <w:szCs w:val="18"/>
      <w:u w:val="none"/>
    </w:rPr>
  </w:style>
  <w:style w:type="paragraph" w:customStyle="1" w:styleId="78">
    <w:name w:val="纯文本13"/>
    <w:basedOn w:val="1"/>
    <w:qFormat/>
    <w:uiPriority w:val="0"/>
    <w:pPr>
      <w:widowControl/>
      <w:jc w:val="left"/>
    </w:pPr>
    <w:rPr>
      <w:rFonts w:ascii="宋体" w:hAnsi="Courier New" w:eastAsia="楷体_GB2312"/>
      <w:sz w:val="26"/>
      <w:lang w:eastAsia="en-US"/>
    </w:rPr>
  </w:style>
  <w:style w:type="paragraph" w:customStyle="1" w:styleId="79">
    <w:name w:val="正文文本缩进1"/>
    <w:basedOn w:val="1"/>
    <w:next w:val="80"/>
    <w:qFormat/>
    <w:uiPriority w:val="0"/>
    <w:pPr>
      <w:spacing w:line="520" w:lineRule="exact"/>
      <w:ind w:left="570"/>
    </w:pPr>
    <w:rPr>
      <w:rFonts w:ascii="方正仿宋简体" w:hAnsi="创艺简仿宋" w:eastAsia="方正仿宋简体"/>
      <w:sz w:val="24"/>
      <w:szCs w:val="20"/>
    </w:rPr>
  </w:style>
  <w:style w:type="paragraph" w:customStyle="1" w:styleId="80">
    <w:name w:val="寄信人地址1"/>
    <w:basedOn w:val="1"/>
    <w:qFormat/>
    <w:uiPriority w:val="0"/>
    <w:rPr>
      <w:rFonts w:ascii="Arial" w:hAnsi="Arial" w:eastAsia="楷体_GB2312"/>
      <w:sz w:val="26"/>
      <w:szCs w:val="20"/>
    </w:rPr>
  </w:style>
  <w:style w:type="paragraph" w:customStyle="1" w:styleId="81">
    <w:name w:val="正文文本首行缩进 2"/>
    <w:basedOn w:val="79"/>
    <w:qFormat/>
    <w:uiPriority w:val="0"/>
    <w:pPr>
      <w:spacing w:after="120"/>
      <w:ind w:left="420"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38740</Words>
  <Characters>41183</Characters>
  <Lines>326</Lines>
  <Paragraphs>91</Paragraphs>
  <TotalTime>148</TotalTime>
  <ScaleCrop>false</ScaleCrop>
  <LinksUpToDate>false</LinksUpToDate>
  <CharactersWithSpaces>42755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2024-11-08T03:06:00Z</dcterms:created>
  <dc:creator>Administrator</dc:creator>
  <cp:lastModifiedBy>echo</cp:lastModifiedBy>
  <cp:lastPrinted>2024-11-21T02:56:00Z</cp:lastPrinted>
  <dcterms:modified xsi:type="dcterms:W3CDTF">2025-04-28T06:29:41Z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F9DA042B65924DC6ADD431FD28B7E937_13</vt:lpwstr>
  </property>
  <property fmtid="{D5CDD505-2E9C-101B-9397-08002B2CF9AE}" pid="4" name="KSOTemplateDocerSaveRecord">
    <vt:lpwstr>eyJoZGlkIjoiM2YwNzFlMDkwMmZlZTgxMjI4ZjViYjJjNzlmMDkxMzMiLCJ1c2VySWQiOiIyNDg2NTg2NDAifQ==</vt:lpwstr>
  </property>
</Properties>
</file>