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B0550F">
      <w:pPr>
        <w:jc w:val="both"/>
        <w:rPr>
          <w:rFonts w:hint="eastAsia"/>
          <w:sz w:val="24"/>
          <w:szCs w:val="24"/>
          <w:lang w:val="en-US" w:eastAsia="zh-CN"/>
        </w:rPr>
      </w:pPr>
      <w:bookmarkStart w:id="0" w:name="_GoBack"/>
      <w:r>
        <w:rPr>
          <w:rFonts w:hint="eastAsia"/>
          <w:sz w:val="24"/>
          <w:szCs w:val="24"/>
          <w:lang w:val="en-US" w:eastAsia="zh-CN"/>
        </w:rPr>
        <w:t>一楼电商直播实训室</w:t>
      </w:r>
    </w:p>
    <w:tbl>
      <w:tblPr>
        <w:tblStyle w:val="3"/>
        <w:tblW w:w="1121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1199"/>
        <w:gridCol w:w="7382"/>
        <w:gridCol w:w="888"/>
        <w:gridCol w:w="943"/>
      </w:tblGrid>
      <w:tr w14:paraId="403D73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607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8A4A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7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1C3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105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CA9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</w:tr>
      <w:tr w14:paraId="515C17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5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889A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E5C3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台式电脑</w:t>
            </w:r>
          </w:p>
        </w:tc>
        <w:tc>
          <w:tcPr>
            <w:tcW w:w="7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15B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1、处理器：采用国产处理器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8核，主频≥2.7GHz。</w:t>
            </w:r>
          </w:p>
          <w:p w14:paraId="186C24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2、内存：配置≥16GB内存，配置≥2个内存插槽。</w:t>
            </w:r>
          </w:p>
          <w:p w14:paraId="6EA85F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3、显卡：集成显卡</w:t>
            </w:r>
          </w:p>
          <w:p w14:paraId="06169D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4、硬盘：≥512GB M.2接口NVME协议SSD，最高可支持1TB SSD，最大支持2块3.5英寸机械硬盘扩展，单块容量最大2T。</w:t>
            </w:r>
          </w:p>
          <w:p w14:paraId="18026F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5、主板:国产。</w:t>
            </w:r>
          </w:p>
          <w:p w14:paraId="357188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6、网口：1个RJ45 10/100/1000自适应以太网口。</w:t>
            </w:r>
          </w:p>
          <w:p w14:paraId="6FE4D7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7、接口：USB接口≥6个（其中前置USB3.0数量≥4个，后置USB2.0数量≥2个），音频接口：麦克风1个，耳机1个；后端3个Audio音频接口。</w:t>
            </w:r>
          </w:p>
          <w:p w14:paraId="2E64AC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8、电源：电源功率≤180W；电源通过80PLUS认证。</w:t>
            </w:r>
          </w:p>
          <w:p w14:paraId="30D913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9、键鼠：USB有线键盘鼠标，与主机同品牌。</w:t>
            </w:r>
          </w:p>
          <w:p w14:paraId="155B05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▲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10、数据安全：（1）支持基于BIOS级的一键备份和恢复的功能（非操作系统自带功能），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须提供佐证材料（包括但不限于检测报告、功能截图等）；</w:t>
            </w:r>
          </w:p>
          <w:p w14:paraId="5EEC61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（2）BIOS级USB屏蔽及智能USB数据保护：USB支持BIOS下全部接口一键开关，前后分组开关；针对存储设备支持全部USB接口一键切换禁止访问模式/只读模式。</w:t>
            </w:r>
          </w:p>
          <w:p w14:paraId="729B64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11、操作系统：支持国产银河麒麟、UOS等操作系统。</w:t>
            </w:r>
          </w:p>
          <w:p w14:paraId="493193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12、售后服务：整机提供3年免费上门原厂质保。</w:t>
            </w:r>
          </w:p>
          <w:p w14:paraId="5B66EC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13、显示器：≥23.8寸LED显示器，分辨率≥1920*1080，刷新频率≥75Hz，对比度≥3000:1，视频接口VGA+HDMI。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7A9D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E54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0E6118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53B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9BEA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操作系统</w:t>
            </w:r>
          </w:p>
        </w:tc>
        <w:tc>
          <w:tcPr>
            <w:tcW w:w="7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085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正版国产操作系统，需针对教育行业提供专业版本</w:t>
            </w:r>
          </w:p>
          <w:p w14:paraId="135C4D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1.芯片支持：支持龙芯、兆芯、飞腾、鲲鹏、海光等主流国产CPU。</w:t>
            </w:r>
          </w:p>
          <w:p w14:paraId="2F1AA1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2.应用支持：原厂提供官方验证的教育应用，并以类似“应用商店”的形式发布，支持教育平台/空间，</w:t>
            </w:r>
          </w:p>
          <w:p w14:paraId="2F478A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3.系统激活：操作系统需支持产品秘钥、微信扫码、UKEY、场地授权等多种方式激活；</w:t>
            </w:r>
          </w:p>
          <w:p w14:paraId="1923D3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4.安全特性：桌面操作系统可支持强制访问控制，并可提供多种强制访问控制联合加载，包括selinux、kysec、box等，</w:t>
            </w:r>
          </w:p>
          <w:p w14:paraId="48473B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5.功能支持：操作系统需支持账户密码、安全问题找回密码、微信扫码、生物特征和安全秘钥认证等多种登录；</w:t>
            </w:r>
          </w:p>
          <w:p w14:paraId="32A63E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.功能支持：病毒查杀在扫描压缩包时，可手动调整扫描压缩包的层数，且最少支持5层压缩包扫描；支持手动开启或关闭宏病毒查杀功能，开启后，可扫描文档中的宏代码；支持文件被创建时进行实时病毒扫描防护，并支持手动开启或关闭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。</w:t>
            </w:r>
          </w:p>
          <w:p w14:paraId="0BCE99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7.备份还原：系统默认提供备份还原工具，支持数据备份、数据还原，支持系统全量备份、系统增量备份，提供一键还原、一键Ghost功能；</w:t>
            </w:r>
          </w:p>
          <w:p w14:paraId="71B163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8.安全特性：产品通过软件供应链安全能力认证测评，能力等级2级（规范级）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4FB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BF8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01D0B7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3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952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E510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流式软件</w:t>
            </w:r>
          </w:p>
        </w:tc>
        <w:tc>
          <w:tcPr>
            <w:tcW w:w="7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EC3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一年升级保障、三年远程服务、终身授权使用。软件用于处理文字、表格及幻灯片的流式办公软件。产品包含文字、表格、演示三个应用。主要功能包括:</w:t>
            </w:r>
          </w:p>
          <w:p w14:paraId="66404A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1.文字功能:支持文档修订与批注；提供中文特色的文字表功能；提供文档快速定位、大纲视图、插入题注和交叉引用、支持冲突解决、痕迹修订等功能。</w:t>
            </w:r>
          </w:p>
          <w:p w14:paraId="20B15D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2.表格功能:支持各种制表功能；提供数据透视表和函数及图表功能，实现特有的报表数据展示方式；增强表格公式功能、多列合并拆分、支持大型表格打印功能。</w:t>
            </w:r>
          </w:p>
          <w:p w14:paraId="2F6A52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3.演示功能:支持演示稿在投影仪或计算机上演示，提供多种演示模板或通过自定义动画、配色方案、版式及插入多媒体对象等方式创作演示稿；支持演示稿打印功能。</w:t>
            </w:r>
          </w:p>
          <w:p w14:paraId="7144AE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4.自软件发货之日起，厂家提供三年远程服务和1年升级保障。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55E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2B9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29DBC2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D08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90E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手机支架</w:t>
            </w:r>
          </w:p>
        </w:tc>
        <w:tc>
          <w:tcPr>
            <w:tcW w:w="7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6DF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多功能便携升降俯拍三脚架1.8m直播支架，合金杆身，稳固防晃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B09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51E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6C8C9B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7E90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2FC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大补光灯</w:t>
            </w:r>
          </w:p>
        </w:tc>
        <w:tc>
          <w:tcPr>
            <w:tcW w:w="7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4CF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功率80W；直径55cm;液晶显示屏；96颗蜂巢灯珠；双USB充电口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984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D12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7F38AF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1C9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B9C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小补光灯</w:t>
            </w:r>
          </w:p>
        </w:tc>
        <w:tc>
          <w:tcPr>
            <w:tcW w:w="7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E6C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直径26cm；蓝牙遥控；三挡色温；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0C0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F54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3CBF3B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4A7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C2F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反光布</w:t>
            </w:r>
          </w:p>
        </w:tc>
        <w:tc>
          <w:tcPr>
            <w:tcW w:w="7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B25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五合一反光板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129E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535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6E5ED3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316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874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反光布支架</w:t>
            </w:r>
          </w:p>
        </w:tc>
        <w:tc>
          <w:tcPr>
            <w:tcW w:w="7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0B30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2.8米加粗支架；反光板卡扣可夹80-120cm反光板角度可调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F86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1CBF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232FA6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BDE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E71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自拍杆支架</w:t>
            </w:r>
          </w:p>
        </w:tc>
        <w:tc>
          <w:tcPr>
            <w:tcW w:w="7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62F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合金材质；可伸缩不小于1.8米；横竖全景；双美颜灯；单反级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101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3B5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7466D1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3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837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65B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无线路由器</w:t>
            </w:r>
          </w:p>
        </w:tc>
        <w:tc>
          <w:tcPr>
            <w:tcW w:w="7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A65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最高带宽≥1000M； 防火墙：支持防火墙 ；FEM：内置FEM；频宽：160MHz；LAN输出口：千兆网口独立 FEM数量：4个 ；机身材质：塑料；天线：外置天线；管理方式：远程管理，其他频段：双频，其他LAN口数量：其他总带机量：101-150；终端其他端口：其他WAN口类型：其他无线速率：3600M；LAN口类型：其他适用面积：61-120㎡；支持APP控制；WAN接入口：千兆网口无线协议：Wi-Fi 7支持Mesh网口盲插：支持网口盲插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032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4AD6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7A290A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0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689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58B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音响</w:t>
            </w:r>
          </w:p>
        </w:tc>
        <w:tc>
          <w:tcPr>
            <w:tcW w:w="7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16F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蓝牙5.0；蓝牙接收距离:10米</w:t>
            </w:r>
          </w:p>
          <w:p w14:paraId="0374E9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电池容量:5000mAh</w:t>
            </w:r>
          </w:p>
          <w:p w14:paraId="5797C6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喇叭:4Q 15W</w:t>
            </w:r>
          </w:p>
          <w:p w14:paraId="136804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音箱尺寸:215*115*120mm</w:t>
            </w:r>
          </w:p>
          <w:p w14:paraId="730F1A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材质:ABS+布艺</w:t>
            </w:r>
          </w:p>
          <w:p w14:paraId="3E88C8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支持TWS互联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45B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7D9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214D1B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5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2AC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587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木质桌子</w:t>
            </w:r>
          </w:p>
        </w:tc>
        <w:tc>
          <w:tcPr>
            <w:tcW w:w="7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172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1800mm*900mm*750mm板材：25mmE1级实木颗粒板，PVC封边（台面2mm，其它1mm）</w:t>
            </w:r>
          </w:p>
          <w:p w14:paraId="456BE0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1.2mm梯形钢管横梁，1.5mm钢脚</w:t>
            </w:r>
          </w:p>
          <w:p w14:paraId="69BDF2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五金：1.PU塑料线盒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228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63B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</w:tr>
      <w:tr w14:paraId="4C1A04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9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E8C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11D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直播椅</w:t>
            </w:r>
          </w:p>
        </w:tc>
        <w:tc>
          <w:tcPr>
            <w:tcW w:w="7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AEBA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尺寸≥60*59*104cm</w:t>
            </w:r>
          </w:p>
          <w:p w14:paraId="1845AB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1、面料:选用西皮(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1.0mm厚),经液态浸色及防潮、防污等工艺处理,皮面更加柔软舒适,光泽持久性；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2、辅料:采用PU成型发泡高密度海绵,表面有一层保护面,可防氧化,防碎,经过HD测试永不变形；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3、配件：采用优质五金弓形脚架。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FEA2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24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55A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把</w:t>
            </w:r>
          </w:p>
        </w:tc>
      </w:tr>
    </w:tbl>
    <w:p w14:paraId="00B2A5C2">
      <w:pPr>
        <w:rPr>
          <w:rFonts w:hint="default"/>
          <w:lang w:val="en-US" w:eastAsia="zh-CN"/>
        </w:rPr>
      </w:pPr>
    </w:p>
    <w:p w14:paraId="03E68247">
      <w:pPr>
        <w:rPr>
          <w:rFonts w:hint="default"/>
          <w:lang w:val="en-US" w:eastAsia="zh-CN"/>
        </w:rPr>
      </w:pPr>
    </w:p>
    <w:p w14:paraId="2898F710">
      <w:pPr>
        <w:rPr>
          <w:rFonts w:hint="default"/>
          <w:lang w:val="en-US" w:eastAsia="zh-CN"/>
        </w:rPr>
      </w:pPr>
    </w:p>
    <w:p w14:paraId="52944961">
      <w:pPr>
        <w:rPr>
          <w:rFonts w:hint="default"/>
          <w:lang w:val="en-US" w:eastAsia="zh-CN"/>
        </w:rPr>
      </w:pPr>
    </w:p>
    <w:p w14:paraId="231B93B4">
      <w:pPr>
        <w:jc w:val="both"/>
        <w:rPr>
          <w:rFonts w:hint="default"/>
          <w:lang w:val="en-US" w:eastAsia="zh-CN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decorative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dkY2MxYTA0ZjMzMjhlMWU1ODJmYjdkZTg3ZTVkODAifQ=="/>
  </w:docVars>
  <w:rsids>
    <w:rsidRoot w:val="1DC500E6"/>
    <w:rsid w:val="11E96923"/>
    <w:rsid w:val="1C19090F"/>
    <w:rsid w:val="1DC500E6"/>
    <w:rsid w:val="1FD93AB4"/>
    <w:rsid w:val="220235F7"/>
    <w:rsid w:val="296658D0"/>
    <w:rsid w:val="2FA462D8"/>
    <w:rsid w:val="2FAA0353"/>
    <w:rsid w:val="35441312"/>
    <w:rsid w:val="36791FED"/>
    <w:rsid w:val="3F7866F3"/>
    <w:rsid w:val="440D1AB0"/>
    <w:rsid w:val="462C2C7D"/>
    <w:rsid w:val="4ECA6FCB"/>
    <w:rsid w:val="54214AA0"/>
    <w:rsid w:val="55011D34"/>
    <w:rsid w:val="6C2A7394"/>
    <w:rsid w:val="6E7F3889"/>
    <w:rsid w:val="7618672D"/>
    <w:rsid w:val="767B41A8"/>
    <w:rsid w:val="76AE3C40"/>
    <w:rsid w:val="786B466A"/>
    <w:rsid w:val="7A06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1778</Words>
  <Characters>2097</Characters>
  <Lines>0</Lines>
  <Paragraphs>0</Paragraphs>
  <TotalTime>1</TotalTime>
  <ScaleCrop>false</ScaleCrop>
  <LinksUpToDate>false</LinksUpToDate>
  <CharactersWithSpaces>2106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2024-10-28T10:43:00Z</dcterms:created>
  <dc:creator>袁金</dc:creator>
  <cp:lastModifiedBy>慢慢慢半拍</cp:lastModifiedBy>
  <dcterms:modified xsi:type="dcterms:W3CDTF">2025-05-20T07:48:32Z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0F5AE40BCC344521B89B3095560ED023_13</vt:lpwstr>
  </property>
  <property fmtid="{D5CDD505-2E9C-101B-9397-08002B2CF9AE}" pid="4" name="KSOTemplateDocerSaveRecord">
    <vt:lpwstr>eyJoZGlkIjoiODI5OThkNmU1YjY5YTMwMTI5ODRiMmE2NTc4Y2FkN2IiLCJ1c2VySWQiOiI0NTEyNTYyNDEifQ==</vt:lpwstr>
  </property>
</Properties>
</file>