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5DFE">
      <w:pPr>
        <w:pStyle w:val="2"/>
        <w:tabs>
          <w:tab w:val="left" w:pos="0"/>
        </w:tabs>
        <w:autoSpaceDE w:val="0"/>
        <w:autoSpaceDN w:val="0"/>
        <w:adjustRightInd w:val="0"/>
        <w:spacing w:before="0" w:after="0" w:line="360" w:lineRule="auto"/>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关于西安市公共资源交易中心专家服务卫生保洁的成交结果公告</w:t>
      </w:r>
    </w:p>
    <w:p w14:paraId="2B14ECBB">
      <w:pPr>
        <w:spacing w:line="600" w:lineRule="exact"/>
        <w:rPr>
          <w:rFonts w:ascii="仿宋" w:hAnsi="仿宋" w:eastAsia="仿宋"/>
          <w:color w:val="000000" w:themeColor="text1"/>
          <w:sz w:val="28"/>
          <w:szCs w:val="28"/>
        </w:rPr>
      </w:pPr>
      <w:bookmarkStart w:id="0" w:name="OLE_LINK1"/>
      <w:bookmarkStart w:id="1" w:name="OLE_LINK3"/>
      <w:bookmarkStart w:id="2" w:name="OLE_LINK2"/>
      <w:bookmarkStart w:id="3" w:name="OLE_LINK4"/>
      <w:bookmarkStart w:id="4" w:name="OLE_LINK5"/>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XCZX2025-0047</w:t>
      </w:r>
    </w:p>
    <w:p w14:paraId="4B6637C8">
      <w:pPr>
        <w:spacing w:line="600" w:lineRule="exact"/>
        <w:ind w:firstLine="560" w:firstLineChars="200"/>
        <w:rPr>
          <w:rFonts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ZCBN-西安市-2025-00906</w:t>
      </w:r>
    </w:p>
    <w:p w14:paraId="3AB4CCF1">
      <w:pPr>
        <w:spacing w:line="600" w:lineRule="exact"/>
        <w:ind w:left="1960" w:hanging="1960" w:hangingChars="700"/>
        <w:rPr>
          <w:rFonts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西安市公共资源交易中心专家服务卫生保洁</w:t>
      </w:r>
    </w:p>
    <w:p w14:paraId="13A16A4F">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3FB44D9E">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服务商名称:</w:t>
      </w:r>
      <w:r>
        <w:rPr>
          <w:rFonts w:hint="eastAsia"/>
        </w:rPr>
        <w:t xml:space="preserve"> </w:t>
      </w:r>
      <w:r>
        <w:rPr>
          <w:rFonts w:hint="eastAsia" w:ascii="仿宋" w:hAnsi="仿宋" w:eastAsia="仿宋"/>
          <w:color w:val="000000" w:themeColor="text1"/>
          <w:sz w:val="28"/>
          <w:szCs w:val="28"/>
        </w:rPr>
        <w:t>陕西琳丰泰物业管理服务有限公司</w:t>
      </w:r>
    </w:p>
    <w:p w14:paraId="57C1026F">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成交金额：636900.00元</w:t>
      </w:r>
    </w:p>
    <w:p w14:paraId="7487FDC8">
      <w:pPr>
        <w:spacing w:line="600" w:lineRule="exact"/>
        <w:ind w:left="2205" w:leftChars="250" w:right="141" w:rightChars="67" w:hanging="1680" w:hangingChars="600"/>
        <w:rPr>
          <w:rFonts w:ascii="仿宋" w:hAnsi="仿宋" w:eastAsia="仿宋"/>
          <w:color w:val="000000" w:themeColor="text1"/>
          <w:sz w:val="28"/>
          <w:szCs w:val="28"/>
        </w:rPr>
      </w:pPr>
      <w:r>
        <w:rPr>
          <w:rFonts w:hint="eastAsia" w:ascii="仿宋" w:hAnsi="仿宋" w:eastAsia="仿宋"/>
          <w:color w:val="000000" w:themeColor="text1"/>
          <w:sz w:val="28"/>
          <w:szCs w:val="28"/>
        </w:rPr>
        <w:t>服务商地址:</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陕西省西安市雁塔区长安中路89号阳明国际1幢10702室</w:t>
      </w:r>
    </w:p>
    <w:p w14:paraId="075D45EA">
      <w:pPr>
        <w:spacing w:line="600" w:lineRule="exact"/>
        <w:ind w:left="2205" w:leftChars="250" w:hanging="1680" w:hangingChars="600"/>
        <w:rPr>
          <w:rFonts w:ascii="仿宋" w:hAnsi="仿宋" w:eastAsia="仿宋"/>
          <w:color w:val="000000" w:themeColor="text1"/>
          <w:sz w:val="28"/>
          <w:szCs w:val="28"/>
        </w:rPr>
      </w:pPr>
      <w:r>
        <w:rPr>
          <w:rFonts w:hint="eastAsia" w:ascii="仿宋" w:hAnsi="仿宋" w:eastAsia="仿宋"/>
          <w:color w:val="000000" w:themeColor="text1"/>
          <w:sz w:val="28"/>
          <w:szCs w:val="28"/>
        </w:rPr>
        <w:t>联系人:</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杨子龙</w:t>
      </w:r>
    </w:p>
    <w:p w14:paraId="5079D5D0">
      <w:pPr>
        <w:spacing w:line="600" w:lineRule="exact"/>
        <w:ind w:left="2205" w:leftChars="250" w:hanging="1680" w:hangingChars="600"/>
        <w:rPr>
          <w:rFonts w:ascii="仿宋" w:hAnsi="仿宋" w:eastAsia="仿宋"/>
          <w:color w:val="000000" w:themeColor="text1"/>
          <w:sz w:val="28"/>
          <w:szCs w:val="28"/>
        </w:rPr>
      </w:pPr>
      <w:r>
        <w:rPr>
          <w:rFonts w:hint="eastAsia" w:ascii="仿宋" w:hAnsi="仿宋" w:eastAsia="仿宋"/>
          <w:color w:val="000000" w:themeColor="text1"/>
          <w:sz w:val="28"/>
          <w:szCs w:val="28"/>
        </w:rPr>
        <w:t>联系方式:13701523566</w:t>
      </w:r>
    </w:p>
    <w:p w14:paraId="4481DC1B">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6D0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26D9329">
            <w:pPr>
              <w:spacing w:line="60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43C3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1880FED5">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名称：西安市公共资源交易中心专家服务卫生保洁</w:t>
            </w:r>
          </w:p>
          <w:p w14:paraId="6B32974A">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服务范围：中心1-11层区域，包括接待大厅、开标室、封闭区评标室、封闭区隔夜标专家休息室、办公区，面积约20000㎡。</w:t>
            </w:r>
          </w:p>
          <w:p w14:paraId="16D08A9B">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服务要求：详见磋商文件第三章。</w:t>
            </w:r>
          </w:p>
          <w:p w14:paraId="3FF78FBE">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服务时间：六个月，以合同签订时约定的起止时间为准。</w:t>
            </w:r>
          </w:p>
        </w:tc>
      </w:tr>
    </w:tbl>
    <w:p w14:paraId="74A2FFD4">
      <w:pPr>
        <w:spacing w:line="600" w:lineRule="exact"/>
        <w:rPr>
          <w:rFonts w:ascii="仿宋" w:hAnsi="仿宋" w:eastAsia="黑体"/>
          <w:color w:val="000000" w:themeColor="text1"/>
          <w:kern w:val="0"/>
          <w:sz w:val="28"/>
          <w:szCs w:val="28"/>
        </w:rPr>
      </w:pPr>
      <w:r>
        <w:rPr>
          <w:rFonts w:hint="eastAsia" w:ascii="黑体" w:hAnsi="黑体" w:eastAsia="黑体"/>
          <w:color w:val="000000" w:themeColor="text1"/>
          <w:sz w:val="28"/>
          <w:szCs w:val="28"/>
        </w:rPr>
        <w:t>五、评审专家名单：</w:t>
      </w:r>
      <w:r>
        <w:rPr>
          <w:rFonts w:hint="eastAsia" w:ascii="仿宋" w:hAnsi="仿宋" w:eastAsia="仿宋"/>
          <w:color w:val="000000" w:themeColor="text1"/>
          <w:kern w:val="0"/>
          <w:sz w:val="28"/>
          <w:szCs w:val="28"/>
        </w:rPr>
        <w:t>李国旭、别立文、董菁</w:t>
      </w:r>
    </w:p>
    <w:p w14:paraId="554FA78D">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61E5D2E5">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4388196E">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1、本项目为专门面向中小企业采购项目，成交服务商性质详见附图。</w:t>
      </w:r>
    </w:p>
    <w:p w14:paraId="35265F1A">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kern w:val="0"/>
          <w:sz w:val="28"/>
          <w:szCs w:val="28"/>
        </w:rPr>
        <w:t>2、本项目采用综合评分法，现依据市财函【2024】817号文件规定，成交服务商评审总得分为</w:t>
      </w:r>
      <w:r>
        <w:rPr>
          <w:rFonts w:hint="eastAsia" w:ascii="仿宋" w:hAnsi="仿宋" w:eastAsia="仿宋"/>
          <w:color w:val="000000" w:themeColor="text1"/>
          <w:sz w:val="28"/>
          <w:szCs w:val="28"/>
        </w:rPr>
        <w:t>89.14</w:t>
      </w:r>
      <w:r>
        <w:rPr>
          <w:rFonts w:hint="eastAsia" w:ascii="仿宋" w:hAnsi="仿宋" w:eastAsia="仿宋" w:cs="宋体"/>
          <w:kern w:val="0"/>
          <w:sz w:val="28"/>
          <w:szCs w:val="28"/>
        </w:rPr>
        <w:t>分，</w:t>
      </w:r>
      <w:r>
        <w:rPr>
          <w:rFonts w:ascii="仿宋" w:hAnsi="仿宋" w:eastAsia="仿宋" w:cs="宋体"/>
          <w:kern w:val="0"/>
          <w:sz w:val="28"/>
          <w:szCs w:val="28"/>
        </w:rPr>
        <w:t>评审价格为</w:t>
      </w:r>
      <w:r>
        <w:rPr>
          <w:rFonts w:hint="eastAsia" w:ascii="仿宋" w:hAnsi="仿宋" w:eastAsia="仿宋"/>
          <w:color w:val="000000" w:themeColor="text1"/>
          <w:sz w:val="28"/>
          <w:szCs w:val="28"/>
        </w:rPr>
        <w:t>636900.00</w:t>
      </w:r>
      <w:r>
        <w:rPr>
          <w:rFonts w:hint="eastAsia" w:ascii="仿宋" w:hAnsi="仿宋" w:eastAsia="仿宋" w:cs="宋体"/>
          <w:kern w:val="0"/>
          <w:sz w:val="28"/>
          <w:szCs w:val="28"/>
        </w:rPr>
        <w:t>元。</w:t>
      </w:r>
    </w:p>
    <w:p w14:paraId="6420E33C">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54583C86">
      <w:pPr>
        <w:spacing w:line="60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7B4221BD">
      <w:pPr>
        <w:spacing w:line="60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2B2FD153">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w:t>
      </w:r>
      <w:r>
        <w:rPr>
          <w:rFonts w:hint="eastAsia" w:ascii="仿宋" w:hAnsi="仿宋" w:eastAsia="仿宋"/>
          <w:color w:val="000000" w:themeColor="text1"/>
          <w:kern w:val="0"/>
          <w:sz w:val="28"/>
          <w:szCs w:val="28"/>
        </w:rPr>
        <w:t>西安市公共资源交易中心</w:t>
      </w:r>
    </w:p>
    <w:p w14:paraId="7A479D25">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地址：西安经开区文景路（中段）16号白桦林国际B座1-11层</w:t>
      </w:r>
    </w:p>
    <w:p w14:paraId="1FAAD843">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联系方式：</w:t>
      </w:r>
      <w:r>
        <w:rPr>
          <w:rFonts w:ascii="仿宋" w:hAnsi="仿宋" w:eastAsia="仿宋"/>
          <w:color w:val="000000" w:themeColor="text1"/>
          <w:sz w:val="28"/>
          <w:szCs w:val="28"/>
        </w:rPr>
        <w:t>029-86510029</w:t>
      </w:r>
    </w:p>
    <w:p w14:paraId="59069730">
      <w:pPr>
        <w:spacing w:line="600" w:lineRule="exact"/>
        <w:ind w:firstLine="703" w:firstLineChars="250"/>
        <w:jc w:val="left"/>
        <w:rPr>
          <w:rFonts w:ascii="仿宋" w:hAnsi="仿宋" w:eastAsia="仿宋" w:cs="宋体"/>
          <w:b/>
          <w:bCs/>
          <w:sz w:val="28"/>
          <w:szCs w:val="28"/>
        </w:rPr>
      </w:pPr>
      <w:r>
        <w:rPr>
          <w:rFonts w:hint="eastAsia" w:ascii="仿宋" w:hAnsi="仿宋" w:eastAsia="仿宋" w:cs="宋体"/>
          <w:b/>
          <w:bCs/>
          <w:sz w:val="28"/>
          <w:szCs w:val="28"/>
        </w:rPr>
        <w:t>2.采购代理机构信息</w:t>
      </w:r>
    </w:p>
    <w:p w14:paraId="3EA95E30">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14:paraId="354F5808">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地址：西安市未央区文景北路16号白桦</w:t>
      </w:r>
      <w:bookmarkStart w:id="5" w:name="_GoBack"/>
      <w:bookmarkEnd w:id="5"/>
      <w:r>
        <w:rPr>
          <w:rFonts w:hint="eastAsia" w:ascii="仿宋" w:hAnsi="仿宋" w:eastAsia="仿宋"/>
          <w:color w:val="000000" w:themeColor="text1"/>
          <w:sz w:val="28"/>
          <w:szCs w:val="28"/>
        </w:rPr>
        <w:t>林国际B座</w:t>
      </w:r>
    </w:p>
    <w:p w14:paraId="774412E9">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联系方式：029-86510091/86510092/86510093</w:t>
      </w:r>
    </w:p>
    <w:p w14:paraId="01AAFD8E">
      <w:pPr>
        <w:spacing w:line="600" w:lineRule="exact"/>
        <w:ind w:firstLine="697" w:firstLineChars="248"/>
        <w:rPr>
          <w:rFonts w:ascii="仿宋" w:hAnsi="仿宋" w:eastAsia="仿宋" w:cs="宋体"/>
          <w:b/>
          <w:bCs/>
          <w:sz w:val="28"/>
          <w:szCs w:val="28"/>
        </w:rPr>
      </w:pPr>
      <w:r>
        <w:rPr>
          <w:rFonts w:hint="eastAsia" w:ascii="仿宋" w:hAnsi="仿宋" w:eastAsia="仿宋" w:cs="宋体"/>
          <w:b/>
          <w:bCs/>
          <w:sz w:val="28"/>
          <w:szCs w:val="28"/>
        </w:rPr>
        <w:t xml:space="preserve">3.项目联系方式 </w:t>
      </w:r>
    </w:p>
    <w:p w14:paraId="5E8D4823">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项目联系人：李老师</w:t>
      </w:r>
    </w:p>
    <w:p w14:paraId="0033DDC8">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电话：029-86510029、86510365转分机80806</w:t>
      </w:r>
    </w:p>
    <w:p w14:paraId="6D22FBEB">
      <w:pPr>
        <w:numPr>
          <w:ilvl w:val="0"/>
          <w:numId w:val="1"/>
        </w:numPr>
        <w:spacing w:line="600" w:lineRule="exact"/>
        <w:jc w:val="left"/>
        <w:rPr>
          <w:rFonts w:ascii="黑体" w:hAnsi="黑体" w:eastAsia="黑体" w:cs="宋体"/>
          <w:color w:val="000000" w:themeColor="text1"/>
          <w:kern w:val="0"/>
          <w:sz w:val="28"/>
          <w:szCs w:val="28"/>
        </w:rPr>
      </w:pPr>
      <w:r>
        <w:rPr>
          <w:rFonts w:ascii="黑体" w:hAnsi="黑体" w:eastAsia="黑体" w:cs="宋体"/>
          <w:color w:val="000000" w:themeColor="text1"/>
          <w:kern w:val="0"/>
          <w:sz w:val="28"/>
          <w:szCs w:val="28"/>
        </w:rPr>
        <w:t>附图</w:t>
      </w:r>
    </w:p>
    <w:p w14:paraId="46FBB46A">
      <w:pPr>
        <w:spacing w:line="600" w:lineRule="exact"/>
        <w:jc w:val="left"/>
        <w:rPr>
          <w:rFonts w:ascii="黑体" w:hAnsi="黑体" w:eastAsia="黑体" w:cs="宋体"/>
          <w:color w:val="000000" w:themeColor="text1"/>
          <w:kern w:val="0"/>
          <w:sz w:val="28"/>
          <w:szCs w:val="28"/>
        </w:rPr>
      </w:pPr>
    </w:p>
    <w:p w14:paraId="59DEEF56">
      <w:pPr>
        <w:spacing w:line="600" w:lineRule="exact"/>
        <w:jc w:val="left"/>
        <w:rPr>
          <w:rFonts w:ascii="黑体" w:hAnsi="黑体" w:eastAsia="黑体" w:cs="宋体"/>
          <w:color w:val="000000" w:themeColor="text1"/>
          <w:kern w:val="0"/>
          <w:sz w:val="28"/>
          <w:szCs w:val="28"/>
        </w:rPr>
      </w:pPr>
    </w:p>
    <w:p w14:paraId="4C477460">
      <w:pPr>
        <w:spacing w:line="600" w:lineRule="exact"/>
        <w:jc w:val="left"/>
        <w:rPr>
          <w:rFonts w:ascii="黑体" w:hAnsi="黑体" w:eastAsia="黑体" w:cs="宋体"/>
          <w:color w:val="000000" w:themeColor="text1"/>
          <w:kern w:val="0"/>
          <w:sz w:val="28"/>
          <w:szCs w:val="28"/>
        </w:rPr>
      </w:pPr>
    </w:p>
    <w:p w14:paraId="533C5FFA">
      <w:pPr>
        <w:spacing w:line="600" w:lineRule="exact"/>
        <w:jc w:val="right"/>
        <w:rPr>
          <w:rFonts w:ascii="仿宋" w:hAnsi="仿宋" w:eastAsia="仿宋"/>
          <w:color w:val="000000" w:themeColor="text1"/>
          <w:sz w:val="28"/>
          <w:szCs w:val="28"/>
        </w:rPr>
      </w:pPr>
    </w:p>
    <w:p w14:paraId="377B68B0">
      <w:pPr>
        <w:spacing w:line="600" w:lineRule="exact"/>
        <w:jc w:val="right"/>
        <w:rPr>
          <w:rFonts w:ascii="仿宋" w:hAnsi="仿宋" w:eastAsia="仿宋"/>
          <w:color w:val="000000" w:themeColor="text1"/>
          <w:sz w:val="28"/>
          <w:szCs w:val="28"/>
        </w:rPr>
      </w:pPr>
      <w:r>
        <w:rPr>
          <w:rFonts w:ascii="仿宋" w:hAnsi="仿宋" w:eastAsia="仿宋"/>
          <w:color w:val="000000" w:themeColor="text1"/>
          <w:sz w:val="28"/>
          <w:szCs w:val="28"/>
        </w:rPr>
        <w:drawing>
          <wp:anchor distT="0" distB="0" distL="114300" distR="114300" simplePos="0" relativeHeight="251659264" behindDoc="1" locked="0" layoutInCell="1" allowOverlap="1">
            <wp:simplePos x="0" y="0"/>
            <wp:positionH relativeFrom="column">
              <wp:posOffset>196215</wp:posOffset>
            </wp:positionH>
            <wp:positionV relativeFrom="paragraph">
              <wp:posOffset>-400050</wp:posOffset>
            </wp:positionV>
            <wp:extent cx="4171950" cy="4610100"/>
            <wp:effectExtent l="19050" t="0" r="0" b="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4"/>
                    <a:srcRect/>
                    <a:stretch>
                      <a:fillRect/>
                    </a:stretch>
                  </pic:blipFill>
                  <pic:spPr>
                    <a:xfrm>
                      <a:off x="0" y="0"/>
                      <a:ext cx="4171950" cy="4610100"/>
                    </a:xfrm>
                    <a:prstGeom prst="rect">
                      <a:avLst/>
                    </a:prstGeom>
                    <a:noFill/>
                    <a:ln w="9525">
                      <a:noFill/>
                      <a:miter lim="800000"/>
                      <a:headEnd/>
                      <a:tailEnd/>
                    </a:ln>
                  </pic:spPr>
                </pic:pic>
              </a:graphicData>
            </a:graphic>
          </wp:anchor>
        </w:drawing>
      </w:r>
      <w:r>
        <w:rPr>
          <w:rFonts w:hint="eastAsia" w:ascii="仿宋" w:hAnsi="仿宋" w:eastAsia="仿宋"/>
          <w:color w:val="000000" w:themeColor="text1"/>
          <w:sz w:val="28"/>
          <w:szCs w:val="28"/>
        </w:rPr>
        <w:t>西安市市级单位政府采购中心</w:t>
      </w:r>
    </w:p>
    <w:p w14:paraId="73223DDC">
      <w:pPr>
        <w:spacing w:line="6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2025年5月</w:t>
      </w:r>
      <w:r>
        <w:rPr>
          <w:rFonts w:hint="eastAsia" w:ascii="仿宋" w:hAnsi="仿宋" w:eastAsia="仿宋"/>
          <w:color w:val="000000" w:themeColor="text1"/>
          <w:sz w:val="28"/>
          <w:szCs w:val="28"/>
          <w:lang w:val="en-US" w:eastAsia="zh-CN"/>
        </w:rPr>
        <w:t>21</w:t>
      </w:r>
      <w:r>
        <w:rPr>
          <w:rFonts w:hint="eastAsia" w:ascii="仿宋" w:hAnsi="仿宋" w:eastAsia="仿宋"/>
          <w:color w:val="000000" w:themeColor="text1"/>
          <w:sz w:val="28"/>
          <w:szCs w:val="28"/>
        </w:rPr>
        <w:t>日</w:t>
      </w:r>
    </w:p>
    <w:p w14:paraId="0A742243">
      <w:pPr>
        <w:spacing w:line="600" w:lineRule="exact"/>
        <w:jc w:val="left"/>
        <w:rPr>
          <w:rFonts w:ascii="黑体" w:hAnsi="黑体" w:eastAsia="黑体" w:cs="宋体"/>
          <w:color w:val="000000" w:themeColor="text1"/>
          <w:kern w:val="0"/>
          <w:sz w:val="28"/>
          <w:szCs w:val="28"/>
        </w:rPr>
      </w:pPr>
    </w:p>
    <w:p w14:paraId="413DFFEB">
      <w:pPr>
        <w:spacing w:line="600" w:lineRule="exact"/>
        <w:jc w:val="left"/>
        <w:rPr>
          <w:rFonts w:ascii="黑体" w:hAnsi="黑体" w:eastAsia="黑体" w:cs="宋体"/>
          <w:color w:val="000000" w:themeColor="text1"/>
          <w:kern w:val="0"/>
          <w:sz w:val="28"/>
          <w:szCs w:val="28"/>
        </w:rPr>
      </w:pPr>
    </w:p>
    <w:p w14:paraId="09007A77">
      <w:pPr>
        <w:spacing w:line="600" w:lineRule="exact"/>
        <w:ind w:right="420" w:firstLine="840" w:firstLineChars="300"/>
        <w:jc w:val="right"/>
        <w:rPr>
          <w:rFonts w:ascii="仿宋" w:hAnsi="仿宋" w:eastAsia="仿宋"/>
          <w:color w:val="000000" w:themeColor="text1"/>
          <w:sz w:val="28"/>
          <w:szCs w:val="28"/>
        </w:rPr>
      </w:pPr>
    </w:p>
    <w:bookmarkEnd w:id="0"/>
    <w:bookmarkEnd w:id="1"/>
    <w:bookmarkEnd w:id="2"/>
    <w:bookmarkEnd w:id="3"/>
    <w:bookmarkEnd w:id="4"/>
    <w:p w14:paraId="0CE0FD36">
      <w:pPr>
        <w:spacing w:line="600" w:lineRule="exact"/>
        <w:ind w:firstLine="4095" w:firstLineChars="1950"/>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6303F"/>
    <w:multiLevelType w:val="singleLevel"/>
    <w:tmpl w:val="C926303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25E2A"/>
    <w:rsid w:val="00030028"/>
    <w:rsid w:val="00034594"/>
    <w:rsid w:val="000517E3"/>
    <w:rsid w:val="00063CA7"/>
    <w:rsid w:val="0006594F"/>
    <w:rsid w:val="0009743E"/>
    <w:rsid w:val="000B4505"/>
    <w:rsid w:val="000C14F9"/>
    <w:rsid w:val="000D70DB"/>
    <w:rsid w:val="000F52BE"/>
    <w:rsid w:val="00154A74"/>
    <w:rsid w:val="00156ED2"/>
    <w:rsid w:val="001737ED"/>
    <w:rsid w:val="001832C6"/>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46A4A"/>
    <w:rsid w:val="00354D47"/>
    <w:rsid w:val="0035764B"/>
    <w:rsid w:val="00375945"/>
    <w:rsid w:val="003A78D4"/>
    <w:rsid w:val="003C37D9"/>
    <w:rsid w:val="003E77F6"/>
    <w:rsid w:val="003F0CFA"/>
    <w:rsid w:val="003F1542"/>
    <w:rsid w:val="003F5126"/>
    <w:rsid w:val="00422F58"/>
    <w:rsid w:val="0042383A"/>
    <w:rsid w:val="00424A5D"/>
    <w:rsid w:val="00435970"/>
    <w:rsid w:val="00451C7B"/>
    <w:rsid w:val="00460587"/>
    <w:rsid w:val="00465B43"/>
    <w:rsid w:val="004730D2"/>
    <w:rsid w:val="00480175"/>
    <w:rsid w:val="0048126D"/>
    <w:rsid w:val="004823D6"/>
    <w:rsid w:val="004C1E69"/>
    <w:rsid w:val="004E228F"/>
    <w:rsid w:val="004E53F6"/>
    <w:rsid w:val="004F0933"/>
    <w:rsid w:val="004F1AE6"/>
    <w:rsid w:val="004F50DE"/>
    <w:rsid w:val="005145F6"/>
    <w:rsid w:val="005234D9"/>
    <w:rsid w:val="00526851"/>
    <w:rsid w:val="00550642"/>
    <w:rsid w:val="0058402F"/>
    <w:rsid w:val="0059004B"/>
    <w:rsid w:val="005A0F81"/>
    <w:rsid w:val="005A7BB8"/>
    <w:rsid w:val="005B26CF"/>
    <w:rsid w:val="005E2A45"/>
    <w:rsid w:val="00602EDA"/>
    <w:rsid w:val="006276B8"/>
    <w:rsid w:val="0064578A"/>
    <w:rsid w:val="006466AF"/>
    <w:rsid w:val="00653F8B"/>
    <w:rsid w:val="006554C0"/>
    <w:rsid w:val="00696A10"/>
    <w:rsid w:val="006E517D"/>
    <w:rsid w:val="006F5233"/>
    <w:rsid w:val="007403A1"/>
    <w:rsid w:val="007542E0"/>
    <w:rsid w:val="00766466"/>
    <w:rsid w:val="00781EF6"/>
    <w:rsid w:val="007A68BB"/>
    <w:rsid w:val="007A6C32"/>
    <w:rsid w:val="007B1E50"/>
    <w:rsid w:val="007E3B8B"/>
    <w:rsid w:val="007F583C"/>
    <w:rsid w:val="008239C0"/>
    <w:rsid w:val="00823E4E"/>
    <w:rsid w:val="008262F6"/>
    <w:rsid w:val="00844ED7"/>
    <w:rsid w:val="0085172E"/>
    <w:rsid w:val="00851FA3"/>
    <w:rsid w:val="008568A7"/>
    <w:rsid w:val="008609D8"/>
    <w:rsid w:val="00871A0B"/>
    <w:rsid w:val="00894C28"/>
    <w:rsid w:val="008C00DA"/>
    <w:rsid w:val="008E1603"/>
    <w:rsid w:val="008F62C3"/>
    <w:rsid w:val="008F6728"/>
    <w:rsid w:val="00900F7A"/>
    <w:rsid w:val="00907C5D"/>
    <w:rsid w:val="00916D82"/>
    <w:rsid w:val="00923320"/>
    <w:rsid w:val="00923CA6"/>
    <w:rsid w:val="009240C7"/>
    <w:rsid w:val="00942F20"/>
    <w:rsid w:val="00947208"/>
    <w:rsid w:val="009749A7"/>
    <w:rsid w:val="00984C16"/>
    <w:rsid w:val="009A7D5E"/>
    <w:rsid w:val="009D5315"/>
    <w:rsid w:val="00A070A8"/>
    <w:rsid w:val="00A27CDA"/>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C00820"/>
    <w:rsid w:val="00C039A3"/>
    <w:rsid w:val="00C03A46"/>
    <w:rsid w:val="00C11DE0"/>
    <w:rsid w:val="00C21619"/>
    <w:rsid w:val="00C31F69"/>
    <w:rsid w:val="00C51D99"/>
    <w:rsid w:val="00C63B2B"/>
    <w:rsid w:val="00C640CA"/>
    <w:rsid w:val="00C6460C"/>
    <w:rsid w:val="00C85C86"/>
    <w:rsid w:val="00C95D11"/>
    <w:rsid w:val="00CF67FF"/>
    <w:rsid w:val="00D0230C"/>
    <w:rsid w:val="00D02FCB"/>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2A80EE2"/>
    <w:rsid w:val="033B6E6B"/>
    <w:rsid w:val="041E18A5"/>
    <w:rsid w:val="04FC4516"/>
    <w:rsid w:val="0601332E"/>
    <w:rsid w:val="093E75E3"/>
    <w:rsid w:val="0AC40184"/>
    <w:rsid w:val="108F06DD"/>
    <w:rsid w:val="12E81275"/>
    <w:rsid w:val="14D7290F"/>
    <w:rsid w:val="16E47A20"/>
    <w:rsid w:val="1B0F5B73"/>
    <w:rsid w:val="1B4C70B5"/>
    <w:rsid w:val="1FAB43AA"/>
    <w:rsid w:val="1FB43A7B"/>
    <w:rsid w:val="21D05D2B"/>
    <w:rsid w:val="246C707C"/>
    <w:rsid w:val="247A4353"/>
    <w:rsid w:val="2D992527"/>
    <w:rsid w:val="2EE5656D"/>
    <w:rsid w:val="30E868BA"/>
    <w:rsid w:val="383412F3"/>
    <w:rsid w:val="38E45D1C"/>
    <w:rsid w:val="3C537490"/>
    <w:rsid w:val="41421BAA"/>
    <w:rsid w:val="45F20273"/>
    <w:rsid w:val="49BC395C"/>
    <w:rsid w:val="4D990B9C"/>
    <w:rsid w:val="4F4D104D"/>
    <w:rsid w:val="52C27562"/>
    <w:rsid w:val="53077BCA"/>
    <w:rsid w:val="56BE0668"/>
    <w:rsid w:val="5C2D1286"/>
    <w:rsid w:val="5F3F3957"/>
    <w:rsid w:val="60FA01FD"/>
    <w:rsid w:val="6AA71259"/>
    <w:rsid w:val="6BB42A0C"/>
    <w:rsid w:val="70610073"/>
    <w:rsid w:val="7298352A"/>
    <w:rsid w:val="73C240BE"/>
    <w:rsid w:val="77AD35C1"/>
    <w:rsid w:val="784933B8"/>
    <w:rsid w:val="79E4172E"/>
    <w:rsid w:val="7B0F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nhideWhenUsed/>
    <w:qFormat/>
    <w:uiPriority w:val="0"/>
    <w:rPr>
      <w:rFonts w:ascii="宋体" w:eastAsia="宋体"/>
      <w:sz w:val="18"/>
      <w:szCs w:val="18"/>
    </w:rPr>
  </w:style>
  <w:style w:type="paragraph" w:styleId="5">
    <w:name w:val="Plain Text"/>
    <w:basedOn w:val="1"/>
    <w:link w:val="25"/>
    <w:qFormat/>
    <w:uiPriority w:val="0"/>
    <w:rPr>
      <w:rFonts w:ascii="宋体" w:hAnsi="Courier New"/>
      <w:szCs w:val="22"/>
    </w:rPr>
  </w:style>
  <w:style w:type="paragraph" w:styleId="6">
    <w:name w:val="Balloon Text"/>
    <w:basedOn w:val="1"/>
    <w:link w:val="26"/>
    <w:semiHidden/>
    <w:unhideWhenUsed/>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paragraph" w:styleId="23">
    <w:name w:val="List Paragraph"/>
    <w:basedOn w:val="1"/>
    <w:qFormat/>
    <w:uiPriority w:val="99"/>
    <w:pPr>
      <w:ind w:firstLine="420" w:firstLineChars="200"/>
    </w:pPr>
  </w:style>
  <w:style w:type="character" w:customStyle="1" w:styleId="24">
    <w:name w:val="页脚 Char"/>
    <w:basedOn w:val="12"/>
    <w:link w:val="7"/>
    <w:qFormat/>
    <w:uiPriority w:val="0"/>
    <w:rPr>
      <w:rFonts w:asciiTheme="minorHAnsi" w:hAnsiTheme="minorHAnsi" w:eastAsiaTheme="minorEastAsia"/>
      <w:kern w:val="2"/>
      <w:sz w:val="18"/>
      <w:szCs w:val="18"/>
    </w:rPr>
  </w:style>
  <w:style w:type="character" w:customStyle="1" w:styleId="25">
    <w:name w:val="纯文本 Char"/>
    <w:basedOn w:val="12"/>
    <w:link w:val="5"/>
    <w:qFormat/>
    <w:uiPriority w:val="0"/>
    <w:rPr>
      <w:rFonts w:ascii="宋体" w:hAnsi="Courier New" w:eastAsiaTheme="minorEastAsia"/>
      <w:kern w:val="2"/>
      <w:sz w:val="21"/>
      <w:szCs w:val="22"/>
    </w:rPr>
  </w:style>
  <w:style w:type="character" w:customStyle="1" w:styleId="26">
    <w:name w:val="批注框文本 Char"/>
    <w:basedOn w:val="12"/>
    <w:link w:val="6"/>
    <w:semiHidden/>
    <w:qFormat/>
    <w:uiPriority w:val="0"/>
    <w:rPr>
      <w:kern w:val="2"/>
      <w:sz w:val="18"/>
      <w:szCs w:val="18"/>
    </w:rPr>
  </w:style>
  <w:style w:type="character" w:customStyle="1" w:styleId="27">
    <w:name w:val="文档结构图 Char"/>
    <w:basedOn w:val="12"/>
    <w:link w:val="4"/>
    <w:semiHidden/>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9913-7F55-4C9C-AF8E-AE8ED19DB4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677</Words>
  <Characters>824</Characters>
  <Lines>1</Lines>
  <Paragraphs>1</Paragraphs>
  <TotalTime>20</TotalTime>
  <ScaleCrop>false</ScaleCrop>
  <LinksUpToDate>false</LinksUpToDate>
  <CharactersWithSpaces>861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末。</cp:lastModifiedBy>
  <cp:lastPrinted>2025-05-21T08:26:50Z</cp:lastPrinted>
  <dcterms:modified xsi:type="dcterms:W3CDTF">2025-05-21T08:26:54Z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FC96F010EA5C42D4BA0D635F7E787187_12</vt:lpwstr>
  </property>
  <property fmtid="{D5CDD505-2E9C-101B-9397-08002B2CF9AE}" pid="4" name="KSOTemplateDocerSaveRecord">
    <vt:lpwstr>eyJoZGlkIjoiYTViMDU4Y2MwYmQ0MmNiOTViMTE4ZTc3MzA5ZDA5MTAiLCJ1c2VySWQiOiIyMDY5ODM5ODcifQ==</vt:lpwstr>
  </property>
</Properties>
</file>