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E2F3">
      <w:pPr>
        <w:pStyle w:val="4"/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富平县到贤镇人民政府（本级）</w:t>
      </w:r>
    </w:p>
    <w:p w14:paraId="6C297CE7">
      <w:pPr>
        <w:pStyle w:val="4"/>
        <w:spacing w:line="480" w:lineRule="exact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2025年富平县到贤镇田村村柿子无尘晾晒棚及配套</w:t>
      </w:r>
    </w:p>
    <w:p w14:paraId="52541C33">
      <w:pPr>
        <w:pStyle w:val="4"/>
        <w:spacing w:line="480" w:lineRule="exact"/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设施项目</w:t>
      </w:r>
      <w:r>
        <w:rPr>
          <w:rFonts w:hint="eastAsia"/>
          <w:b/>
          <w:sz w:val="32"/>
          <w:szCs w:val="32"/>
          <w:lang w:val="en-US" w:eastAsia="zh-CN"/>
        </w:rPr>
        <w:t>采购需求</w:t>
      </w:r>
    </w:p>
    <w:p w14:paraId="0CF6BC4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 w14:paraId="7AFE44C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项目基本情况</w:t>
      </w:r>
    </w:p>
    <w:p w14:paraId="163B70E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HXCT-ZFCG-2025-023</w:t>
      </w:r>
    </w:p>
    <w:p w14:paraId="65F7AF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2025年富平县到贤镇田村村柿子无尘晾晒棚及配套设施项目</w:t>
      </w:r>
    </w:p>
    <w:p w14:paraId="533147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3295279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980,000.00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bookmarkStart w:id="0" w:name="_GoBack"/>
      <w:bookmarkEnd w:id="0"/>
    </w:p>
    <w:p w14:paraId="0C881B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2025年富平县到贤镇田村村柿子无尘晾晒棚及配套设施项目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980,000.00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968,420.58元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钢结构工程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2025年富平县到贤镇田村村柿子无尘晾晒棚及配套设施项目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420.58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0ED39CD5"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605D4"/>
    <w:rsid w:val="4E8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2025-05-30T04:58:00Z</dcterms:created>
  <dc:creator>。。。</dc:creator>
  <cp:lastModifiedBy>。。。</cp:lastModifiedBy>
  <dcterms:modified xsi:type="dcterms:W3CDTF">2025-05-30T04:59:04Z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43E049D37BE743FF8A9E7B522CB6E4AA_11</vt:lpwstr>
  </property>
  <property fmtid="{D5CDD505-2E9C-101B-9397-08002B2CF9AE}" pid="4" name="KSOTemplateDocerSaveRecord">
    <vt:lpwstr>eyJoZGlkIjoiMmQwNzM2NzQ4MjRiOTYwNmIxMjJlZDMzMThjNDEwMWIiLCJ1c2VySWQiOiI3MDQ3MzM1MjIifQ==</vt:lpwstr>
  </property>
</Properties>
</file>