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D05F1E">
      <w:pPr>
        <w:pStyle w:val="4"/>
        <w:widowControl/>
        <w:spacing w:beforeAutospacing="0" w:afterAutospacing="0" w:line="324" w:lineRule="atLeast"/>
        <w:jc w:val="center"/>
        <w:rPr>
          <w:rFonts w:ascii="-webkit-standard" w:hAnsi="-webkit-standard" w:eastAsia="-webkit-standard" w:cs="-webkit-standard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新媒体合作服务参数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要求</w:t>
      </w:r>
    </w:p>
    <w:p w14:paraId="3EFBD7FE">
      <w:pPr>
        <w:pStyle w:val="4"/>
        <w:widowControl/>
        <w:spacing w:beforeAutospacing="0" w:afterAutospacing="0" w:line="324" w:lineRule="atLeast"/>
        <w:jc w:val="both"/>
        <w:rPr>
          <w:rFonts w:hint="eastAsia" w:ascii="仿宋_GB2312" w:hAnsi="-webkit-standard" w:eastAsia="仿宋_GB2312" w:cs="仿宋_GB2312"/>
          <w:color w:val="000000"/>
        </w:rPr>
      </w:pPr>
    </w:p>
    <w:p w14:paraId="52D6C54E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一、服务内容</w:t>
      </w:r>
    </w:p>
    <w:p w14:paraId="324EB5ED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（一）微信公众号、微博、视频号、抖音、今日头条的日常运维，完善平台的认证续约、常规栏目建设等工作。</w:t>
      </w:r>
    </w:p>
    <w:p w14:paraId="045BE2CA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（二）对新媒体账号进行整体VI设计，形成统一又符合各平台特色的形象设计。</w:t>
      </w:r>
    </w:p>
    <w:p w14:paraId="13385805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(三）结合未央法院工作特点做好信息收集采编、发布工作。</w:t>
      </w:r>
    </w:p>
    <w:p w14:paraId="2C84AFF2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（四）创新宣传形式。重点工作、重要活动等推出相应主题策划系列报道；制作海报、短视频、H5页面、长图等新媒体产品，不断丰富呈现方式。</w:t>
      </w:r>
    </w:p>
    <w:p w14:paraId="036D1141">
      <w:pPr>
        <w:pStyle w:val="4"/>
        <w:widowControl/>
        <w:spacing w:beforeAutospacing="0" w:after="9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（五）协助回应网民关切。</w:t>
      </w:r>
    </w:p>
    <w:p w14:paraId="5398BBCB">
      <w:pPr>
        <w:pStyle w:val="4"/>
        <w:widowControl/>
        <w:spacing w:beforeAutospacing="0" w:after="9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（六）协助日常工作，如重要活动的拍照、信息稿撰写等。</w:t>
      </w:r>
    </w:p>
    <w:p w14:paraId="267FAE05">
      <w:pPr>
        <w:pStyle w:val="4"/>
        <w:widowControl/>
        <w:spacing w:beforeAutospacing="0" w:after="9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七）省级媒体宣传。</w:t>
      </w:r>
    </w:p>
    <w:p w14:paraId="300F5416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二、服务商要求</w:t>
      </w:r>
    </w:p>
    <w:p w14:paraId="4BB4E5CC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（一）团队具有自媒体或媒体属性，人员需具有2年及以上媒体工作经验，驻派人员不得少于3人。</w:t>
      </w:r>
    </w:p>
    <w:p w14:paraId="6815FDEA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（二）服务形式：驻派</w:t>
      </w:r>
    </w:p>
    <w:p w14:paraId="5D11BA6B">
      <w:pPr>
        <w:pStyle w:val="4"/>
        <w:widowControl/>
        <w:spacing w:beforeAutospacing="0" w:afterAutospacing="0" w:line="324" w:lineRule="atLeast"/>
        <w:ind w:firstLine="48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（三）全年新媒体服务的数量、质量达到量化考核指标。</w:t>
      </w:r>
    </w:p>
    <w:p w14:paraId="6A3AFDFB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三、量化考核指标</w:t>
      </w:r>
    </w:p>
    <w:p w14:paraId="43E237D6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1.数量要求</w:t>
      </w:r>
    </w:p>
    <w:p w14:paraId="76D66BF4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1.1微信每天完成1条以上原创内容制作发布；</w:t>
      </w:r>
    </w:p>
    <w:p w14:paraId="01C6A848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1.2 微博每天发布不少于12条，全年共计完成4380条；</w:t>
      </w:r>
    </w:p>
    <w:p w14:paraId="681F6084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1.3 抖音、视频号全年完成30条以上原创视频制作发布；</w:t>
      </w:r>
    </w:p>
    <w:p w14:paraId="77FE54F4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1.4全年制作长图、H5等新媒体产品不少于50次；</w:t>
      </w:r>
    </w:p>
    <w:p w14:paraId="1B0182A9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1.5省级电视媒体宣传不少于3次；</w:t>
      </w:r>
    </w:p>
    <w:p w14:paraId="28EB8F00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1.6省级媒体的新媒体账号发稿不少于20条。</w:t>
      </w:r>
    </w:p>
    <w:p w14:paraId="4C4C22DC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2.质量要求</w:t>
      </w:r>
    </w:p>
    <w:p w14:paraId="669A392D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2.1合作期间（一年内）完成合作账号考核排名提升；</w:t>
      </w:r>
    </w:p>
    <w:p w14:paraId="4EB68B87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2.2 合作账号整体粉丝量实现提升；</w:t>
      </w:r>
    </w:p>
    <w:p w14:paraId="4977F79A">
      <w:pPr>
        <w:pStyle w:val="4"/>
        <w:widowControl/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2.3合作账号整体点击量（播放量）实现提升。</w:t>
      </w:r>
    </w:p>
    <w:p w14:paraId="3FA24690">
      <w:pPr>
        <w:pStyle w:val="4"/>
        <w:widowControl/>
        <w:numPr>
          <w:ilvl w:val="0"/>
          <w:numId w:val="1"/>
        </w:numPr>
        <w:spacing w:beforeAutospacing="0" w:afterAutospacing="0" w:line="324" w:lineRule="atLeast"/>
        <w:ind w:firstLine="48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服务期：12个月</w:t>
      </w:r>
    </w:p>
    <w:p w14:paraId="28883173">
      <w:pPr>
        <w:pStyle w:val="4"/>
        <w:widowControl/>
        <w:numPr>
          <w:ilvl w:val="0"/>
          <w:numId w:val="0"/>
        </w:numPr>
        <w:spacing w:beforeAutospacing="0" w:afterAutospacing="0" w:line="324" w:lineRule="atLeast"/>
        <w:jc w:val="both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五、付款方式：</w:t>
      </w:r>
      <w:r>
        <w:rPr>
          <w:rFonts w:hint="eastAsia" w:ascii="仿宋_GB2312" w:hAnsi="-webkit-standard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lang w:val="en-US" w:eastAsia="zh-Hans" w:bidi="ar"/>
        </w:rPr>
        <w:t>合同签订后15个工作日内付款50%，其余50%款项于202</w:t>
      </w:r>
      <w:r>
        <w:rPr>
          <w:rFonts w:hint="eastAsia" w:ascii="仿宋_GB2312" w:hAnsi="-webkit-standard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5</w:t>
      </w:r>
      <w:r>
        <w:rPr>
          <w:rFonts w:hint="eastAsia" w:ascii="仿宋_GB2312" w:hAnsi="-webkit-standard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lang w:val="en-US" w:eastAsia="zh-Hans" w:bidi="ar"/>
        </w:rPr>
        <w:t>年底前完成支付。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F08D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7BB7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BB7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993DE"/>
    <w:multiLevelType w:val="singleLevel"/>
    <w:tmpl w:val="608993D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0556"/>
    <w:rsid w:val="58F53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567</Words>
  <Characters>606</Characters>
  <Lines>4</Lines>
  <Paragraphs>1</Paragraphs>
  <TotalTime>0</TotalTime>
  <ScaleCrop>false</ScaleCrop>
  <LinksUpToDate>false</LinksUpToDate>
  <CharactersWithSpaces>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2024-03-27T23:21:00Z</dcterms:created>
  <dc:creator>iPhone</dc:creator>
  <cp:lastModifiedBy>两情相悦</cp:lastModifiedBy>
  <cp:lastPrinted>2024-08-09T16:40:00Z</cp:lastPrinted>
  <dcterms:modified xsi:type="dcterms:W3CDTF">2025-05-29T02:27:24Z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99BA966DE761493CB003C7B61FD47F11_13</vt:lpwstr>
  </property>
  <property fmtid="{D5CDD505-2E9C-101B-9397-08002B2CF9AE}" pid="4" name="KSOTemplateDocerSaveRecord">
    <vt:lpwstr>eyJoZGlkIjoiYThiMmJhODYyZGYyZjNkMDM3MGQ0OWY4M2VmOTA1NzciLCJ1c2VySWQiOiI0NzI2OTg0NjMifQ==</vt:lpwstr>
  </property>
</Properties>
</file>