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E7FD0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采购需求</w:t>
      </w:r>
      <w:bookmarkStart w:id="2" w:name="_GoBack"/>
      <w:bookmarkEnd w:id="2"/>
    </w:p>
    <w:p w14:paraId="26472ED2"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一、工程概况</w:t>
      </w:r>
    </w:p>
    <w:p w14:paraId="3793C249">
      <w:pPr>
        <w:numPr>
          <w:ilvl w:val="0"/>
          <w:numId w:val="0"/>
        </w:numPr>
        <w:spacing w:line="480" w:lineRule="exact"/>
        <w:ind w:firstLine="42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工程名称：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2024年马王街道办1号2号4号楼改造及加固工程。</w:t>
      </w:r>
    </w:p>
    <w:p w14:paraId="6D4276C8">
      <w:pPr>
        <w:numPr>
          <w:ilvl w:val="0"/>
          <w:numId w:val="0"/>
        </w:numPr>
        <w:spacing w:line="480" w:lineRule="exact"/>
        <w:ind w:firstLine="42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工程地点：陕西省西咸新区马王街道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。</w:t>
      </w:r>
    </w:p>
    <w:p w14:paraId="4774C869">
      <w:pPr>
        <w:numPr>
          <w:ilvl w:val="0"/>
          <w:numId w:val="0"/>
        </w:numPr>
        <w:spacing w:line="480" w:lineRule="exact"/>
        <w:ind w:firstLine="42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工程内容及概况：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2024年马王街道办1号2号4号楼改造及加固工程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位于陕西省西咸新区马王街道，建筑层数为1-3层。1#楼建于1985年,为地上二层(局部三层)砌体结构,一层为办公用房,二层为职工宿舍,建筑高度约为9.2m,总建筑面积约为745.24㎡。2#楼建设于1996年,为地上二层砌体结构,一层为办公用房,二层为职工宿舍,建筑高度约6.2m,总建筑面积约为302.28㎡。4#楼建设于1984年,为地上三层砌体结构,一层为办公用房,二~三层为职工宿舍,建筑高度约9.2m,总建筑面积约为942.30㎡。现需对相应楼层进行加固及改造。</w:t>
      </w:r>
    </w:p>
    <w:p w14:paraId="494FE8BC">
      <w:pPr>
        <w:numPr>
          <w:ilvl w:val="0"/>
          <w:numId w:val="0"/>
        </w:numPr>
        <w:spacing w:line="480" w:lineRule="exact"/>
        <w:ind w:firstLine="42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4、工期：自合同签订之日起3个月。</w:t>
      </w:r>
    </w:p>
    <w:p w14:paraId="3EF9C4C1">
      <w:pPr>
        <w:numPr>
          <w:ilvl w:val="0"/>
          <w:numId w:val="0"/>
        </w:numPr>
        <w:spacing w:line="480" w:lineRule="exact"/>
        <w:ind w:firstLine="42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5、质量标准：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符合国家现行有关施工质量验收规范“合格”要求。</w:t>
      </w:r>
    </w:p>
    <w:p w14:paraId="78575A17">
      <w:pPr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二、工程量清单</w:t>
      </w:r>
    </w:p>
    <w:p w14:paraId="7DED9E81">
      <w:pPr>
        <w:numPr>
          <w:ilvl w:val="0"/>
          <w:numId w:val="0"/>
        </w:numPr>
        <w:spacing w:line="480" w:lineRule="exact"/>
        <w:ind w:firstLine="42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0" w:name="_Toc30916"/>
      <w:bookmarkStart w:id="1" w:name="_Toc17709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另附</w:t>
      </w:r>
      <w:bookmarkEnd w:id="0"/>
      <w:bookmarkEnd w:id="1"/>
    </w:p>
    <w:p w14:paraId="29DF36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7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2025-05-30T07:33:35Z</dcterms:created>
  <dc:creator>Administrator</dc:creator>
  <cp:lastModifiedBy>1580995312</cp:lastModifiedBy>
  <dcterms:modified xsi:type="dcterms:W3CDTF">2025-05-30T07:33:53Z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eyJoZGlkIjoiNWQwYWNkYmZhZTI0OWE2ZTEyYmZhNGEzNTI1Nzk3YzYiLCJ1c2VySWQiOiIxNTgwOTk1MzEyIn0=</vt:lpwstr>
  </property>
  <property fmtid="{D5CDD505-2E9C-101B-9397-08002B2CF9AE}" pid="4" name="ICV">
    <vt:lpwstr>D38BC2AFC6FB40679AA15FE45FDACC85_12</vt:lpwstr>
  </property>
</Properties>
</file>