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3375C">
      <w:pPr>
        <w:jc w:val="center"/>
        <w:rPr>
          <w:rFonts w:hint="default"/>
          <w:b/>
          <w:bCs/>
          <w:color w:val="000000" w:themeColor="text1"/>
          <w:sz w:val="36"/>
          <w:szCs w:val="36"/>
          <w:lang w:val="en-US" w:eastAsia="zh-CN"/>
          <w14:textFill>
            <w14:solidFill>
              <w14:schemeClr w14:val="tx1"/>
            </w14:solidFill>
          </w14:textFill>
        </w:rPr>
      </w:pPr>
      <w:bookmarkStart w:id="0" w:name="_GoBack"/>
      <w:bookmarkEnd w:id="0"/>
      <w:r>
        <w:rPr>
          <w:rFonts w:hint="eastAsia"/>
          <w:b/>
          <w:bCs/>
          <w:color w:val="000000" w:themeColor="text1"/>
          <w:sz w:val="36"/>
          <w:szCs w:val="36"/>
          <w:lang w:val="en-US" w:eastAsia="zh-CN"/>
          <w14:textFill>
            <w14:solidFill>
              <w14:schemeClr w14:val="tx1"/>
            </w14:solidFill>
          </w14:textFill>
        </w:rPr>
        <w:t>采购需求</w:t>
      </w:r>
    </w:p>
    <w:p w14:paraId="1D786E2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bidi="ar-SA"/>
        </w:rPr>
        <w:t>一、</w:t>
      </w:r>
      <w:r>
        <w:rPr>
          <w:rFonts w:hint="eastAsia" w:ascii="宋体" w:hAnsi="宋体" w:eastAsia="宋体" w:cs="宋体"/>
          <w:b/>
          <w:bCs/>
          <w:color w:val="auto"/>
          <w:sz w:val="24"/>
          <w:szCs w:val="24"/>
          <w:highlight w:val="none"/>
          <w:lang w:val="en-US" w:eastAsia="zh-CN"/>
        </w:rPr>
        <w:t>项目概况</w:t>
      </w:r>
    </w:p>
    <w:p w14:paraId="07A60DC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为贯彻落实关于文化和旅游工作重要论述精神，按照国家文旅部和省委省政府决策部署，落实新发展理念，实现资源保护和科学利用，推动文化旅游事业发展的需要。根据《文化和旅游部办公厅关于开展旅游资源普查工作的通知》（办资源发〔2022〕94号）和《陕西省文化和旅游厅关于印发陕西省文化和旅游资源普查实施方案的通知》（陕文旅发〔2024〕24号）的文件要求，围绕“文化和旅游资源普查”目标任务，按照周至县文化和旅游局工作安排，对周至县辖1街19镇开展文化和旅游资源普查工作，普查工作内容涉及成立县级普查领导小组、制定县级普查工作方案和普查实施方案、组织普查会议及培训、广泛做好普查宣传、搜集县级各相关部门已有资料、开展普查实施工作、编制县级文化和旅游资源普查图集和报告、汇总普查成果数据、上报市级等方面工作。</w:t>
      </w:r>
    </w:p>
    <w:p w14:paraId="3CD49B4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bidi="ar-SA"/>
        </w:rPr>
        <w:t>二、</w:t>
      </w:r>
      <w:r>
        <w:rPr>
          <w:rFonts w:hint="eastAsia" w:ascii="宋体" w:hAnsi="宋体" w:eastAsia="宋体" w:cs="宋体"/>
          <w:b/>
          <w:bCs/>
          <w:color w:val="auto"/>
          <w:sz w:val="24"/>
          <w:szCs w:val="24"/>
          <w:highlight w:val="none"/>
          <w:lang w:val="en-US" w:eastAsia="zh-CN"/>
        </w:rPr>
        <w:t>普查目的</w:t>
      </w:r>
    </w:p>
    <w:p w14:paraId="0EEC3AD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文化和旅游资源是文化旅游发展的载体，正确认识、全面了解文化和旅游资源总体概况，是资源保护、产品开发、规划编制和科学决策的前提条件，是一项十分重要的基础性工作。</w:t>
      </w:r>
    </w:p>
    <w:p w14:paraId="6B03EE1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bidi="ar-SA"/>
        </w:rPr>
        <w:t>三、</w:t>
      </w:r>
      <w:r>
        <w:rPr>
          <w:rFonts w:hint="eastAsia" w:ascii="宋体" w:hAnsi="宋体" w:eastAsia="宋体" w:cs="宋体"/>
          <w:b/>
          <w:bCs/>
          <w:color w:val="auto"/>
          <w:sz w:val="24"/>
          <w:szCs w:val="24"/>
          <w:highlight w:val="none"/>
          <w:lang w:val="en-US" w:eastAsia="zh-CN"/>
        </w:rPr>
        <w:t>普查意义</w:t>
      </w:r>
    </w:p>
    <w:p w14:paraId="4192775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（一）摸清周至县文化和旅游资源家底</w:t>
      </w:r>
    </w:p>
    <w:p w14:paraId="4F9FD34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周至县是国家文化和旅游资源大市之一，要大力发展文化旅游经济，将文旅产业打造成为周至县的标志性名片，必须首先摸清家底，用全新的资源观和价值观重新认识评价周至县文化和旅游资源。</w:t>
      </w:r>
    </w:p>
    <w:p w14:paraId="0D10534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（二）评估周至县文化和旅游发展潜力</w:t>
      </w:r>
    </w:p>
    <w:p w14:paraId="62F4D48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通过对文化和旅游资源的科学量化和综合评估，摸清周至县文化和旅游资源总量、等级品质、开发潜力等，通过整合资源配置，找准周至县文化和旅游发展着力点和重点区域，为推进国家文化强市建设、实施世界级旅游目的地发展战略提供科学依据。</w:t>
      </w:r>
    </w:p>
    <w:p w14:paraId="7D374FA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（三）夯实周至县文旅融合发展基础</w:t>
      </w:r>
    </w:p>
    <w:p w14:paraId="5620CA4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以文化和旅游资源为基础，加强资源科学保护与合理开发，促进优质资源向优质产品转化，推动“文旅+”和“+文旅”，为拓展全县文旅产业发展新空间、新产品、新业态，打造万亿级文旅产业集群，推动全县文旅产业提质增效、高质量发展打好基础。</w:t>
      </w:r>
    </w:p>
    <w:p w14:paraId="38A771D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bidi="ar-SA"/>
        </w:rPr>
        <w:t>四、</w:t>
      </w:r>
      <w:r>
        <w:rPr>
          <w:rFonts w:hint="eastAsia" w:ascii="宋体" w:hAnsi="宋体" w:eastAsia="宋体" w:cs="宋体"/>
          <w:b/>
          <w:bCs/>
          <w:color w:val="auto"/>
          <w:sz w:val="24"/>
          <w:szCs w:val="24"/>
          <w:highlight w:val="none"/>
          <w:lang w:val="en-US" w:eastAsia="zh-CN"/>
        </w:rPr>
        <w:t>普查原则</w:t>
      </w:r>
    </w:p>
    <w:p w14:paraId="7A7E94C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统一领导，各负其责。全县文化和旅游资源普查按照“统一领导、分工协作、分级负责、共同参与”的原则组织实施。按照属地原则，以县(市、区)为主体，省级层面统筹指导，市级协调推进，有关部门依据职责协同推进。</w:t>
      </w:r>
    </w:p>
    <w:p w14:paraId="6C9927F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统一标准，普调结合。普查工作严格依照省级统一制定的陕西省文化和旅游资源普查标准、技术规程和规范进行，按期完成陕西省文化和旅游资源信息管理平台信息采集录入。坚持普查与调查、传统手段与数字科技相结合，对部门管理的资源采取调查方式，对各地资源采取现场普查方式，做到“能普尽普、应普尽普”。</w:t>
      </w:r>
    </w:p>
    <w:p w14:paraId="2D6DD4E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（三）全面动员，统筹协调。举全县之力，动员全民参与普查工作，坚持统筹协调，注重行政和技术结合，地方与行业结合，群众参与和专业调查结合，存量发掘与增量发现结合，形成合力共推普查的氛围。</w:t>
      </w:r>
    </w:p>
    <w:p w14:paraId="5F61579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bidi="ar-SA"/>
        </w:rPr>
        <w:t>五、</w:t>
      </w:r>
      <w:r>
        <w:rPr>
          <w:rFonts w:hint="eastAsia" w:ascii="宋体" w:hAnsi="宋体" w:eastAsia="宋体" w:cs="宋体"/>
          <w:b/>
          <w:bCs/>
          <w:color w:val="auto"/>
          <w:sz w:val="24"/>
          <w:szCs w:val="24"/>
          <w:highlight w:val="none"/>
          <w:lang w:val="en-US" w:eastAsia="zh-CN"/>
        </w:rPr>
        <w:t>普查对象和范围</w:t>
      </w:r>
    </w:p>
    <w:p w14:paraId="349A700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普查对象分为文化资源和旅游资源两大部分。</w:t>
      </w:r>
    </w:p>
    <w:p w14:paraId="1EE9F75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（一）文化资源</w:t>
      </w:r>
    </w:p>
    <w:p w14:paraId="61793E0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依据文化和旅游部有关标准,主要对古籍、美术馆藏品、地方戏曲剧种、非物质文化遗产四大类资源开展普查。</w:t>
      </w:r>
    </w:p>
    <w:p w14:paraId="0460F0C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（二）旅游资源</w:t>
      </w:r>
    </w:p>
    <w:p w14:paraId="7A35F1B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全县范围内能对旅游者产生吸引力，可以为旅游业开发利用，并可产生经济效益、社会效益和环境效益的各种事物和现象。依据《旅游资源分类、调查与评价》（GB／T 18972—2017)国家标准，主要对地文景观、水域景观、生物景观、天象与气候景观、历史遗迹、建筑与设施、旅游商品(文创产品)、人文活动八大类资源开展普查。</w:t>
      </w:r>
    </w:p>
    <w:p w14:paraId="421180D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普查范围为1个街道19个镇。</w:t>
      </w:r>
    </w:p>
    <w:p w14:paraId="13544CE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bidi="ar-SA"/>
        </w:rPr>
        <w:t>六、</w:t>
      </w:r>
      <w:r>
        <w:rPr>
          <w:rFonts w:hint="eastAsia" w:ascii="宋体" w:hAnsi="宋体" w:eastAsia="宋体" w:cs="宋体"/>
          <w:b/>
          <w:bCs/>
          <w:color w:val="auto"/>
          <w:sz w:val="24"/>
          <w:szCs w:val="24"/>
          <w:highlight w:val="none"/>
          <w:lang w:val="en-US" w:eastAsia="zh-CN"/>
        </w:rPr>
        <w:t>普查主要任务</w:t>
      </w:r>
    </w:p>
    <w:p w14:paraId="2C56764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执行《陕西省文化和旅游资源普查标准体系》(以下简称《标准体系》)，依据文化和旅游部有关标准、《旅游资源分类、调查与评价》(GB/T18972-2017）和其他相关技术标准，结合周至县实际，制定《周至县文化和旅游资源普查工作方案》《周至县文化和旅游资源普查技术方案》。</w:t>
      </w:r>
    </w:p>
    <w:p w14:paraId="0885DB3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（二）组织县级普查会议及培训，做好宣传普查。</w:t>
      </w:r>
    </w:p>
    <w:p w14:paraId="22B810D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系统收集整理与文化和旅游相关的分布于县级各部门的各种资料和研究成果，并进行分析、识别、归类。制定本次普查工作中形成的文件材料归档范围和档案管理办法，做好普查文件材料的收集、归档和管理工作。</w:t>
      </w:r>
    </w:p>
    <w:p w14:paraId="534BC5D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（四）实地开展县级文化和旅游资源普查工作，力争新发现一批优质资源。</w:t>
      </w:r>
    </w:p>
    <w:p w14:paraId="17E003D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（五）建立县级文化和旅游普查数据库，形成县级文化和旅游资源调查图集、报告。</w:t>
      </w:r>
    </w:p>
    <w:p w14:paraId="6AFEA95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（六）汇总普查成果数据，形成全县文化和旅游资源普查成果。</w:t>
      </w:r>
    </w:p>
    <w:p w14:paraId="25022D0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lang w:val="en-US" w:eastAsia="zh-CN" w:bidi="ar-SA"/>
        </w:rPr>
        <w:t>七</w:t>
      </w:r>
      <w:r>
        <w:rPr>
          <w:rFonts w:hint="eastAsia" w:ascii="宋体" w:hAnsi="宋体" w:eastAsia="宋体" w:cs="宋体"/>
          <w:b/>
          <w:bCs/>
          <w:color w:val="auto"/>
          <w:sz w:val="24"/>
          <w:szCs w:val="24"/>
          <w:lang w:val="en-US" w:eastAsia="zh-CN" w:bidi="ar-SA"/>
        </w:rPr>
        <w:t>、</w:t>
      </w:r>
      <w:r>
        <w:rPr>
          <w:rFonts w:hint="eastAsia" w:ascii="宋体" w:hAnsi="宋体" w:eastAsia="宋体" w:cs="宋体"/>
          <w:b/>
          <w:bCs/>
          <w:color w:val="auto"/>
          <w:sz w:val="24"/>
          <w:szCs w:val="24"/>
          <w:highlight w:val="none"/>
          <w:lang w:val="en-US" w:eastAsia="zh-CN"/>
        </w:rPr>
        <w:t>主要成果</w:t>
      </w:r>
    </w:p>
    <w:p w14:paraId="65FEBFB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《周至县文化和旅游资源普查实施方案》</w:t>
      </w:r>
    </w:p>
    <w:p w14:paraId="767231A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《周至县文化和旅游资源普查技术方案》</w:t>
      </w:r>
    </w:p>
    <w:p w14:paraId="759DBDF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《周至县文化和旅游资源普查工作报告》</w:t>
      </w:r>
    </w:p>
    <w:p w14:paraId="56D1C50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《周至县文化和旅游资源普查报告(含附图、旅游资源名录表、四大类文化资源成果资料、普查区实际资料表)》</w:t>
      </w:r>
    </w:p>
    <w:p w14:paraId="4851012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宋体" w:hAnsi="宋体" w:eastAsia="宋体" w:cs="宋体"/>
          <w:sz w:val="24"/>
          <w:lang w:eastAsia="zh-CN"/>
        </w:rPr>
      </w:pPr>
      <w:r>
        <w:rPr>
          <w:rFonts w:hint="eastAsia" w:ascii="宋体" w:hAnsi="宋体" w:eastAsia="宋体" w:cs="宋体"/>
          <w:b/>
          <w:bCs/>
          <w:color w:val="auto"/>
          <w:sz w:val="24"/>
          <w:szCs w:val="24"/>
          <w:highlight w:val="none"/>
          <w:lang w:val="en-US" w:eastAsia="zh-CN"/>
        </w:rPr>
        <w:t>八、商务要求</w:t>
      </w:r>
    </w:p>
    <w:p w14:paraId="30B24220">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482"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b/>
          <w:bCs/>
          <w:sz w:val="24"/>
          <w:lang w:val="en-US" w:eastAsia="zh-CN"/>
        </w:rPr>
        <w:t>服务</w:t>
      </w:r>
      <w:r>
        <w:rPr>
          <w:rFonts w:hint="eastAsia" w:ascii="宋体" w:hAnsi="宋体" w:cs="宋体"/>
          <w:b/>
          <w:bCs/>
          <w:sz w:val="24"/>
        </w:rPr>
        <w:t>期</w:t>
      </w:r>
      <w:r>
        <w:rPr>
          <w:rFonts w:hint="eastAsia" w:ascii="宋体" w:hAnsi="宋体" w:cs="宋体"/>
          <w:b/>
          <w:bCs/>
          <w:sz w:val="24"/>
          <w:lang w:val="en-US" w:eastAsia="zh-CN"/>
        </w:rPr>
        <w:t>及服务</w:t>
      </w:r>
      <w:r>
        <w:rPr>
          <w:rFonts w:hint="eastAsia" w:ascii="宋体" w:hAnsi="宋体" w:cs="宋体"/>
          <w:b/>
          <w:bCs/>
          <w:sz w:val="24"/>
        </w:rPr>
        <w:t>地点</w:t>
      </w:r>
    </w:p>
    <w:p w14:paraId="4E52BAC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服务期：自合同签订之日起180日历天内；</w:t>
      </w:r>
    </w:p>
    <w:p w14:paraId="7317DAE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服务地点：采购人指定地点</w:t>
      </w:r>
    </w:p>
    <w:p w14:paraId="16232DEB">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482" w:firstLineChars="200"/>
        <w:jc w:val="both"/>
        <w:textAlignment w:val="auto"/>
        <w:outlineLvl w:val="9"/>
        <w:rPr>
          <w:rFonts w:hint="eastAsia" w:ascii="宋体" w:hAnsi="宋体" w:cs="宋体"/>
          <w:b/>
          <w:bCs/>
          <w:sz w:val="24"/>
          <w:lang w:val="en-US" w:eastAsia="zh-CN"/>
        </w:rPr>
      </w:pPr>
      <w:r>
        <w:rPr>
          <w:rFonts w:hint="eastAsia" w:ascii="宋体" w:hAnsi="宋体" w:cs="宋体"/>
          <w:b/>
          <w:bCs/>
          <w:sz w:val="24"/>
          <w:lang w:val="en-US" w:eastAsia="zh-CN"/>
        </w:rPr>
        <w:t>质量验收</w:t>
      </w:r>
    </w:p>
    <w:p w14:paraId="5A8E4D5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合格，符合现行国家及行业相关标准。</w:t>
      </w:r>
    </w:p>
    <w:p w14:paraId="6A938638">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482" w:firstLineChars="200"/>
        <w:jc w:val="both"/>
        <w:textAlignment w:val="auto"/>
        <w:outlineLvl w:val="9"/>
        <w:rPr>
          <w:rFonts w:hint="eastAsia" w:ascii="宋体" w:hAnsi="宋体" w:cs="宋体"/>
          <w:b/>
          <w:bCs/>
          <w:sz w:val="24"/>
          <w:lang w:val="en-US" w:eastAsia="zh-CN"/>
        </w:rPr>
      </w:pPr>
      <w:r>
        <w:rPr>
          <w:rFonts w:hint="eastAsia" w:ascii="宋体" w:hAnsi="宋体" w:cs="宋体"/>
          <w:b/>
          <w:bCs/>
          <w:sz w:val="24"/>
          <w:lang w:val="en-US" w:eastAsia="zh-CN"/>
        </w:rPr>
        <w:t>付款方式</w:t>
      </w:r>
    </w:p>
    <w:p w14:paraId="4225D02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1、付款条件说明：合同签订后，达到付款条件起30日内，支付合同总金额的40.00%。</w:t>
      </w:r>
    </w:p>
    <w:p w14:paraId="6553004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2、付款条件说明：完成普查任务，并完成验收后，达到付款条件起30日内，支付合同总金额的60.00%。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DCC7B"/>
    <w:multiLevelType w:val="singleLevel"/>
    <w:tmpl w:val="95DDCC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jU5ZjA3MWNjMTFiOGZmN2NkMTg5MDVmZDM1MGMifQ=="/>
  </w:docVars>
  <w:rsids>
    <w:rsidRoot w:val="56584567"/>
    <w:rsid w:val="0D595ACF"/>
    <w:rsid w:val="0E0C1957"/>
    <w:rsid w:val="0E2A5A72"/>
    <w:rsid w:val="10D911BB"/>
    <w:rsid w:val="13B05C9E"/>
    <w:rsid w:val="14B11477"/>
    <w:rsid w:val="14DB443B"/>
    <w:rsid w:val="15AA6ACD"/>
    <w:rsid w:val="18335BFE"/>
    <w:rsid w:val="1A516B2E"/>
    <w:rsid w:val="1B6149EB"/>
    <w:rsid w:val="1D135AC2"/>
    <w:rsid w:val="20DF2717"/>
    <w:rsid w:val="26467763"/>
    <w:rsid w:val="2681079B"/>
    <w:rsid w:val="2D706037"/>
    <w:rsid w:val="2FD55E06"/>
    <w:rsid w:val="30E9551C"/>
    <w:rsid w:val="3350577D"/>
    <w:rsid w:val="33D52499"/>
    <w:rsid w:val="34EC7D35"/>
    <w:rsid w:val="3D8967AA"/>
    <w:rsid w:val="3DDD31D5"/>
    <w:rsid w:val="3DF50DBA"/>
    <w:rsid w:val="3FD11AC5"/>
    <w:rsid w:val="403F003B"/>
    <w:rsid w:val="44A730C1"/>
    <w:rsid w:val="48B12E30"/>
    <w:rsid w:val="49CD5922"/>
    <w:rsid w:val="4A8204BA"/>
    <w:rsid w:val="4AB36443"/>
    <w:rsid w:val="4AE11503"/>
    <w:rsid w:val="52F17079"/>
    <w:rsid w:val="56584567"/>
    <w:rsid w:val="56617518"/>
    <w:rsid w:val="571E2A81"/>
    <w:rsid w:val="578B5ED7"/>
    <w:rsid w:val="57924EF7"/>
    <w:rsid w:val="5ED10C78"/>
    <w:rsid w:val="60F95427"/>
    <w:rsid w:val="637B71C2"/>
    <w:rsid w:val="65156AE4"/>
    <w:rsid w:val="66636F9A"/>
    <w:rsid w:val="67971335"/>
    <w:rsid w:val="679B071C"/>
    <w:rsid w:val="6C17229A"/>
    <w:rsid w:val="6DC20A4A"/>
    <w:rsid w:val="6FE84E82"/>
    <w:rsid w:val="74F910B8"/>
    <w:rsid w:val="78353345"/>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99"/>
    <w:pPr>
      <w:ind w:firstLine="560" w:firstLineChars="200"/>
    </w:pPr>
    <w:rPr>
      <w:kern w:val="0"/>
      <w:sz w:val="24"/>
    </w:rPr>
  </w:style>
  <w:style w:type="paragraph" w:styleId="4">
    <w:name w:val="Title"/>
    <w:basedOn w:val="1"/>
    <w:qFormat/>
    <w:uiPriority w:val="0"/>
    <w:pPr>
      <w:widowControl/>
      <w:spacing w:before="240" w:after="60"/>
      <w:jc w:val="center"/>
      <w:outlineLvl w:val="0"/>
    </w:pPr>
    <w:rPr>
      <w:rFonts w:ascii="Cambria" w:hAnsi="Cambria" w:cs="Times New Roman"/>
      <w:b/>
      <w:bCs/>
      <w:kern w:val="28"/>
      <w:sz w:val="32"/>
      <w:szCs w:val="32"/>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99"/>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2062</Characters>
  <Lines>0</Lines>
  <Paragraphs>0</Paragraphs>
  <TotalTime>102</TotalTime>
  <ScaleCrop>false</ScaleCrop>
  <LinksUpToDate>false</LinksUpToDate>
  <CharactersWithSpaces>2079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2024-05-04T04:09:00Z</dcterms:created>
  <dc:creator>我叫，白皓天</dc:creator>
  <cp:lastModifiedBy>******</cp:lastModifiedBy>
  <cp:lastPrinted>2024-06-21T07:54:00Z</cp:lastPrinted>
  <dcterms:modified xsi:type="dcterms:W3CDTF">2025-06-05T08:44:52Z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AE1495F0482B4AF4A9F0142DD24542FC_13</vt:lpwstr>
  </property>
  <property fmtid="{D5CDD505-2E9C-101B-9397-08002B2CF9AE}" pid="4" name="KSOTemplateDocerSaveRecord">
    <vt:lpwstr>eyJoZGlkIjoiMGFkN2ZkYjAyZWFhMzBkYzQ5ZGY0MjkyMjEyZDAzZTQiLCJ1c2VySWQiOiIzNTY4MTIxOTcifQ==</vt:lpwstr>
  </property>
</Properties>
</file>