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44EA36">
      <w:pPr>
        <w:pStyle w:val="3"/>
        <w:spacing w:before="327" w:beforeLines="100" w:after="327" w:afterLines="100"/>
        <w:jc w:val="center"/>
        <w:rPr>
          <w:rFonts w:hint="eastAsia" w:ascii="宋体" w:hAnsi="宋体" w:eastAsia="宋体" w:cs="宋体"/>
        </w:rPr>
      </w:pPr>
      <w:r>
        <w:rPr>
          <w:rFonts w:hint="eastAsia" w:ascii="宋体" w:hAnsi="宋体" w:eastAsia="宋体" w:cs="宋体"/>
          <w:b/>
          <w:color w:val="000000"/>
          <w:kern w:val="2"/>
          <w:sz w:val="36"/>
          <w:szCs w:val="36"/>
          <w:highlight w:val="none"/>
          <w:lang w:val="en-US" w:eastAsia="zh-CN" w:bidi="ar-SA"/>
        </w:rPr>
        <w:t>采购内容及</w:t>
      </w:r>
      <w:r>
        <w:rPr>
          <w:rFonts w:hint="eastAsia" w:ascii="宋体" w:eastAsia="宋体" w:cs="宋体"/>
          <w:b/>
          <w:color w:val="000000"/>
          <w:kern w:val="2"/>
          <w:sz w:val="36"/>
          <w:szCs w:val="36"/>
          <w:highlight w:val="none"/>
          <w:lang w:val="en-US" w:eastAsia="zh-CN" w:bidi="ar-SA"/>
        </w:rPr>
        <w:t>服务</w:t>
      </w:r>
      <w:r>
        <w:rPr>
          <w:rFonts w:hint="eastAsia" w:ascii="宋体" w:hAnsi="宋体" w:eastAsia="宋体" w:cs="宋体"/>
          <w:b/>
          <w:color w:val="000000"/>
          <w:kern w:val="2"/>
          <w:sz w:val="36"/>
          <w:szCs w:val="36"/>
          <w:highlight w:val="none"/>
          <w:lang w:val="en-US" w:eastAsia="zh-CN" w:bidi="ar-SA"/>
        </w:rPr>
        <w:t>要求</w:t>
      </w:r>
      <w:bookmarkStart w:id="0" w:name="_Toc317530110"/>
    </w:p>
    <w:bookmarkEnd w:id="0"/>
    <w:p w14:paraId="4CCC18A4">
      <w:pPr>
        <w:keepNext w:val="0"/>
        <w:keepLines w:val="0"/>
        <w:widowControl/>
        <w:suppressLineNumbers w:val="0"/>
        <w:spacing w:line="480" w:lineRule="auto"/>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一、项目概况</w:t>
      </w:r>
    </w:p>
    <w:p w14:paraId="57568FB7">
      <w:pPr>
        <w:keepNext w:val="0"/>
        <w:keepLines w:val="0"/>
        <w:widowControl/>
        <w:suppressLineNumbers w:val="0"/>
        <w:spacing w:line="480" w:lineRule="auto"/>
        <w:ind w:firstLine="480" w:firstLineChars="2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按照新城环保重点督办工作及西咸新区人民检察院检察建议书整改要求，为进一步减少储备土地内垃圾偷倒造成的环境问题，拟对辖区储备土地破损、倒塌围墙进行集中补建。根据储备土地的地块位置及前期围墙圈建现状，为按期完成本次围墙补建整改工作，减少新城开支，本次补建工作拟采用石膏围墙及装配式围挡两种方式同时进行。</w:t>
      </w:r>
    </w:p>
    <w:p w14:paraId="70D76A34">
      <w:pPr>
        <w:keepNext w:val="0"/>
        <w:keepLines w:val="0"/>
        <w:widowControl/>
        <w:suppressLineNumbers w:val="0"/>
        <w:spacing w:line="480" w:lineRule="auto"/>
        <w:ind w:firstLine="480" w:firstLineChars="200"/>
        <w:jc w:val="left"/>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经实地排查踏勘，本次计划需补建石膏围墙共计21500米。参照财政金融部出具的《秦汉新城辖区储备土地围墙补建喷漆翻新采购项目》预算评审批复标准，石膏围墙补建单价为370元/米，本次需补建石膏围墙17500米；需补建装配式围挡4000米，装配式围挡单价为290元/米。综上所述，本次储备土地内围墙、围挡补建费用合计预算为763.5万元(最终以实际结算为准)。 </w:t>
      </w:r>
    </w:p>
    <w:p w14:paraId="4E28EFDB">
      <w:pPr>
        <w:jc w:val="both"/>
        <w:rPr>
          <w:rFonts w:hint="eastAsia" w:ascii="黑体" w:hAnsi="黑体" w:eastAsia="黑体" w:cs="黑体"/>
          <w:sz w:val="48"/>
          <w:szCs w:val="48"/>
          <w:lang w:val="en-US" w:eastAsia="zh-CN"/>
        </w:rPr>
      </w:pPr>
      <w:r>
        <w:rPr>
          <w:rFonts w:hint="eastAsia" w:ascii="宋体" w:hAnsi="宋体" w:eastAsia="宋体" w:cs="宋体"/>
          <w:b/>
          <w:bCs/>
          <w:color w:val="000000"/>
          <w:kern w:val="0"/>
          <w:sz w:val="24"/>
          <w:szCs w:val="24"/>
          <w:lang w:val="en-US" w:eastAsia="zh-CN" w:bidi="ar"/>
        </w:rPr>
        <w:t>二、装配式围墙</w:t>
      </w:r>
    </w:p>
    <w:p w14:paraId="2CC3F865">
      <w:pPr>
        <w:jc w:val="both"/>
        <w:rPr>
          <w:rFonts w:hint="eastAsia" w:ascii="黑体" w:hAnsi="黑体" w:eastAsia="黑体" w:cs="黑体"/>
          <w:sz w:val="48"/>
          <w:szCs w:val="48"/>
          <w:lang w:val="en-US" w:eastAsia="zh-CN"/>
        </w:rPr>
      </w:pPr>
      <w:r>
        <w:rPr>
          <w:rFonts w:hint="eastAsia" w:ascii="黑体" w:hAnsi="黑体" w:eastAsia="黑体" w:cs="黑体"/>
          <w:sz w:val="48"/>
          <w:szCs w:val="48"/>
          <w:lang w:val="en-US" w:eastAsia="zh-CN"/>
        </w:rPr>
        <w:drawing>
          <wp:inline distT="0" distB="0" distL="114300" distR="114300">
            <wp:extent cx="2324100" cy="2313305"/>
            <wp:effectExtent l="0" t="0" r="0" b="10795"/>
            <wp:docPr id="18" name="图片 18" descr="174917671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49176716386"/>
                    <pic:cNvPicPr>
                      <a:picLocks noChangeAspect="1"/>
                    </pic:cNvPicPr>
                  </pic:nvPicPr>
                  <pic:blipFill>
                    <a:blip r:embed="rId4"/>
                    <a:srcRect t="27404"/>
                    <a:stretch>
                      <a:fillRect/>
                    </a:stretch>
                  </pic:blipFill>
                  <pic:spPr>
                    <a:xfrm>
                      <a:off x="0" y="0"/>
                      <a:ext cx="2324100" cy="2313305"/>
                    </a:xfrm>
                    <a:prstGeom prst="rect">
                      <a:avLst/>
                    </a:prstGeom>
                  </pic:spPr>
                </pic:pic>
              </a:graphicData>
            </a:graphic>
          </wp:inline>
        </w:drawing>
      </w:r>
      <w:r>
        <w:rPr>
          <w:rFonts w:hint="eastAsia" w:ascii="黑体" w:hAnsi="黑体" w:eastAsia="黑体" w:cs="黑体"/>
          <w:sz w:val="48"/>
          <w:szCs w:val="48"/>
          <w:lang w:val="en-US" w:eastAsia="zh-CN"/>
        </w:rPr>
        <w:drawing>
          <wp:inline distT="0" distB="0" distL="114300" distR="114300">
            <wp:extent cx="2811780" cy="2311400"/>
            <wp:effectExtent l="0" t="0" r="7620" b="12700"/>
            <wp:docPr id="20" name="图片 20" descr="174917663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9176637291"/>
                    <pic:cNvPicPr>
                      <a:picLocks noChangeAspect="1"/>
                    </pic:cNvPicPr>
                  </pic:nvPicPr>
                  <pic:blipFill>
                    <a:blip r:embed="rId5"/>
                    <a:srcRect t="14163" b="15887"/>
                    <a:stretch>
                      <a:fillRect/>
                    </a:stretch>
                  </pic:blipFill>
                  <pic:spPr>
                    <a:xfrm>
                      <a:off x="0" y="0"/>
                      <a:ext cx="2811780" cy="2311400"/>
                    </a:xfrm>
                    <a:prstGeom prst="rect">
                      <a:avLst/>
                    </a:prstGeom>
                  </pic:spPr>
                </pic:pic>
              </a:graphicData>
            </a:graphic>
          </wp:inline>
        </w:drawing>
      </w:r>
    </w:p>
    <w:tbl>
      <w:tblPr>
        <w:tblStyle w:val="4"/>
        <w:tblpPr w:leftFromText="180" w:rightFromText="180" w:vertAnchor="text" w:horzAnchor="page" w:tblpX="1705" w:tblpY="713"/>
        <w:tblOverlap w:val="never"/>
        <w:tblW w:w="8778"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2082"/>
        <w:gridCol w:w="6696"/>
      </w:tblGrid>
      <w:tr w14:paraId="0BB8058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07" w:hRule="atLeast"/>
        </w:trPr>
        <w:tc>
          <w:tcPr>
            <w:tcW w:w="2082" w:type="dxa"/>
            <w:tcBorders>
              <w:top w:val="single" w:color="000000" w:sz="4" w:space="0"/>
              <w:left w:val="single" w:color="000000" w:sz="4" w:space="0"/>
              <w:bottom w:val="single" w:color="000000" w:sz="4" w:space="0"/>
              <w:right w:val="single" w:color="000000" w:sz="4" w:space="0"/>
            </w:tcBorders>
            <w:noWrap w:val="0"/>
            <w:vAlign w:val="center"/>
          </w:tcPr>
          <w:p w14:paraId="4E842B05">
            <w:pPr>
              <w:wordWrap w:val="0"/>
              <w:spacing w:before="0" w:after="0" w:line="384" w:lineRule="auto"/>
              <w:ind w:firstLine="0"/>
              <w:jc w:val="center"/>
              <w:rPr>
                <w:rFonts w:hint="eastAsia" w:ascii="宋体" w:hAnsi="宋体" w:eastAsia="宋体" w:cs="宋体"/>
                <w:color w:val="000000"/>
                <w:sz w:val="24"/>
                <w:szCs w:val="24"/>
              </w:rPr>
            </w:pPr>
          </w:p>
        </w:tc>
        <w:tc>
          <w:tcPr>
            <w:tcW w:w="6696" w:type="dxa"/>
            <w:tcBorders>
              <w:top w:val="single" w:color="000000" w:sz="4" w:space="0"/>
              <w:left w:val="single" w:color="000000" w:sz="4" w:space="0"/>
              <w:bottom w:val="single" w:color="000000" w:sz="4" w:space="0"/>
              <w:right w:val="single" w:color="000000" w:sz="4" w:space="0"/>
            </w:tcBorders>
            <w:noWrap w:val="0"/>
            <w:vAlign w:val="center"/>
          </w:tcPr>
          <w:p w14:paraId="68B974CB">
            <w:pPr>
              <w:spacing w:before="0" w:after="0" w:line="206" w:lineRule="auto"/>
              <w:jc w:val="center"/>
              <w:rPr>
                <w:rFonts w:hint="eastAsia" w:ascii="宋体" w:hAnsi="宋体" w:eastAsia="宋体" w:cs="宋体"/>
                <w:sz w:val="24"/>
                <w:szCs w:val="24"/>
              </w:rPr>
            </w:pPr>
            <w:r>
              <w:rPr>
                <w:rFonts w:hint="eastAsia" w:ascii="宋体" w:hAnsi="宋体" w:eastAsia="宋体" w:cs="宋体"/>
                <w:color w:val="000000"/>
                <w:sz w:val="24"/>
                <w:szCs w:val="24"/>
              </w:rPr>
              <w:t>规格</w:t>
            </w:r>
          </w:p>
        </w:tc>
      </w:tr>
      <w:tr w14:paraId="7737605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74" w:hRule="atLeast"/>
        </w:trPr>
        <w:tc>
          <w:tcPr>
            <w:tcW w:w="2082" w:type="dxa"/>
            <w:tcBorders>
              <w:top w:val="single" w:color="000000" w:sz="4" w:space="0"/>
              <w:left w:val="single" w:color="000000" w:sz="4" w:space="0"/>
              <w:bottom w:val="single" w:color="000000" w:sz="4" w:space="0"/>
              <w:right w:val="single" w:color="000000" w:sz="4" w:space="0"/>
            </w:tcBorders>
            <w:noWrap w:val="0"/>
            <w:vAlign w:val="center"/>
          </w:tcPr>
          <w:p w14:paraId="302DE74B">
            <w:pPr>
              <w:spacing w:before="70" w:after="0" w:line="239" w:lineRule="auto"/>
              <w:jc w:val="center"/>
              <w:rPr>
                <w:rFonts w:hint="eastAsia" w:ascii="宋体" w:hAnsi="宋体" w:eastAsia="宋体" w:cs="宋体"/>
                <w:sz w:val="24"/>
                <w:szCs w:val="24"/>
              </w:rPr>
            </w:pPr>
            <w:r>
              <w:rPr>
                <w:rFonts w:hint="eastAsia" w:ascii="宋体" w:hAnsi="宋体" w:eastAsia="宋体" w:cs="宋体"/>
                <w:color w:val="000000"/>
                <w:sz w:val="24"/>
                <w:szCs w:val="24"/>
              </w:rPr>
              <w:t>1</w:t>
            </w:r>
          </w:p>
        </w:tc>
        <w:tc>
          <w:tcPr>
            <w:tcW w:w="6696" w:type="dxa"/>
            <w:tcBorders>
              <w:top w:val="single" w:color="000000" w:sz="4" w:space="0"/>
              <w:left w:val="single" w:color="000000" w:sz="4" w:space="0"/>
              <w:bottom w:val="single" w:color="000000" w:sz="4" w:space="0"/>
              <w:right w:val="single" w:color="000000" w:sz="4" w:space="0"/>
            </w:tcBorders>
            <w:noWrap w:val="0"/>
            <w:vAlign w:val="center"/>
          </w:tcPr>
          <w:p w14:paraId="4CA1C7F8">
            <w:pPr>
              <w:spacing w:before="0" w:after="0" w:line="206"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宽</w:t>
            </w:r>
            <w:r>
              <w:rPr>
                <w:rFonts w:hint="eastAsia" w:ascii="宋体" w:hAnsi="宋体" w:eastAsia="宋体" w:cs="宋体"/>
                <w:color w:val="000000"/>
                <w:sz w:val="24"/>
                <w:szCs w:val="24"/>
                <w:lang w:val="en-US" w:eastAsia="zh-CN"/>
              </w:rPr>
              <w:t>4.10</w:t>
            </w:r>
            <w:r>
              <w:rPr>
                <w:rFonts w:hint="eastAsia" w:ascii="宋体" w:hAnsi="宋体" w:eastAsia="宋体" w:cs="宋体"/>
                <w:color w:val="000000"/>
                <w:sz w:val="24"/>
                <w:szCs w:val="24"/>
              </w:rPr>
              <w:t>m</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高2.</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rPr>
              <w:t>m</w:t>
            </w:r>
          </w:p>
        </w:tc>
      </w:tr>
      <w:tr w14:paraId="6D8D7E7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88" w:hRule="atLeast"/>
        </w:trPr>
        <w:tc>
          <w:tcPr>
            <w:tcW w:w="2082" w:type="dxa"/>
            <w:tcBorders>
              <w:top w:val="single" w:color="000000" w:sz="4" w:space="0"/>
              <w:left w:val="single" w:color="000000" w:sz="4" w:space="0"/>
              <w:bottom w:val="single" w:color="000000" w:sz="4" w:space="0"/>
              <w:right w:val="single" w:color="000000" w:sz="4" w:space="0"/>
            </w:tcBorders>
            <w:noWrap w:val="0"/>
            <w:vAlign w:val="center"/>
          </w:tcPr>
          <w:p w14:paraId="30BEECF3">
            <w:pPr>
              <w:spacing w:before="50" w:after="0" w:line="239" w:lineRule="auto"/>
              <w:jc w:val="center"/>
              <w:rPr>
                <w:rFonts w:hint="eastAsia" w:ascii="宋体" w:hAnsi="宋体" w:eastAsia="宋体" w:cs="宋体"/>
                <w:sz w:val="24"/>
                <w:szCs w:val="24"/>
              </w:rPr>
            </w:pPr>
            <w:r>
              <w:rPr>
                <w:rFonts w:hint="eastAsia" w:ascii="宋体" w:hAnsi="宋体" w:eastAsia="宋体" w:cs="宋体"/>
                <w:color w:val="000000"/>
                <w:sz w:val="24"/>
                <w:szCs w:val="24"/>
              </w:rPr>
              <w:t>2</w:t>
            </w:r>
          </w:p>
        </w:tc>
        <w:tc>
          <w:tcPr>
            <w:tcW w:w="6696" w:type="dxa"/>
            <w:tcBorders>
              <w:top w:val="single" w:color="000000" w:sz="4" w:space="0"/>
              <w:left w:val="single" w:color="000000" w:sz="4" w:space="0"/>
              <w:bottom w:val="single" w:color="000000" w:sz="4" w:space="0"/>
              <w:right w:val="single" w:color="000000" w:sz="4" w:space="0"/>
            </w:tcBorders>
            <w:noWrap w:val="0"/>
            <w:vAlign w:val="center"/>
          </w:tcPr>
          <w:p w14:paraId="3ED684D7">
            <w:pPr>
              <w:spacing w:before="0" w:after="0" w:line="206"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rPr>
              <w:t>m立柱</w:t>
            </w:r>
          </w:p>
        </w:tc>
      </w:tr>
      <w:tr w14:paraId="4B2D21A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07" w:hRule="atLeast"/>
        </w:trPr>
        <w:tc>
          <w:tcPr>
            <w:tcW w:w="2082" w:type="dxa"/>
            <w:tcBorders>
              <w:top w:val="single" w:color="000000" w:sz="4" w:space="0"/>
              <w:left w:val="single" w:color="000000" w:sz="4" w:space="0"/>
              <w:bottom w:val="single" w:color="000000" w:sz="4" w:space="0"/>
              <w:right w:val="single" w:color="000000" w:sz="4" w:space="0"/>
            </w:tcBorders>
            <w:noWrap w:val="0"/>
            <w:vAlign w:val="center"/>
          </w:tcPr>
          <w:p w14:paraId="3F0F2656">
            <w:pPr>
              <w:spacing w:before="0" w:after="0" w:line="220" w:lineRule="auto"/>
              <w:jc w:val="center"/>
              <w:rPr>
                <w:rFonts w:hint="eastAsia" w:ascii="宋体" w:hAnsi="宋体" w:eastAsia="宋体" w:cs="宋体"/>
                <w:sz w:val="24"/>
                <w:szCs w:val="24"/>
              </w:rPr>
            </w:pPr>
            <w:r>
              <w:rPr>
                <w:rFonts w:hint="eastAsia" w:ascii="宋体" w:hAnsi="宋体" w:eastAsia="宋体" w:cs="宋体"/>
                <w:color w:val="000000"/>
                <w:sz w:val="24"/>
                <w:szCs w:val="24"/>
              </w:rPr>
              <w:t>板面</w:t>
            </w:r>
          </w:p>
        </w:tc>
        <w:tc>
          <w:tcPr>
            <w:tcW w:w="6696" w:type="dxa"/>
            <w:tcBorders>
              <w:top w:val="single" w:color="000000" w:sz="4" w:space="0"/>
              <w:left w:val="single" w:color="000000" w:sz="4" w:space="0"/>
              <w:bottom w:val="single" w:color="000000" w:sz="4" w:space="0"/>
              <w:right w:val="single" w:color="000000" w:sz="4" w:space="0"/>
            </w:tcBorders>
            <w:noWrap w:val="0"/>
            <w:vAlign w:val="center"/>
          </w:tcPr>
          <w:p w14:paraId="57B842AC">
            <w:pPr>
              <w:wordWrap w:val="0"/>
              <w:spacing w:before="0" w:after="0" w:line="384" w:lineRule="auto"/>
              <w:ind w:firstLine="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.60</w:t>
            </w:r>
            <w:r>
              <w:rPr>
                <w:rFonts w:hint="eastAsia" w:ascii="宋体" w:hAnsi="宋体" w:eastAsia="宋体" w:cs="宋体"/>
                <w:color w:val="000000"/>
                <w:sz w:val="24"/>
                <w:szCs w:val="24"/>
              </w:rPr>
              <w:t>m*</w:t>
            </w:r>
            <w:r>
              <w:rPr>
                <w:rFonts w:hint="eastAsia" w:ascii="宋体" w:hAnsi="宋体" w:eastAsia="宋体" w:cs="宋体"/>
                <w:color w:val="000000"/>
                <w:sz w:val="24"/>
                <w:szCs w:val="24"/>
                <w:lang w:val="en-US" w:eastAsia="zh-CN"/>
              </w:rPr>
              <w:t>1.70</w:t>
            </w:r>
            <w:r>
              <w:rPr>
                <w:rFonts w:hint="eastAsia" w:ascii="宋体" w:hAnsi="宋体" w:eastAsia="宋体" w:cs="宋体"/>
                <w:color w:val="000000"/>
                <w:sz w:val="24"/>
                <w:szCs w:val="24"/>
              </w:rPr>
              <w:t>m*0.0</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m</w:t>
            </w:r>
          </w:p>
        </w:tc>
      </w:tr>
      <w:tr w14:paraId="4F7BF76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07" w:hRule="atLeast"/>
        </w:trPr>
        <w:tc>
          <w:tcPr>
            <w:tcW w:w="2082" w:type="dxa"/>
            <w:tcBorders>
              <w:top w:val="single" w:color="000000" w:sz="4" w:space="0"/>
              <w:left w:val="single" w:color="000000" w:sz="4" w:space="0"/>
              <w:bottom w:val="single" w:color="000000" w:sz="4" w:space="0"/>
              <w:right w:val="single" w:color="000000" w:sz="4" w:space="0"/>
            </w:tcBorders>
            <w:noWrap w:val="0"/>
            <w:vAlign w:val="center"/>
          </w:tcPr>
          <w:p w14:paraId="35D8F483">
            <w:pPr>
              <w:spacing w:before="0" w:after="0" w:line="230" w:lineRule="auto"/>
              <w:jc w:val="center"/>
              <w:rPr>
                <w:rFonts w:hint="eastAsia" w:ascii="宋体" w:hAnsi="宋体" w:eastAsia="宋体" w:cs="宋体"/>
                <w:sz w:val="24"/>
                <w:szCs w:val="24"/>
              </w:rPr>
            </w:pPr>
            <w:r>
              <w:rPr>
                <w:rFonts w:hint="eastAsia" w:ascii="宋体" w:hAnsi="宋体" w:eastAsia="宋体" w:cs="宋体"/>
                <w:color w:val="000000"/>
                <w:sz w:val="24"/>
                <w:szCs w:val="24"/>
              </w:rPr>
              <w:t>立柱</w:t>
            </w:r>
          </w:p>
        </w:tc>
        <w:tc>
          <w:tcPr>
            <w:tcW w:w="6696" w:type="dxa"/>
            <w:tcBorders>
              <w:top w:val="single" w:color="000000" w:sz="4" w:space="0"/>
              <w:left w:val="single" w:color="000000" w:sz="4" w:space="0"/>
              <w:bottom w:val="single" w:color="000000" w:sz="4" w:space="0"/>
              <w:right w:val="single" w:color="000000" w:sz="4" w:space="0"/>
            </w:tcBorders>
            <w:noWrap w:val="0"/>
            <w:vAlign w:val="center"/>
          </w:tcPr>
          <w:p w14:paraId="09C5769E">
            <w:pPr>
              <w:wordWrap w:val="0"/>
              <w:spacing w:before="0" w:after="0" w:line="384" w:lineRule="auto"/>
              <w:ind w:firstLine="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m*0.</w:t>
            </w:r>
            <w:r>
              <w:rPr>
                <w:rFonts w:hint="eastAsia" w:ascii="宋体" w:hAnsi="宋体" w:eastAsia="宋体" w:cs="宋体"/>
                <w:color w:val="000000"/>
                <w:sz w:val="24"/>
                <w:szCs w:val="24"/>
                <w:lang w:val="en-US" w:eastAsia="zh-CN"/>
              </w:rPr>
              <w:t>50</w:t>
            </w:r>
            <w:r>
              <w:rPr>
                <w:rFonts w:hint="eastAsia" w:ascii="宋体" w:hAnsi="宋体" w:eastAsia="宋体" w:cs="宋体"/>
                <w:color w:val="000000"/>
                <w:sz w:val="24"/>
                <w:szCs w:val="24"/>
              </w:rPr>
              <w:t>m*0.</w:t>
            </w:r>
            <w:r>
              <w:rPr>
                <w:rFonts w:hint="eastAsia" w:ascii="宋体" w:hAnsi="宋体" w:eastAsia="宋体" w:cs="宋体"/>
                <w:color w:val="000000"/>
                <w:sz w:val="24"/>
                <w:szCs w:val="24"/>
                <w:lang w:val="en-US" w:eastAsia="zh-CN"/>
              </w:rPr>
              <w:t>50</w:t>
            </w:r>
            <w:r>
              <w:rPr>
                <w:rFonts w:hint="eastAsia" w:ascii="宋体" w:hAnsi="宋体" w:eastAsia="宋体" w:cs="宋体"/>
                <w:color w:val="000000"/>
                <w:sz w:val="24"/>
                <w:szCs w:val="24"/>
              </w:rPr>
              <w:t>m</w:t>
            </w:r>
          </w:p>
        </w:tc>
      </w:tr>
      <w:tr w14:paraId="2B054AE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16" w:hRule="atLeast"/>
        </w:trPr>
        <w:tc>
          <w:tcPr>
            <w:tcW w:w="2082" w:type="dxa"/>
            <w:tcBorders>
              <w:top w:val="single" w:color="000000" w:sz="4" w:space="0"/>
              <w:left w:val="single" w:color="000000" w:sz="4" w:space="0"/>
              <w:bottom w:val="single" w:color="000000" w:sz="4" w:space="0"/>
              <w:right w:val="single" w:color="000000" w:sz="4" w:space="0"/>
            </w:tcBorders>
            <w:noWrap w:val="0"/>
            <w:vAlign w:val="center"/>
          </w:tcPr>
          <w:p w14:paraId="6F5D63FF">
            <w:pPr>
              <w:spacing w:before="0" w:after="0" w:line="196" w:lineRule="auto"/>
              <w:jc w:val="center"/>
              <w:rPr>
                <w:rFonts w:hint="eastAsia" w:ascii="宋体" w:hAnsi="宋体" w:eastAsia="宋体" w:cs="宋体"/>
                <w:sz w:val="24"/>
                <w:szCs w:val="24"/>
                <w:lang w:eastAsia="zh-CN"/>
              </w:rPr>
            </w:pPr>
            <w:r>
              <w:rPr>
                <w:rFonts w:hint="eastAsia" w:ascii="宋体" w:hAnsi="宋体" w:eastAsia="宋体" w:cs="宋体"/>
                <w:color w:val="000000"/>
                <w:sz w:val="24"/>
                <w:szCs w:val="24"/>
                <w:lang w:val="en-US" w:eastAsia="zh-CN"/>
              </w:rPr>
              <w:t>帽子</w:t>
            </w:r>
          </w:p>
        </w:tc>
        <w:tc>
          <w:tcPr>
            <w:tcW w:w="6696" w:type="dxa"/>
            <w:tcBorders>
              <w:top w:val="single" w:color="000000" w:sz="4" w:space="0"/>
              <w:left w:val="single" w:color="000000" w:sz="4" w:space="0"/>
              <w:bottom w:val="single" w:color="000000" w:sz="4" w:space="0"/>
              <w:right w:val="single" w:color="000000" w:sz="4" w:space="0"/>
            </w:tcBorders>
            <w:noWrap w:val="0"/>
            <w:vAlign w:val="center"/>
          </w:tcPr>
          <w:p w14:paraId="1629DEF6">
            <w:pPr>
              <w:wordWrap w:val="0"/>
              <w:spacing w:before="0" w:after="0" w:line="384" w:lineRule="auto"/>
              <w:ind w:firstLine="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0.70m*0.70m*0.20m</w:t>
            </w:r>
          </w:p>
        </w:tc>
      </w:tr>
      <w:tr w14:paraId="5AB980A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16" w:hRule="atLeast"/>
        </w:trPr>
        <w:tc>
          <w:tcPr>
            <w:tcW w:w="2082" w:type="dxa"/>
            <w:tcBorders>
              <w:top w:val="single" w:color="000000" w:sz="4" w:space="0"/>
              <w:left w:val="single" w:color="000000" w:sz="4" w:space="0"/>
              <w:bottom w:val="single" w:color="000000" w:sz="4" w:space="0"/>
              <w:right w:val="single" w:color="000000" w:sz="4" w:space="0"/>
            </w:tcBorders>
            <w:noWrap w:val="0"/>
            <w:vAlign w:val="center"/>
          </w:tcPr>
          <w:p w14:paraId="4B0BAF97">
            <w:pPr>
              <w:spacing w:before="0" w:after="0" w:line="220" w:lineRule="auto"/>
              <w:jc w:val="center"/>
              <w:rPr>
                <w:rFonts w:hint="eastAsia" w:ascii="宋体" w:hAnsi="宋体" w:eastAsia="宋体" w:cs="宋体"/>
                <w:sz w:val="24"/>
                <w:szCs w:val="24"/>
              </w:rPr>
            </w:pPr>
            <w:r>
              <w:rPr>
                <w:rFonts w:hint="eastAsia" w:ascii="宋体" w:hAnsi="宋体" w:eastAsia="宋体" w:cs="宋体"/>
                <w:color w:val="000000"/>
                <w:sz w:val="24"/>
                <w:szCs w:val="24"/>
              </w:rPr>
              <w:t>立柱底座</w:t>
            </w:r>
          </w:p>
        </w:tc>
        <w:tc>
          <w:tcPr>
            <w:tcW w:w="6696" w:type="dxa"/>
            <w:tcBorders>
              <w:top w:val="single" w:color="000000" w:sz="4" w:space="0"/>
              <w:left w:val="single" w:color="000000" w:sz="4" w:space="0"/>
              <w:bottom w:val="single" w:color="000000" w:sz="4" w:space="0"/>
              <w:right w:val="single" w:color="000000" w:sz="4" w:space="0"/>
            </w:tcBorders>
            <w:noWrap w:val="0"/>
            <w:vAlign w:val="center"/>
          </w:tcPr>
          <w:p w14:paraId="353219C4">
            <w:pPr>
              <w:wordWrap w:val="0"/>
              <w:spacing w:before="0" w:after="0" w:line="384" w:lineRule="auto"/>
              <w:ind w:firstLine="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0.50</w:t>
            </w:r>
            <w:r>
              <w:rPr>
                <w:rFonts w:hint="eastAsia" w:ascii="宋体" w:hAnsi="宋体" w:eastAsia="宋体" w:cs="宋体"/>
                <w:color w:val="000000"/>
                <w:sz w:val="24"/>
                <w:szCs w:val="24"/>
              </w:rPr>
              <w:t>m*</w:t>
            </w:r>
            <w:r>
              <w:rPr>
                <w:rFonts w:hint="eastAsia" w:ascii="宋体" w:hAnsi="宋体" w:eastAsia="宋体" w:cs="宋体"/>
                <w:color w:val="000000"/>
                <w:sz w:val="24"/>
                <w:szCs w:val="24"/>
                <w:lang w:val="en-US" w:eastAsia="zh-CN"/>
              </w:rPr>
              <w:t>0.50</w:t>
            </w:r>
            <w:r>
              <w:rPr>
                <w:rFonts w:hint="eastAsia" w:ascii="宋体" w:hAnsi="宋体" w:eastAsia="宋体" w:cs="宋体"/>
                <w:color w:val="000000"/>
                <w:sz w:val="24"/>
                <w:szCs w:val="24"/>
              </w:rPr>
              <w:t>m*</w:t>
            </w:r>
            <w:r>
              <w:rPr>
                <w:rFonts w:hint="eastAsia" w:ascii="宋体" w:hAnsi="宋体" w:eastAsia="宋体" w:cs="宋体"/>
                <w:color w:val="000000"/>
                <w:sz w:val="24"/>
                <w:szCs w:val="24"/>
                <w:lang w:val="en-US" w:eastAsia="zh-CN"/>
              </w:rPr>
              <w:t>0.50</w:t>
            </w:r>
            <w:r>
              <w:rPr>
                <w:rFonts w:hint="eastAsia" w:ascii="宋体" w:hAnsi="宋体" w:eastAsia="宋体" w:cs="宋体"/>
                <w:color w:val="000000"/>
                <w:sz w:val="24"/>
                <w:szCs w:val="24"/>
              </w:rPr>
              <w:t>m</w:t>
            </w:r>
          </w:p>
        </w:tc>
      </w:tr>
      <w:tr w14:paraId="490EDCD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875" w:hRule="atLeast"/>
        </w:trPr>
        <w:tc>
          <w:tcPr>
            <w:tcW w:w="8778" w:type="dxa"/>
            <w:gridSpan w:val="2"/>
            <w:tcBorders>
              <w:top w:val="single" w:color="000000" w:sz="4" w:space="0"/>
              <w:left w:val="single" w:color="000000" w:sz="4" w:space="0"/>
              <w:bottom w:val="single" w:color="000000" w:sz="4" w:space="0"/>
              <w:right w:val="single" w:color="000000" w:sz="4" w:space="0"/>
            </w:tcBorders>
            <w:noWrap w:val="0"/>
            <w:vAlign w:val="center"/>
          </w:tcPr>
          <w:p w14:paraId="5A796FCD">
            <w:pPr>
              <w:spacing w:before="0" w:after="0" w:line="382" w:lineRule="auto"/>
              <w:ind w:firstLine="380"/>
              <w:jc w:val="center"/>
              <w:rPr>
                <w:rFonts w:hint="eastAsia" w:ascii="宋体" w:hAnsi="宋体" w:eastAsia="宋体" w:cs="宋体"/>
                <w:sz w:val="24"/>
                <w:szCs w:val="24"/>
              </w:rPr>
            </w:pPr>
            <w:r>
              <w:rPr>
                <w:rFonts w:hint="eastAsia" w:ascii="宋体" w:hAnsi="宋体" w:eastAsia="宋体" w:cs="宋体"/>
                <w:color w:val="000000"/>
                <w:sz w:val="24"/>
                <w:szCs w:val="24"/>
              </w:rPr>
              <w:t>备注：含混凝土基础，含运费，含安装（安装材料，安装工具）。</w:t>
            </w:r>
          </w:p>
        </w:tc>
      </w:tr>
    </w:tbl>
    <w:p w14:paraId="2308E3DB">
      <w:pPr>
        <w:jc w:val="both"/>
        <w:rPr>
          <w:rFonts w:hint="eastAsia"/>
          <w:b/>
          <w:bCs/>
          <w:sz w:val="48"/>
          <w:szCs w:val="48"/>
          <w:lang w:val="en-US" w:eastAsia="zh-CN"/>
        </w:rPr>
      </w:pPr>
      <w:r>
        <w:rPr>
          <w:rFonts w:hint="eastAsia" w:hAnsi="宋体" w:cs="宋体"/>
          <w:b w:val="0"/>
          <w:bCs w:val="0"/>
          <w:color w:val="000000"/>
          <w:kern w:val="0"/>
          <w:sz w:val="24"/>
          <w:szCs w:val="24"/>
          <w:lang w:val="en-US" w:eastAsia="zh-CN" w:bidi="ar"/>
        </w:rPr>
        <w:t>三、</w:t>
      </w:r>
      <w:r>
        <w:rPr>
          <w:rFonts w:hint="eastAsia" w:ascii="宋体" w:hAnsi="宋体" w:eastAsia="宋体" w:cs="宋体"/>
          <w:b/>
          <w:bCs/>
          <w:color w:val="000000"/>
          <w:kern w:val="0"/>
          <w:sz w:val="24"/>
          <w:szCs w:val="24"/>
          <w:lang w:val="en-US" w:eastAsia="zh-CN" w:bidi="ar"/>
        </w:rPr>
        <w:t>装配式围挡</w:t>
      </w:r>
    </w:p>
    <w:p w14:paraId="3E619075">
      <w:pPr>
        <w:jc w:val="both"/>
        <w:rPr>
          <w:rFonts w:hint="eastAsia"/>
          <w:b/>
          <w:bCs/>
          <w:sz w:val="22"/>
          <w:szCs w:val="22"/>
          <w:lang w:val="en-US" w:eastAsia="zh-CN"/>
        </w:rPr>
      </w:pPr>
      <w:r>
        <w:rPr>
          <w:rFonts w:hint="eastAsia"/>
          <w:lang w:val="en-US" w:eastAsia="zh-CN"/>
        </w:rPr>
        <w:t xml:space="preserve">                                                                       </w:t>
      </w:r>
      <w:bookmarkStart w:id="1" w:name="_GoBack"/>
      <w:r>
        <w:drawing>
          <wp:inline distT="0" distB="0" distL="114300" distR="114300">
            <wp:extent cx="2485390" cy="2143125"/>
            <wp:effectExtent l="0" t="0" r="10160" b="9525"/>
            <wp:docPr id="21" name="图片 1" descr="b1f874d4f2e8abf4d4866cacb900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b1f874d4f2e8abf4d4866cacb90057e"/>
                    <pic:cNvPicPr>
                      <a:picLocks noChangeAspect="1"/>
                    </pic:cNvPicPr>
                  </pic:nvPicPr>
                  <pic:blipFill>
                    <a:blip r:embed="rId6"/>
                    <a:stretch>
                      <a:fillRect/>
                    </a:stretch>
                  </pic:blipFill>
                  <pic:spPr>
                    <a:xfrm>
                      <a:off x="0" y="0"/>
                      <a:ext cx="2485390" cy="2143125"/>
                    </a:xfrm>
                    <a:prstGeom prst="rect">
                      <a:avLst/>
                    </a:prstGeom>
                    <a:noFill/>
                    <a:ln>
                      <a:noFill/>
                    </a:ln>
                  </pic:spPr>
                </pic:pic>
              </a:graphicData>
            </a:graphic>
          </wp:inline>
        </w:drawing>
      </w:r>
      <w:bookmarkEnd w:id="1"/>
      <w:r>
        <w:drawing>
          <wp:inline distT="0" distB="0" distL="114300" distR="114300">
            <wp:extent cx="2499360" cy="2153920"/>
            <wp:effectExtent l="0" t="0" r="15240" b="1778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7"/>
                    <a:stretch>
                      <a:fillRect/>
                    </a:stretch>
                  </pic:blipFill>
                  <pic:spPr>
                    <a:xfrm>
                      <a:off x="0" y="0"/>
                      <a:ext cx="2499360" cy="2153920"/>
                    </a:xfrm>
                    <a:prstGeom prst="rect">
                      <a:avLst/>
                    </a:prstGeom>
                    <a:noFill/>
                    <a:ln>
                      <a:noFill/>
                    </a:ln>
                  </pic:spPr>
                </pic:pic>
              </a:graphicData>
            </a:graphic>
          </wp:inline>
        </w:drawing>
      </w:r>
    </w:p>
    <w:tbl>
      <w:tblPr>
        <w:tblStyle w:val="4"/>
        <w:tblW w:w="8778"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2082"/>
        <w:gridCol w:w="6696"/>
      </w:tblGrid>
      <w:tr w14:paraId="7DE2D71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07" w:hRule="atLeast"/>
        </w:trPr>
        <w:tc>
          <w:tcPr>
            <w:tcW w:w="2082" w:type="dxa"/>
            <w:tcBorders>
              <w:top w:val="single" w:color="000000" w:sz="4" w:space="0"/>
              <w:left w:val="single" w:color="000000" w:sz="4" w:space="0"/>
              <w:bottom w:val="single" w:color="000000" w:sz="4" w:space="0"/>
              <w:right w:val="single" w:color="000000" w:sz="4" w:space="0"/>
            </w:tcBorders>
            <w:noWrap w:val="0"/>
            <w:vAlign w:val="center"/>
          </w:tcPr>
          <w:p w14:paraId="353FADF0">
            <w:pPr>
              <w:wordWrap w:val="0"/>
              <w:spacing w:before="0" w:after="0" w:line="384" w:lineRule="auto"/>
              <w:ind w:firstLine="0"/>
              <w:jc w:val="center"/>
              <w:rPr>
                <w:rFonts w:hint="eastAsia" w:ascii="宋体" w:hAnsi="宋体" w:eastAsia="宋体" w:cs="宋体"/>
                <w:color w:val="000000"/>
                <w:sz w:val="24"/>
                <w:szCs w:val="24"/>
              </w:rPr>
            </w:pPr>
          </w:p>
        </w:tc>
        <w:tc>
          <w:tcPr>
            <w:tcW w:w="6696" w:type="dxa"/>
            <w:tcBorders>
              <w:top w:val="single" w:color="000000" w:sz="4" w:space="0"/>
              <w:left w:val="single" w:color="000000" w:sz="4" w:space="0"/>
              <w:bottom w:val="single" w:color="000000" w:sz="4" w:space="0"/>
              <w:right w:val="single" w:color="000000" w:sz="4" w:space="0"/>
            </w:tcBorders>
            <w:noWrap w:val="0"/>
            <w:vAlign w:val="center"/>
          </w:tcPr>
          <w:p w14:paraId="017AB56F">
            <w:pPr>
              <w:spacing w:before="0" w:after="0" w:line="206" w:lineRule="auto"/>
              <w:jc w:val="center"/>
              <w:rPr>
                <w:rFonts w:hint="eastAsia" w:ascii="宋体" w:hAnsi="宋体" w:eastAsia="宋体" w:cs="宋体"/>
                <w:sz w:val="24"/>
                <w:szCs w:val="24"/>
              </w:rPr>
            </w:pPr>
            <w:r>
              <w:rPr>
                <w:rFonts w:hint="eastAsia" w:ascii="宋体" w:hAnsi="宋体" w:eastAsia="宋体" w:cs="宋体"/>
                <w:color w:val="000000"/>
                <w:sz w:val="24"/>
                <w:szCs w:val="24"/>
              </w:rPr>
              <w:t>规格</w:t>
            </w:r>
          </w:p>
        </w:tc>
      </w:tr>
      <w:tr w14:paraId="7055EA6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74" w:hRule="atLeast"/>
        </w:trPr>
        <w:tc>
          <w:tcPr>
            <w:tcW w:w="2082" w:type="dxa"/>
            <w:tcBorders>
              <w:top w:val="single" w:color="000000" w:sz="4" w:space="0"/>
              <w:left w:val="single" w:color="000000" w:sz="4" w:space="0"/>
              <w:bottom w:val="single" w:color="000000" w:sz="4" w:space="0"/>
              <w:right w:val="single" w:color="000000" w:sz="4" w:space="0"/>
            </w:tcBorders>
            <w:noWrap w:val="0"/>
            <w:vAlign w:val="center"/>
          </w:tcPr>
          <w:p w14:paraId="50808C5D">
            <w:pPr>
              <w:spacing w:before="70" w:after="0" w:line="239" w:lineRule="auto"/>
              <w:jc w:val="center"/>
              <w:rPr>
                <w:rFonts w:hint="eastAsia" w:ascii="宋体" w:hAnsi="宋体" w:eastAsia="宋体" w:cs="宋体"/>
                <w:sz w:val="24"/>
                <w:szCs w:val="24"/>
              </w:rPr>
            </w:pPr>
            <w:r>
              <w:rPr>
                <w:rFonts w:hint="eastAsia" w:ascii="宋体" w:hAnsi="宋体" w:eastAsia="宋体" w:cs="宋体"/>
                <w:color w:val="000000"/>
                <w:sz w:val="24"/>
                <w:szCs w:val="24"/>
              </w:rPr>
              <w:t>1</w:t>
            </w:r>
          </w:p>
        </w:tc>
        <w:tc>
          <w:tcPr>
            <w:tcW w:w="6696" w:type="dxa"/>
            <w:tcBorders>
              <w:top w:val="single" w:color="000000" w:sz="4" w:space="0"/>
              <w:left w:val="single" w:color="000000" w:sz="4" w:space="0"/>
              <w:bottom w:val="single" w:color="000000" w:sz="4" w:space="0"/>
              <w:right w:val="single" w:color="000000" w:sz="4" w:space="0"/>
            </w:tcBorders>
            <w:noWrap w:val="0"/>
            <w:vAlign w:val="center"/>
          </w:tcPr>
          <w:p w14:paraId="5466642E">
            <w:pPr>
              <w:spacing w:before="0" w:after="0" w:line="206"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宽3.15m＊高2.5m</w:t>
            </w:r>
          </w:p>
        </w:tc>
      </w:tr>
      <w:tr w14:paraId="127665B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88" w:hRule="atLeast"/>
        </w:trPr>
        <w:tc>
          <w:tcPr>
            <w:tcW w:w="2082" w:type="dxa"/>
            <w:tcBorders>
              <w:top w:val="single" w:color="000000" w:sz="4" w:space="0"/>
              <w:left w:val="single" w:color="000000" w:sz="4" w:space="0"/>
              <w:bottom w:val="single" w:color="000000" w:sz="4" w:space="0"/>
              <w:right w:val="single" w:color="000000" w:sz="4" w:space="0"/>
            </w:tcBorders>
            <w:noWrap w:val="0"/>
            <w:vAlign w:val="center"/>
          </w:tcPr>
          <w:p w14:paraId="7F292F96">
            <w:pPr>
              <w:spacing w:before="50" w:after="0" w:line="239" w:lineRule="auto"/>
              <w:jc w:val="center"/>
              <w:rPr>
                <w:rFonts w:hint="eastAsia" w:ascii="宋体" w:hAnsi="宋体" w:eastAsia="宋体" w:cs="宋体"/>
                <w:sz w:val="24"/>
                <w:szCs w:val="24"/>
              </w:rPr>
            </w:pPr>
            <w:r>
              <w:rPr>
                <w:rFonts w:hint="eastAsia" w:ascii="宋体" w:hAnsi="宋体" w:eastAsia="宋体" w:cs="宋体"/>
                <w:color w:val="000000"/>
                <w:sz w:val="24"/>
                <w:szCs w:val="24"/>
              </w:rPr>
              <w:t>2</w:t>
            </w:r>
          </w:p>
        </w:tc>
        <w:tc>
          <w:tcPr>
            <w:tcW w:w="6696" w:type="dxa"/>
            <w:tcBorders>
              <w:top w:val="single" w:color="000000" w:sz="4" w:space="0"/>
              <w:left w:val="single" w:color="000000" w:sz="4" w:space="0"/>
              <w:bottom w:val="single" w:color="000000" w:sz="4" w:space="0"/>
              <w:right w:val="single" w:color="000000" w:sz="4" w:space="0"/>
            </w:tcBorders>
            <w:noWrap w:val="0"/>
            <w:vAlign w:val="center"/>
          </w:tcPr>
          <w:p w14:paraId="4FB74109">
            <w:pPr>
              <w:spacing w:before="0" w:after="0" w:line="206"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2.5m立柱</w:t>
            </w:r>
          </w:p>
        </w:tc>
      </w:tr>
      <w:tr w14:paraId="1451A6E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07" w:hRule="atLeast"/>
        </w:trPr>
        <w:tc>
          <w:tcPr>
            <w:tcW w:w="2082" w:type="dxa"/>
            <w:tcBorders>
              <w:top w:val="single" w:color="000000" w:sz="4" w:space="0"/>
              <w:left w:val="single" w:color="000000" w:sz="4" w:space="0"/>
              <w:bottom w:val="single" w:color="000000" w:sz="4" w:space="0"/>
              <w:right w:val="single" w:color="000000" w:sz="4" w:space="0"/>
            </w:tcBorders>
            <w:noWrap w:val="0"/>
            <w:vAlign w:val="center"/>
          </w:tcPr>
          <w:p w14:paraId="4342E595">
            <w:pPr>
              <w:spacing w:before="0" w:after="0" w:line="220" w:lineRule="auto"/>
              <w:jc w:val="center"/>
              <w:rPr>
                <w:rFonts w:hint="eastAsia" w:ascii="宋体" w:hAnsi="宋体" w:eastAsia="宋体" w:cs="宋体"/>
                <w:sz w:val="24"/>
                <w:szCs w:val="24"/>
              </w:rPr>
            </w:pPr>
            <w:r>
              <w:rPr>
                <w:rFonts w:hint="eastAsia" w:ascii="宋体" w:hAnsi="宋体" w:eastAsia="宋体" w:cs="宋体"/>
                <w:color w:val="000000"/>
                <w:sz w:val="24"/>
                <w:szCs w:val="24"/>
              </w:rPr>
              <w:t>板面</w:t>
            </w:r>
          </w:p>
        </w:tc>
        <w:tc>
          <w:tcPr>
            <w:tcW w:w="6696" w:type="dxa"/>
            <w:tcBorders>
              <w:top w:val="single" w:color="000000" w:sz="4" w:space="0"/>
              <w:left w:val="single" w:color="000000" w:sz="4" w:space="0"/>
              <w:bottom w:val="single" w:color="000000" w:sz="4" w:space="0"/>
              <w:right w:val="single" w:color="000000" w:sz="4" w:space="0"/>
            </w:tcBorders>
            <w:noWrap w:val="0"/>
            <w:vAlign w:val="center"/>
          </w:tcPr>
          <w:p w14:paraId="560ECC8F">
            <w:pPr>
              <w:wordWrap w:val="0"/>
              <w:spacing w:before="0" w:after="0" w:line="384" w:lineRule="auto"/>
              <w:ind w:firstLine="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3m*0.5m*0.03m</w:t>
            </w:r>
          </w:p>
        </w:tc>
      </w:tr>
      <w:tr w14:paraId="102E9B9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07" w:hRule="atLeast"/>
        </w:trPr>
        <w:tc>
          <w:tcPr>
            <w:tcW w:w="2082" w:type="dxa"/>
            <w:tcBorders>
              <w:top w:val="single" w:color="000000" w:sz="4" w:space="0"/>
              <w:left w:val="single" w:color="000000" w:sz="4" w:space="0"/>
              <w:bottom w:val="single" w:color="000000" w:sz="4" w:space="0"/>
              <w:right w:val="single" w:color="000000" w:sz="4" w:space="0"/>
            </w:tcBorders>
            <w:noWrap w:val="0"/>
            <w:vAlign w:val="center"/>
          </w:tcPr>
          <w:p w14:paraId="41B65EB1">
            <w:pPr>
              <w:spacing w:before="0" w:after="0" w:line="230" w:lineRule="auto"/>
              <w:jc w:val="center"/>
              <w:rPr>
                <w:rFonts w:hint="eastAsia" w:ascii="宋体" w:hAnsi="宋体" w:eastAsia="宋体" w:cs="宋体"/>
                <w:sz w:val="24"/>
                <w:szCs w:val="24"/>
              </w:rPr>
            </w:pPr>
            <w:r>
              <w:rPr>
                <w:rFonts w:hint="eastAsia" w:ascii="宋体" w:hAnsi="宋体" w:eastAsia="宋体" w:cs="宋体"/>
                <w:color w:val="000000"/>
                <w:sz w:val="24"/>
                <w:szCs w:val="24"/>
              </w:rPr>
              <w:t>立柱</w:t>
            </w:r>
          </w:p>
        </w:tc>
        <w:tc>
          <w:tcPr>
            <w:tcW w:w="6696" w:type="dxa"/>
            <w:tcBorders>
              <w:top w:val="single" w:color="000000" w:sz="4" w:space="0"/>
              <w:left w:val="single" w:color="000000" w:sz="4" w:space="0"/>
              <w:bottom w:val="single" w:color="000000" w:sz="4" w:space="0"/>
              <w:right w:val="single" w:color="000000" w:sz="4" w:space="0"/>
            </w:tcBorders>
            <w:noWrap w:val="0"/>
            <w:vAlign w:val="center"/>
          </w:tcPr>
          <w:p w14:paraId="14BC8AB2">
            <w:pPr>
              <w:wordWrap w:val="0"/>
              <w:spacing w:before="0" w:after="0" w:line="384" w:lineRule="auto"/>
              <w:ind w:firstLine="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5m*0.2m*0.06m</w:t>
            </w:r>
          </w:p>
        </w:tc>
      </w:tr>
      <w:tr w14:paraId="1BB287D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16" w:hRule="atLeast"/>
        </w:trPr>
        <w:tc>
          <w:tcPr>
            <w:tcW w:w="2082" w:type="dxa"/>
            <w:tcBorders>
              <w:top w:val="single" w:color="000000" w:sz="4" w:space="0"/>
              <w:left w:val="single" w:color="000000" w:sz="4" w:space="0"/>
              <w:bottom w:val="single" w:color="000000" w:sz="4" w:space="0"/>
              <w:right w:val="single" w:color="000000" w:sz="4" w:space="0"/>
            </w:tcBorders>
            <w:noWrap w:val="0"/>
            <w:vAlign w:val="center"/>
          </w:tcPr>
          <w:p w14:paraId="07A5EAA4">
            <w:pPr>
              <w:spacing w:before="0" w:after="0" w:line="196" w:lineRule="auto"/>
              <w:jc w:val="center"/>
              <w:rPr>
                <w:rFonts w:hint="eastAsia" w:ascii="宋体" w:hAnsi="宋体" w:eastAsia="宋体" w:cs="宋体"/>
                <w:sz w:val="24"/>
                <w:szCs w:val="24"/>
              </w:rPr>
            </w:pPr>
            <w:r>
              <w:rPr>
                <w:rFonts w:hint="eastAsia" w:ascii="宋体" w:hAnsi="宋体" w:eastAsia="宋体" w:cs="宋体"/>
                <w:color w:val="000000"/>
                <w:sz w:val="24"/>
                <w:szCs w:val="24"/>
              </w:rPr>
              <w:t>斜撑</w:t>
            </w:r>
          </w:p>
        </w:tc>
        <w:tc>
          <w:tcPr>
            <w:tcW w:w="6696" w:type="dxa"/>
            <w:tcBorders>
              <w:top w:val="single" w:color="000000" w:sz="4" w:space="0"/>
              <w:left w:val="single" w:color="000000" w:sz="4" w:space="0"/>
              <w:bottom w:val="single" w:color="000000" w:sz="4" w:space="0"/>
              <w:right w:val="single" w:color="000000" w:sz="4" w:space="0"/>
            </w:tcBorders>
            <w:noWrap w:val="0"/>
            <w:vAlign w:val="center"/>
          </w:tcPr>
          <w:p w14:paraId="2AB5F8A1">
            <w:pPr>
              <w:wordWrap w:val="0"/>
              <w:spacing w:before="0" w:after="0" w:line="384" w:lineRule="auto"/>
              <w:ind w:firstLine="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2.0m</w:t>
            </w:r>
          </w:p>
        </w:tc>
      </w:tr>
      <w:tr w14:paraId="323DBFF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16" w:hRule="atLeast"/>
        </w:trPr>
        <w:tc>
          <w:tcPr>
            <w:tcW w:w="2082" w:type="dxa"/>
            <w:tcBorders>
              <w:top w:val="single" w:color="000000" w:sz="4" w:space="0"/>
              <w:left w:val="single" w:color="000000" w:sz="4" w:space="0"/>
              <w:bottom w:val="single" w:color="000000" w:sz="4" w:space="0"/>
              <w:right w:val="single" w:color="000000" w:sz="4" w:space="0"/>
            </w:tcBorders>
            <w:noWrap w:val="0"/>
            <w:vAlign w:val="center"/>
          </w:tcPr>
          <w:p w14:paraId="748B9771">
            <w:pPr>
              <w:spacing w:before="0" w:after="0" w:line="220" w:lineRule="auto"/>
              <w:jc w:val="center"/>
              <w:rPr>
                <w:rFonts w:hint="eastAsia" w:ascii="宋体" w:hAnsi="宋体" w:eastAsia="宋体" w:cs="宋体"/>
                <w:sz w:val="24"/>
                <w:szCs w:val="24"/>
              </w:rPr>
            </w:pPr>
            <w:r>
              <w:rPr>
                <w:rFonts w:hint="eastAsia" w:ascii="宋体" w:hAnsi="宋体" w:eastAsia="宋体" w:cs="宋体"/>
                <w:color w:val="000000"/>
                <w:sz w:val="24"/>
                <w:szCs w:val="24"/>
              </w:rPr>
              <w:t>立柱底座</w:t>
            </w:r>
          </w:p>
        </w:tc>
        <w:tc>
          <w:tcPr>
            <w:tcW w:w="6696" w:type="dxa"/>
            <w:tcBorders>
              <w:top w:val="single" w:color="000000" w:sz="4" w:space="0"/>
              <w:left w:val="single" w:color="000000" w:sz="4" w:space="0"/>
              <w:bottom w:val="single" w:color="000000" w:sz="4" w:space="0"/>
              <w:right w:val="single" w:color="000000" w:sz="4" w:space="0"/>
            </w:tcBorders>
            <w:noWrap w:val="0"/>
            <w:vAlign w:val="center"/>
          </w:tcPr>
          <w:p w14:paraId="38025BF0">
            <w:pPr>
              <w:wordWrap w:val="0"/>
              <w:spacing w:before="0" w:after="0" w:line="384" w:lineRule="auto"/>
              <w:ind w:firstLine="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200*210*3mm</w:t>
            </w:r>
          </w:p>
        </w:tc>
      </w:tr>
      <w:tr w14:paraId="2674556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16" w:hRule="atLeast"/>
        </w:trPr>
        <w:tc>
          <w:tcPr>
            <w:tcW w:w="2082" w:type="dxa"/>
            <w:tcBorders>
              <w:top w:val="single" w:color="000000" w:sz="4" w:space="0"/>
              <w:left w:val="single" w:color="000000" w:sz="4" w:space="0"/>
              <w:bottom w:val="single" w:color="000000" w:sz="4" w:space="0"/>
              <w:right w:val="single" w:color="000000" w:sz="4" w:space="0"/>
            </w:tcBorders>
            <w:noWrap w:val="0"/>
            <w:vAlign w:val="center"/>
          </w:tcPr>
          <w:p w14:paraId="6BCAF60F">
            <w:pPr>
              <w:spacing w:before="0" w:after="0" w:line="230" w:lineRule="auto"/>
              <w:jc w:val="center"/>
              <w:rPr>
                <w:rFonts w:hint="eastAsia" w:ascii="宋体" w:hAnsi="宋体" w:eastAsia="宋体" w:cs="宋体"/>
                <w:sz w:val="24"/>
                <w:szCs w:val="24"/>
              </w:rPr>
            </w:pPr>
            <w:r>
              <w:rPr>
                <w:rFonts w:hint="eastAsia" w:ascii="宋体" w:hAnsi="宋体" w:eastAsia="宋体" w:cs="宋体"/>
                <w:color w:val="000000"/>
                <w:sz w:val="24"/>
                <w:szCs w:val="24"/>
              </w:rPr>
              <w:t>灯</w:t>
            </w:r>
          </w:p>
        </w:tc>
        <w:tc>
          <w:tcPr>
            <w:tcW w:w="6696" w:type="dxa"/>
            <w:tcBorders>
              <w:top w:val="single" w:color="000000" w:sz="4" w:space="0"/>
              <w:left w:val="single" w:color="000000" w:sz="4" w:space="0"/>
              <w:bottom w:val="single" w:color="000000" w:sz="4" w:space="0"/>
              <w:right w:val="single" w:color="000000" w:sz="4" w:space="0"/>
            </w:tcBorders>
            <w:noWrap w:val="0"/>
            <w:vAlign w:val="center"/>
          </w:tcPr>
          <w:p w14:paraId="1670CCB5">
            <w:pPr>
              <w:wordWrap w:val="0"/>
              <w:spacing w:before="0" w:after="0" w:line="384" w:lineRule="auto"/>
              <w:ind w:firstLine="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200*200*200mm</w:t>
            </w:r>
          </w:p>
        </w:tc>
      </w:tr>
      <w:tr w14:paraId="753CB64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875" w:hRule="atLeast"/>
        </w:trPr>
        <w:tc>
          <w:tcPr>
            <w:tcW w:w="8778" w:type="dxa"/>
            <w:gridSpan w:val="2"/>
            <w:tcBorders>
              <w:top w:val="single" w:color="000000" w:sz="4" w:space="0"/>
              <w:left w:val="single" w:color="000000" w:sz="4" w:space="0"/>
              <w:bottom w:val="single" w:color="000000" w:sz="4" w:space="0"/>
              <w:right w:val="single" w:color="000000" w:sz="4" w:space="0"/>
            </w:tcBorders>
            <w:noWrap w:val="0"/>
            <w:vAlign w:val="center"/>
          </w:tcPr>
          <w:p w14:paraId="74B951C3">
            <w:pPr>
              <w:spacing w:before="0" w:after="0" w:line="382" w:lineRule="auto"/>
              <w:ind w:firstLine="380"/>
              <w:jc w:val="center"/>
              <w:rPr>
                <w:rFonts w:hint="eastAsia" w:ascii="宋体" w:hAnsi="宋体" w:eastAsia="宋体" w:cs="宋体"/>
                <w:sz w:val="24"/>
                <w:szCs w:val="24"/>
              </w:rPr>
            </w:pPr>
            <w:r>
              <w:rPr>
                <w:rFonts w:hint="eastAsia" w:ascii="宋体" w:hAnsi="宋体" w:eastAsia="宋体" w:cs="宋体"/>
                <w:color w:val="000000"/>
                <w:sz w:val="24"/>
                <w:szCs w:val="24"/>
              </w:rPr>
              <w:t>备注：含混凝土基础，含运费，含安装（安装材料，安装工具）。</w:t>
            </w:r>
          </w:p>
        </w:tc>
      </w:tr>
    </w:tbl>
    <w:p w14:paraId="08EBD972">
      <w:pPr>
        <w:keepNext w:val="0"/>
        <w:keepLines w:val="0"/>
        <w:widowControl/>
        <w:numPr>
          <w:ilvl w:val="0"/>
          <w:numId w:val="0"/>
        </w:numPr>
        <w:suppressLineNumbers w:val="0"/>
        <w:spacing w:line="480" w:lineRule="auto"/>
        <w:jc w:val="left"/>
        <w:rPr>
          <w:rFonts w:hint="default" w:ascii="宋体" w:hAnsi="宋体" w:eastAsia="宋体" w:cs="宋体"/>
          <w:b/>
          <w:bCs/>
          <w:color w:val="000000"/>
          <w:kern w:val="0"/>
          <w:sz w:val="24"/>
          <w:szCs w:val="24"/>
          <w:lang w:val="en-US" w:eastAsia="zh-CN" w:bidi="ar"/>
        </w:rPr>
      </w:pPr>
      <w:r>
        <w:rPr>
          <w:rFonts w:hint="eastAsia" w:hAnsi="宋体" w:cs="宋体"/>
          <w:b/>
          <w:bCs/>
          <w:color w:val="000000"/>
          <w:kern w:val="0"/>
          <w:sz w:val="24"/>
          <w:szCs w:val="24"/>
          <w:lang w:val="en-US" w:eastAsia="zh-CN" w:bidi="ar"/>
        </w:rPr>
        <w:t>四</w:t>
      </w:r>
      <w:r>
        <w:rPr>
          <w:rFonts w:hint="eastAsia" w:ascii="宋体" w:hAnsi="宋体" w:eastAsia="宋体" w:cs="宋体"/>
          <w:b/>
          <w:bCs/>
          <w:color w:val="000000"/>
          <w:kern w:val="0"/>
          <w:sz w:val="24"/>
          <w:szCs w:val="24"/>
          <w:lang w:val="en-US" w:eastAsia="zh-CN" w:bidi="ar"/>
        </w:rPr>
        <w:t>、结算</w:t>
      </w:r>
    </w:p>
    <w:p w14:paraId="20C2FB50">
      <w:pPr>
        <w:keepNext w:val="0"/>
        <w:keepLines w:val="0"/>
        <w:widowControl/>
        <w:numPr>
          <w:ilvl w:val="0"/>
          <w:numId w:val="0"/>
        </w:numPr>
        <w:suppressLineNumbers w:val="0"/>
        <w:spacing w:line="480" w:lineRule="auto"/>
        <w:ind w:firstLine="480" w:firstLineChars="200"/>
        <w:jc w:val="left"/>
      </w:pPr>
      <w:r>
        <w:rPr>
          <w:rFonts w:hint="eastAsia" w:ascii="宋体" w:hAnsi="宋体" w:eastAsia="宋体" w:cs="宋体"/>
          <w:b w:val="0"/>
          <w:bCs w:val="0"/>
          <w:color w:val="000000"/>
          <w:kern w:val="0"/>
          <w:sz w:val="24"/>
          <w:szCs w:val="24"/>
          <w:lang w:val="en-US" w:eastAsia="zh-CN" w:bidi="ar"/>
        </w:rPr>
        <w:t>结算按照最终单价*</w:t>
      </w:r>
      <w:r>
        <w:rPr>
          <w:rFonts w:hint="eastAsia" w:hAnsi="宋体" w:cs="宋体"/>
          <w:b w:val="0"/>
          <w:bCs w:val="0"/>
          <w:color w:val="000000"/>
          <w:kern w:val="0"/>
          <w:sz w:val="24"/>
          <w:szCs w:val="24"/>
          <w:lang w:val="en-US" w:eastAsia="zh-CN" w:bidi="ar"/>
        </w:rPr>
        <w:t>实际工程量</w:t>
      </w:r>
      <w:r>
        <w:rPr>
          <w:rFonts w:hint="eastAsia" w:hAnsi="宋体" w:cs="宋体"/>
          <w:b w:val="0"/>
          <w:bCs w:val="0"/>
          <w:color w:val="000000"/>
          <w:kern w:val="0"/>
          <w:sz w:val="24"/>
          <w:szCs w:val="24"/>
          <w:u w:val="none"/>
          <w:lang w:val="en-US" w:eastAsia="zh-CN" w:bidi="ar"/>
        </w:rPr>
        <w:t>，</w:t>
      </w:r>
      <w:r>
        <w:rPr>
          <w:rFonts w:hint="eastAsia" w:ascii="宋体" w:hAnsi="宋体" w:eastAsia="宋体" w:cs="宋体"/>
          <w:b w:val="0"/>
          <w:bCs w:val="0"/>
          <w:color w:val="000000"/>
          <w:kern w:val="0"/>
          <w:sz w:val="24"/>
          <w:szCs w:val="24"/>
          <w:lang w:val="en-US" w:eastAsia="zh-CN" w:bidi="ar"/>
        </w:rPr>
        <w:t>最终工程量据实结算，不超过预算。</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9E77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qFormat/>
    <w:uiPriority w:val="0"/>
    <w:pPr>
      <w:keepNext/>
      <w:outlineLvl w:val="0"/>
    </w:pPr>
    <w:rPr>
      <w:rFonts w:ascii="仿宋_GB2312" w:hAnsi="宋体" w:eastAsia="仿宋_GB2312"/>
      <w:b/>
      <w:kern w:val="2"/>
      <w:sz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next w:val="1"/>
    <w:qFormat/>
    <w:uiPriority w:val="0"/>
    <w:pPr>
      <w:spacing w:after="120" w:afterLines="0"/>
    </w:pPr>
    <w:rPr>
      <w:rFonts w:ascii="Times New Roman"/>
      <w:kern w:val="2"/>
      <w:sz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2025-06-06T09:54:18Z</dcterms:created>
  <dc:creator>哈哈</dc:creator>
  <cp:lastModifiedBy>quanquan</cp:lastModifiedBy>
  <dcterms:modified xsi:type="dcterms:W3CDTF">2025-06-06T09:55:29Z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eyJoZGlkIjoiYjk5ODM0YmMxOWJiYWQyNDU4MGIzYWRmYTA0ZmI5NDciLCJ1c2VySWQiOiI2NjA2NTQ0MTkifQ==</vt:lpwstr>
  </property>
  <property fmtid="{D5CDD505-2E9C-101B-9397-08002B2CF9AE}" pid="4" name="ICV">
    <vt:lpwstr>08098351D391419D806C364125BA9589_12</vt:lpwstr>
  </property>
</Properties>
</file>