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82D60">
      <w:pPr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一、项目概况</w:t>
      </w:r>
    </w:p>
    <w:p w14:paraId="0F31B7E7">
      <w:pPr>
        <w:spacing w:after="0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为进一步推动安康毛绒玩具产业</w:t>
      </w:r>
      <w:r>
        <w:rPr>
          <w:rFonts w:hint="eastAsia" w:ascii="宋体" w:hAnsi="宋体" w:eastAsia="宋体" w:cs="宋体"/>
          <w:color w:val="0C0C0C"/>
          <w:sz w:val="24"/>
          <w:szCs w:val="24"/>
        </w:rPr>
        <w:t>升级，借助AI汇</w:t>
      </w:r>
      <w:r>
        <w:rPr>
          <w:rFonts w:hint="eastAsia" w:ascii="宋体" w:hAnsi="宋体" w:eastAsia="宋体" w:cs="宋体"/>
          <w:sz w:val="24"/>
          <w:szCs w:val="24"/>
        </w:rPr>
        <w:t>聚全球设计创意，通过大赛发掘具有潜力的原创IP和设计作品，通过市场化的手段推动设计成果的转化和落地，进一步提升安康毛绒玩具产业的国际影响力，拟举办第四届中国·安康毛绒玩具创意设计国际大赛暨2025全球玩具AI设计大赛准备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54DFBB0">
      <w:pPr>
        <w:spacing w:after="0"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服务阶段</w:t>
      </w:r>
    </w:p>
    <w:p w14:paraId="2C510E7A"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OLE_LINK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1.前期筹备阶段（2025年7月）</w:t>
      </w:r>
    </w:p>
    <w:p w14:paraId="3680A6A4"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拟定大赛活动策划方案，确定组委会组织构架，明确活动内容，落实活动经费。</w:t>
      </w:r>
    </w:p>
    <w:p w14:paraId="062F8A30"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2.发布仪式（2025年7月）</w:t>
      </w:r>
    </w:p>
    <w:p w14:paraId="042A762E"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2025年7月，举行全球发布仪式。通过线上和线下活动形式正式发布赛事信息，邀请国内外主流媒体参与报道，扩大发布仪式的影响力。</w:t>
      </w:r>
    </w:p>
    <w:p w14:paraId="142B6127"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3.启动仪式（2025年9月）</w:t>
      </w:r>
    </w:p>
    <w:p w14:paraId="3F7730F7"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2025年9月同时在五地举办启动仪式，其中安康、深圳、武汉线下启动，上海、北京线上启动。通过社交媒体和直播平台对启动仪式进行实时直播。</w:t>
      </w:r>
    </w:p>
    <w:p w14:paraId="45D422FB"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4.宣传推介（2025年7月--2025年12月）</w:t>
      </w:r>
    </w:p>
    <w:p w14:paraId="2B366AF0"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5.作品征集（2025年9月--2025年12月）</w:t>
      </w:r>
    </w:p>
    <w:p w14:paraId="39A05C4E"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6.预售阶段（2025年9月--2025年12月）</w:t>
      </w:r>
    </w:p>
    <w:p w14:paraId="57A6C750"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7.评审打分（2025年12月）</w:t>
      </w:r>
    </w:p>
    <w:p w14:paraId="6AA5EB46"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8.颁奖典礼（2025年12月）</w:t>
      </w:r>
    </w:p>
    <w:p w14:paraId="671E63D3">
      <w:pPr>
        <w:spacing w:after="0"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服务内容</w:t>
      </w:r>
    </w:p>
    <w:p w14:paraId="2912984F">
      <w:pPr>
        <w:spacing w:after="0"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1.中标供应商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负责制定大赛活动方案及各配套环节活动方案；</w:t>
      </w:r>
    </w:p>
    <w:p w14:paraId="497A93E1">
      <w:pPr>
        <w:spacing w:after="0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搭建报名系统，统筹大赛启动仪式、作</w:t>
      </w:r>
      <w:r>
        <w:rPr>
          <w:rFonts w:hint="eastAsia" w:ascii="宋体" w:hAnsi="宋体" w:eastAsia="宋体" w:cs="宋体"/>
          <w:sz w:val="24"/>
          <w:szCs w:val="24"/>
        </w:rPr>
        <w:t>品征集、宣传推介、作品评审和颁奖典礼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组织</w:t>
      </w:r>
      <w:r>
        <w:rPr>
          <w:rFonts w:hint="eastAsia" w:ascii="宋体" w:hAnsi="宋体" w:eastAsia="宋体" w:cs="宋体"/>
          <w:sz w:val="24"/>
          <w:szCs w:val="24"/>
        </w:rPr>
        <w:t>执行；</w:t>
      </w:r>
    </w:p>
    <w:p w14:paraId="35C682B8">
      <w:pPr>
        <w:spacing w:after="0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协作对接支持单位中的院校参加赛事活动；</w:t>
      </w:r>
      <w:r>
        <w:rPr>
          <w:rFonts w:hint="eastAsia" w:ascii="宋体" w:hAnsi="宋体" w:eastAsia="宋体" w:cs="宋体"/>
          <w:sz w:val="24"/>
          <w:szCs w:val="24"/>
        </w:rPr>
        <w:t>负责媒体、大赛评委、大会演讲嘉宾的邀请；</w:t>
      </w:r>
    </w:p>
    <w:p w14:paraId="1E0E15AE">
      <w:pPr>
        <w:spacing w:after="0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负责整个活动各种现场的物料设计、现场搭建和宣传推广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33AA204">
      <w:pPr>
        <w:spacing w:after="0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负责做好整个活动执行的保障工作及活动资料汇编。</w:t>
      </w:r>
    </w:p>
    <w:bookmarkEnd w:id="0"/>
    <w:p w14:paraId="67EAF076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商务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要求</w:t>
      </w:r>
    </w:p>
    <w:p w14:paraId="5D157242">
      <w:pPr>
        <w:pStyle w:val="6"/>
        <w:spacing w:line="360" w:lineRule="auto"/>
        <w:ind w:firstLine="482" w:firstLineChars="200"/>
        <w:rPr>
          <w:rFonts w:hint="default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1.服务地点：采购人指定地点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。</w:t>
      </w:r>
    </w:p>
    <w:p w14:paraId="55AC63AC">
      <w:pPr>
        <w:pStyle w:val="6"/>
        <w:spacing w:line="360" w:lineRule="auto"/>
        <w:ind w:firstLine="482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2.服务期限：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自合同签订之日起至2025年12月底前完成。</w:t>
      </w:r>
    </w:p>
    <w:p w14:paraId="6C6D106B">
      <w:pPr>
        <w:pStyle w:val="6"/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zh-CN" w:eastAsia="zh-CN"/>
        </w:rPr>
        <w:t>中标供应商不得将承包项目转包，否则，视为中标供应商违约，采购人有权解除服务合同。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</w:p>
    <w:p w14:paraId="4A68B322">
      <w:pPr>
        <w:pStyle w:val="6"/>
        <w:spacing w:line="360" w:lineRule="auto"/>
        <w:ind w:firstLine="482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4.质量标准：</w:t>
      </w:r>
      <w:bookmarkStart w:id="1" w:name="OLE_LINK1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符合国家及行业质量验收合格标准</w:t>
      </w:r>
      <w:bookmarkEnd w:id="1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。</w:t>
      </w:r>
    </w:p>
    <w:p w14:paraId="1A83F946"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5.付款方式：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期间每一阶段活动完成后乙方应在7工作日内为甲方提供阶段活动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支付</w:t>
      </w:r>
      <w:r>
        <w:rPr>
          <w:rFonts w:hint="eastAsia" w:ascii="宋体" w:hAnsi="宋体" w:eastAsia="宋体" w:cs="宋体"/>
          <w:sz w:val="24"/>
          <w:szCs w:val="24"/>
        </w:rPr>
        <w:t>清单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842EE"/>
    <w:rsid w:val="2AE9366F"/>
    <w:rsid w:val="645273C0"/>
    <w:rsid w:val="710255C7"/>
    <w:rsid w:val="77FA4095"/>
    <w:rsid w:val="7CA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Arial"/>
      <w:b/>
      <w:snapToGrid w:val="0"/>
      <w:color w:val="000000"/>
      <w:kern w:val="44"/>
      <w:sz w:val="32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/>
      <w:spacing w:before="20" w:after="20" w:line="480" w:lineRule="auto"/>
      <w:ind w:left="284"/>
      <w:jc w:val="center"/>
      <w:outlineLvl w:val="1"/>
    </w:pPr>
    <w:rPr>
      <w:rFonts w:ascii="Arial" w:hAnsi="Arial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 10 磅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2024-10-17T06:33:00Z</dcterms:created>
  <dc:creator>admin</dc:creator>
  <cp:lastModifiedBy>acer</cp:lastModifiedBy>
  <dcterms:modified xsi:type="dcterms:W3CDTF">2025-06-10T06:27:32Z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6BD806A41A56471CB4634E8433570C89_12</vt:lpwstr>
  </property>
  <property fmtid="{D5CDD505-2E9C-101B-9397-08002B2CF9AE}" pid="4" name="KSOTemplateDocerSaveRecord">
    <vt:lpwstr>eyJoZGlkIjoiZTFmMTY0YWMzYTQ1NTA1ODUzODIxMmUwN2MzOTU3NzAiLCJ1c2VySWQiOiIyNDc5ODM4ODIifQ==</vt:lpwstr>
  </property>
</Properties>
</file>