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E433E">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Style w:val="9"/>
          <w:rFonts w:hint="eastAsia" w:ascii="宋体" w:hAnsi="宋体" w:eastAsia="宋体" w:cs="宋体"/>
        </w:rPr>
      </w:pPr>
      <w:r>
        <w:rPr>
          <w:rStyle w:val="9"/>
          <w:rFonts w:hint="eastAsia" w:ascii="宋体" w:hAnsi="宋体" w:eastAsia="宋体" w:cs="宋体"/>
        </w:rPr>
        <w:t>竞争性磋商公告</w:t>
      </w:r>
    </w:p>
    <w:p w14:paraId="5DCDE5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80" w:lineRule="exact"/>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color="auto" w:fill="FFFFFF"/>
        </w:rPr>
        <w:t>项目概况</w:t>
      </w:r>
    </w:p>
    <w:p w14:paraId="753FDE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榆林高新区预算绩效管理工作服务项目</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二次</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采购项目的潜在供应商应在登录全国公共资源交易中心平台（陕西省）使用CA锁报名后自行下载获取采购文件，并于2025年06月</w:t>
      </w:r>
      <w:r>
        <w:rPr>
          <w:rFonts w:hint="eastAsia" w:ascii="宋体" w:hAnsi="宋体" w:eastAsia="宋体" w:cs="宋体"/>
          <w:i w:val="0"/>
          <w:iCs w:val="0"/>
          <w:caps w:val="0"/>
          <w:color w:val="auto"/>
          <w:spacing w:val="0"/>
          <w:sz w:val="24"/>
          <w:szCs w:val="24"/>
          <w:shd w:val="clear" w:color="auto" w:fill="FFFFFF"/>
          <w:lang w:val="en-US" w:eastAsia="zh-CN"/>
        </w:rPr>
        <w:t>23</w:t>
      </w:r>
      <w:r>
        <w:rPr>
          <w:rFonts w:hint="eastAsia" w:ascii="宋体" w:hAnsi="宋体" w:eastAsia="宋体" w:cs="宋体"/>
          <w:i w:val="0"/>
          <w:iCs w:val="0"/>
          <w:caps w:val="0"/>
          <w:color w:val="auto"/>
          <w:spacing w:val="0"/>
          <w:sz w:val="24"/>
          <w:szCs w:val="24"/>
          <w:shd w:val="clear" w:color="auto" w:fill="FFFFFF"/>
        </w:rPr>
        <w:t>日 09时30分（北京时间）前提交响应文件。</w:t>
      </w:r>
    </w:p>
    <w:p w14:paraId="7CB782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rPr>
        <w:t>一、项目基本情况</w:t>
      </w:r>
    </w:p>
    <w:p w14:paraId="00E023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项目编号：YGX-ZFCG-2025-21号</w:t>
      </w:r>
    </w:p>
    <w:p w14:paraId="01CD34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项目名称：榆林高新区预算绩效管理工作服务项目</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二次</w:t>
      </w:r>
      <w:r>
        <w:rPr>
          <w:rFonts w:hint="eastAsia" w:ascii="宋体" w:hAnsi="宋体" w:eastAsia="宋体" w:cs="宋体"/>
          <w:i w:val="0"/>
          <w:iCs w:val="0"/>
          <w:caps w:val="0"/>
          <w:color w:val="auto"/>
          <w:spacing w:val="0"/>
          <w:sz w:val="24"/>
          <w:szCs w:val="24"/>
          <w:shd w:val="clear" w:color="auto" w:fill="FFFFFF"/>
          <w:lang w:eastAsia="zh-CN"/>
        </w:rPr>
        <w:t>）</w:t>
      </w:r>
    </w:p>
    <w:p w14:paraId="6DDD21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采购方式：竞争性磋商</w:t>
      </w:r>
    </w:p>
    <w:p w14:paraId="23D3E3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预算金额：752,000.00元</w:t>
      </w:r>
    </w:p>
    <w:p w14:paraId="701DA3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5B9E49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合同包1(榆林高新区预算绩效管理工作服务项目</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二次</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w:t>
      </w:r>
    </w:p>
    <w:p w14:paraId="4D450D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合同包预算金额：752,000.00元</w:t>
      </w:r>
    </w:p>
    <w:p w14:paraId="62BFE3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合同包最高限价：752,000.00元</w:t>
      </w:r>
    </w:p>
    <w:tbl>
      <w:tblPr>
        <w:tblStyle w:val="6"/>
        <w:tblW w:w="93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49"/>
        <w:gridCol w:w="1568"/>
        <w:gridCol w:w="2414"/>
        <w:gridCol w:w="781"/>
        <w:gridCol w:w="1204"/>
        <w:gridCol w:w="1440"/>
        <w:gridCol w:w="1440"/>
      </w:tblGrid>
      <w:tr w14:paraId="4B5172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2" w:hRule="atLeast"/>
          <w:tblHeader/>
        </w:trPr>
        <w:tc>
          <w:tcPr>
            <w:tcW w:w="6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5FBCB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3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86223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3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27E9A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11A8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AC50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B675B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370BC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736C56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2"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A310D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9DC1C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预算绩效评价咨询服务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62CC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榆林高新区预算绩效管理工作服务项目</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98EC0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3369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988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752,000.00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CF4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752,000.00</w:t>
            </w:r>
          </w:p>
        </w:tc>
      </w:tr>
    </w:tbl>
    <w:p w14:paraId="71808B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1E6951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合同履行期限：自合同签订之日起一年</w:t>
      </w:r>
    </w:p>
    <w:p w14:paraId="5BAC51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rPr>
        <w:t>二、申请人的资格要求：</w:t>
      </w:r>
    </w:p>
    <w:p w14:paraId="4C7667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4AF6CB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5A2505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合同包1(榆林高新区预算绩效管理工作服务项目</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二次</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4D38A6F3">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《政府采购促进中小企业发展管理办法》（财库〔2020〕46号）；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（2）《财政部司法部关于政府采购支持监狱企业发展有关问题的通知》（财</w:t>
      </w:r>
    </w:p>
    <w:p w14:paraId="6C26647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480" w:right="0" w:rightChars="0" w:hanging="480" w:hanging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库〔2014〕68号）；</w:t>
      </w:r>
      <w:bookmarkStart w:id="0" w:name="_GoBack"/>
      <w:bookmarkEnd w:id="0"/>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（3）《财政部、民政部、中国残疾人联合会关于促进残疾人就业政府采购</w:t>
      </w:r>
    </w:p>
    <w:p w14:paraId="67A8895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480" w:right="0" w:rightChars="0" w:hanging="480" w:hanging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政策的通知》（财库[2017]141号）；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（4）陕西省财政厅关于印发《陕西省中小企业政府采购信用融资办法》（陕</w:t>
      </w:r>
    </w:p>
    <w:p w14:paraId="05A1F8E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480" w:right="0" w:rightChars="0" w:hanging="480" w:hanging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财办采〔2018〕23号）；相关政策、业务流程、办理平台</w:t>
      </w:r>
    </w:p>
    <w:p w14:paraId="05E97FE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480" w:right="0" w:rightChars="0" w:hanging="480" w:hanging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(http://www.ccgpshaanxi.gov.cn/zcdservice/zcd/shanxi/)；</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（5）《关于在政府采购活动中查询及使用信用记录有关问题的通知》（财</w:t>
      </w:r>
    </w:p>
    <w:p w14:paraId="6481166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480" w:right="0" w:rightChars="0" w:hanging="480" w:hanging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库〔2016〕125号）；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（6）《榆林市财政局关于进一步加大政府采购支持中小企业力度的通知》</w:t>
      </w:r>
    </w:p>
    <w:p w14:paraId="312C4E3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480" w:right="0" w:rightChars="0" w:hanging="480" w:hanging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（榆政财采发〔2022〕10号)；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（7）《陕西省财政厅关于进一步加大政府采购支持中小企业力度的通知》(陕</w:t>
      </w:r>
    </w:p>
    <w:p w14:paraId="1514016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480" w:right="0" w:rightChars="0" w:hanging="480" w:hanging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财采发〔2022〕5号)；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《陕西省财政厅中国人民银行西安分行关于深入推进政府采购信用融资</w:t>
      </w:r>
    </w:p>
    <w:p w14:paraId="6EC082A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业务的通知》（陕财办采〔2023]5号）。</w:t>
      </w:r>
    </w:p>
    <w:p w14:paraId="5D3B14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517F44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合同包1(榆林高新区预算绩效管理工作服务项目)特定资格要求如下:</w:t>
      </w:r>
    </w:p>
    <w:p w14:paraId="3069C552">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480" w:right="0" w:firstLine="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投标人为具有独立承担民事责任能力的法人、其他组织。企业法人应</w:t>
      </w:r>
    </w:p>
    <w:p w14:paraId="46F1C3F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（2）拟派往本项目的项目负责人须具备高级会计师及以上职称或注册会计师资格，并提供社保经办机构出具的2025年至少一个月的本企业社保缴纳证明材料；</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3）财务状况报告：提供经审计后完整有效的2023年度或2024年度财务审计报告，成立时间至提交磋商响应文件递交截止时间不足一年的，须提供其基本存款账户开户银行近三个月内出具的银行资信证明或自成立以来的财务报表；其他组织提供银行出具的资信证明或财务报表；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（4）税收缴纳证明：提供2025年1月01日至今已缴纳的至少一个月的纳税证明或完税证明（时间以税款所属日期为准、税种须包含增值税或企业所得税），依法免税的单位应提供相关证明材料；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（5）社会保障资金缴纳证明：提供2025年1月01日至今已缴纳的至少一个月的社会保障资金银行缴费单据或社保机构开具的社会保险参保缴费情况证明，依法不需要缴纳社会保障资金的单位应提供相关证明材料；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（6）参加政府采购活动前三年内，在经营活动中没有重大违法记录的书面声明；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（7）提供具有履行合同所必需的设备和专业技术能力的证明资料或承诺书；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8）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（9）投标信用承诺书；</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（10）榆林市政府采购服务类项目供应商信用承诺书；</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（11）本项目专门面向中小企业，供应商须提供中小企业声明函；</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备注：本项目不接受联合体投标、不允许分包、转包，单位负责人为同一人或者存在直接控股、管理关系的不同投标人，不得参加同一合同项下的政府采购活动；</w:t>
      </w:r>
    </w:p>
    <w:p w14:paraId="29B99A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rPr>
        <w:t>三、获取采购文件</w:t>
      </w:r>
    </w:p>
    <w:p w14:paraId="26160C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时间：2025年0</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日至2025年06月</w:t>
      </w:r>
      <w:r>
        <w:rPr>
          <w:rFonts w:hint="eastAsia" w:ascii="宋体" w:hAnsi="宋体" w:eastAsia="宋体" w:cs="宋体"/>
          <w:i w:val="0"/>
          <w:iCs w:val="0"/>
          <w:caps w:val="0"/>
          <w:color w:val="auto"/>
          <w:spacing w:val="0"/>
          <w:sz w:val="24"/>
          <w:szCs w:val="24"/>
          <w:shd w:val="clear" w:color="auto" w:fill="FFFFFF"/>
          <w:lang w:val="en-US" w:eastAsia="zh-CN"/>
        </w:rPr>
        <w:t>18</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42882D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2CD969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5824CE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5F9D99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rPr>
        <w:t>四、响应文件提交</w:t>
      </w:r>
    </w:p>
    <w:p w14:paraId="484357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截止时间：2025年06月</w:t>
      </w:r>
      <w:r>
        <w:rPr>
          <w:rFonts w:hint="eastAsia" w:ascii="宋体" w:hAnsi="宋体" w:eastAsia="宋体" w:cs="宋体"/>
          <w:i w:val="0"/>
          <w:iCs w:val="0"/>
          <w:caps w:val="0"/>
          <w:color w:val="auto"/>
          <w:spacing w:val="0"/>
          <w:sz w:val="24"/>
          <w:szCs w:val="24"/>
          <w:shd w:val="clear" w:color="auto" w:fill="FFFFFF"/>
          <w:lang w:val="en-US" w:eastAsia="zh-CN"/>
        </w:rPr>
        <w:t>23</w:t>
      </w:r>
      <w:r>
        <w:rPr>
          <w:rFonts w:hint="eastAsia" w:ascii="宋体" w:hAnsi="宋体" w:eastAsia="宋体" w:cs="宋体"/>
          <w:i w:val="0"/>
          <w:iCs w:val="0"/>
          <w:caps w:val="0"/>
          <w:color w:val="auto"/>
          <w:spacing w:val="0"/>
          <w:sz w:val="24"/>
          <w:szCs w:val="24"/>
          <w:shd w:val="clear" w:color="auto" w:fill="FFFFFF"/>
        </w:rPr>
        <w:t>日 09时30分00秒（北京时间）</w:t>
      </w:r>
    </w:p>
    <w:p w14:paraId="0E79E6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651908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rPr>
        <w:t>五、开启</w:t>
      </w:r>
    </w:p>
    <w:p w14:paraId="5C8362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时间：2025年06月</w:t>
      </w:r>
      <w:r>
        <w:rPr>
          <w:rFonts w:hint="eastAsia" w:ascii="宋体" w:hAnsi="宋体" w:eastAsia="宋体" w:cs="宋体"/>
          <w:i w:val="0"/>
          <w:iCs w:val="0"/>
          <w:caps w:val="0"/>
          <w:color w:val="auto"/>
          <w:spacing w:val="0"/>
          <w:sz w:val="24"/>
          <w:szCs w:val="24"/>
          <w:shd w:val="clear" w:color="auto" w:fill="FFFFFF"/>
          <w:lang w:val="en-US" w:eastAsia="zh-CN"/>
        </w:rPr>
        <w:t>23</w:t>
      </w:r>
      <w:r>
        <w:rPr>
          <w:rFonts w:hint="eastAsia" w:ascii="宋体" w:hAnsi="宋体" w:eastAsia="宋体" w:cs="宋体"/>
          <w:i w:val="0"/>
          <w:iCs w:val="0"/>
          <w:caps w:val="0"/>
          <w:color w:val="auto"/>
          <w:spacing w:val="0"/>
          <w:sz w:val="24"/>
          <w:szCs w:val="24"/>
          <w:shd w:val="clear" w:color="auto" w:fill="FFFFFF"/>
        </w:rPr>
        <w:t>日 09时30分00秒（北京时间）</w:t>
      </w:r>
    </w:p>
    <w:p w14:paraId="3655E6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地点：榆林市公共资源交易中心</w:t>
      </w:r>
      <w:r>
        <w:rPr>
          <w:rFonts w:hint="eastAsia" w:ascii="宋体" w:hAnsi="宋体" w:eastAsia="宋体" w:cs="宋体"/>
          <w:i w:val="0"/>
          <w:iCs w:val="0"/>
          <w:caps w:val="0"/>
          <w:color w:val="auto"/>
          <w:spacing w:val="0"/>
          <w:sz w:val="24"/>
          <w:szCs w:val="24"/>
          <w:highlight w:val="none"/>
          <w:shd w:val="clear" w:color="auto" w:fill="FFFFFF"/>
        </w:rPr>
        <w:t>10楼开标</w:t>
      </w:r>
      <w:r>
        <w:rPr>
          <w:rFonts w:hint="eastAsia" w:ascii="宋体" w:hAnsi="宋体" w:eastAsia="宋体" w:cs="宋体"/>
          <w:i w:val="0"/>
          <w:iCs w:val="0"/>
          <w:caps w:val="0"/>
          <w:color w:val="auto"/>
          <w:spacing w:val="0"/>
          <w:sz w:val="24"/>
          <w:szCs w:val="24"/>
          <w:highlight w:val="none"/>
          <w:shd w:val="clear" w:color="auto" w:fill="FFFFFF"/>
          <w:lang w:val="en-US" w:eastAsia="zh-CN"/>
        </w:rPr>
        <w:t>10</w:t>
      </w:r>
      <w:r>
        <w:rPr>
          <w:rFonts w:hint="eastAsia" w:ascii="宋体" w:hAnsi="宋体" w:eastAsia="宋体" w:cs="宋体"/>
          <w:i w:val="0"/>
          <w:iCs w:val="0"/>
          <w:caps w:val="0"/>
          <w:color w:val="auto"/>
          <w:spacing w:val="0"/>
          <w:sz w:val="24"/>
          <w:szCs w:val="24"/>
          <w:highlight w:val="none"/>
          <w:shd w:val="clear" w:color="auto" w:fill="FFFFFF"/>
        </w:rPr>
        <w:t>室</w:t>
      </w:r>
    </w:p>
    <w:p w14:paraId="3A7E40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rPr>
        <w:t>六、公告期限</w:t>
      </w:r>
    </w:p>
    <w:p w14:paraId="70E73B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自本公告发布之日起3个工作日。</w:t>
      </w:r>
    </w:p>
    <w:p w14:paraId="4946D9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rPr>
        <w:t>七、其他补充事宜</w:t>
      </w:r>
    </w:p>
    <w:p w14:paraId="155FAC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磋商文件；（2）CA锁购买:①现场购买榆林市市民大厦3 楼，E18、E19 窗口,电话: 0912-3452148；②线上购买操作指南：</w:t>
      </w:r>
    </w:p>
    <w:p w14:paraId="263813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http://www.sobot.com/chat-web/user/chatByDocId.action?docId=829e079c5f0a4bd6a51365f5b942c676&amp;cid=267&amp;robotNo=1）。（3）本项目采用电子化招投标方式和“不见面”开标形式，投标人使用数字认证证书（CA 锁）对响应文件进行签章、加密、递交及开标时解密等相关招投标事宜。投标人应于响应文件递交截止时间前任意时段登录交易平台〖首页〉电子交易平台〉企业端〗在线提交电子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响应文件编制时，将在交易平台上同步发布答疑文件，此时投标人应从“项目流程〉答疑文件下载”下载最新发布的答疑文件（*.SXSCF 格式），并使用该文件重新编制电子响应文件（*.SXSTF 格式），使用旧版电子磋商文件或旧版答疑文件制作的电子响应文件，系统将拒绝接收。</w:t>
      </w:r>
    </w:p>
    <w:p w14:paraId="065A3E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Style w:val="8"/>
          <w:rFonts w:hint="eastAsia" w:ascii="宋体" w:hAnsi="宋体" w:eastAsia="宋体" w:cs="宋体"/>
          <w:b/>
          <w:bCs/>
          <w:i w:val="0"/>
          <w:iCs w:val="0"/>
          <w:caps w:val="0"/>
          <w:color w:val="auto"/>
          <w:spacing w:val="0"/>
          <w:sz w:val="24"/>
          <w:szCs w:val="24"/>
          <w:shd w:val="clear" w:color="auto" w:fill="FFFFFF"/>
        </w:rPr>
      </w:pPr>
    </w:p>
    <w:p w14:paraId="10605D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601BFA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5DF45E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名称：榆林高新技术产业开发区管理委员会</w:t>
      </w:r>
    </w:p>
    <w:p w14:paraId="63CA45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地址：陕西省榆林市高新技术产业开发区创业大厦</w:t>
      </w:r>
    </w:p>
    <w:p w14:paraId="556E90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联系方式：0912-2399823</w:t>
      </w:r>
    </w:p>
    <w:p w14:paraId="7B24CA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54BA9F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6DCD01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3E6145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联系方式：0912-8101110</w:t>
      </w:r>
    </w:p>
    <w:p w14:paraId="7857D7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18E915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项目联系人：冯莹、杨丹丹</w:t>
      </w:r>
    </w:p>
    <w:p w14:paraId="7739A1F4">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color="auto" w:fill="FFFFFF"/>
        </w:rPr>
        <w:t>电话：0912-8101110</w:t>
      </w:r>
    </w:p>
    <w:p w14:paraId="4429C294"/>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B06BC"/>
    <w:multiLevelType w:val="singleLevel"/>
    <w:tmpl w:val="D0AB06BC"/>
    <w:lvl w:ilvl="0" w:tentative="0">
      <w:start w:val="1"/>
      <w:numFmt w:val="decimal"/>
      <w:suff w:val="nothing"/>
      <w:lvlText w:val="（%1）"/>
      <w:lvlJc w:val="left"/>
    </w:lvl>
  </w:abstractNum>
  <w:abstractNum w:abstractNumId="1">
    <w:nsid w:val="F663BDF8"/>
    <w:multiLevelType w:val="singleLevel"/>
    <w:tmpl w:val="F663BDF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039FE"/>
    <w:rsid w:val="0E0A65EB"/>
    <w:rsid w:val="3450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9"/>
    <w:qFormat/>
    <w:uiPriority w:val="0"/>
    <w:pPr>
      <w:keepNext/>
      <w:keepLines/>
      <w:spacing w:line="360" w:lineRule="auto"/>
      <w:jc w:val="center"/>
      <w:outlineLvl w:val="0"/>
    </w:pPr>
    <w:rPr>
      <w:rFonts w:ascii="Times New Roman" w:hAnsi="Times New Roman" w:eastAsia="宋体"/>
      <w:b/>
      <w:kern w:val="44"/>
      <w:sz w:val="28"/>
      <w:szCs w:val="44"/>
    </w:rPr>
  </w:style>
  <w:style w:type="paragraph" w:styleId="3">
    <w:name w:val="heading 4"/>
    <w:basedOn w:val="1"/>
    <w:next w:val="1"/>
    <w:unhideWhenUsed/>
    <w:qFormat/>
    <w:uiPriority w:val="0"/>
    <w:pPr>
      <w:keepNext/>
      <w:keepLines/>
      <w:tabs>
        <w:tab w:val="left" w:pos="864"/>
      </w:tabs>
      <w:spacing w:before="120" w:line="360" w:lineRule="auto"/>
      <w:ind w:left="864" w:hanging="864"/>
      <w:outlineLvl w:val="3"/>
    </w:pPr>
    <w:rPr>
      <w:rFonts w:ascii="Arial" w:hAnsi="Arial" w:eastAsia="宋体"/>
      <w:b/>
      <w:bCs/>
      <w:sz w:val="24"/>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rPr>
      <w:szCs w:val="24"/>
    </w:rPr>
  </w:style>
  <w:style w:type="character" w:styleId="8">
    <w:name w:val="Strong"/>
    <w:basedOn w:val="7"/>
    <w:qFormat/>
    <w:uiPriority w:val="0"/>
    <w:rPr>
      <w:b/>
      <w:bCs/>
      <w:sz w:val="20"/>
      <w:szCs w:val="20"/>
    </w:rPr>
  </w:style>
  <w:style w:type="character" w:customStyle="1" w:styleId="9">
    <w:name w:val="标题 1 Char"/>
    <w:link w:val="2"/>
    <w:qFormat/>
    <w:uiPriority w:val="0"/>
    <w:rPr>
      <w:rFonts w:ascii="Times New Roman" w:hAnsi="Times New Roman" w:eastAsia="宋体"/>
      <w:b/>
      <w:kern w:val="44"/>
      <w:sz w:val="28"/>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2549</Words>
  <Characters>3054</Characters>
  <Lines>0</Lines>
  <Paragraphs>0</Paragraphs>
  <TotalTime>2</TotalTime>
  <ScaleCrop>false</ScaleCrop>
  <LinksUpToDate>false</LinksUpToDate>
  <CharactersWithSpaces>3098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2025-06-10T02:25:00Z</dcterms:created>
  <dc:creator>xbdqg</dc:creator>
  <cp:lastModifiedBy>xbdqg</cp:lastModifiedBy>
  <dcterms:modified xsi:type="dcterms:W3CDTF">2025-06-11T00:23:07Z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C991102894E14EE58C4FFA3955F84746_11</vt:lpwstr>
  </property>
  <property fmtid="{D5CDD505-2E9C-101B-9397-08002B2CF9AE}" pid="4" name="KSOTemplateDocerSaveRecord">
    <vt:lpwstr>eyJoZGlkIjoiYTA4NGZlYTZmMDAzMTEzM2IxOGQxNjUxYjBmZjE0NGUiLCJ1c2VySWQiOiI1ODc5NTAwMTcifQ==</vt:lpwstr>
  </property>
</Properties>
</file>