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1A9E7">
      <w:pPr>
        <w:spacing w:line="360" w:lineRule="auto"/>
        <w:ind w:firstLine="640" w:firstLineChars="200"/>
        <w:jc w:val="center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采购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需求</w:t>
      </w:r>
    </w:p>
    <w:p w14:paraId="28F4A9AD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一、项目基本信息</w:t>
      </w:r>
    </w:p>
    <w:p w14:paraId="1AAA51F5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项目名称：关于开展“福彩圆梦·福暖四季”陕西公益行主题活动</w:t>
      </w:r>
    </w:p>
    <w:p w14:paraId="1A329A01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项目采购必要性：为贯彻配合2025年全国福彩发行管理工作要点及《福利彩票品牌形象宣传计划》要求，围绕我省福彩发展目标，坚持立足福彩和服务大局相结合、正面宣传和舆论引导相统一、传统媒体和新兴媒体相统筹，进一步提升福彩公益品牌形象，持续深化“公益、责任、阳光”核心价值。</w:t>
      </w:r>
    </w:p>
    <w:p w14:paraId="1064D2A0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资金来源：2025年宣传培训部部门预算。</w:t>
      </w:r>
    </w:p>
    <w:p w14:paraId="54B7A82B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二、采购内容</w:t>
      </w:r>
    </w:p>
    <w:p w14:paraId="37332695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计划邀请中省主流媒体记者，走访延安市、榆林市福彩公益金资助项目和福彩公益驿站，并择机组织座谈。</w:t>
      </w:r>
    </w:p>
    <w:p w14:paraId="0D67AD66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三、技术要求</w:t>
      </w:r>
    </w:p>
    <w:p w14:paraId="3DE6CA4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活动策划、记者邀请、活动组织、现场统筹、安全保障等。</w:t>
      </w:r>
    </w:p>
    <w:p w14:paraId="792955C8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媒体稿件及各平台推送。</w:t>
      </w:r>
    </w:p>
    <w:p w14:paraId="0BB25CD8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车辆租赁、住宿、餐费、摄影摄像、短视频、直播、设计+制作、物品采购等。</w:t>
      </w:r>
    </w:p>
    <w:p w14:paraId="311A9ECD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四、商务要求</w:t>
      </w:r>
    </w:p>
    <w:p w14:paraId="4707D0A4">
      <w:pPr>
        <w:spacing w:line="360" w:lineRule="auto"/>
        <w:ind w:firstLine="480" w:firstLineChars="200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1.服务期限：2个月</w:t>
      </w:r>
    </w:p>
    <w:p w14:paraId="65FC6E8A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2.服务地点：陕西省</w:t>
      </w:r>
    </w:p>
    <w:p w14:paraId="2F30851B">
      <w:pPr>
        <w:ind w:firstLine="480" w:firstLineChars="200"/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3.支付方式：分期付款。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合同签订后，达到付款条件起7个工作日内，支付合同总金额的40%；项目进行过程中，活动出发后3个工作日，支付合同总金额的40%；活动结束后，按照招采购文件要求提供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项目履约报告并经甲方认可，达到付款条件起7日内，支付合同总金额的20%</w:t>
      </w:r>
      <w:r>
        <w:rPr>
          <w:rFonts w:hint="eastAsia" w:ascii="仿宋" w:hAnsi="仿宋" w:eastAsia="仿宋" w:cs="仿宋"/>
          <w:color w:val="auto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21D7D"/>
    <w:rsid w:val="66D17938"/>
    <w:rsid w:val="777C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2025-06-12T07:50:10Z</dcterms:created>
  <dc:creator>DELL</dc:creator>
  <cp:lastModifiedBy>To  encounter</cp:lastModifiedBy>
  <dcterms:modified xsi:type="dcterms:W3CDTF">2025-06-12T07:51:55Z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eyJoZGlkIjoiNmJkNmEwODUxZTlhY2U2ZTM0OTI0ZDY1ZmQzYTAyZjYiLCJ1c2VySWQiOiIxMTk3NzI3MDgzIn0=</vt:lpwstr>
  </property>
  <property fmtid="{D5CDD505-2E9C-101B-9397-08002B2CF9AE}" pid="4" name="ICV">
    <vt:lpwstr>35A7909BCA0E4E728CC149D9F561B9E6_12</vt:lpwstr>
  </property>
</Properties>
</file>