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60C18">
      <w:pPr>
        <w:pStyle w:val="3"/>
        <w:bidi w:val="0"/>
        <w:rPr>
          <w:color w:val="auto"/>
        </w:rPr>
      </w:pPr>
      <w:bookmarkStart w:id="1" w:name="_GoBack"/>
      <w:bookmarkStart w:id="0" w:name="_Toc32166"/>
      <w:r>
        <w:rPr>
          <w:rFonts w:hint="eastAsia"/>
          <w:color w:val="auto"/>
        </w:rPr>
        <w:t>采购内容及要求</w:t>
      </w:r>
      <w:bookmarkEnd w:id="0"/>
    </w:p>
    <w:p w14:paraId="3526FF44">
      <w:pPr>
        <w:pStyle w:val="4"/>
        <w:bidi w:val="0"/>
        <w:rPr>
          <w:color w:val="auto"/>
        </w:rPr>
      </w:pPr>
      <w:r>
        <w:rPr>
          <w:rFonts w:hint="eastAsia"/>
          <w:color w:val="auto"/>
        </w:rPr>
        <w:t>一、采购内容及技术要求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57"/>
        <w:gridCol w:w="6193"/>
        <w:gridCol w:w="1058"/>
      </w:tblGrid>
      <w:tr w14:paraId="02BCB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12E82">
            <w:pPr>
              <w:bidi w:val="0"/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08715">
            <w:pPr>
              <w:bidi w:val="0"/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6D94C">
            <w:pPr>
              <w:bidi w:val="0"/>
              <w:spacing w:line="360" w:lineRule="auto"/>
              <w:jc w:val="center"/>
              <w:rPr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技术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参数要求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B9093">
            <w:pPr>
              <w:bidi w:val="0"/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 w14:paraId="263FF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F0919">
            <w:pPr>
              <w:bidi w:val="0"/>
              <w:spacing w:line="360" w:lineRule="auto"/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C7A57">
            <w:pPr>
              <w:bidi w:val="0"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个人数字证书</w:t>
            </w:r>
          </w:p>
          <w:p w14:paraId="3BCB9E0D">
            <w:pPr>
              <w:bidi w:val="0"/>
              <w:spacing w:line="36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核心产品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FB1E9">
            <w:pPr>
              <w:autoSpaceDE/>
              <w:autoSpaceDN/>
              <w:spacing w:line="36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标识个人用户网络身份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；</w:t>
            </w:r>
          </w:p>
          <w:p w14:paraId="71FB5429">
            <w:pPr>
              <w:autoSpaceDE/>
              <w:autoSpaceDN/>
              <w:spacing w:line="360" w:lineRule="auto"/>
              <w:ind w:firstLine="0" w:firstLineChars="0"/>
              <w:jc w:val="left"/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符合原卫生部《卫生系统数字证书格式规范（试行）》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卫生系统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官网截图或官方文件并加盖供应商公章；</w:t>
            </w:r>
          </w:p>
          <w:p w14:paraId="7F703BC2">
            <w:pPr>
              <w:autoSpaceDE/>
              <w:autoSpaceDN/>
              <w:spacing w:line="36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3、符合原卫生部《卫生系统电子认证服务规范（试行）》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卫生系统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官网截图或官方文件并加盖供应商公章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；</w:t>
            </w:r>
          </w:p>
          <w:p w14:paraId="5FED3040">
            <w:pPr>
              <w:autoSpaceDE/>
              <w:autoSpaceDN/>
              <w:spacing w:line="36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4、证书格式标准遵循x．509v3标准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；</w:t>
            </w:r>
          </w:p>
          <w:p w14:paraId="7CB4D548">
            <w:pPr>
              <w:autoSpaceDE/>
              <w:autoSpaceDN/>
              <w:spacing w:line="36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5、支持自定义证书扩展域管理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；</w:t>
            </w:r>
          </w:p>
          <w:p w14:paraId="715638B9">
            <w:pPr>
              <w:autoSpaceDE/>
              <w:autoSpaceDN/>
              <w:spacing w:line="36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6、证书有效期一年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；</w:t>
            </w:r>
          </w:p>
          <w:p w14:paraId="7F141B40">
            <w:pPr>
              <w:spacing w:line="36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★7、证书签发机构具备《电子认证服务许可证》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；</w:t>
            </w:r>
          </w:p>
          <w:p w14:paraId="7DBC5524">
            <w:pPr>
              <w:bidi w:val="0"/>
              <w:spacing w:line="360" w:lineRule="auto"/>
              <w:jc w:val="left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★</w:t>
            </w:r>
            <w:r>
              <w:rPr>
                <w:rFonts w:cs="Times New Roman"/>
                <w:color w:val="auto"/>
                <w:kern w:val="2"/>
                <w:sz w:val="24"/>
                <w:szCs w:val="24"/>
                <w:lang w:val="en-US"/>
              </w:rPr>
              <w:t>8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、实现与现有个人数字证书的适配，保证认证服务持续可信（提供承诺函加盖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公章）。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89F7D">
            <w:pPr>
              <w:bidi w:val="0"/>
              <w:spacing w:line="360" w:lineRule="auto"/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2000张</w:t>
            </w:r>
          </w:p>
        </w:tc>
      </w:tr>
      <w:tr w14:paraId="54CCA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3BCC0">
            <w:pPr>
              <w:bidi w:val="0"/>
              <w:spacing w:line="360" w:lineRule="auto"/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EC03A">
            <w:pPr>
              <w:bidi w:val="0"/>
              <w:spacing w:line="360" w:lineRule="auto"/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设备数字证书</w:t>
            </w:r>
          </w:p>
        </w:tc>
        <w:tc>
          <w:tcPr>
            <w:tcW w:w="6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7749B">
            <w:pPr>
              <w:autoSpaceDE/>
              <w:autoSpaceDN/>
              <w:spacing w:line="360" w:lineRule="auto"/>
              <w:ind w:firstLine="0" w:firstLineChars="0"/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1、标识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用户网络身份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；</w:t>
            </w:r>
          </w:p>
          <w:p w14:paraId="12970C27">
            <w:pPr>
              <w:autoSpaceDE/>
              <w:autoSpaceDN/>
              <w:spacing w:line="360" w:lineRule="auto"/>
              <w:ind w:firstLine="0" w:firstLineChars="0"/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2、符合原卫生部《卫生系统数字证书格式规范（试行）》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卫生系统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官网截图或官方文件并加盖供应商公章；</w:t>
            </w:r>
          </w:p>
          <w:p w14:paraId="6EE9B294">
            <w:pPr>
              <w:autoSpaceDE/>
              <w:autoSpaceDN/>
              <w:spacing w:line="360" w:lineRule="auto"/>
              <w:ind w:firstLine="0" w:firstLineChars="0"/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3、符合原卫生部《卫生系统电子认证服务规范（试行）》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卫生系统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官网截图或官方文件并加盖供应商公章；</w:t>
            </w:r>
          </w:p>
          <w:p w14:paraId="3872D101">
            <w:pPr>
              <w:autoSpaceDE/>
              <w:autoSpaceDN/>
              <w:spacing w:line="360" w:lineRule="auto"/>
              <w:ind w:firstLine="0" w:firstLineChars="0"/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4、证书格式标准遵循x．509v3标准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；</w:t>
            </w:r>
          </w:p>
          <w:p w14:paraId="61B46870">
            <w:pPr>
              <w:autoSpaceDE/>
              <w:autoSpaceDN/>
              <w:spacing w:line="360" w:lineRule="auto"/>
              <w:ind w:firstLine="0" w:firstLineChars="0"/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5、支持自定义证书扩展域管理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；</w:t>
            </w:r>
          </w:p>
          <w:p w14:paraId="0393AEAF">
            <w:pPr>
              <w:autoSpaceDE/>
              <w:autoSpaceDN/>
              <w:spacing w:line="360" w:lineRule="auto"/>
              <w:ind w:firstLine="0" w:firstLineChars="0"/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6、证书有效期一年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；</w:t>
            </w:r>
          </w:p>
          <w:p w14:paraId="77A5F10E">
            <w:pPr>
              <w:pStyle w:val="5"/>
              <w:ind w:firstLine="0" w:firstLineChars="0"/>
              <w:rPr>
                <w:rFonts w:hint="eastAsia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★7、证书签发机构具备《电子认证服务许可证》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；</w:t>
            </w:r>
          </w:p>
          <w:p w14:paraId="34E5F7F7">
            <w:pPr>
              <w:bidi w:val="0"/>
              <w:spacing w:line="360" w:lineRule="auto"/>
              <w:jc w:val="left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★</w:t>
            </w:r>
            <w:r>
              <w:rPr>
                <w:rFonts w:cs="Times New Roman"/>
                <w:color w:val="auto"/>
                <w:kern w:val="2"/>
                <w:sz w:val="24"/>
                <w:szCs w:val="24"/>
                <w:lang w:val="en-US"/>
              </w:rPr>
              <w:t>8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、实现与现有设备的适配（提供承诺函加盖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公章）。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7E58">
            <w:pPr>
              <w:bidi w:val="0"/>
              <w:spacing w:line="360" w:lineRule="auto"/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</w:rPr>
              <w:t>张</w:t>
            </w:r>
          </w:p>
        </w:tc>
      </w:tr>
      <w:tr w14:paraId="7085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F41D1">
            <w:pPr>
              <w:bidi w:val="0"/>
              <w:spacing w:line="360" w:lineRule="auto"/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10348">
            <w:pPr>
              <w:bidi w:val="0"/>
              <w:spacing w:line="360" w:lineRule="auto"/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患者签名证书服务</w:t>
            </w:r>
          </w:p>
        </w:tc>
        <w:tc>
          <w:tcPr>
            <w:tcW w:w="6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D5374">
            <w:pPr>
              <w:spacing w:line="360" w:lineRule="auto"/>
              <w:ind w:firstLine="0" w:firstLineChars="0"/>
              <w:rPr>
                <w:rFonts w:hint="eastAsia" w:eastAsia="宋体" w:cs="Segoe UI Symbo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Segoe UI Symbol"/>
                <w:color w:val="auto"/>
                <w:sz w:val="24"/>
                <w:szCs w:val="24"/>
              </w:rPr>
              <w:t>1、为患者手写签名板提供患者签名认证服务，按年度进行数字签名认证服务，保障患者签名的合法性和可信性</w:t>
            </w:r>
            <w:r>
              <w:rPr>
                <w:rFonts w:hint="eastAsia" w:cs="Segoe UI Symbol"/>
                <w:color w:val="auto"/>
                <w:sz w:val="24"/>
                <w:szCs w:val="24"/>
                <w:lang w:eastAsia="zh-CN"/>
              </w:rPr>
              <w:t>；</w:t>
            </w:r>
          </w:p>
          <w:p w14:paraId="2508C364">
            <w:pPr>
              <w:spacing w:line="360" w:lineRule="auto"/>
              <w:ind w:firstLine="0" w:firstLineChars="0"/>
              <w:rPr>
                <w:rFonts w:hint="eastAsia" w:eastAsia="宋体" w:cs="Segoe UI Symbo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★</w:t>
            </w:r>
            <w:r>
              <w:rPr>
                <w:rFonts w:hint="eastAsia" w:cs="Segoe UI Symbol"/>
                <w:color w:val="auto"/>
                <w:sz w:val="24"/>
                <w:szCs w:val="24"/>
              </w:rPr>
              <w:t>2、针对患者手写数字签名功能提供一次性事件证书签发服务。患者每次签名时，系统要重新生成一次性的事件证书，患者每次签名时使用的证书必须不同</w:t>
            </w:r>
            <w:r>
              <w:rPr>
                <w:rFonts w:hint="eastAsia" w:cs="Segoe UI Symbol"/>
                <w:color w:val="auto"/>
                <w:sz w:val="24"/>
                <w:szCs w:val="24"/>
                <w:lang w:eastAsia="zh-CN"/>
              </w:rPr>
              <w:t>；</w:t>
            </w:r>
          </w:p>
          <w:p w14:paraId="2AFBC0E9">
            <w:pPr>
              <w:spacing w:line="360" w:lineRule="auto"/>
              <w:ind w:firstLine="0" w:firstLineChars="0"/>
              <w:rPr>
                <w:rFonts w:hint="eastAsia" w:eastAsia="宋体" w:cs="Segoe UI Symbol"/>
                <w:color w:val="auto"/>
                <w:sz w:val="24"/>
                <w:szCs w:val="24"/>
                <w:lang w:eastAsia="zh-CN"/>
              </w:rPr>
            </w:pPr>
            <w:r>
              <w:rPr>
                <w:rFonts w:cs="Segoe UI Symbol"/>
                <w:color w:val="auto"/>
                <w:sz w:val="24"/>
                <w:szCs w:val="24"/>
              </w:rPr>
              <w:t>3</w:t>
            </w:r>
            <w:r>
              <w:rPr>
                <w:rFonts w:hint="eastAsia" w:cs="Segoe UI Symbol"/>
                <w:color w:val="auto"/>
                <w:sz w:val="24"/>
                <w:szCs w:val="24"/>
              </w:rPr>
              <w:t>、证书有效期一年</w:t>
            </w:r>
            <w:r>
              <w:rPr>
                <w:rFonts w:hint="eastAsia" w:cs="Segoe UI Symbol"/>
                <w:color w:val="auto"/>
                <w:sz w:val="24"/>
                <w:szCs w:val="24"/>
                <w:lang w:eastAsia="zh-CN"/>
              </w:rPr>
              <w:t>；</w:t>
            </w:r>
          </w:p>
          <w:p w14:paraId="0DA15587">
            <w:pPr>
              <w:autoSpaceDE/>
              <w:autoSpaceDN/>
              <w:spacing w:line="360" w:lineRule="auto"/>
              <w:ind w:firstLine="0" w:firstLineChars="0"/>
              <w:rPr>
                <w:rFonts w:hint="eastAsia" w:cs="Segoe UI Symbo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★</w:t>
            </w:r>
            <w:r>
              <w:rPr>
                <w:rFonts w:cs="Segoe UI Symbol"/>
                <w:color w:val="auto"/>
                <w:sz w:val="24"/>
                <w:szCs w:val="24"/>
              </w:rPr>
              <w:t>4</w:t>
            </w:r>
            <w:r>
              <w:rPr>
                <w:rFonts w:hint="eastAsia" w:cs="Segoe UI Symbol"/>
                <w:color w:val="auto"/>
                <w:sz w:val="24"/>
                <w:szCs w:val="24"/>
              </w:rPr>
              <w:t>、证书签发机构具备《电子认证服务许可证》</w:t>
            </w:r>
            <w:r>
              <w:rPr>
                <w:rFonts w:hint="eastAsia" w:cs="Segoe UI Symbol"/>
                <w:color w:val="auto"/>
                <w:sz w:val="24"/>
                <w:szCs w:val="24"/>
                <w:lang w:eastAsia="zh-CN"/>
              </w:rPr>
              <w:t>；</w:t>
            </w:r>
          </w:p>
          <w:p w14:paraId="0EDD9B1B">
            <w:pPr>
              <w:bidi w:val="0"/>
              <w:spacing w:line="360" w:lineRule="auto"/>
              <w:jc w:val="left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★</w:t>
            </w:r>
            <w:r>
              <w:rPr>
                <w:rFonts w:hint="eastAsia" w:cs="Segoe UI Symbol"/>
                <w:color w:val="auto"/>
                <w:sz w:val="24"/>
                <w:szCs w:val="24"/>
              </w:rPr>
              <w:t>5、实现与现有手写板的适配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（提供承诺函加盖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公章）。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AC2C0">
            <w:pPr>
              <w:bidi w:val="0"/>
              <w:spacing w:line="360" w:lineRule="auto"/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30</w:t>
            </w:r>
            <w:r>
              <w:rPr>
                <w:rFonts w:hint="eastAsia"/>
                <w:color w:val="auto"/>
                <w:sz w:val="24"/>
                <w:szCs w:val="24"/>
              </w:rPr>
              <w:t>台</w:t>
            </w:r>
          </w:p>
        </w:tc>
      </w:tr>
      <w:tr w14:paraId="0060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983D6">
            <w:pPr>
              <w:bidi w:val="0"/>
              <w:spacing w:line="360" w:lineRule="auto"/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9EEA6">
            <w:pPr>
              <w:bidi w:val="0"/>
              <w:spacing w:line="360" w:lineRule="auto"/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</w:rPr>
              <w:t>设备维保服务</w:t>
            </w:r>
          </w:p>
        </w:tc>
        <w:tc>
          <w:tcPr>
            <w:tcW w:w="6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57CE4">
            <w:pPr>
              <w:spacing w:line="360" w:lineRule="auto"/>
              <w:ind w:firstLine="0" w:firstLineChars="0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1、日常维护保养：定期检查设备运行状态、清洁、性能优化等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；</w:t>
            </w:r>
          </w:p>
          <w:p w14:paraId="39FA045A">
            <w:pPr>
              <w:spacing w:line="360" w:lineRule="auto"/>
              <w:ind w:firstLine="0" w:firstLineChars="0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2、故障处理：设备硬件故障诊断、维修或更换（含备件）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；</w:t>
            </w:r>
          </w:p>
          <w:p w14:paraId="6335B2F7">
            <w:pPr>
              <w:spacing w:line="360" w:lineRule="auto"/>
              <w:ind w:firstLine="0" w:firstLineChars="0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3、备件支持：提供原厂或兼容性认证的备件，确保维修时效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；</w:t>
            </w:r>
          </w:p>
          <w:p w14:paraId="052ABC1B">
            <w:pPr>
              <w:spacing w:line="360" w:lineRule="auto"/>
              <w:ind w:firstLine="0" w:firstLineChars="0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4、预防性巡检：每季度一次全面巡检并提交报告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；</w:t>
            </w:r>
          </w:p>
          <w:p w14:paraId="48D83A54">
            <w:pPr>
              <w:spacing w:line="360" w:lineRule="auto"/>
              <w:ind w:firstLine="0" w:firstLineChars="0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5、远程支持：提供7×24小时电话/在线技术支持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；</w:t>
            </w:r>
          </w:p>
          <w:p w14:paraId="303B0C91">
            <w:pPr>
              <w:spacing w:line="360" w:lineRule="auto"/>
              <w:ind w:firstLine="0" w:firstLineChars="0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6、应急响应：</w:t>
            </w:r>
            <w:r>
              <w:rPr>
                <w:rFonts w:hint="eastAsia"/>
                <w:color w:val="auto"/>
                <w:sz w:val="24"/>
                <w:szCs w:val="24"/>
              </w:rPr>
              <w:t>在收到维护通知</w:t>
            </w: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</w:rPr>
              <w:t>小时以内到场维护，4小时内解决问题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；</w:t>
            </w:r>
          </w:p>
          <w:p w14:paraId="79E924B5">
            <w:pPr>
              <w:bidi w:val="0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7、软件支持：系统补丁更新、驱动兼容性维护等。</w:t>
            </w:r>
          </w:p>
          <w:p w14:paraId="57729D01">
            <w:pPr>
              <w:bidi w:val="0"/>
              <w:spacing w:line="360" w:lineRule="auto"/>
              <w:jc w:val="both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8、</w:t>
            </w:r>
            <w:r>
              <w:rPr>
                <w:color w:val="auto"/>
                <w:sz w:val="24"/>
                <w:szCs w:val="24"/>
              </w:rPr>
              <w:t>服务期</w:t>
            </w:r>
            <w:r>
              <w:rPr>
                <w:rFonts w:hint="eastAsia"/>
                <w:color w:val="auto"/>
                <w:sz w:val="24"/>
                <w:szCs w:val="24"/>
              </w:rPr>
              <w:t>1年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；</w:t>
            </w:r>
          </w:p>
          <w:p w14:paraId="7F68E063">
            <w:pPr>
              <w:bidi w:val="0"/>
              <w:spacing w:line="360" w:lineRule="auto"/>
              <w:jc w:val="both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/>
                <w:color w:val="auto"/>
                <w:sz w:val="24"/>
                <w:szCs w:val="24"/>
              </w:rPr>
              <w:t>对现有C</w:t>
            </w:r>
            <w:r>
              <w:rPr>
                <w:color w:val="auto"/>
                <w:sz w:val="24"/>
                <w:szCs w:val="24"/>
              </w:rPr>
              <w:t>A电子签名系统相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关软件与设备</w:t>
            </w:r>
            <w:r>
              <w:rPr>
                <w:color w:val="auto"/>
                <w:sz w:val="24"/>
                <w:szCs w:val="24"/>
              </w:rPr>
              <w:t>服务期进行维保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</w:p>
          <w:p w14:paraId="73B5C553"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维保清单：</w:t>
            </w:r>
          </w:p>
          <w:tbl>
            <w:tblPr>
              <w:tblStyle w:val="6"/>
              <w:tblW w:w="591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4"/>
              <w:gridCol w:w="2012"/>
              <w:gridCol w:w="1473"/>
              <w:gridCol w:w="1165"/>
              <w:gridCol w:w="715"/>
            </w:tblGrid>
            <w:tr w14:paraId="346129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4" w:hRule="atLeast"/>
                <w:jc w:val="center"/>
              </w:trPr>
              <w:tc>
                <w:tcPr>
                  <w:tcW w:w="554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377624B8">
                  <w:pPr>
                    <w:bidi w:val="0"/>
                    <w:spacing w:line="360" w:lineRule="auto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序号</w:t>
                  </w:r>
                </w:p>
              </w:tc>
              <w:tc>
                <w:tcPr>
                  <w:tcW w:w="2012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3CA10DE7">
                  <w:pPr>
                    <w:bidi w:val="0"/>
                    <w:spacing w:line="360" w:lineRule="auto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产品名称</w:t>
                  </w:r>
                </w:p>
              </w:tc>
              <w:tc>
                <w:tcPr>
                  <w:tcW w:w="1473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6BC97BDE">
                  <w:pPr>
                    <w:bidi w:val="0"/>
                    <w:spacing w:line="360" w:lineRule="auto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产品形态</w:t>
                  </w:r>
                </w:p>
              </w:tc>
              <w:tc>
                <w:tcPr>
                  <w:tcW w:w="116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55CEA068">
                  <w:pPr>
                    <w:bidi w:val="0"/>
                    <w:spacing w:line="360" w:lineRule="auto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4"/>
                      <w:szCs w:val="24"/>
                    </w:rPr>
                    <w:t>数量/单位</w:t>
                  </w:r>
                </w:p>
              </w:tc>
              <w:tc>
                <w:tcPr>
                  <w:tcW w:w="71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59373BD9">
                  <w:pPr>
                    <w:bidi w:val="0"/>
                    <w:spacing w:line="360" w:lineRule="auto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4"/>
                      <w:szCs w:val="24"/>
                    </w:rPr>
                    <w:t>备注</w:t>
                  </w:r>
                </w:p>
              </w:tc>
            </w:tr>
            <w:tr w14:paraId="761E11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  <w:jc w:val="center"/>
              </w:trPr>
              <w:tc>
                <w:tcPr>
                  <w:tcW w:w="554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00D4010E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12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5241EEA7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签名验签服务器</w:t>
                  </w:r>
                </w:p>
              </w:tc>
              <w:tc>
                <w:tcPr>
                  <w:tcW w:w="1473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016414D2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软硬一体机</w:t>
                  </w:r>
                </w:p>
              </w:tc>
              <w:tc>
                <w:tcPr>
                  <w:tcW w:w="116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0F940869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2台</w:t>
                  </w:r>
                </w:p>
              </w:tc>
              <w:tc>
                <w:tcPr>
                  <w:tcW w:w="71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2565A1C2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14:paraId="34904E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  <w:jc w:val="center"/>
              </w:trPr>
              <w:tc>
                <w:tcPr>
                  <w:tcW w:w="554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125B10A4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12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01786FDC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时间戳服务器</w:t>
                  </w:r>
                </w:p>
              </w:tc>
              <w:tc>
                <w:tcPr>
                  <w:tcW w:w="1473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143B17BB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软硬一体机</w:t>
                  </w:r>
                </w:p>
              </w:tc>
              <w:tc>
                <w:tcPr>
                  <w:tcW w:w="116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60F0F22F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2台</w:t>
                  </w:r>
                </w:p>
              </w:tc>
              <w:tc>
                <w:tcPr>
                  <w:tcW w:w="71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1934CFF7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14:paraId="0D72C9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554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75CC359B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2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273EE08D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协同签名系统</w:t>
                  </w:r>
                </w:p>
              </w:tc>
              <w:tc>
                <w:tcPr>
                  <w:tcW w:w="1473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1ED7EB57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软硬一体机</w:t>
                  </w:r>
                </w:p>
              </w:tc>
              <w:tc>
                <w:tcPr>
                  <w:tcW w:w="116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6908C263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2台</w:t>
                  </w:r>
                </w:p>
              </w:tc>
              <w:tc>
                <w:tcPr>
                  <w:tcW w:w="71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6CDE6F8B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14:paraId="73F37BC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4" w:hRule="atLeast"/>
                <w:jc w:val="center"/>
              </w:trPr>
              <w:tc>
                <w:tcPr>
                  <w:tcW w:w="554" w:type="dxa"/>
                  <w:noWrap w:val="0"/>
                  <w:vAlign w:val="center"/>
                </w:tcPr>
                <w:p w14:paraId="0B86EF41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12" w:type="dxa"/>
                  <w:noWrap w:val="0"/>
                  <w:vAlign w:val="center"/>
                </w:tcPr>
                <w:p w14:paraId="6AC1B8DA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生物识别签名服务器</w:t>
                  </w:r>
                </w:p>
              </w:tc>
              <w:tc>
                <w:tcPr>
                  <w:tcW w:w="1473" w:type="dxa"/>
                  <w:noWrap w:val="0"/>
                  <w:vAlign w:val="center"/>
                </w:tcPr>
                <w:p w14:paraId="4923294C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软硬一体机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 w14:paraId="404DE59A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2台</w:t>
                  </w:r>
                </w:p>
              </w:tc>
              <w:tc>
                <w:tcPr>
                  <w:tcW w:w="715" w:type="dxa"/>
                  <w:noWrap w:val="0"/>
                  <w:vAlign w:val="center"/>
                </w:tcPr>
                <w:p w14:paraId="3FA32BBA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14:paraId="253CCD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4" w:hRule="atLeast"/>
                <w:jc w:val="center"/>
              </w:trPr>
              <w:tc>
                <w:tcPr>
                  <w:tcW w:w="554" w:type="dxa"/>
                  <w:noWrap w:val="0"/>
                  <w:vAlign w:val="center"/>
                </w:tcPr>
                <w:p w14:paraId="2F9C657D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12" w:type="dxa"/>
                  <w:noWrap w:val="0"/>
                  <w:vAlign w:val="center"/>
                </w:tcPr>
                <w:p w14:paraId="37C9EAAF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手写信息数字签名系统</w:t>
                  </w:r>
                </w:p>
              </w:tc>
              <w:tc>
                <w:tcPr>
                  <w:tcW w:w="1473" w:type="dxa"/>
                  <w:noWrap w:val="0"/>
                  <w:vAlign w:val="center"/>
                </w:tcPr>
                <w:p w14:paraId="24FA405B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软硬一体机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 w14:paraId="6EC66509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2台</w:t>
                  </w:r>
                </w:p>
              </w:tc>
              <w:tc>
                <w:tcPr>
                  <w:tcW w:w="715" w:type="dxa"/>
                  <w:noWrap w:val="0"/>
                  <w:vAlign w:val="center"/>
                </w:tcPr>
                <w:p w14:paraId="25D14242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14:paraId="148203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4" w:hRule="atLeast"/>
                <w:jc w:val="center"/>
              </w:trPr>
              <w:tc>
                <w:tcPr>
                  <w:tcW w:w="554" w:type="dxa"/>
                  <w:noWrap w:val="0"/>
                  <w:vAlign w:val="center"/>
                </w:tcPr>
                <w:p w14:paraId="24D8984F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12" w:type="dxa"/>
                  <w:noWrap w:val="0"/>
                  <w:vAlign w:val="center"/>
                </w:tcPr>
                <w:p w14:paraId="1F766B9F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PDF电子签章服务器</w:t>
                  </w:r>
                </w:p>
              </w:tc>
              <w:tc>
                <w:tcPr>
                  <w:tcW w:w="1473" w:type="dxa"/>
                  <w:noWrap w:val="0"/>
                  <w:vAlign w:val="center"/>
                </w:tcPr>
                <w:p w14:paraId="2386B236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软硬一体机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 w14:paraId="4DCED39B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1台</w:t>
                  </w:r>
                </w:p>
              </w:tc>
              <w:tc>
                <w:tcPr>
                  <w:tcW w:w="715" w:type="dxa"/>
                  <w:noWrap w:val="0"/>
                  <w:vAlign w:val="center"/>
                </w:tcPr>
                <w:p w14:paraId="40C0D48A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14:paraId="064AAD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  <w:jc w:val="center"/>
              </w:trPr>
              <w:tc>
                <w:tcPr>
                  <w:tcW w:w="554" w:type="dxa"/>
                  <w:noWrap w:val="0"/>
                  <w:vAlign w:val="center"/>
                </w:tcPr>
                <w:p w14:paraId="65BD5EE7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12" w:type="dxa"/>
                  <w:noWrap w:val="0"/>
                  <w:vAlign w:val="center"/>
                </w:tcPr>
                <w:p w14:paraId="164FC1E2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证书管理服务器</w:t>
                  </w:r>
                </w:p>
              </w:tc>
              <w:tc>
                <w:tcPr>
                  <w:tcW w:w="1473" w:type="dxa"/>
                  <w:noWrap w:val="0"/>
                  <w:vAlign w:val="center"/>
                </w:tcPr>
                <w:p w14:paraId="4FB49905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软硬一体机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 w14:paraId="14EDA866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1台</w:t>
                  </w:r>
                </w:p>
              </w:tc>
              <w:tc>
                <w:tcPr>
                  <w:tcW w:w="715" w:type="dxa"/>
                  <w:noWrap w:val="0"/>
                  <w:vAlign w:val="center"/>
                </w:tcPr>
                <w:p w14:paraId="386D75C9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14:paraId="242F1E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  <w:jc w:val="center"/>
              </w:trPr>
              <w:tc>
                <w:tcPr>
                  <w:tcW w:w="554" w:type="dxa"/>
                  <w:noWrap w:val="0"/>
                  <w:vAlign w:val="center"/>
                </w:tcPr>
                <w:p w14:paraId="4F1A987C">
                  <w:pPr>
                    <w:bidi w:val="0"/>
                    <w:spacing w:line="360" w:lineRule="auto"/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2012" w:type="dxa"/>
                  <w:noWrap w:val="0"/>
                  <w:vAlign w:val="center"/>
                </w:tcPr>
                <w:p w14:paraId="4AD9C917">
                  <w:pPr>
                    <w:bidi w:val="0"/>
                    <w:spacing w:line="360" w:lineRule="auto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患者移动签名板</w:t>
                  </w:r>
                </w:p>
              </w:tc>
              <w:tc>
                <w:tcPr>
                  <w:tcW w:w="1473" w:type="dxa"/>
                  <w:noWrap w:val="0"/>
                  <w:vAlign w:val="center"/>
                </w:tcPr>
                <w:p w14:paraId="14B51A03">
                  <w:pPr>
                    <w:bidi w:val="0"/>
                    <w:spacing w:line="360" w:lineRule="auto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软硬一体机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 w14:paraId="3D84A726">
                  <w:pPr>
                    <w:bidi w:val="0"/>
                    <w:spacing w:line="360" w:lineRule="auto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130台</w:t>
                  </w:r>
                </w:p>
              </w:tc>
              <w:tc>
                <w:tcPr>
                  <w:tcW w:w="715" w:type="dxa"/>
                  <w:noWrap w:val="0"/>
                  <w:vAlign w:val="center"/>
                </w:tcPr>
                <w:p w14:paraId="48E3FBBB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14:paraId="67BB69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  <w:jc w:val="center"/>
              </w:trPr>
              <w:tc>
                <w:tcPr>
                  <w:tcW w:w="554" w:type="dxa"/>
                  <w:noWrap w:val="0"/>
                  <w:vAlign w:val="center"/>
                </w:tcPr>
                <w:p w14:paraId="4DF4EFF6">
                  <w:pPr>
                    <w:bidi w:val="0"/>
                    <w:spacing w:line="360" w:lineRule="auto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2012" w:type="dxa"/>
                  <w:noWrap w:val="0"/>
                  <w:vAlign w:val="center"/>
                </w:tcPr>
                <w:p w14:paraId="1B660288">
                  <w:pPr>
                    <w:bidi w:val="0"/>
                    <w:spacing w:line="360" w:lineRule="auto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协同签名APP</w:t>
                  </w:r>
                </w:p>
              </w:tc>
              <w:tc>
                <w:tcPr>
                  <w:tcW w:w="1473" w:type="dxa"/>
                  <w:noWrap w:val="0"/>
                  <w:vAlign w:val="center"/>
                </w:tcPr>
                <w:p w14:paraId="1FC55CFF">
                  <w:pPr>
                    <w:bidi w:val="0"/>
                    <w:spacing w:line="360" w:lineRule="auto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App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 w14:paraId="018B74A4">
                  <w:pPr>
                    <w:bidi w:val="0"/>
                    <w:spacing w:line="360" w:lineRule="auto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715" w:type="dxa"/>
                  <w:noWrap w:val="0"/>
                  <w:vAlign w:val="center"/>
                </w:tcPr>
                <w:p w14:paraId="5292B650">
                  <w:pPr>
                    <w:bidi w:val="0"/>
                    <w:spacing w:line="36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7A0152D2">
            <w:pPr>
              <w:bidi w:val="0"/>
              <w:spacing w:line="360" w:lineRule="auto"/>
              <w:jc w:val="both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577BF">
            <w:pPr>
              <w:bidi w:val="0"/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43</w:t>
            </w:r>
            <w:r>
              <w:rPr>
                <w:rFonts w:cs="Times New Roman"/>
                <w:color w:val="auto"/>
                <w:kern w:val="2"/>
                <w:sz w:val="24"/>
                <w:szCs w:val="24"/>
                <w:lang w:val="en-US"/>
              </w:rPr>
              <w:t>台</w:t>
            </w:r>
          </w:p>
        </w:tc>
      </w:tr>
      <w:tr w14:paraId="34CC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45C9">
            <w:pPr>
              <w:bidi w:val="0"/>
              <w:spacing w:line="360" w:lineRule="auto"/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9ACD9">
            <w:pPr>
              <w:bidi w:val="0"/>
              <w:spacing w:line="360" w:lineRule="auto"/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国家传染病前置软件数据加密证书</w:t>
            </w:r>
          </w:p>
        </w:tc>
        <w:tc>
          <w:tcPr>
            <w:tcW w:w="6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D3CA8">
            <w:pPr>
              <w:spacing w:line="360" w:lineRule="auto"/>
              <w:ind w:firstLine="0" w:firstLineChars="0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1、满足疾控前置服务软件数据加密要求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；</w:t>
            </w:r>
          </w:p>
          <w:p w14:paraId="5EABD086">
            <w:pPr>
              <w:spacing w:line="360" w:lineRule="auto"/>
              <w:ind w:firstLine="0" w:firstLineChars="0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2、标识单位用户网络身份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；</w:t>
            </w:r>
          </w:p>
          <w:p w14:paraId="10A244C7">
            <w:pPr>
              <w:spacing w:line="360" w:lineRule="auto"/>
              <w:ind w:firstLine="0" w:firstLineChars="0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3、符合原卫生部《卫生系统数字证书格式规范（试行）》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卫生系统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官网截图或官方文件并加盖供应商公章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；</w:t>
            </w:r>
          </w:p>
          <w:p w14:paraId="16C740C1">
            <w:pPr>
              <w:spacing w:line="360" w:lineRule="auto"/>
              <w:ind w:firstLine="0" w:firstLineChars="0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4、符合原卫生部《卫生系统电子认证服务规范（试行）》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/>
              </w:rPr>
              <w:t>卫生系统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官网截图或官方文件并加盖供应商公章；</w:t>
            </w:r>
          </w:p>
          <w:p w14:paraId="6EF164C6">
            <w:pPr>
              <w:spacing w:line="360" w:lineRule="auto"/>
              <w:ind w:firstLine="0" w:firstLineChars="0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5、证书格式标准遵循x．509v3标准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；</w:t>
            </w:r>
          </w:p>
          <w:p w14:paraId="0A88BE7F">
            <w:pPr>
              <w:spacing w:line="360" w:lineRule="auto"/>
              <w:ind w:firstLine="0" w:firstLineChars="0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6、支持自定义证书扩展域管理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；</w:t>
            </w:r>
          </w:p>
          <w:p w14:paraId="336E7880">
            <w:pPr>
              <w:bidi w:val="0"/>
              <w:spacing w:line="360" w:lineRule="auto"/>
              <w:jc w:val="both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7、证书有效期五年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5FFEA">
            <w:pPr>
              <w:bidi w:val="0"/>
              <w:spacing w:line="360" w:lineRule="auto"/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1张</w:t>
            </w:r>
          </w:p>
        </w:tc>
      </w:tr>
      <w:tr w14:paraId="2F85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658C9">
            <w:pPr>
              <w:pStyle w:val="5"/>
              <w:ind w:firstLine="482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注：</w:t>
            </w:r>
          </w:p>
          <w:p w14:paraId="5581BEC7">
            <w:pPr>
              <w:pStyle w:val="5"/>
              <w:ind w:firstLine="48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1.以上技术参数供应商应完全响应，并逐条填写《技术响应偏离表》，如有漏项、缺项或负偏离，将被视为未实质性满足谈判文件要求按无效响应处理；若产品品牌型号固定的，需以固定值进行响应；</w:t>
            </w:r>
          </w:p>
          <w:p w14:paraId="6B195284">
            <w:pPr>
              <w:pStyle w:val="5"/>
              <w:ind w:firstLine="480"/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2.若成交供应商《技术响应偏离表》中完全响应，但供货验收时不合格/未通过，采购人有权终止合同，并保留上报财政的权力；</w:t>
            </w:r>
          </w:p>
          <w:p w14:paraId="44AC59BD">
            <w:pPr>
              <w:pStyle w:val="5"/>
              <w:ind w:firstLine="48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3.若采购需求中有标注“★”的实质性要求，供应商必须单独提供佐证材料证明其满足，佐证材料包括：彩页或产品说明书或检测报告或厂家技术声明等（有具体要求的以具体要求为准），否则按无效响应处理。</w:t>
            </w:r>
          </w:p>
        </w:tc>
      </w:tr>
    </w:tbl>
    <w:p w14:paraId="2DE1A161">
      <w:pPr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69BEBBA5">
      <w:pPr>
        <w:rPr>
          <w:color w:val="auto"/>
        </w:rPr>
      </w:pPr>
    </w:p>
    <w:p w14:paraId="4E1220EF">
      <w:pPr>
        <w:pStyle w:val="4"/>
        <w:numPr>
          <w:ilvl w:val="0"/>
          <w:numId w:val="1"/>
        </w:numPr>
        <w:bidi w:val="0"/>
        <w:rPr>
          <w:color w:val="auto"/>
        </w:rPr>
      </w:pPr>
      <w:r>
        <w:rPr>
          <w:rFonts w:hint="eastAsia"/>
          <w:color w:val="auto"/>
        </w:rPr>
        <w:t>商务要求</w:t>
      </w:r>
    </w:p>
    <w:tbl>
      <w:tblPr>
        <w:tblStyle w:val="6"/>
        <w:tblW w:w="917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394"/>
        <w:gridCol w:w="7027"/>
      </w:tblGrid>
      <w:tr w14:paraId="48D0AB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752" w:type="dxa"/>
            <w:noWrap w:val="0"/>
            <w:vAlign w:val="center"/>
          </w:tcPr>
          <w:p w14:paraId="6E7459A7">
            <w:pPr>
              <w:pStyle w:val="8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394" w:type="dxa"/>
            <w:noWrap w:val="0"/>
            <w:vAlign w:val="center"/>
          </w:tcPr>
          <w:p w14:paraId="1E420C07">
            <w:pPr>
              <w:pStyle w:val="8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7027" w:type="dxa"/>
            <w:noWrap w:val="0"/>
            <w:vAlign w:val="center"/>
          </w:tcPr>
          <w:p w14:paraId="410D1459">
            <w:pPr>
              <w:pStyle w:val="8"/>
              <w:spacing w:line="360" w:lineRule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kern w:val="2"/>
                <w:szCs w:val="24"/>
                <w:highlight w:val="none"/>
                <w:lang w:val="en-US" w:eastAsia="zh-CN"/>
              </w:rPr>
              <w:t>具体要求</w:t>
            </w:r>
          </w:p>
        </w:tc>
      </w:tr>
      <w:tr w14:paraId="381864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noWrap w:val="0"/>
            <w:vAlign w:val="center"/>
          </w:tcPr>
          <w:p w14:paraId="7F3D02B1">
            <w:pPr>
              <w:pStyle w:val="8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94" w:type="dxa"/>
            <w:noWrap w:val="0"/>
            <w:vAlign w:val="center"/>
          </w:tcPr>
          <w:p w14:paraId="164FA5A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采购内容</w:t>
            </w:r>
          </w:p>
        </w:tc>
        <w:tc>
          <w:tcPr>
            <w:tcW w:w="7027" w:type="dxa"/>
            <w:noWrap w:val="0"/>
            <w:vAlign w:val="center"/>
          </w:tcPr>
          <w:p w14:paraId="5854A17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医院现使用CA认证系统的证书为北京CA签发。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采购内容主要为：</w:t>
            </w:r>
          </w:p>
          <w:p w14:paraId="2C99763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1、证书更新：</w:t>
            </w:r>
          </w:p>
          <w:p w14:paraId="1B125C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（1）提供个人数字证书移动端+UK共计2000张；</w:t>
            </w:r>
          </w:p>
          <w:p w14:paraId="789D17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（2）提供设备数字证书12张/1年，</w:t>
            </w:r>
          </w:p>
          <w:p w14:paraId="1CE8546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（3）提供手写板证书130台/1年</w:t>
            </w:r>
          </w:p>
          <w:p w14:paraId="477BAD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（4）提供国家传染病前置软件数据加密证书1张。</w:t>
            </w:r>
          </w:p>
          <w:p w14:paraId="0310D04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2、对医院现使用CA认证系统的所有硬件，包含服务器、生物认证识别设备、签名设备、签名介质等进行维保服务，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保证维保期正常运行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 xml:space="preserve">。   </w:t>
            </w:r>
          </w:p>
          <w:p w14:paraId="77B5FFF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3、在服务过程中提供软件支持的服务，这些服务包括：</w:t>
            </w:r>
          </w:p>
          <w:p w14:paraId="2E8E84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（1）保证医院现使用CA认证系统中所有软件，包含签名APP与签名手写板等软件以及系统的维保服务，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保证维保期正常运行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 xml:space="preserve">。   </w:t>
            </w:r>
          </w:p>
          <w:p w14:paraId="53F4BB2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（2）对影响到应用系统平稳作业的问题解答与分析，并提出解决方案；</w:t>
            </w:r>
          </w:p>
          <w:p w14:paraId="1BAB83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（3）数据库的管理以及优化；</w:t>
            </w:r>
          </w:p>
          <w:p w14:paraId="4491491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（4）定期进行程序错误的修改、维护、实施；</w:t>
            </w:r>
          </w:p>
          <w:p w14:paraId="44879B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（5）信息系统的服务关联到软硬件的各个方面，因此必须对所有相关的变化进行实时的更新；</w:t>
            </w:r>
          </w:p>
          <w:p w14:paraId="3C15CF4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（6）对所有的维护活动进行记录，并形成规范的文档，例如记录时间、地点、 原因等，最后还要注明完成的时间和人员；</w:t>
            </w:r>
          </w:p>
          <w:p w14:paraId="467E879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4.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根据医院业务发展需求，持续对接各个系统，支撑各个业务系统的CA数字化的认证，费用包含在本次响应报价中，采购人不再另行支付费用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  <w:p w14:paraId="45000C1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5.配合医院电子病历评级，智慧医院评审等国家等级评审工作。</w:t>
            </w:r>
          </w:p>
          <w:p w14:paraId="11286B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6.技术支持与服务：提供用户使用产品的跟踪监测、对故障的排除、对影响产品运行的需求进行迭代。</w:t>
            </w:r>
          </w:p>
          <w:p w14:paraId="6D1B186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7.定期进行服务器巡检：检查磁盘使用率、内存使用率、数据库表空间使用率以及数据库备份，并向客户提交巡检报告。旨在确保医院系统的稳定运行，提升医疗服务质量和用户体验。</w:t>
            </w:r>
          </w:p>
        </w:tc>
      </w:tr>
      <w:tr w14:paraId="381736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52" w:type="dxa"/>
            <w:noWrap w:val="0"/>
            <w:vAlign w:val="center"/>
          </w:tcPr>
          <w:p w14:paraId="18F69C27">
            <w:pPr>
              <w:pStyle w:val="8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94" w:type="dxa"/>
            <w:noWrap w:val="0"/>
            <w:vAlign w:val="center"/>
          </w:tcPr>
          <w:p w14:paraId="38B63A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服务期</w:t>
            </w:r>
          </w:p>
        </w:tc>
        <w:tc>
          <w:tcPr>
            <w:tcW w:w="7027" w:type="dxa"/>
            <w:noWrap w:val="0"/>
            <w:vAlign w:val="center"/>
          </w:tcPr>
          <w:p w14:paraId="5B39FD5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服务期一年。招标有效期3年，服务考核合格后合同一年一签。</w:t>
            </w:r>
          </w:p>
        </w:tc>
      </w:tr>
      <w:tr w14:paraId="65D2EC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52" w:type="dxa"/>
            <w:noWrap w:val="0"/>
            <w:vAlign w:val="center"/>
          </w:tcPr>
          <w:p w14:paraId="0A0BF7E0">
            <w:pPr>
              <w:pStyle w:val="8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 w14:paraId="15E3F3F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服务地点</w:t>
            </w:r>
          </w:p>
        </w:tc>
        <w:tc>
          <w:tcPr>
            <w:tcW w:w="7027" w:type="dxa"/>
            <w:noWrap w:val="0"/>
            <w:vAlign w:val="center"/>
          </w:tcPr>
          <w:p w14:paraId="2BA549A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陕西省人民医院</w:t>
            </w:r>
          </w:p>
        </w:tc>
      </w:tr>
      <w:tr w14:paraId="759911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52" w:type="dxa"/>
            <w:noWrap w:val="0"/>
            <w:vAlign w:val="center"/>
          </w:tcPr>
          <w:p w14:paraId="2DAFA165">
            <w:pPr>
              <w:pStyle w:val="8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10C3B02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7027" w:type="dxa"/>
            <w:noWrap w:val="0"/>
            <w:vAlign w:val="center"/>
          </w:tcPr>
          <w:p w14:paraId="2679A3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合格</w:t>
            </w:r>
          </w:p>
        </w:tc>
      </w:tr>
      <w:tr w14:paraId="1B471A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noWrap w:val="0"/>
            <w:vAlign w:val="center"/>
          </w:tcPr>
          <w:p w14:paraId="123ED6DC">
            <w:pPr>
              <w:pStyle w:val="8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590D3EC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7027" w:type="dxa"/>
            <w:noWrap w:val="0"/>
            <w:vAlign w:val="center"/>
          </w:tcPr>
          <w:p w14:paraId="352F054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1.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结算要求：</w:t>
            </w:r>
            <w:r>
              <w:rPr>
                <w:rFonts w:hint="eastAsia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采购人结算。</w:t>
            </w:r>
          </w:p>
          <w:p w14:paraId="16F66041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2.付款方式：</w:t>
            </w:r>
            <w:r>
              <w:rPr>
                <w:rFonts w:hint="eastAsia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项目服务期满、履约结束，经验收合格后20个工作日内支付合同总价款，付款前供应商应开具全额发票给采购人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。</w:t>
            </w:r>
          </w:p>
        </w:tc>
      </w:tr>
      <w:tr w14:paraId="6A6096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52" w:type="dxa"/>
            <w:noWrap w:val="0"/>
            <w:vAlign w:val="center"/>
          </w:tcPr>
          <w:p w14:paraId="37F3C7A9">
            <w:pPr>
              <w:pStyle w:val="8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394" w:type="dxa"/>
            <w:noWrap w:val="0"/>
            <w:vAlign w:val="center"/>
          </w:tcPr>
          <w:p w14:paraId="1C98EF7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履约保证金</w:t>
            </w:r>
          </w:p>
        </w:tc>
        <w:tc>
          <w:tcPr>
            <w:tcW w:w="7027" w:type="dxa"/>
            <w:noWrap w:val="0"/>
            <w:vAlign w:val="center"/>
          </w:tcPr>
          <w:p w14:paraId="46C7296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不要求提供。</w:t>
            </w:r>
          </w:p>
        </w:tc>
      </w:tr>
      <w:tr w14:paraId="1C3F05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52" w:type="dxa"/>
            <w:noWrap w:val="0"/>
            <w:vAlign w:val="center"/>
          </w:tcPr>
          <w:p w14:paraId="0129A15F">
            <w:pPr>
              <w:pStyle w:val="8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394" w:type="dxa"/>
            <w:noWrap w:val="0"/>
            <w:vAlign w:val="center"/>
          </w:tcPr>
          <w:p w14:paraId="74B5AF4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验收要求</w:t>
            </w:r>
          </w:p>
        </w:tc>
        <w:tc>
          <w:tcPr>
            <w:tcW w:w="7027" w:type="dxa"/>
            <w:noWrap w:val="0"/>
            <w:vAlign w:val="center"/>
          </w:tcPr>
          <w:p w14:paraId="1C4E193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验收组织单位：陕西省人民医院。</w:t>
            </w:r>
          </w:p>
          <w:p w14:paraId="38C2F55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履约验收方案：组织院外专家验收，依据验收结果付款。</w:t>
            </w:r>
          </w:p>
        </w:tc>
      </w:tr>
      <w:tr w14:paraId="209F7F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52" w:type="dxa"/>
            <w:noWrap w:val="0"/>
            <w:vAlign w:val="center"/>
          </w:tcPr>
          <w:p w14:paraId="2B7F7C79">
            <w:pPr>
              <w:pStyle w:val="8"/>
              <w:spacing w:line="360" w:lineRule="auto"/>
              <w:rPr>
                <w:rFonts w:hint="default" w:cs="宋体"/>
                <w:color w:val="auto"/>
                <w:kern w:val="2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394" w:type="dxa"/>
            <w:noWrap w:val="0"/>
            <w:vAlign w:val="center"/>
          </w:tcPr>
          <w:p w14:paraId="37DC13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其他要求</w:t>
            </w:r>
          </w:p>
        </w:tc>
        <w:tc>
          <w:tcPr>
            <w:tcW w:w="7027" w:type="dxa"/>
            <w:noWrap w:val="0"/>
            <w:vAlign w:val="center"/>
          </w:tcPr>
          <w:p w14:paraId="502649F2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lang w:val="en-US" w:eastAsia="zh-CN" w:bidi="ar-SA"/>
              </w:rPr>
              <w:t>1.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满足国家信息安全法律法规及医院信息安全管理制度。</w:t>
            </w:r>
          </w:p>
          <w:p w14:paraId="6958916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left"/>
              <w:textAlignment w:val="auto"/>
              <w:rPr>
                <w:rFonts w:hint="default" w:ascii="宋体" w:hAnsi="宋体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2.</w:t>
            </w:r>
          </w:p>
        </w:tc>
      </w:tr>
      <w:tr w14:paraId="2C08B1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752" w:type="dxa"/>
            <w:noWrap w:val="0"/>
            <w:vAlign w:val="center"/>
          </w:tcPr>
          <w:p w14:paraId="35A805E3">
            <w:pPr>
              <w:pStyle w:val="8"/>
              <w:bidi w:val="0"/>
              <w:spacing w:line="360" w:lineRule="auto"/>
              <w:rPr>
                <w:rFonts w:hint="eastAsia" w:cs="宋体"/>
                <w:color w:val="auto"/>
                <w:kern w:val="2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备注</w:t>
            </w:r>
          </w:p>
        </w:tc>
        <w:tc>
          <w:tcPr>
            <w:tcW w:w="8421" w:type="dxa"/>
            <w:gridSpan w:val="2"/>
            <w:noWrap w:val="0"/>
            <w:vAlign w:val="center"/>
          </w:tcPr>
          <w:p w14:paraId="12D0D113">
            <w:pPr>
              <w:pStyle w:val="8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以上商务要求为必须满足的条款，如有一条不满足，视为重大偏离，按无效响应处理。</w:t>
            </w:r>
          </w:p>
        </w:tc>
      </w:tr>
    </w:tbl>
    <w:p w14:paraId="50B4D618">
      <w:pPr>
        <w:rPr>
          <w:color w:val="auto"/>
        </w:rPr>
      </w:pPr>
    </w:p>
    <w:bookmarkEnd w:id="1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35578"/>
    <w:rsid w:val="1BA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48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adjustRightInd w:val="0"/>
      <w:spacing w:line="360" w:lineRule="auto"/>
      <w:outlineLvl w:val="3"/>
    </w:pPr>
    <w:rPr>
      <w:rFonts w:ascii="宋体" w:hAnsi="宋体" w:eastAsia="宋体" w:cs="宋体"/>
      <w:b/>
      <w:kern w:val="0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Times New Roman" w:hAnsi="Times New Roman" w:eastAsia="宋体" w:cs="Times New Roman"/>
      <w:b/>
      <w:sz w:val="28"/>
    </w:rPr>
  </w:style>
  <w:style w:type="paragraph" w:styleId="5">
    <w:name w:val="Normal Indent"/>
    <w:basedOn w:val="1"/>
    <w:next w:val="1"/>
    <w:qFormat/>
    <w:uiPriority w:val="0"/>
    <w:pPr>
      <w:spacing w:line="360" w:lineRule="auto"/>
      <w:ind w:firstLine="562" w:firstLineChars="200"/>
    </w:pPr>
    <w:rPr>
      <w:rFonts w:ascii="宋体" w:hAnsi="宋体" w:eastAsia="宋体" w:cs="宋体"/>
      <w:sz w:val="24"/>
    </w:rPr>
  </w:style>
  <w:style w:type="paragraph" w:customStyle="1" w:styleId="8">
    <w:name w:val="表格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ascii="宋体" w:hAnsi="宋体" w:eastAsia="宋体" w:cs="宋体"/>
      <w:sz w:val="24"/>
    </w:rPr>
  </w:style>
  <w:style w:type="paragraph" w:customStyle="1" w:styleId="9">
    <w:name w:val="正文内容"/>
    <w:basedOn w:val="1"/>
    <w:qFormat/>
    <w:uiPriority w:val="0"/>
    <w:pPr>
      <w:spacing w:line="400" w:lineRule="exact"/>
      <w:ind w:firstLine="420" w:firstLineChars="200"/>
      <w:jc w:val="left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2025-06-13T04:35:00Z</dcterms:created>
  <dc:creator>hh</dc:creator>
  <cp:lastModifiedBy>hh</cp:lastModifiedBy>
  <dcterms:modified xsi:type="dcterms:W3CDTF">2025-06-13T04:35:58Z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944A51B514C94B039B02CA1836209301_11</vt:lpwstr>
  </property>
  <property fmtid="{D5CDD505-2E9C-101B-9397-08002B2CF9AE}" pid="4" name="KSOTemplateDocerSaveRecord">
    <vt:lpwstr>eyJoZGlkIjoiMGQ4ZTdmZWNkZThhYzU1MTNmMWJlNWM0M2ExM2M5MDQiLCJ1c2VySWQiOiI1NTQxNTg5NzAifQ==</vt:lpwstr>
  </property>
</Properties>
</file>