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DD1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榆林市林业和草原局申请采购南部县区枣产品产销对接会服务</w:t>
      </w:r>
    </w:p>
    <w:p w14:paraId="0E899B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项目竞争性磋商公告</w:t>
      </w:r>
    </w:p>
    <w:p w14:paraId="45A54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5D8DA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申请采购南部县区枣产品产销对接会服务项目采购项目的潜在供应商应在全国公共资源交易平台（陕西省）网站【首页〉电子交易平台〉线上获取获取采购文件，并于2025年06月</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时30分（北京时间）前提交响应文件。</w:t>
      </w:r>
    </w:p>
    <w:p w14:paraId="584D0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184C30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项目编号：YHBDCG-2025-44</w:t>
      </w:r>
    </w:p>
    <w:p w14:paraId="33C38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项目名称：申请采购南部县区枣产品产销对接会服务项目</w:t>
      </w:r>
    </w:p>
    <w:p w14:paraId="608678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711AB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预算金额：1,750,000.00元</w:t>
      </w:r>
    </w:p>
    <w:p w14:paraId="79D4DA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71911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合同包1(申请采购南部县区枣产品产销对接会服务项目):</w:t>
      </w:r>
    </w:p>
    <w:p w14:paraId="743808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合同包预算金额：1,750,000.00元</w:t>
      </w:r>
    </w:p>
    <w:p w14:paraId="66BD0F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合同包最高限价：1,750,000.00元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829"/>
        <w:gridCol w:w="1816"/>
        <w:gridCol w:w="960"/>
        <w:gridCol w:w="1095"/>
        <w:gridCol w:w="1681"/>
        <w:gridCol w:w="1681"/>
      </w:tblGrid>
      <w:tr w14:paraId="2A563D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B80B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4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0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60F7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1E7E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6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FCD9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5620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5A0B0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8122E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4EDE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7C17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其他展览服务</w:t>
            </w:r>
          </w:p>
        </w:tc>
        <w:tc>
          <w:tcPr>
            <w:tcW w:w="10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56890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南部县区枣产品产销对接会服务项目</w:t>
            </w:r>
          </w:p>
        </w:tc>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E96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6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C52F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EAC2E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1,750,000.00</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F8189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1,750,000.00</w:t>
            </w:r>
          </w:p>
        </w:tc>
      </w:tr>
    </w:tbl>
    <w:p w14:paraId="7833CA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63E02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合同履行期限：详见采购文件</w:t>
      </w:r>
    </w:p>
    <w:p w14:paraId="6E5B1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01AE94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3AD18D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46D14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合同包1(申请采购南部县区枣产品产销对接会服务项目)落实政府采购政策需满足的资格要求如下:</w:t>
      </w:r>
    </w:p>
    <w:p w14:paraId="0F600A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2.4《节能产品政府采购实施意见》（财库[2004]185号）；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2.12其他需要落实的政府采购政策。</w:t>
      </w:r>
    </w:p>
    <w:p w14:paraId="173485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1DE6B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合同包1(申请采购南部县区枣产品产销对接会服务项目)特定资格要求如下:</w:t>
      </w:r>
    </w:p>
    <w:p w14:paraId="5A6665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务状况报告：提供完整的2023或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（10）本项目专门面向小微企业采购，供应商须提供小微企业声明函。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4.以上为必备证明文件，不能全部提供的将拒绝其投标；(若有与法律规定不一致的，须按现行法律法规提供相应证书或材料)。</w:t>
      </w:r>
    </w:p>
    <w:p w14:paraId="27A76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614D6B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时间：2025年06月</w:t>
      </w:r>
      <w:r>
        <w:rPr>
          <w:rFonts w:hint="eastAsia" w:ascii="宋体" w:hAnsi="宋体" w:eastAsia="宋体" w:cs="宋体"/>
          <w:i w:val="0"/>
          <w:iCs w:val="0"/>
          <w:caps w:val="0"/>
          <w:color w:val="auto"/>
          <w:spacing w:val="0"/>
          <w:sz w:val="24"/>
          <w:szCs w:val="24"/>
          <w:shd w:val="clear" w:fill="FFFFFF"/>
          <w:lang w:val="en-US" w:eastAsia="zh-CN"/>
        </w:rPr>
        <w:t>18</w:t>
      </w:r>
      <w:r>
        <w:rPr>
          <w:rFonts w:hint="eastAsia" w:ascii="宋体" w:hAnsi="宋体" w:eastAsia="宋体" w:cs="宋体"/>
          <w:i w:val="0"/>
          <w:iCs w:val="0"/>
          <w:caps w:val="0"/>
          <w:color w:val="auto"/>
          <w:spacing w:val="0"/>
          <w:sz w:val="24"/>
          <w:szCs w:val="24"/>
          <w:shd w:val="clear" w:fill="FFFFFF"/>
        </w:rPr>
        <w:t>日至2025年06月</w:t>
      </w:r>
      <w:r>
        <w:rPr>
          <w:rFonts w:hint="eastAsia" w:ascii="宋体" w:hAnsi="宋体" w:eastAsia="宋体" w:cs="宋体"/>
          <w:i w:val="0"/>
          <w:iCs w:val="0"/>
          <w:caps w:val="0"/>
          <w:color w:val="auto"/>
          <w:spacing w:val="0"/>
          <w:sz w:val="24"/>
          <w:szCs w:val="24"/>
          <w:shd w:val="clear" w:fill="FFFFFF"/>
          <w:lang w:val="en-US" w:eastAsia="zh-CN"/>
        </w:rPr>
        <w:t>24</w:t>
      </w:r>
      <w:r>
        <w:rPr>
          <w:rFonts w:hint="eastAsia" w:ascii="宋体" w:hAnsi="宋体" w:eastAsia="宋体" w:cs="宋体"/>
          <w:i w:val="0"/>
          <w:iCs w:val="0"/>
          <w:caps w:val="0"/>
          <w:color w:val="auto"/>
          <w:spacing w:val="0"/>
          <w:sz w:val="24"/>
          <w:szCs w:val="24"/>
          <w:shd w:val="clear" w:fill="FFFFFF"/>
        </w:rPr>
        <w:t>日，每天上午08:00:00至12:00:00，下午12:00:00至18:00:00 （北京时间）</w:t>
      </w:r>
    </w:p>
    <w:p w14:paraId="4AD3B5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途径：全国公共资源交易平台（陕西省）网站【首页〉电子交易平台〉线上获取</w:t>
      </w:r>
    </w:p>
    <w:p w14:paraId="1C678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1BAA4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473F2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671E8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截止时间：2025年06月</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时30分00秒（北京</w:t>
      </w:r>
      <w:bookmarkStart w:id="0" w:name="_GoBack"/>
      <w:bookmarkEnd w:id="0"/>
      <w:r>
        <w:rPr>
          <w:rFonts w:hint="eastAsia" w:ascii="宋体" w:hAnsi="宋体" w:eastAsia="宋体" w:cs="宋体"/>
          <w:i w:val="0"/>
          <w:iCs w:val="0"/>
          <w:caps w:val="0"/>
          <w:color w:val="auto"/>
          <w:spacing w:val="0"/>
          <w:sz w:val="24"/>
          <w:szCs w:val="24"/>
          <w:shd w:val="clear" w:fill="FFFFFF"/>
        </w:rPr>
        <w:t>时间）</w:t>
      </w:r>
    </w:p>
    <w:p w14:paraId="7A9B00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地点：全国公共资源交易平台（陕西省）网站【首页〉电子交易平台〉线上递交</w:t>
      </w:r>
    </w:p>
    <w:p w14:paraId="505CD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116B4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时间：2025年06月30日 13时30分00秒（北京时间）</w:t>
      </w:r>
    </w:p>
    <w:p w14:paraId="7E078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地点：榆林市公共资源交易中心10楼开标7室2座（电子标）</w:t>
      </w:r>
    </w:p>
    <w:p w14:paraId="53082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417A11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272B4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6A70C5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0399C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（2）本项目采用电子化不见面开标方式，开标时建议服务商使用带有麦克风和摄像头的笔记本电脑，登录不见面开标系统进行服务商签到和响应文件解密、二次报价等开标事宜；</w:t>
      </w:r>
    </w:p>
    <w:p w14:paraId="2DCE22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7A32ED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06F9C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72F67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775B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名称：榆林市林业和草原局</w:t>
      </w:r>
    </w:p>
    <w:p w14:paraId="744E92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地址：榆林市沙河路林业大楼</w:t>
      </w:r>
    </w:p>
    <w:p w14:paraId="52D6E5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联系方式：0912-3599013</w:t>
      </w:r>
    </w:p>
    <w:p w14:paraId="60E84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7092C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名称：榆林榆呼百达工程项目管理有限公司</w:t>
      </w:r>
    </w:p>
    <w:p w14:paraId="7B05B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地址：陕西省榆林市高新技术产业园区盛翔华庭4号楼一单元403室</w:t>
      </w:r>
    </w:p>
    <w:p w14:paraId="4DE9D6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联系方式：15619939355</w:t>
      </w:r>
    </w:p>
    <w:p w14:paraId="3CDE1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0B56AF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项目联系人：榆林榆呼百达工程项目管理有限公司</w:t>
      </w:r>
    </w:p>
    <w:p w14:paraId="3B0F00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电话：15619939355</w:t>
      </w:r>
    </w:p>
    <w:p w14:paraId="0E48AA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榆林榆呼百达工程项目管理有限公司</w:t>
      </w:r>
    </w:p>
    <w:p w14:paraId="5DD4823D">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C5A85"/>
    <w:rsid w:val="092372D2"/>
    <w:rsid w:val="5D0A0DD9"/>
    <w:rsid w:val="676C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3045</Words>
  <Characters>3482</Characters>
  <Lines>0</Lines>
  <Paragraphs>0</Paragraphs>
  <TotalTime>3</TotalTime>
  <ScaleCrop>false</ScaleCrop>
  <LinksUpToDate>false</LinksUpToDate>
  <CharactersWithSpaces>3496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2025-06-16T01:56:00Z</dcterms:created>
  <dc:creator>Lv Zhenzhen</dc:creator>
  <cp:lastModifiedBy>Lv Zhenzhen</cp:lastModifiedBy>
  <dcterms:modified xsi:type="dcterms:W3CDTF">2025-06-17T08:20:25Z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AD4CDE3E8A1B4E619E39F4CC4C58179A_11</vt:lpwstr>
  </property>
  <property fmtid="{D5CDD505-2E9C-101B-9397-08002B2CF9AE}" pid="4" name="KSOTemplateDocerSaveRecord">
    <vt:lpwstr>eyJoZGlkIjoiODM1MjA0N2NmMTJkM2YwMjkwMzcwZWM4Y2IzZDM1MjEiLCJ1c2VySWQiOiI0NTExODE4ODQifQ==</vt:lpwstr>
  </property>
</Properties>
</file>