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8D148B">
      <w:pPr>
        <w:pStyle w:val="2"/>
        <w:jc w:val="center"/>
        <w:rPr>
          <w:rFonts w:hint="eastAsia"/>
        </w:rPr>
      </w:pPr>
      <w:r>
        <w:rPr>
          <w:rFonts w:hint="eastAsia"/>
        </w:rPr>
        <w:t>采购内容及要求</w:t>
      </w:r>
      <w:bookmarkStart w:id="0" w:name="_GoBack"/>
      <w:bookmarkEnd w:id="0"/>
    </w:p>
    <w:p w14:paraId="12ED1527">
      <w:pPr>
        <w:rPr>
          <w:rFonts w:hint="eastAsia"/>
          <w:b/>
          <w:bCs/>
        </w:rPr>
      </w:pPr>
      <w:r>
        <w:rPr>
          <w:rFonts w:hint="eastAsia"/>
          <w:b/>
          <w:bCs/>
        </w:rPr>
        <w:t>一、采购内容</w:t>
      </w:r>
    </w:p>
    <w:p w14:paraId="04C7210C">
      <w:pPr>
        <w:pStyle w:val="12"/>
        <w:ind w:firstLine="0"/>
        <w:rPr>
          <w:rFonts w:hint="eastAsia" w:hAnsi="宋体" w:cs="宋体"/>
          <w:b/>
          <w:bCs/>
          <w:kern w:val="2"/>
          <w:szCs w:val="21"/>
          <w:lang w:val="en-US" w:eastAsia="zh-CN"/>
        </w:rPr>
      </w:pPr>
      <w:r>
        <w:rPr>
          <w:rFonts w:hint="eastAsia" w:hAnsi="宋体" w:cs="宋体"/>
          <w:b/>
          <w:bCs/>
          <w:kern w:val="2"/>
          <w:szCs w:val="21"/>
          <w:lang w:val="en-US" w:eastAsia="zh-CN"/>
        </w:rPr>
        <w:t>1.采购清单</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9"/>
        <w:gridCol w:w="2090"/>
        <w:gridCol w:w="2149"/>
        <w:gridCol w:w="2194"/>
      </w:tblGrid>
      <w:tr w14:paraId="0DBC8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21" w:type="dxa"/>
            <w:noWrap w:val="0"/>
            <w:vAlign w:val="center"/>
          </w:tcPr>
          <w:p w14:paraId="125F9480">
            <w:pPr>
              <w:widowControl/>
              <w:spacing w:line="240" w:lineRule="auto"/>
              <w:jc w:val="center"/>
              <w:rPr>
                <w:rFonts w:hint="eastAsia" w:ascii="宋体" w:hAnsi="宋体" w:cs="宋体"/>
                <w:szCs w:val="24"/>
              </w:rPr>
            </w:pPr>
            <w:r>
              <w:rPr>
                <w:rFonts w:hint="eastAsia" w:ascii="宋体" w:hAnsi="宋体" w:cs="宋体"/>
                <w:szCs w:val="24"/>
              </w:rPr>
              <w:t>序号</w:t>
            </w:r>
          </w:p>
        </w:tc>
        <w:tc>
          <w:tcPr>
            <w:tcW w:w="2322" w:type="dxa"/>
            <w:noWrap w:val="0"/>
            <w:vAlign w:val="center"/>
          </w:tcPr>
          <w:p w14:paraId="7760FF73">
            <w:pPr>
              <w:widowControl/>
              <w:spacing w:line="240" w:lineRule="auto"/>
              <w:jc w:val="center"/>
              <w:rPr>
                <w:rFonts w:hint="eastAsia" w:ascii="宋体" w:hAnsi="宋体" w:cs="宋体"/>
                <w:szCs w:val="24"/>
              </w:rPr>
            </w:pPr>
            <w:r>
              <w:rPr>
                <w:rFonts w:hint="eastAsia" w:ascii="宋体" w:hAnsi="宋体" w:cs="宋体"/>
                <w:szCs w:val="24"/>
              </w:rPr>
              <w:t>采购内容</w:t>
            </w:r>
          </w:p>
        </w:tc>
        <w:tc>
          <w:tcPr>
            <w:tcW w:w="2322" w:type="dxa"/>
            <w:noWrap w:val="0"/>
            <w:vAlign w:val="center"/>
          </w:tcPr>
          <w:p w14:paraId="0C0276BA">
            <w:pPr>
              <w:pStyle w:val="12"/>
              <w:spacing w:line="240" w:lineRule="auto"/>
              <w:ind w:firstLine="0"/>
              <w:jc w:val="center"/>
              <w:rPr>
                <w:rFonts w:hint="eastAsia" w:hAnsi="宋体" w:cs="宋体"/>
                <w:kern w:val="2"/>
                <w:szCs w:val="24"/>
                <w:lang w:val="en-US" w:eastAsia="zh-CN"/>
              </w:rPr>
            </w:pPr>
            <w:r>
              <w:rPr>
                <w:rFonts w:hint="eastAsia" w:hAnsi="宋体" w:cs="宋体"/>
                <w:kern w:val="2"/>
                <w:szCs w:val="24"/>
                <w:lang w:val="en-US" w:eastAsia="zh-CN"/>
              </w:rPr>
              <w:t>数量（套）</w:t>
            </w:r>
          </w:p>
        </w:tc>
        <w:tc>
          <w:tcPr>
            <w:tcW w:w="2322" w:type="dxa"/>
            <w:noWrap w:val="0"/>
            <w:vAlign w:val="center"/>
          </w:tcPr>
          <w:p w14:paraId="39966290">
            <w:pPr>
              <w:pStyle w:val="12"/>
              <w:spacing w:line="240" w:lineRule="auto"/>
              <w:ind w:firstLine="0"/>
              <w:jc w:val="center"/>
              <w:rPr>
                <w:rFonts w:hint="eastAsia" w:hAnsi="宋体" w:cs="宋体"/>
                <w:kern w:val="2"/>
                <w:szCs w:val="24"/>
                <w:lang w:val="en-US" w:eastAsia="zh-CN"/>
              </w:rPr>
            </w:pPr>
            <w:r>
              <w:rPr>
                <w:rFonts w:hint="eastAsia" w:hAnsi="宋体" w:cs="宋体"/>
                <w:kern w:val="2"/>
                <w:szCs w:val="24"/>
                <w:lang w:val="en-US" w:eastAsia="zh-CN"/>
              </w:rPr>
              <w:t>最高限价（元）</w:t>
            </w:r>
          </w:p>
        </w:tc>
      </w:tr>
      <w:tr w14:paraId="43D0C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21" w:type="dxa"/>
            <w:noWrap w:val="0"/>
            <w:vAlign w:val="center"/>
          </w:tcPr>
          <w:p w14:paraId="371CC9D2">
            <w:pPr>
              <w:widowControl/>
              <w:spacing w:line="240" w:lineRule="auto"/>
              <w:jc w:val="center"/>
              <w:rPr>
                <w:rFonts w:hint="eastAsia" w:ascii="宋体" w:hAnsi="宋体" w:cs="宋体"/>
                <w:szCs w:val="24"/>
              </w:rPr>
            </w:pPr>
            <w:r>
              <w:rPr>
                <w:rFonts w:hint="eastAsia" w:ascii="宋体" w:hAnsi="宋体" w:cs="宋体"/>
                <w:szCs w:val="24"/>
              </w:rPr>
              <w:t>1</w:t>
            </w:r>
          </w:p>
        </w:tc>
        <w:tc>
          <w:tcPr>
            <w:tcW w:w="2322" w:type="dxa"/>
            <w:noWrap w:val="0"/>
            <w:vAlign w:val="center"/>
          </w:tcPr>
          <w:p w14:paraId="2D265D7D">
            <w:pPr>
              <w:widowControl/>
              <w:spacing w:line="240" w:lineRule="auto"/>
              <w:jc w:val="center"/>
              <w:rPr>
                <w:rFonts w:hint="eastAsia" w:ascii="宋体" w:hAnsi="宋体" w:cs="宋体"/>
                <w:szCs w:val="24"/>
              </w:rPr>
            </w:pPr>
            <w:r>
              <w:rPr>
                <w:rFonts w:hint="eastAsia" w:ascii="宋体" w:hAnsi="宋体" w:cs="宋体"/>
                <w:szCs w:val="24"/>
              </w:rPr>
              <w:t>火焰雾流分析系统</w:t>
            </w:r>
          </w:p>
        </w:tc>
        <w:tc>
          <w:tcPr>
            <w:tcW w:w="2322" w:type="dxa"/>
            <w:noWrap w:val="0"/>
            <w:vAlign w:val="center"/>
          </w:tcPr>
          <w:p w14:paraId="68A103FD">
            <w:pPr>
              <w:pStyle w:val="12"/>
              <w:spacing w:line="240" w:lineRule="auto"/>
              <w:ind w:firstLine="0"/>
              <w:jc w:val="center"/>
              <w:rPr>
                <w:rFonts w:hint="eastAsia" w:hAnsi="宋体" w:cs="宋体"/>
                <w:kern w:val="2"/>
                <w:szCs w:val="24"/>
                <w:lang w:val="en-US" w:eastAsia="zh-CN"/>
              </w:rPr>
            </w:pPr>
            <w:r>
              <w:rPr>
                <w:rFonts w:hint="eastAsia" w:hAnsi="宋体" w:cs="宋体"/>
                <w:kern w:val="2"/>
                <w:szCs w:val="24"/>
                <w:lang w:val="en-US" w:eastAsia="zh-CN"/>
              </w:rPr>
              <w:t>1</w:t>
            </w:r>
          </w:p>
        </w:tc>
        <w:tc>
          <w:tcPr>
            <w:tcW w:w="2322" w:type="dxa"/>
            <w:noWrap w:val="0"/>
            <w:vAlign w:val="center"/>
          </w:tcPr>
          <w:p w14:paraId="03169218">
            <w:pPr>
              <w:pStyle w:val="12"/>
              <w:spacing w:line="240" w:lineRule="auto"/>
              <w:ind w:firstLine="0"/>
              <w:jc w:val="center"/>
              <w:rPr>
                <w:rFonts w:hAnsi="宋体" w:cs="宋体"/>
                <w:kern w:val="2"/>
                <w:szCs w:val="24"/>
                <w:lang w:val="en-US" w:eastAsia="zh-CN"/>
              </w:rPr>
            </w:pPr>
            <w:r>
              <w:rPr>
                <w:rFonts w:hint="eastAsia" w:hAnsi="宋体" w:cs="宋体"/>
                <w:szCs w:val="24"/>
                <w:lang w:val="en-US" w:eastAsia="zh-CN"/>
              </w:rPr>
              <w:t>295000.00</w:t>
            </w:r>
          </w:p>
        </w:tc>
      </w:tr>
    </w:tbl>
    <w:p w14:paraId="592B61CA">
      <w:pPr>
        <w:pStyle w:val="12"/>
        <w:ind w:firstLine="0"/>
        <w:rPr>
          <w:rFonts w:hint="eastAsia" w:hAnsi="宋体" w:cs="宋体"/>
          <w:b/>
          <w:bCs/>
          <w:kern w:val="2"/>
          <w:szCs w:val="21"/>
          <w:lang w:val="en-US" w:eastAsia="zh-CN"/>
        </w:rPr>
      </w:pPr>
      <w:r>
        <w:rPr>
          <w:rFonts w:hint="eastAsia" w:hAnsi="宋体" w:cs="宋体"/>
          <w:b/>
          <w:bCs/>
          <w:kern w:val="2"/>
          <w:szCs w:val="21"/>
          <w:lang w:val="en-US" w:eastAsia="zh-CN"/>
        </w:rPr>
        <w:t>2.设备配置清单</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7"/>
        <w:gridCol w:w="6335"/>
      </w:tblGrid>
      <w:tr w14:paraId="29B3A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0" w:type="dxa"/>
            <w:noWrap w:val="0"/>
            <w:vAlign w:val="center"/>
          </w:tcPr>
          <w:p w14:paraId="753ED10B">
            <w:pPr>
              <w:pStyle w:val="12"/>
              <w:spacing w:line="240" w:lineRule="auto"/>
              <w:ind w:firstLine="0"/>
              <w:jc w:val="center"/>
              <w:rPr>
                <w:rFonts w:hAnsi="宋体" w:cs="宋体"/>
                <w:b/>
                <w:bCs/>
                <w:kern w:val="2"/>
                <w:szCs w:val="21"/>
                <w:lang w:val="en-US" w:eastAsia="zh-CN"/>
              </w:rPr>
            </w:pPr>
            <w:r>
              <w:rPr>
                <w:rFonts w:hint="eastAsia" w:hAnsi="宋体" w:cs="宋体"/>
                <w:b/>
                <w:bCs/>
                <w:kern w:val="2"/>
                <w:szCs w:val="21"/>
                <w:lang w:val="en-US" w:eastAsia="zh-CN"/>
              </w:rPr>
              <w:t>序号</w:t>
            </w:r>
          </w:p>
        </w:tc>
        <w:tc>
          <w:tcPr>
            <w:tcW w:w="6917" w:type="dxa"/>
            <w:noWrap w:val="0"/>
            <w:vAlign w:val="center"/>
          </w:tcPr>
          <w:p w14:paraId="454D7F78">
            <w:pPr>
              <w:pStyle w:val="12"/>
              <w:spacing w:line="240" w:lineRule="auto"/>
              <w:ind w:firstLine="0"/>
              <w:jc w:val="center"/>
              <w:rPr>
                <w:rFonts w:hint="eastAsia" w:hAnsi="宋体" w:cs="宋体"/>
                <w:szCs w:val="24"/>
                <w:lang w:val="en-US" w:eastAsia="zh-CN"/>
              </w:rPr>
            </w:pPr>
            <w:r>
              <w:rPr>
                <w:rFonts w:hint="eastAsia" w:hAnsi="宋体" w:cs="宋体"/>
                <w:b/>
                <w:bCs/>
                <w:kern w:val="2"/>
                <w:szCs w:val="21"/>
                <w:lang w:val="en-US" w:eastAsia="zh-CN"/>
              </w:rPr>
              <w:t>系统组件</w:t>
            </w:r>
          </w:p>
        </w:tc>
      </w:tr>
      <w:tr w14:paraId="7D94E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0" w:type="dxa"/>
            <w:noWrap w:val="0"/>
            <w:vAlign w:val="center"/>
          </w:tcPr>
          <w:p w14:paraId="18689767">
            <w:pPr>
              <w:pStyle w:val="12"/>
              <w:numPr>
                <w:ilvl w:val="0"/>
                <w:numId w:val="2"/>
              </w:numPr>
              <w:spacing w:line="240" w:lineRule="auto"/>
              <w:jc w:val="center"/>
              <w:rPr>
                <w:rFonts w:hAnsi="宋体" w:cs="宋体"/>
                <w:b/>
                <w:bCs/>
                <w:kern w:val="2"/>
                <w:szCs w:val="21"/>
                <w:lang w:val="en-US" w:eastAsia="zh-CN"/>
              </w:rPr>
            </w:pPr>
          </w:p>
        </w:tc>
        <w:tc>
          <w:tcPr>
            <w:tcW w:w="6917" w:type="dxa"/>
            <w:noWrap w:val="0"/>
            <w:vAlign w:val="center"/>
          </w:tcPr>
          <w:p w14:paraId="04803A39">
            <w:pPr>
              <w:pStyle w:val="12"/>
              <w:spacing w:line="240" w:lineRule="auto"/>
              <w:ind w:firstLine="0"/>
              <w:jc w:val="center"/>
              <w:rPr>
                <w:rFonts w:hAnsi="宋体" w:cs="宋体"/>
                <w:b/>
                <w:bCs/>
                <w:kern w:val="2"/>
                <w:szCs w:val="21"/>
                <w:lang w:val="en-US" w:eastAsia="zh-CN"/>
              </w:rPr>
            </w:pPr>
            <w:r>
              <w:rPr>
                <w:rFonts w:hint="eastAsia" w:hAnsi="宋体" w:cs="宋体"/>
                <w:szCs w:val="24"/>
                <w:lang w:val="en-US" w:eastAsia="zh-CN"/>
              </w:rPr>
              <w:t>主机</w:t>
            </w:r>
          </w:p>
        </w:tc>
      </w:tr>
      <w:tr w14:paraId="5698E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0" w:type="dxa"/>
            <w:noWrap w:val="0"/>
            <w:vAlign w:val="center"/>
          </w:tcPr>
          <w:p w14:paraId="5E9001AD">
            <w:pPr>
              <w:pStyle w:val="12"/>
              <w:numPr>
                <w:ilvl w:val="0"/>
                <w:numId w:val="2"/>
              </w:numPr>
              <w:spacing w:line="240" w:lineRule="auto"/>
              <w:jc w:val="center"/>
              <w:rPr>
                <w:rFonts w:hAnsi="宋体" w:cs="宋体"/>
                <w:b/>
                <w:bCs/>
                <w:kern w:val="2"/>
                <w:szCs w:val="21"/>
                <w:lang w:val="en-US" w:eastAsia="zh-CN"/>
              </w:rPr>
            </w:pPr>
          </w:p>
        </w:tc>
        <w:tc>
          <w:tcPr>
            <w:tcW w:w="6917" w:type="dxa"/>
            <w:noWrap w:val="0"/>
            <w:vAlign w:val="center"/>
          </w:tcPr>
          <w:p w14:paraId="346D098C">
            <w:pPr>
              <w:pStyle w:val="12"/>
              <w:spacing w:line="240" w:lineRule="auto"/>
              <w:ind w:firstLine="0"/>
              <w:jc w:val="center"/>
              <w:rPr>
                <w:rFonts w:hAnsi="宋体" w:cs="宋体"/>
                <w:b/>
                <w:bCs/>
                <w:kern w:val="2"/>
                <w:szCs w:val="21"/>
                <w:lang w:val="en-US" w:eastAsia="zh-CN"/>
              </w:rPr>
            </w:pPr>
            <w:r>
              <w:rPr>
                <w:rFonts w:hint="eastAsia" w:hAnsi="宋体" w:cs="宋体"/>
                <w:szCs w:val="24"/>
                <w:lang w:val="en-US" w:eastAsia="zh-CN"/>
              </w:rPr>
              <w:t>2倍镜</w:t>
            </w:r>
          </w:p>
        </w:tc>
      </w:tr>
      <w:tr w14:paraId="2E38F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0" w:type="dxa"/>
            <w:noWrap w:val="0"/>
            <w:vAlign w:val="center"/>
          </w:tcPr>
          <w:p w14:paraId="62AA9738">
            <w:pPr>
              <w:pStyle w:val="12"/>
              <w:numPr>
                <w:ilvl w:val="0"/>
                <w:numId w:val="2"/>
              </w:numPr>
              <w:spacing w:line="240" w:lineRule="auto"/>
              <w:jc w:val="center"/>
              <w:rPr>
                <w:rFonts w:hAnsi="宋体" w:cs="宋体"/>
                <w:b/>
                <w:bCs/>
                <w:kern w:val="2"/>
                <w:szCs w:val="21"/>
                <w:highlight w:val="none"/>
                <w:lang w:val="en-US" w:eastAsia="zh-CN"/>
              </w:rPr>
            </w:pPr>
          </w:p>
        </w:tc>
        <w:tc>
          <w:tcPr>
            <w:tcW w:w="6917" w:type="dxa"/>
            <w:noWrap w:val="0"/>
            <w:vAlign w:val="center"/>
          </w:tcPr>
          <w:p w14:paraId="1D6C932A">
            <w:pPr>
              <w:pStyle w:val="12"/>
              <w:spacing w:line="240" w:lineRule="auto"/>
              <w:ind w:firstLine="0"/>
              <w:jc w:val="center"/>
              <w:rPr>
                <w:rFonts w:hint="eastAsia" w:hAnsi="宋体" w:cs="宋体"/>
                <w:szCs w:val="24"/>
                <w:highlight w:val="none"/>
                <w:lang w:val="en-US" w:eastAsia="zh-CN"/>
              </w:rPr>
            </w:pPr>
            <w:r>
              <w:rPr>
                <w:rFonts w:hint="eastAsia" w:hAnsi="宋体" w:cs="宋体"/>
                <w:szCs w:val="24"/>
                <w:highlight w:val="none"/>
                <w:lang w:val="en-US" w:eastAsia="zh-CN"/>
              </w:rPr>
              <w:t>放大镜头</w:t>
            </w:r>
          </w:p>
        </w:tc>
      </w:tr>
      <w:tr w14:paraId="7D1B8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0" w:type="dxa"/>
            <w:noWrap w:val="0"/>
            <w:vAlign w:val="center"/>
          </w:tcPr>
          <w:p w14:paraId="2F358536">
            <w:pPr>
              <w:pStyle w:val="12"/>
              <w:numPr>
                <w:ilvl w:val="0"/>
                <w:numId w:val="2"/>
              </w:numPr>
              <w:spacing w:line="240" w:lineRule="auto"/>
              <w:jc w:val="center"/>
              <w:rPr>
                <w:rFonts w:hAnsi="宋体" w:cs="宋体"/>
                <w:b/>
                <w:bCs/>
                <w:kern w:val="2"/>
                <w:szCs w:val="21"/>
                <w:highlight w:val="none"/>
                <w:lang w:val="en-US" w:eastAsia="zh-CN"/>
              </w:rPr>
            </w:pPr>
          </w:p>
        </w:tc>
        <w:tc>
          <w:tcPr>
            <w:tcW w:w="6917" w:type="dxa"/>
            <w:noWrap w:val="0"/>
            <w:vAlign w:val="center"/>
          </w:tcPr>
          <w:p w14:paraId="536EF769">
            <w:pPr>
              <w:pStyle w:val="12"/>
              <w:spacing w:line="240" w:lineRule="auto"/>
              <w:ind w:firstLine="0"/>
              <w:jc w:val="center"/>
              <w:rPr>
                <w:rFonts w:hint="eastAsia" w:hAnsi="宋体" w:cs="宋体"/>
                <w:szCs w:val="24"/>
                <w:highlight w:val="none"/>
                <w:lang w:val="en-US" w:eastAsia="zh-CN"/>
              </w:rPr>
            </w:pPr>
            <w:r>
              <w:rPr>
                <w:rFonts w:hint="eastAsia" w:hAnsi="宋体" w:cs="宋体"/>
                <w:szCs w:val="24"/>
                <w:highlight w:val="none"/>
                <w:lang w:val="en-US" w:eastAsia="zh-CN"/>
              </w:rPr>
              <w:t>100mm定焦镜头的高速摄像机套件</w:t>
            </w:r>
          </w:p>
        </w:tc>
      </w:tr>
      <w:tr w14:paraId="4244A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0" w:type="dxa"/>
            <w:noWrap w:val="0"/>
            <w:vAlign w:val="center"/>
          </w:tcPr>
          <w:p w14:paraId="177D52F2">
            <w:pPr>
              <w:pStyle w:val="12"/>
              <w:numPr>
                <w:ilvl w:val="0"/>
                <w:numId w:val="2"/>
              </w:numPr>
              <w:spacing w:line="240" w:lineRule="auto"/>
              <w:jc w:val="center"/>
              <w:rPr>
                <w:rFonts w:hAnsi="宋体" w:cs="宋体"/>
                <w:b/>
                <w:bCs/>
                <w:kern w:val="2"/>
                <w:szCs w:val="21"/>
                <w:highlight w:val="none"/>
                <w:lang w:val="en-US" w:eastAsia="zh-CN"/>
              </w:rPr>
            </w:pPr>
          </w:p>
        </w:tc>
        <w:tc>
          <w:tcPr>
            <w:tcW w:w="6917" w:type="dxa"/>
            <w:noWrap w:val="0"/>
            <w:vAlign w:val="center"/>
          </w:tcPr>
          <w:p w14:paraId="40454EC5">
            <w:pPr>
              <w:pStyle w:val="12"/>
              <w:spacing w:line="240" w:lineRule="auto"/>
              <w:ind w:firstLine="0"/>
              <w:jc w:val="center"/>
              <w:rPr>
                <w:rFonts w:hint="eastAsia" w:hAnsi="宋体" w:cs="宋体"/>
                <w:szCs w:val="24"/>
                <w:highlight w:val="none"/>
                <w:lang w:val="en-US" w:eastAsia="zh-CN"/>
              </w:rPr>
            </w:pPr>
            <w:r>
              <w:rPr>
                <w:rFonts w:hint="eastAsia" w:hAnsi="宋体" w:cs="宋体"/>
                <w:szCs w:val="24"/>
                <w:highlight w:val="none"/>
                <w:lang w:val="en-US" w:eastAsia="zh-CN"/>
              </w:rPr>
              <w:t>LED光源</w:t>
            </w:r>
          </w:p>
        </w:tc>
      </w:tr>
      <w:tr w14:paraId="4597B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0" w:type="dxa"/>
            <w:noWrap w:val="0"/>
            <w:vAlign w:val="center"/>
          </w:tcPr>
          <w:p w14:paraId="386DF74A">
            <w:pPr>
              <w:pStyle w:val="12"/>
              <w:numPr>
                <w:ilvl w:val="0"/>
                <w:numId w:val="2"/>
              </w:numPr>
              <w:spacing w:line="240" w:lineRule="auto"/>
              <w:jc w:val="center"/>
              <w:rPr>
                <w:rFonts w:hAnsi="宋体" w:cs="宋体"/>
                <w:b/>
                <w:bCs/>
                <w:kern w:val="2"/>
                <w:szCs w:val="21"/>
                <w:highlight w:val="none"/>
                <w:lang w:val="en-US" w:eastAsia="zh-CN"/>
              </w:rPr>
            </w:pPr>
          </w:p>
        </w:tc>
        <w:tc>
          <w:tcPr>
            <w:tcW w:w="6917" w:type="dxa"/>
            <w:noWrap w:val="0"/>
            <w:vAlign w:val="center"/>
          </w:tcPr>
          <w:p w14:paraId="13E30B5A">
            <w:pPr>
              <w:pStyle w:val="12"/>
              <w:spacing w:line="240" w:lineRule="auto"/>
              <w:ind w:firstLine="0"/>
              <w:jc w:val="center"/>
              <w:rPr>
                <w:rFonts w:hint="eastAsia" w:hAnsi="宋体" w:cs="宋体"/>
                <w:szCs w:val="24"/>
                <w:highlight w:val="none"/>
                <w:lang w:val="en-US" w:eastAsia="zh-CN"/>
              </w:rPr>
            </w:pPr>
            <w:r>
              <w:rPr>
                <w:rFonts w:hint="eastAsia" w:hAnsi="宋体" w:cs="宋体"/>
                <w:szCs w:val="24"/>
                <w:highlight w:val="none"/>
                <w:lang w:val="en-US" w:eastAsia="zh-CN"/>
              </w:rPr>
              <w:t>图像采集</w:t>
            </w:r>
          </w:p>
        </w:tc>
      </w:tr>
      <w:tr w14:paraId="491B7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0" w:type="dxa"/>
            <w:noWrap w:val="0"/>
            <w:vAlign w:val="center"/>
          </w:tcPr>
          <w:p w14:paraId="5AB0E256">
            <w:pPr>
              <w:pStyle w:val="12"/>
              <w:numPr>
                <w:ilvl w:val="0"/>
                <w:numId w:val="2"/>
              </w:numPr>
              <w:spacing w:line="240" w:lineRule="auto"/>
              <w:jc w:val="center"/>
              <w:rPr>
                <w:rFonts w:hAnsi="宋体" w:cs="宋体"/>
                <w:b/>
                <w:bCs/>
                <w:kern w:val="2"/>
                <w:szCs w:val="21"/>
                <w:highlight w:val="none"/>
                <w:lang w:val="en-US" w:eastAsia="zh-CN"/>
              </w:rPr>
            </w:pPr>
          </w:p>
        </w:tc>
        <w:tc>
          <w:tcPr>
            <w:tcW w:w="6917" w:type="dxa"/>
            <w:noWrap w:val="0"/>
            <w:vAlign w:val="center"/>
          </w:tcPr>
          <w:p w14:paraId="42A2BFCC">
            <w:pPr>
              <w:pStyle w:val="12"/>
              <w:spacing w:line="240" w:lineRule="auto"/>
              <w:ind w:firstLine="0"/>
              <w:jc w:val="center"/>
              <w:rPr>
                <w:rFonts w:hint="eastAsia" w:hAnsi="宋体" w:cs="宋体"/>
                <w:szCs w:val="24"/>
                <w:highlight w:val="none"/>
                <w:lang w:val="en-US" w:eastAsia="zh-CN"/>
              </w:rPr>
            </w:pPr>
            <w:r>
              <w:rPr>
                <w:rFonts w:hint="eastAsia" w:hAnsi="宋体" w:cs="宋体"/>
                <w:szCs w:val="24"/>
                <w:highlight w:val="none"/>
                <w:lang w:val="en-US" w:eastAsia="zh-CN"/>
              </w:rPr>
              <w:t>运动分析软件</w:t>
            </w:r>
          </w:p>
        </w:tc>
      </w:tr>
      <w:tr w14:paraId="05C44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0" w:type="dxa"/>
            <w:noWrap w:val="0"/>
            <w:vAlign w:val="center"/>
          </w:tcPr>
          <w:p w14:paraId="6ECAA790">
            <w:pPr>
              <w:pStyle w:val="12"/>
              <w:numPr>
                <w:ilvl w:val="0"/>
                <w:numId w:val="2"/>
              </w:numPr>
              <w:spacing w:line="240" w:lineRule="auto"/>
              <w:jc w:val="center"/>
              <w:rPr>
                <w:rFonts w:hAnsi="宋体" w:cs="宋体"/>
                <w:b/>
                <w:bCs/>
                <w:kern w:val="2"/>
                <w:szCs w:val="21"/>
                <w:highlight w:val="none"/>
                <w:lang w:val="en-US" w:eastAsia="zh-CN"/>
              </w:rPr>
            </w:pPr>
          </w:p>
        </w:tc>
        <w:tc>
          <w:tcPr>
            <w:tcW w:w="6917" w:type="dxa"/>
            <w:noWrap w:val="0"/>
            <w:vAlign w:val="center"/>
          </w:tcPr>
          <w:p w14:paraId="60360D26">
            <w:pPr>
              <w:pStyle w:val="12"/>
              <w:spacing w:line="240" w:lineRule="auto"/>
              <w:ind w:firstLine="0"/>
              <w:jc w:val="center"/>
              <w:rPr>
                <w:rFonts w:hint="eastAsia" w:hAnsi="宋体" w:cs="宋体"/>
                <w:szCs w:val="24"/>
                <w:highlight w:val="none"/>
                <w:lang w:val="en-US" w:eastAsia="zh-CN"/>
              </w:rPr>
            </w:pPr>
            <w:r>
              <w:rPr>
                <w:rFonts w:hint="eastAsia" w:hAnsi="宋体" w:cs="宋体"/>
                <w:szCs w:val="24"/>
                <w:highlight w:val="none"/>
                <w:lang w:val="en-US" w:eastAsia="zh-CN"/>
              </w:rPr>
              <w:t>声学智能触发模块</w:t>
            </w:r>
          </w:p>
        </w:tc>
      </w:tr>
    </w:tbl>
    <w:p w14:paraId="0FA55203">
      <w:pPr>
        <w:pStyle w:val="12"/>
        <w:numPr>
          <w:ilvl w:val="0"/>
          <w:numId w:val="3"/>
        </w:numPr>
        <w:tabs>
          <w:tab w:val="clear" w:pos="312"/>
        </w:tabs>
        <w:ind w:firstLine="0"/>
        <w:rPr>
          <w:rFonts w:hint="eastAsia" w:hAnsi="宋体" w:cs="宋体"/>
          <w:b/>
          <w:bCs/>
          <w:kern w:val="2"/>
          <w:szCs w:val="21"/>
          <w:highlight w:val="none"/>
          <w:lang w:val="en-US" w:eastAsia="zh-CN"/>
        </w:rPr>
      </w:pPr>
      <w:r>
        <w:rPr>
          <w:rFonts w:hint="eastAsia" w:hAnsi="宋体" w:cs="宋体"/>
          <w:b/>
          <w:bCs/>
          <w:kern w:val="2"/>
          <w:szCs w:val="21"/>
          <w:highlight w:val="none"/>
          <w:lang w:val="en-US" w:eastAsia="zh-CN"/>
        </w:rPr>
        <w:t>现场演示</w:t>
      </w:r>
      <w:r>
        <w:rPr>
          <w:rFonts w:hint="eastAsia" w:hAnsi="宋体" w:cs="宋体"/>
          <w:b/>
          <w:bCs/>
          <w:kern w:val="2"/>
          <w:szCs w:val="21"/>
          <w:highlight w:val="none"/>
        </w:rPr>
        <w:t>（不提供演示或演示不符合要求的按废标处理）</w:t>
      </w:r>
    </w:p>
    <w:p w14:paraId="7EE915D5">
      <w:pPr>
        <w:pStyle w:val="12"/>
        <w:numPr>
          <w:ilvl w:val="0"/>
          <w:numId w:val="4"/>
        </w:numPr>
        <w:ind w:left="0" w:firstLine="0"/>
        <w:rPr>
          <w:rFonts w:hint="eastAsia" w:hAnsi="宋体"/>
          <w:kern w:val="2"/>
          <w:szCs w:val="24"/>
          <w:highlight w:val="none"/>
          <w:lang w:val="en-US" w:eastAsia="zh-CN"/>
        </w:rPr>
      </w:pPr>
      <w:r>
        <w:rPr>
          <w:rFonts w:hint="eastAsia" w:hAnsi="宋体"/>
          <w:kern w:val="2"/>
          <w:szCs w:val="24"/>
          <w:highlight w:val="none"/>
          <w:lang w:val="en-US" w:eastAsia="zh-CN"/>
        </w:rPr>
        <w:t>演示时间：不超过10分钟；</w:t>
      </w:r>
    </w:p>
    <w:p w14:paraId="7355E0CC">
      <w:pPr>
        <w:pStyle w:val="12"/>
        <w:numPr>
          <w:ilvl w:val="0"/>
          <w:numId w:val="4"/>
        </w:numPr>
        <w:ind w:left="0" w:firstLine="0"/>
        <w:rPr>
          <w:rFonts w:hint="eastAsia" w:hAnsi="宋体"/>
          <w:kern w:val="2"/>
          <w:szCs w:val="24"/>
          <w:highlight w:val="none"/>
          <w:lang w:val="en-US" w:eastAsia="zh-CN"/>
        </w:rPr>
      </w:pPr>
      <w:r>
        <w:rPr>
          <w:rFonts w:hint="eastAsia" w:hAnsi="宋体"/>
          <w:kern w:val="2"/>
          <w:szCs w:val="24"/>
          <w:highlight w:val="none"/>
          <w:lang w:val="en-US" w:eastAsia="zh-CN"/>
        </w:rPr>
        <w:t>演示要求：提供</w:t>
      </w:r>
      <w:r>
        <w:rPr>
          <w:rFonts w:hint="eastAsia" w:hAnsi="宋体" w:cs="宋体"/>
          <w:szCs w:val="24"/>
          <w:highlight w:val="none"/>
        </w:rPr>
        <w:t>有相同技术指标的样机进行演示</w:t>
      </w:r>
    </w:p>
    <w:p w14:paraId="74859E2E">
      <w:pPr>
        <w:pStyle w:val="12"/>
        <w:numPr>
          <w:ilvl w:val="0"/>
          <w:numId w:val="4"/>
        </w:numPr>
        <w:ind w:left="0" w:firstLine="0"/>
        <w:rPr>
          <w:rFonts w:hint="eastAsia" w:hAnsi="宋体"/>
          <w:kern w:val="2"/>
          <w:szCs w:val="24"/>
          <w:highlight w:val="none"/>
          <w:lang w:val="en-US" w:eastAsia="zh-CN"/>
        </w:rPr>
      </w:pPr>
      <w:r>
        <w:rPr>
          <w:rFonts w:hint="eastAsia" w:hAnsi="宋体"/>
          <w:kern w:val="2"/>
          <w:szCs w:val="24"/>
          <w:highlight w:val="none"/>
          <w:lang w:val="en-US" w:eastAsia="zh-CN"/>
        </w:rPr>
        <w:t>演示内容：</w:t>
      </w:r>
    </w:p>
    <w:p w14:paraId="051D33DA">
      <w:pPr>
        <w:numPr>
          <w:ilvl w:val="0"/>
          <w:numId w:val="5"/>
        </w:numPr>
        <w:rPr>
          <w:rFonts w:hint="eastAsia" w:ascii="宋体" w:hAnsi="宋体"/>
          <w:szCs w:val="24"/>
          <w:highlight w:val="none"/>
        </w:rPr>
      </w:pPr>
      <w:r>
        <w:rPr>
          <w:rFonts w:hint="eastAsia" w:ascii="宋体" w:hAnsi="宋体" w:cs="宋体"/>
          <w:szCs w:val="24"/>
          <w:highlight w:val="none"/>
        </w:rPr>
        <w:t>支持内存分区功能：最大分区数≥64个，单个分区参数可单独设置保存；图像位深可在软件中设置：8bit/10bit/12bit；保存格式可选RAWW、MRAW、AVI、JPEG、BMP、TIFF、PNG，数据可压缩导出，支持多种压缩格式可选，H264、MJEPG、HumffYUV，导出AVI视频格式时，导出的播放速度可选；</w:t>
      </w:r>
    </w:p>
    <w:p w14:paraId="4983C871">
      <w:pPr>
        <w:numPr>
          <w:ilvl w:val="0"/>
          <w:numId w:val="5"/>
        </w:numPr>
        <w:rPr>
          <w:rFonts w:hint="eastAsia" w:ascii="宋体" w:hAnsi="宋体"/>
          <w:szCs w:val="24"/>
          <w:highlight w:val="none"/>
        </w:rPr>
      </w:pPr>
      <w:r>
        <w:rPr>
          <w:rFonts w:hint="eastAsia" w:ascii="宋体" w:hAnsi="宋体" w:cs="宋体"/>
          <w:szCs w:val="24"/>
          <w:highlight w:val="none"/>
        </w:rPr>
        <w:t>声学触发模块产品尺寸为≤ 85×60×32mm（长×宽×高，不含 SMA 接口 ），整体重量≤300g，外壳采用航空级铝合金等金属材质及具备UNC1/4″专业标准连接孔，满足多种安装与集成需求。信号输出特性，依据声音强度实现数字开关量信号输出，遵循严格的高低电平逻辑（低电平代表未达阈值，高电平代表超越阈值 ），信号输出纯净度高，波形畸变＜3%</w:t>
      </w:r>
      <w:r>
        <w:rPr>
          <w:rFonts w:hint="eastAsia" w:cs="宋体"/>
          <w:szCs w:val="24"/>
          <w:highlight w:val="none"/>
        </w:rPr>
        <w:t>；</w:t>
      </w:r>
    </w:p>
    <w:p w14:paraId="6F84E44F">
      <w:pPr>
        <w:pStyle w:val="12"/>
        <w:numPr>
          <w:ilvl w:val="0"/>
          <w:numId w:val="3"/>
        </w:numPr>
        <w:tabs>
          <w:tab w:val="clear" w:pos="312"/>
        </w:tabs>
        <w:ind w:firstLine="0"/>
        <w:rPr>
          <w:rFonts w:hint="eastAsia" w:hAnsi="宋体" w:cs="宋体"/>
          <w:b/>
          <w:bCs/>
          <w:szCs w:val="24"/>
          <w:highlight w:val="none"/>
        </w:rPr>
      </w:pPr>
      <w:r>
        <w:rPr>
          <w:rFonts w:hint="eastAsia" w:hAnsi="宋体" w:cs="宋体"/>
          <w:b/>
          <w:bCs/>
          <w:kern w:val="2"/>
          <w:szCs w:val="21"/>
          <w:highlight w:val="none"/>
          <w:lang w:val="en-US" w:eastAsia="zh-CN"/>
        </w:rPr>
        <w:t>技术参数</w:t>
      </w:r>
    </w:p>
    <w:p w14:paraId="2CB188BA">
      <w:pPr>
        <w:numPr>
          <w:ilvl w:val="0"/>
          <w:numId w:val="6"/>
        </w:numPr>
        <w:rPr>
          <w:rFonts w:hint="eastAsia" w:ascii="宋体" w:hAnsi="宋体" w:cs="宋体"/>
          <w:szCs w:val="24"/>
          <w:highlight w:val="none"/>
        </w:rPr>
      </w:pPr>
      <w:r>
        <w:rPr>
          <w:rFonts w:hint="eastAsia" w:ascii="宋体" w:hAnsi="宋体" w:cs="宋体"/>
          <w:szCs w:val="24"/>
          <w:highlight w:val="none"/>
        </w:rPr>
        <w:t>分辨率1280*1024，满幅率9500fps</w:t>
      </w:r>
      <w:r>
        <w:rPr>
          <w:rFonts w:hint="eastAsia" w:cs="宋体"/>
          <w:szCs w:val="24"/>
          <w:highlight w:val="none"/>
        </w:rPr>
        <w:t>；</w:t>
      </w:r>
      <w:r>
        <w:rPr>
          <w:rFonts w:hint="eastAsia" w:ascii="宋体" w:hAnsi="宋体" w:cs="宋体"/>
          <w:szCs w:val="24"/>
          <w:highlight w:val="none"/>
        </w:rPr>
        <w:t>裁剪画幅下最高帧率750000fps</w:t>
      </w:r>
      <w:r>
        <w:rPr>
          <w:rFonts w:hint="eastAsia" w:cs="宋体"/>
          <w:szCs w:val="24"/>
          <w:highlight w:val="none"/>
        </w:rPr>
        <w:t>；</w:t>
      </w:r>
      <w:r>
        <w:rPr>
          <w:rFonts w:hint="eastAsia" w:ascii="宋体" w:hAnsi="宋体" w:cs="宋体"/>
          <w:szCs w:val="24"/>
          <w:highlight w:val="none"/>
        </w:rPr>
        <w:t>一体式机身，内部自带存储，DDR内存容量≥320GB</w:t>
      </w:r>
    </w:p>
    <w:p w14:paraId="5D7FC271">
      <w:pPr>
        <w:numPr>
          <w:ilvl w:val="0"/>
          <w:numId w:val="6"/>
        </w:numPr>
        <w:rPr>
          <w:rFonts w:hint="eastAsia" w:ascii="宋体" w:hAnsi="宋体" w:cs="宋体"/>
          <w:szCs w:val="24"/>
          <w:highlight w:val="none"/>
        </w:rPr>
      </w:pPr>
      <w:r>
        <w:rPr>
          <w:rFonts w:hint="eastAsia" w:ascii="宋体" w:hAnsi="宋体" w:cs="宋体"/>
          <w:szCs w:val="24"/>
          <w:highlight w:val="none"/>
        </w:rPr>
        <w:t>像元尺寸≤14.6um</w:t>
      </w:r>
      <w:r>
        <w:rPr>
          <w:rFonts w:hint="eastAsia" w:cs="宋体"/>
          <w:szCs w:val="24"/>
          <w:highlight w:val="none"/>
        </w:rPr>
        <w:t>；</w:t>
      </w:r>
      <w:r>
        <w:rPr>
          <w:rFonts w:hint="eastAsia" w:ascii="宋体" w:hAnsi="宋体" w:cs="宋体"/>
          <w:szCs w:val="24"/>
          <w:highlight w:val="none"/>
        </w:rPr>
        <w:t>最短曝光时间≤100ns，曝光时间可按照10ns梯度连续可调</w:t>
      </w:r>
      <w:r>
        <w:rPr>
          <w:rFonts w:hint="eastAsia" w:cs="宋体"/>
          <w:szCs w:val="24"/>
          <w:highlight w:val="none"/>
        </w:rPr>
        <w:t>；</w:t>
      </w:r>
      <w:r>
        <w:rPr>
          <w:rFonts w:hint="eastAsia" w:ascii="宋体" w:hAnsi="宋体" w:cs="宋体"/>
          <w:szCs w:val="24"/>
          <w:highlight w:val="none"/>
        </w:rPr>
        <w:t>支持PIV双曝光功能，双曝光间隔最小210ns，双曝光间隔需提供国内第三方权威机构测试报告，包含测试方法、测试过程、测试结论；</w:t>
      </w:r>
    </w:p>
    <w:p w14:paraId="71D3332D">
      <w:pPr>
        <w:numPr>
          <w:ilvl w:val="0"/>
          <w:numId w:val="6"/>
        </w:numPr>
        <w:rPr>
          <w:rFonts w:hint="eastAsia" w:ascii="宋体" w:hAnsi="宋体" w:cs="宋体"/>
          <w:szCs w:val="24"/>
          <w:highlight w:val="none"/>
        </w:rPr>
      </w:pPr>
      <w:r>
        <w:rPr>
          <w:rFonts w:hint="eastAsia" w:ascii="宋体" w:hAnsi="宋体" w:cs="宋体"/>
          <w:szCs w:val="24"/>
          <w:highlight w:val="none"/>
        </w:rPr>
        <w:t>机身尾部包含 2 个一体式电源接口，可以防止其中一路欠压、断电等影响设备稳定运行；</w:t>
      </w:r>
    </w:p>
    <w:p w14:paraId="5B91ABB6">
      <w:pPr>
        <w:numPr>
          <w:ilvl w:val="0"/>
          <w:numId w:val="6"/>
        </w:numPr>
        <w:rPr>
          <w:rFonts w:hint="eastAsia" w:ascii="宋体" w:hAnsi="宋体" w:cs="宋体"/>
          <w:szCs w:val="24"/>
          <w:highlight w:val="none"/>
        </w:rPr>
      </w:pPr>
      <w:r>
        <w:rPr>
          <w:rFonts w:hint="eastAsia" w:ascii="宋体" w:hAnsi="宋体" w:cs="宋体"/>
          <w:szCs w:val="24"/>
          <w:highlight w:val="none"/>
        </w:rPr>
        <w:t>机身数据传输接口为万兆网口、兼容千兆网络，具备 SDI 接口，支持实时画面播放和已录制视频的慢速回放；</w:t>
      </w:r>
    </w:p>
    <w:p w14:paraId="4FEC378B">
      <w:pPr>
        <w:numPr>
          <w:ilvl w:val="0"/>
          <w:numId w:val="6"/>
        </w:numPr>
        <w:rPr>
          <w:rFonts w:hint="eastAsia" w:ascii="宋体" w:hAnsi="宋体" w:cs="宋体"/>
          <w:szCs w:val="24"/>
          <w:highlight w:val="none"/>
        </w:rPr>
      </w:pPr>
      <w:r>
        <w:rPr>
          <w:rFonts w:hint="eastAsia" w:ascii="宋体" w:hAnsi="宋体" w:cs="宋体"/>
          <w:szCs w:val="24"/>
          <w:highlight w:val="none"/>
        </w:rPr>
        <w:t>具备1RIG-B 接口，支持 B 码授时功能；</w:t>
      </w:r>
    </w:p>
    <w:p w14:paraId="4895E542">
      <w:pPr>
        <w:numPr>
          <w:ilvl w:val="0"/>
          <w:numId w:val="6"/>
        </w:numPr>
        <w:rPr>
          <w:rFonts w:hint="eastAsia" w:ascii="宋体" w:hAnsi="宋体" w:cs="宋体"/>
          <w:szCs w:val="24"/>
          <w:highlight w:val="none"/>
        </w:rPr>
      </w:pPr>
      <w:r>
        <w:rPr>
          <w:rFonts w:hint="eastAsia" w:ascii="宋体" w:hAnsi="宋体" w:cs="宋体"/>
          <w:szCs w:val="24"/>
          <w:highlight w:val="none"/>
        </w:rPr>
        <w:t>支持内存分区功能：最大分区数≥64个，单个分区参数可单独设置保存；图像位深可在软件中设置：8bit/10bit/12bit；保存格式可选RAWW、MRAW、AVI、JPEG、BMP、TIFF、PNG，数据可压缩导出，支持多种压缩格式可选，H264、MJEPG、HumffYUV，导出AVI视频格式时，导出的播放速度可选；</w:t>
      </w:r>
      <w:r>
        <w:rPr>
          <w:rFonts w:hint="eastAsia"/>
          <w:szCs w:val="24"/>
          <w:highlight w:val="none"/>
        </w:rPr>
        <w:t>(提供现场演示)</w:t>
      </w:r>
    </w:p>
    <w:p w14:paraId="3A2DB5F3">
      <w:pPr>
        <w:numPr>
          <w:ilvl w:val="0"/>
          <w:numId w:val="6"/>
        </w:numPr>
        <w:rPr>
          <w:rFonts w:hint="eastAsia" w:ascii="宋体" w:hAnsi="宋体" w:cs="宋体"/>
          <w:szCs w:val="24"/>
          <w:highlight w:val="none"/>
        </w:rPr>
      </w:pPr>
      <w:r>
        <w:rPr>
          <w:rFonts w:hint="eastAsia" w:ascii="宋体" w:hAnsi="宋体" w:cs="宋体"/>
          <w:szCs w:val="24"/>
          <w:highlight w:val="none"/>
        </w:rPr>
        <w:t>软件支持添加虚拟设备功能，在不连接设备的前提下可完成对软件各参数的调整、预览、采集与下载；</w:t>
      </w:r>
    </w:p>
    <w:p w14:paraId="3870F384">
      <w:pPr>
        <w:numPr>
          <w:ilvl w:val="0"/>
          <w:numId w:val="6"/>
        </w:numPr>
        <w:rPr>
          <w:rFonts w:hint="eastAsia" w:ascii="宋体" w:hAnsi="宋体" w:cs="宋体"/>
          <w:szCs w:val="24"/>
          <w:highlight w:val="none"/>
        </w:rPr>
      </w:pPr>
      <w:r>
        <w:rPr>
          <w:rFonts w:hint="eastAsia" w:ascii="宋体" w:hAnsi="宋体" w:cs="宋体"/>
          <w:szCs w:val="24"/>
          <w:highlight w:val="none"/>
        </w:rPr>
        <w:t>回放时支持关键帧定位、支持关键帧前后视频选段导出</w:t>
      </w:r>
      <w:r>
        <w:rPr>
          <w:rFonts w:hint="eastAsia" w:cs="宋体"/>
          <w:szCs w:val="24"/>
          <w:highlight w:val="none"/>
        </w:rPr>
        <w:t>；</w:t>
      </w:r>
    </w:p>
    <w:p w14:paraId="151F90FB">
      <w:pPr>
        <w:numPr>
          <w:ilvl w:val="0"/>
          <w:numId w:val="6"/>
        </w:numPr>
        <w:rPr>
          <w:rFonts w:hint="eastAsia" w:ascii="宋体" w:hAnsi="宋体" w:cs="宋体"/>
          <w:szCs w:val="24"/>
          <w:highlight w:val="none"/>
        </w:rPr>
      </w:pPr>
      <w:r>
        <w:rPr>
          <w:rFonts w:hint="eastAsia" w:ascii="宋体" w:hAnsi="宋体" w:cs="宋体"/>
          <w:szCs w:val="24"/>
          <w:highlight w:val="none"/>
        </w:rPr>
        <w:t>支持对目标进行运动学跟踪，并可同时跟踪多个目标；可选单帧跟踪，多帧连续跟踪，跟踪精度0.5个像素，支持对跟踪目标进行手动修正；软件支持计算位移、速度、加速度、频率测量，支持以图表、CSV格式导出；支持自定义坐标系及动态坐标系功能；软件支持动态角度、角速度、角加速度等圆周运动的测量；</w:t>
      </w:r>
    </w:p>
    <w:p w14:paraId="17BB4916">
      <w:pPr>
        <w:numPr>
          <w:ilvl w:val="0"/>
          <w:numId w:val="6"/>
        </w:numPr>
        <w:rPr>
          <w:rFonts w:hint="eastAsia" w:ascii="宋体" w:hAnsi="宋体" w:cs="宋体"/>
          <w:szCs w:val="24"/>
          <w:highlight w:val="none"/>
        </w:rPr>
      </w:pPr>
      <w:r>
        <w:rPr>
          <w:rFonts w:hint="eastAsia" w:ascii="宋体" w:hAnsi="宋体" w:cs="宋体"/>
          <w:szCs w:val="24"/>
          <w:highlight w:val="none"/>
        </w:rPr>
        <w:t xml:space="preserve">声学触发模块内置超高速精密声波感知模组，利用波谱分析算法，对声音强度进行实时监测与数字化处理，触发灵敏度具备手动连续无级别调节功能，可适配各类复杂声学环境；满足基于声源距离5cm的标准测试环境下，响应延迟＜400 微秒； </w:t>
      </w:r>
    </w:p>
    <w:p w14:paraId="69FA07DE">
      <w:pPr>
        <w:numPr>
          <w:ilvl w:val="0"/>
          <w:numId w:val="6"/>
        </w:numPr>
        <w:rPr>
          <w:rFonts w:hint="eastAsia" w:ascii="宋体" w:hAnsi="宋体" w:cs="宋体"/>
          <w:szCs w:val="24"/>
          <w:highlight w:val="none"/>
        </w:rPr>
      </w:pPr>
      <w:r>
        <w:rPr>
          <w:rFonts w:hint="eastAsia" w:ascii="宋体" w:hAnsi="宋体" w:cs="宋体"/>
          <w:szCs w:val="24"/>
          <w:highlight w:val="none"/>
        </w:rPr>
        <w:t>支持自动曝光，绘制感兴趣区域作为自动曝光区域；</w:t>
      </w:r>
    </w:p>
    <w:p w14:paraId="18382684">
      <w:pPr>
        <w:numPr>
          <w:ilvl w:val="0"/>
          <w:numId w:val="6"/>
        </w:numPr>
        <w:rPr>
          <w:rFonts w:hint="eastAsia" w:ascii="宋体" w:hAnsi="宋体" w:cs="宋体"/>
          <w:szCs w:val="24"/>
          <w:highlight w:val="none"/>
        </w:rPr>
      </w:pPr>
      <w:r>
        <w:rPr>
          <w:rFonts w:hint="eastAsia" w:ascii="宋体" w:hAnsi="宋体" w:cs="宋体"/>
          <w:szCs w:val="24"/>
          <w:highlight w:val="none"/>
        </w:rPr>
        <w:t>声学触发模块产品尺寸为≤ 85×60×32mm（长×宽×高，不含 SMA 接口 ），整体重量≤300g，外壳采用航空级铝合金等金属材质及具备UNC1/4″专业标准连接孔，满足多种安装与集成需求。信号输出特性，依据声音强度实现数字开关量信号输出，遵循严格的高低电平逻辑（低电平代表未达阈值，高电平代表超越阈值 ），信号输出纯净度高，波形畸变＜3%</w:t>
      </w:r>
      <w:r>
        <w:rPr>
          <w:rFonts w:hint="eastAsia" w:cs="宋体"/>
          <w:szCs w:val="24"/>
          <w:highlight w:val="none"/>
        </w:rPr>
        <w:t>；</w:t>
      </w:r>
      <w:r>
        <w:rPr>
          <w:rFonts w:hint="eastAsia"/>
          <w:szCs w:val="24"/>
          <w:highlight w:val="none"/>
        </w:rPr>
        <w:t>(提供现场演示)</w:t>
      </w:r>
    </w:p>
    <w:p w14:paraId="77FC1C93">
      <w:pPr>
        <w:numPr>
          <w:ilvl w:val="0"/>
          <w:numId w:val="6"/>
        </w:numPr>
        <w:rPr>
          <w:rFonts w:hint="eastAsia" w:ascii="宋体" w:hAnsi="宋体" w:cs="宋体"/>
          <w:szCs w:val="24"/>
        </w:rPr>
      </w:pPr>
      <w:r>
        <w:rPr>
          <w:rFonts w:hint="eastAsia" w:ascii="宋体" w:hAnsi="宋体" w:cs="宋体"/>
          <w:szCs w:val="24"/>
        </w:rPr>
        <w:t>支持LUT画质增强功能，可选择整幅图像或指定画面区域调整，包含Gama、亮度、对比度、锐度等参数调节，支持自由曲线调整，支持实时图像灰度显示功能，显示图像中每个点实时灰度值，也可以通过灰度直方图的形式显示整个画面或指定区域的实时灰度值所占像素个数统计；</w:t>
      </w:r>
    </w:p>
    <w:p w14:paraId="6D382568">
      <w:pPr>
        <w:numPr>
          <w:ilvl w:val="0"/>
          <w:numId w:val="6"/>
        </w:numPr>
        <w:rPr>
          <w:rFonts w:hint="eastAsia" w:ascii="宋体" w:hAnsi="宋体" w:cs="宋体"/>
          <w:szCs w:val="24"/>
        </w:rPr>
      </w:pPr>
      <w:r>
        <w:rPr>
          <w:rFonts w:hint="eastAsia" w:ascii="宋体" w:hAnsi="宋体" w:cs="宋体"/>
          <w:szCs w:val="24"/>
        </w:rPr>
        <w:t>软件回放界面支持跳过帧数设置、播放范围设置、播放帧率设置、定位关键帧、设置关键帧、回放抓拍等功能</w:t>
      </w:r>
      <w:r>
        <w:rPr>
          <w:rFonts w:hint="eastAsia" w:cs="宋体"/>
          <w:szCs w:val="24"/>
        </w:rPr>
        <w:t>；</w:t>
      </w:r>
      <w:r>
        <w:rPr>
          <w:rFonts w:hint="eastAsia" w:ascii="宋体" w:hAnsi="宋体" w:cs="宋体"/>
          <w:szCs w:val="24"/>
        </w:rPr>
        <w:t>播放支持正放、倒放、快进、快退、跳至结束帧、跳至起始帧</w:t>
      </w:r>
      <w:r>
        <w:rPr>
          <w:rFonts w:hint="eastAsia" w:cs="宋体"/>
          <w:szCs w:val="24"/>
        </w:rPr>
        <w:t>；</w:t>
      </w:r>
    </w:p>
    <w:p w14:paraId="6603991D"/>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BC21A2"/>
    <w:multiLevelType w:val="singleLevel"/>
    <w:tmpl w:val="8DBC21A2"/>
    <w:lvl w:ilvl="0" w:tentative="0">
      <w:start w:val="1"/>
      <w:numFmt w:val="decimal"/>
      <w:lvlText w:val="%1)"/>
      <w:lvlJc w:val="left"/>
      <w:pPr>
        <w:ind w:left="425" w:hanging="425"/>
      </w:pPr>
      <w:rPr>
        <w:rFonts w:hint="default"/>
      </w:rPr>
    </w:lvl>
  </w:abstractNum>
  <w:abstractNum w:abstractNumId="1">
    <w:nsid w:val="F07F1782"/>
    <w:multiLevelType w:val="singleLevel"/>
    <w:tmpl w:val="F07F1782"/>
    <w:lvl w:ilvl="0" w:tentative="0">
      <w:start w:val="1"/>
      <w:numFmt w:val="decimal"/>
      <w:lvlText w:val="%1."/>
      <w:lvlJc w:val="left"/>
      <w:pPr>
        <w:ind w:left="425" w:hanging="425"/>
      </w:pPr>
      <w:rPr>
        <w:rFonts w:hint="default"/>
      </w:rPr>
    </w:lvl>
  </w:abstractNum>
  <w:abstractNum w:abstractNumId="2">
    <w:nsid w:val="F4B39B03"/>
    <w:multiLevelType w:val="multilevel"/>
    <w:tmpl w:val="F4B39B03"/>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pStyle w:val="5"/>
      <w:suff w:val="nothing"/>
      <w:lvlText w:val=""/>
      <w:lvlJc w:val="left"/>
      <w:pPr>
        <w:tabs>
          <w:tab w:val="left" w:pos="0"/>
        </w:tabs>
        <w:ind w:left="0" w:firstLine="0"/>
      </w:pPr>
    </w:lvl>
    <w:lvl w:ilvl="4" w:tentative="0">
      <w:start w:val="1"/>
      <w:numFmt w:val="none"/>
      <w:pStyle w:val="6"/>
      <w:suff w:val="nothing"/>
      <w:lvlText w:val=""/>
      <w:lvlJc w:val="left"/>
      <w:pPr>
        <w:tabs>
          <w:tab w:val="left" w:pos="0"/>
        </w:tabs>
        <w:ind w:left="0" w:firstLine="0"/>
      </w:pPr>
    </w:lvl>
    <w:lvl w:ilvl="5" w:tentative="0">
      <w:start w:val="1"/>
      <w:numFmt w:val="none"/>
      <w:pStyle w:val="7"/>
      <w:suff w:val="nothing"/>
      <w:lvlText w:val=""/>
      <w:lvlJc w:val="left"/>
      <w:pPr>
        <w:tabs>
          <w:tab w:val="left" w:pos="0"/>
        </w:tabs>
        <w:ind w:left="0" w:firstLine="0"/>
      </w:pPr>
    </w:lvl>
    <w:lvl w:ilvl="6" w:tentative="0">
      <w:start w:val="1"/>
      <w:numFmt w:val="none"/>
      <w:pStyle w:val="8"/>
      <w:suff w:val="nothing"/>
      <w:lvlText w:val=""/>
      <w:lvlJc w:val="left"/>
      <w:pPr>
        <w:tabs>
          <w:tab w:val="left" w:pos="0"/>
        </w:tabs>
        <w:ind w:left="0" w:firstLine="0"/>
      </w:pPr>
    </w:lvl>
    <w:lvl w:ilvl="7" w:tentative="0">
      <w:start w:val="1"/>
      <w:numFmt w:val="none"/>
      <w:pStyle w:val="9"/>
      <w:suff w:val="nothing"/>
      <w:lvlText w:val=""/>
      <w:lvlJc w:val="left"/>
      <w:pPr>
        <w:tabs>
          <w:tab w:val="left" w:pos="0"/>
        </w:tabs>
        <w:ind w:left="0" w:firstLine="0"/>
      </w:pPr>
    </w:lvl>
    <w:lvl w:ilvl="8" w:tentative="0">
      <w:start w:val="1"/>
      <w:numFmt w:val="none"/>
      <w:pStyle w:val="10"/>
      <w:suff w:val="nothing"/>
      <w:lvlText w:val=""/>
      <w:lvlJc w:val="left"/>
      <w:pPr>
        <w:tabs>
          <w:tab w:val="left" w:pos="0"/>
        </w:tabs>
        <w:ind w:left="0" w:firstLine="0"/>
      </w:pPr>
    </w:lvl>
  </w:abstractNum>
  <w:abstractNum w:abstractNumId="3">
    <w:nsid w:val="2E645C35"/>
    <w:multiLevelType w:val="singleLevel"/>
    <w:tmpl w:val="2E645C35"/>
    <w:lvl w:ilvl="0" w:tentative="0">
      <w:start w:val="1"/>
      <w:numFmt w:val="decimal"/>
      <w:lvlText w:val="%1)"/>
      <w:lvlJc w:val="left"/>
      <w:pPr>
        <w:ind w:left="425" w:hanging="425"/>
      </w:pPr>
      <w:rPr>
        <w:rFonts w:hint="default"/>
      </w:rPr>
    </w:lvl>
  </w:abstractNum>
  <w:abstractNum w:abstractNumId="4">
    <w:nsid w:val="38497326"/>
    <w:multiLevelType w:val="singleLevel"/>
    <w:tmpl w:val="38497326"/>
    <w:lvl w:ilvl="0" w:tentative="0">
      <w:start w:val="1"/>
      <w:numFmt w:val="decimal"/>
      <w:lvlText w:val="(%1)"/>
      <w:lvlJc w:val="left"/>
      <w:pPr>
        <w:ind w:left="425" w:hanging="425"/>
      </w:pPr>
      <w:rPr>
        <w:rFonts w:hint="default"/>
      </w:rPr>
    </w:lvl>
  </w:abstractNum>
  <w:abstractNum w:abstractNumId="5">
    <w:nsid w:val="7E651AAB"/>
    <w:multiLevelType w:val="singleLevel"/>
    <w:tmpl w:val="7E651AAB"/>
    <w:lvl w:ilvl="0" w:tentative="0">
      <w:start w:val="3"/>
      <w:numFmt w:val="decimal"/>
      <w:lvlText w:val="%1."/>
      <w:lvlJc w:val="left"/>
      <w:pPr>
        <w:tabs>
          <w:tab w:val="left" w:pos="312"/>
        </w:tabs>
      </w:p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676D62"/>
    <w:rsid w:val="0030091A"/>
    <w:rsid w:val="0122477A"/>
    <w:rsid w:val="01642471"/>
    <w:rsid w:val="01895924"/>
    <w:rsid w:val="01901310"/>
    <w:rsid w:val="02935D81"/>
    <w:rsid w:val="04983E33"/>
    <w:rsid w:val="05E4328A"/>
    <w:rsid w:val="06A64813"/>
    <w:rsid w:val="06B06A0F"/>
    <w:rsid w:val="06C61DD8"/>
    <w:rsid w:val="084E2544"/>
    <w:rsid w:val="08A27D3E"/>
    <w:rsid w:val="08CA027A"/>
    <w:rsid w:val="08E60174"/>
    <w:rsid w:val="099E7555"/>
    <w:rsid w:val="0AAB74A3"/>
    <w:rsid w:val="0B544018"/>
    <w:rsid w:val="0C497634"/>
    <w:rsid w:val="0C526E46"/>
    <w:rsid w:val="0CD932CC"/>
    <w:rsid w:val="0CFC3EA7"/>
    <w:rsid w:val="0D2F4AA3"/>
    <w:rsid w:val="0D8D4779"/>
    <w:rsid w:val="0E0E18EA"/>
    <w:rsid w:val="0ED778A8"/>
    <w:rsid w:val="0FB9496E"/>
    <w:rsid w:val="10042EA3"/>
    <w:rsid w:val="10727FC8"/>
    <w:rsid w:val="10772722"/>
    <w:rsid w:val="10BA5E5F"/>
    <w:rsid w:val="11C120F7"/>
    <w:rsid w:val="1257460D"/>
    <w:rsid w:val="12D772CA"/>
    <w:rsid w:val="12FC2C80"/>
    <w:rsid w:val="14125CD7"/>
    <w:rsid w:val="145041F2"/>
    <w:rsid w:val="147B5520"/>
    <w:rsid w:val="14A517BF"/>
    <w:rsid w:val="154752AC"/>
    <w:rsid w:val="15AA2B03"/>
    <w:rsid w:val="15E63261"/>
    <w:rsid w:val="16F54EDB"/>
    <w:rsid w:val="174370C9"/>
    <w:rsid w:val="17D252BA"/>
    <w:rsid w:val="17F17BA2"/>
    <w:rsid w:val="185F6706"/>
    <w:rsid w:val="188E3A9B"/>
    <w:rsid w:val="18A223F2"/>
    <w:rsid w:val="18CD4B53"/>
    <w:rsid w:val="18FE30F6"/>
    <w:rsid w:val="19042933"/>
    <w:rsid w:val="193B2D26"/>
    <w:rsid w:val="19DD0836"/>
    <w:rsid w:val="19E8711D"/>
    <w:rsid w:val="1A880F5D"/>
    <w:rsid w:val="1BB204B7"/>
    <w:rsid w:val="1BDC4741"/>
    <w:rsid w:val="1C1414EC"/>
    <w:rsid w:val="1D181F30"/>
    <w:rsid w:val="1F0E2B86"/>
    <w:rsid w:val="1F3642C6"/>
    <w:rsid w:val="1F601FBE"/>
    <w:rsid w:val="206A183A"/>
    <w:rsid w:val="20720677"/>
    <w:rsid w:val="23A45F21"/>
    <w:rsid w:val="24B03759"/>
    <w:rsid w:val="25BC70EA"/>
    <w:rsid w:val="269E3F9C"/>
    <w:rsid w:val="26A81D32"/>
    <w:rsid w:val="26B3022A"/>
    <w:rsid w:val="26E74871"/>
    <w:rsid w:val="270C4509"/>
    <w:rsid w:val="27756A38"/>
    <w:rsid w:val="281D66F4"/>
    <w:rsid w:val="28611463"/>
    <w:rsid w:val="28914C16"/>
    <w:rsid w:val="2910443B"/>
    <w:rsid w:val="299023C6"/>
    <w:rsid w:val="29CE3CF8"/>
    <w:rsid w:val="2A526E4B"/>
    <w:rsid w:val="2B5621F6"/>
    <w:rsid w:val="2B696B30"/>
    <w:rsid w:val="2C267465"/>
    <w:rsid w:val="2D393894"/>
    <w:rsid w:val="2D4927C2"/>
    <w:rsid w:val="2E5363CC"/>
    <w:rsid w:val="2E5D3029"/>
    <w:rsid w:val="2EC92CDF"/>
    <w:rsid w:val="2F9D0391"/>
    <w:rsid w:val="30624432"/>
    <w:rsid w:val="30FD598A"/>
    <w:rsid w:val="312F01A6"/>
    <w:rsid w:val="31AA6943"/>
    <w:rsid w:val="31E079BB"/>
    <w:rsid w:val="31F5271A"/>
    <w:rsid w:val="32034FD9"/>
    <w:rsid w:val="32056A2F"/>
    <w:rsid w:val="321253A2"/>
    <w:rsid w:val="324029C4"/>
    <w:rsid w:val="3255145A"/>
    <w:rsid w:val="325D7875"/>
    <w:rsid w:val="32B8068C"/>
    <w:rsid w:val="332532F7"/>
    <w:rsid w:val="33922D90"/>
    <w:rsid w:val="33A35879"/>
    <w:rsid w:val="34060359"/>
    <w:rsid w:val="34435D28"/>
    <w:rsid w:val="34763666"/>
    <w:rsid w:val="354F77D2"/>
    <w:rsid w:val="375955DE"/>
    <w:rsid w:val="38137AD8"/>
    <w:rsid w:val="39073866"/>
    <w:rsid w:val="39C04C69"/>
    <w:rsid w:val="39F7221A"/>
    <w:rsid w:val="3A282FB0"/>
    <w:rsid w:val="3A3E57B0"/>
    <w:rsid w:val="3A4F0BDB"/>
    <w:rsid w:val="3A5405D4"/>
    <w:rsid w:val="3AF9432F"/>
    <w:rsid w:val="3B543581"/>
    <w:rsid w:val="3B576B35"/>
    <w:rsid w:val="3BC64B80"/>
    <w:rsid w:val="3BDD58AD"/>
    <w:rsid w:val="3C17210D"/>
    <w:rsid w:val="3C460C02"/>
    <w:rsid w:val="3E864749"/>
    <w:rsid w:val="3F685FD2"/>
    <w:rsid w:val="40005FC9"/>
    <w:rsid w:val="4000691C"/>
    <w:rsid w:val="40092EF8"/>
    <w:rsid w:val="40156C88"/>
    <w:rsid w:val="404550CF"/>
    <w:rsid w:val="405C5BEA"/>
    <w:rsid w:val="40AE755B"/>
    <w:rsid w:val="415A4DDA"/>
    <w:rsid w:val="423A3A2D"/>
    <w:rsid w:val="43035753"/>
    <w:rsid w:val="430C542B"/>
    <w:rsid w:val="43F00E3D"/>
    <w:rsid w:val="44D747CE"/>
    <w:rsid w:val="44F53A6B"/>
    <w:rsid w:val="4503393E"/>
    <w:rsid w:val="45083D9F"/>
    <w:rsid w:val="46166F98"/>
    <w:rsid w:val="46505A6B"/>
    <w:rsid w:val="469C3BBF"/>
    <w:rsid w:val="46A739FD"/>
    <w:rsid w:val="46EB5340"/>
    <w:rsid w:val="471D1659"/>
    <w:rsid w:val="474C6A6A"/>
    <w:rsid w:val="47A766FD"/>
    <w:rsid w:val="48205870"/>
    <w:rsid w:val="4882187E"/>
    <w:rsid w:val="48D4782C"/>
    <w:rsid w:val="49A63177"/>
    <w:rsid w:val="4A210D1B"/>
    <w:rsid w:val="4AA20AFD"/>
    <w:rsid w:val="4ABB78AB"/>
    <w:rsid w:val="4C5D3125"/>
    <w:rsid w:val="4C9B6E85"/>
    <w:rsid w:val="4CC02446"/>
    <w:rsid w:val="4CE2515B"/>
    <w:rsid w:val="4D16789A"/>
    <w:rsid w:val="4D8A271A"/>
    <w:rsid w:val="4DFF437E"/>
    <w:rsid w:val="4E78161D"/>
    <w:rsid w:val="4EA2774B"/>
    <w:rsid w:val="4ECD77C8"/>
    <w:rsid w:val="4FAA79A4"/>
    <w:rsid w:val="4FED5402"/>
    <w:rsid w:val="5032295C"/>
    <w:rsid w:val="50517375"/>
    <w:rsid w:val="506444A8"/>
    <w:rsid w:val="50A51E7D"/>
    <w:rsid w:val="50F0666F"/>
    <w:rsid w:val="51006C1D"/>
    <w:rsid w:val="51266EDF"/>
    <w:rsid w:val="51627BA7"/>
    <w:rsid w:val="51800044"/>
    <w:rsid w:val="51990283"/>
    <w:rsid w:val="53475632"/>
    <w:rsid w:val="53D654FE"/>
    <w:rsid w:val="53DC2107"/>
    <w:rsid w:val="53FA4D3E"/>
    <w:rsid w:val="558B1687"/>
    <w:rsid w:val="55F1274B"/>
    <w:rsid w:val="560A265D"/>
    <w:rsid w:val="5756053D"/>
    <w:rsid w:val="57777269"/>
    <w:rsid w:val="578B5227"/>
    <w:rsid w:val="57A51F6A"/>
    <w:rsid w:val="57B13673"/>
    <w:rsid w:val="585B5A56"/>
    <w:rsid w:val="59501B08"/>
    <w:rsid w:val="59A368EF"/>
    <w:rsid w:val="5A1F7CD2"/>
    <w:rsid w:val="5A7557DC"/>
    <w:rsid w:val="5A9000B3"/>
    <w:rsid w:val="5A913ADF"/>
    <w:rsid w:val="5ABA67C2"/>
    <w:rsid w:val="5AC5124E"/>
    <w:rsid w:val="5B2607D7"/>
    <w:rsid w:val="5BB53B97"/>
    <w:rsid w:val="5D8549BB"/>
    <w:rsid w:val="5D9739FA"/>
    <w:rsid w:val="5D9F23D4"/>
    <w:rsid w:val="5E771155"/>
    <w:rsid w:val="5E8D2615"/>
    <w:rsid w:val="5FAA6618"/>
    <w:rsid w:val="5FC86CD6"/>
    <w:rsid w:val="5FDA4E80"/>
    <w:rsid w:val="600E24AE"/>
    <w:rsid w:val="60182901"/>
    <w:rsid w:val="60854409"/>
    <w:rsid w:val="609B3995"/>
    <w:rsid w:val="60B90E7D"/>
    <w:rsid w:val="61DF6FF8"/>
    <w:rsid w:val="62290EAB"/>
    <w:rsid w:val="62676D62"/>
    <w:rsid w:val="627672C0"/>
    <w:rsid w:val="62B123F2"/>
    <w:rsid w:val="62B27782"/>
    <w:rsid w:val="62F4491D"/>
    <w:rsid w:val="63815B89"/>
    <w:rsid w:val="6396195F"/>
    <w:rsid w:val="65817FA6"/>
    <w:rsid w:val="658A49F1"/>
    <w:rsid w:val="65DD37E3"/>
    <w:rsid w:val="661A68E8"/>
    <w:rsid w:val="667B6071"/>
    <w:rsid w:val="67092226"/>
    <w:rsid w:val="67965E53"/>
    <w:rsid w:val="68D71481"/>
    <w:rsid w:val="68DF0229"/>
    <w:rsid w:val="6B2D064E"/>
    <w:rsid w:val="6B62607F"/>
    <w:rsid w:val="6BCF4328"/>
    <w:rsid w:val="6C381592"/>
    <w:rsid w:val="6CD56CA7"/>
    <w:rsid w:val="6D880B82"/>
    <w:rsid w:val="6DA9506F"/>
    <w:rsid w:val="6DB6013B"/>
    <w:rsid w:val="6E366146"/>
    <w:rsid w:val="6F460498"/>
    <w:rsid w:val="6F4A6F49"/>
    <w:rsid w:val="6F5C460C"/>
    <w:rsid w:val="70071703"/>
    <w:rsid w:val="70171875"/>
    <w:rsid w:val="7127647D"/>
    <w:rsid w:val="714E2BAB"/>
    <w:rsid w:val="722A508C"/>
    <w:rsid w:val="728D286D"/>
    <w:rsid w:val="72944BF7"/>
    <w:rsid w:val="72EF3A9D"/>
    <w:rsid w:val="74EB2F57"/>
    <w:rsid w:val="753A65E0"/>
    <w:rsid w:val="75EE47DA"/>
    <w:rsid w:val="761D2CBF"/>
    <w:rsid w:val="763B4AE8"/>
    <w:rsid w:val="77925931"/>
    <w:rsid w:val="78B23F20"/>
    <w:rsid w:val="791F5DD1"/>
    <w:rsid w:val="797D25F3"/>
    <w:rsid w:val="7A1A1907"/>
    <w:rsid w:val="7A5D5752"/>
    <w:rsid w:val="7BBA2A07"/>
    <w:rsid w:val="7BDA54A6"/>
    <w:rsid w:val="7D2B742D"/>
    <w:rsid w:val="7DAC6B74"/>
    <w:rsid w:val="7E3C0DBE"/>
    <w:rsid w:val="7E8402B2"/>
    <w:rsid w:val="7FEE5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8"/>
    <w:autoRedefine/>
    <w:qFormat/>
    <w:uiPriority w:val="0"/>
    <w:pPr>
      <w:widowControl w:val="0"/>
      <w:spacing w:line="360" w:lineRule="auto"/>
      <w:jc w:val="both"/>
    </w:pPr>
    <w:rPr>
      <w:rFonts w:ascii="宋体" w:hAnsi="宋体" w:eastAsia="宋体" w:cs="宋体"/>
      <w:kern w:val="2"/>
      <w:sz w:val="24"/>
      <w:szCs w:val="21"/>
      <w:lang w:val="en-US" w:eastAsia="zh-CN" w:bidi="ar-SA"/>
    </w:rPr>
  </w:style>
  <w:style w:type="paragraph" w:styleId="2">
    <w:name w:val="heading 1"/>
    <w:basedOn w:val="1"/>
    <w:next w:val="1"/>
    <w:link w:val="28"/>
    <w:autoRedefine/>
    <w:qFormat/>
    <w:uiPriority w:val="0"/>
    <w:pPr>
      <w:numPr>
        <w:ilvl w:val="0"/>
        <w:numId w:val="1"/>
      </w:numPr>
      <w:outlineLvl w:val="0"/>
    </w:pPr>
    <w:rPr>
      <w:sz w:val="30"/>
    </w:rPr>
  </w:style>
  <w:style w:type="paragraph" w:styleId="3">
    <w:name w:val="heading 2"/>
    <w:basedOn w:val="1"/>
    <w:next w:val="1"/>
    <w:link w:val="25"/>
    <w:semiHidden/>
    <w:unhideWhenUsed/>
    <w:qFormat/>
    <w:uiPriority w:val="0"/>
    <w:pPr>
      <w:keepNext/>
      <w:keepLines/>
      <w:autoSpaceDE w:val="0"/>
      <w:autoSpaceDN w:val="0"/>
      <w:adjustRightInd w:val="0"/>
      <w:spacing w:before="120" w:line="360" w:lineRule="auto"/>
      <w:ind w:left="567" w:hanging="567"/>
      <w:jc w:val="left"/>
      <w:outlineLvl w:val="1"/>
    </w:pPr>
    <w:rPr>
      <w:rFonts w:ascii="宋体" w:hAnsi="宋体" w:eastAsia="宋体" w:cs="Times New Roman"/>
      <w:b/>
      <w:bCs/>
      <w:kern w:val="0"/>
      <w:szCs w:val="20"/>
    </w:rPr>
  </w:style>
  <w:style w:type="paragraph" w:styleId="4">
    <w:name w:val="heading 3"/>
    <w:basedOn w:val="1"/>
    <w:next w:val="1"/>
    <w:link w:val="27"/>
    <w:autoRedefine/>
    <w:semiHidden/>
    <w:unhideWhenUsed/>
    <w:qFormat/>
    <w:uiPriority w:val="0"/>
    <w:pPr>
      <w:keepNext/>
      <w:keepLines/>
      <w:autoSpaceDE w:val="0"/>
      <w:autoSpaceDN w:val="0"/>
      <w:adjustRightInd w:val="0"/>
      <w:spacing w:before="120" w:after="120" w:line="360" w:lineRule="auto"/>
      <w:ind w:left="0" w:firstLine="0"/>
      <w:jc w:val="left"/>
      <w:outlineLvl w:val="2"/>
    </w:pPr>
    <w:rPr>
      <w:rFonts w:ascii="宋体" w:hAnsi="宋体" w:eastAsia="宋体" w:cs="Times New Roman"/>
      <w:b/>
      <w:bCs/>
      <w:kern w:val="0"/>
      <w:szCs w:val="28"/>
    </w:rPr>
  </w:style>
  <w:style w:type="paragraph" w:styleId="5">
    <w:name w:val="heading 4"/>
    <w:basedOn w:val="1"/>
    <w:next w:val="1"/>
    <w:link w:val="26"/>
    <w:autoRedefine/>
    <w:semiHidden/>
    <w:unhideWhenUsed/>
    <w:qFormat/>
    <w:uiPriority w:val="0"/>
    <w:pPr>
      <w:keepNext/>
      <w:keepLines/>
      <w:numPr>
        <w:ilvl w:val="3"/>
        <w:numId w:val="1"/>
      </w:numPr>
      <w:spacing w:before="80" w:after="80" w:line="360" w:lineRule="auto"/>
      <w:outlineLvl w:val="3"/>
    </w:pPr>
    <w:rPr>
      <w:rFonts w:ascii="Arial" w:hAnsi="Arial" w:eastAsia="宋体" w:cs="Arial"/>
      <w:b/>
      <w:sz w:val="28"/>
      <w:szCs w:val="20"/>
    </w:rPr>
  </w:style>
  <w:style w:type="paragraph" w:styleId="6">
    <w:name w:val="heading 5"/>
    <w:basedOn w:val="1"/>
    <w:next w:val="1"/>
    <w:link w:val="29"/>
    <w:semiHidden/>
    <w:unhideWhenUsed/>
    <w:qFormat/>
    <w:uiPriority w:val="0"/>
    <w:pPr>
      <w:keepNext/>
      <w:keepLines/>
      <w:pageBreakBefore/>
      <w:numPr>
        <w:ilvl w:val="4"/>
        <w:numId w:val="1"/>
      </w:numPr>
      <w:tabs>
        <w:tab w:val="left" w:pos="992"/>
      </w:tabs>
      <w:spacing w:before="100" w:after="100" w:line="360" w:lineRule="auto"/>
      <w:ind w:left="0" w:right="0" w:firstLine="0"/>
      <w:outlineLvl w:val="4"/>
    </w:pPr>
    <w:rPr>
      <w:rFonts w:ascii="Times New Roman" w:hAnsi="Times New Roman" w:eastAsia="宋体"/>
      <w:b/>
      <w:bCs/>
      <w:sz w:val="28"/>
      <w:szCs w:val="28"/>
    </w:rPr>
  </w:style>
  <w:style w:type="paragraph" w:styleId="7">
    <w:name w:val="heading 6"/>
    <w:basedOn w:val="1"/>
    <w:next w:val="1"/>
    <w:link w:val="31"/>
    <w:semiHidden/>
    <w:unhideWhenUsed/>
    <w:qFormat/>
    <w:uiPriority w:val="0"/>
    <w:pPr>
      <w:keepNext/>
      <w:keepLines/>
      <w:widowControl/>
      <w:numPr>
        <w:ilvl w:val="5"/>
        <w:numId w:val="1"/>
      </w:numPr>
      <w:tabs>
        <w:tab w:val="left" w:pos="1440"/>
      </w:tabs>
      <w:spacing w:before="100" w:after="100" w:line="360" w:lineRule="auto"/>
      <w:ind w:left="0" w:right="0" w:firstLine="0"/>
      <w:jc w:val="left"/>
      <w:outlineLvl w:val="5"/>
    </w:pPr>
    <w:rPr>
      <w:rFonts w:ascii="Arial" w:hAnsi="Arial" w:eastAsia="宋体" w:cs="Arial"/>
      <w:b/>
      <w:kern w:val="0"/>
      <w:szCs w:val="20"/>
    </w:rPr>
  </w:style>
  <w:style w:type="paragraph" w:styleId="8">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0" w:firstLine="0"/>
      <w:outlineLvl w:val="6"/>
    </w:pPr>
    <w:rPr>
      <w:rFonts w:ascii="Times New Roman" w:hAnsi="Times New Roman" w:eastAsia="宋体" w:cs="Times New Roman"/>
      <w:b/>
    </w:rPr>
  </w:style>
  <w:style w:type="paragraph" w:styleId="9">
    <w:name w:val="heading 8"/>
    <w:basedOn w:val="1"/>
    <w:next w:val="1"/>
    <w:autoRedefine/>
    <w:semiHidden/>
    <w:unhideWhenUsed/>
    <w:qFormat/>
    <w:uiPriority w:val="0"/>
    <w:pPr>
      <w:keepNext/>
      <w:keepLines/>
      <w:numPr>
        <w:ilvl w:val="7"/>
        <w:numId w:val="1"/>
      </w:numPr>
      <w:tabs>
        <w:tab w:val="left" w:pos="1418"/>
        <w:tab w:val="clear" w:pos="0"/>
      </w:tabs>
      <w:spacing w:before="240" w:beforeLines="0" w:beforeAutospacing="0" w:after="64" w:afterLines="0" w:afterAutospacing="0" w:line="317" w:lineRule="auto"/>
      <w:ind w:left="0" w:firstLine="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tabs>
        <w:tab w:val="left" w:pos="1559"/>
        <w:tab w:val="clear" w:pos="0"/>
      </w:tabs>
      <w:spacing w:before="240" w:beforeLines="0" w:beforeAutospacing="0" w:after="64" w:afterLines="0" w:afterAutospacing="0" w:line="317" w:lineRule="auto"/>
      <w:ind w:left="0" w:firstLine="0"/>
      <w:outlineLvl w:val="8"/>
    </w:pPr>
    <w:rPr>
      <w:rFonts w:ascii="Arial" w:hAnsi="Arial" w:eastAsia="黑体"/>
      <w:sz w:val="21"/>
    </w:rPr>
  </w:style>
  <w:style w:type="character" w:default="1" w:styleId="24">
    <w:name w:val="Default Paragraph Font"/>
    <w:unhideWhenUsed/>
    <w:qFormat/>
    <w:uiPriority w:val="1"/>
  </w:style>
  <w:style w:type="table" w:default="1" w:styleId="23">
    <w:name w:val="Normal Table"/>
    <w:semiHidden/>
    <w:qFormat/>
    <w:uiPriority w:val="0"/>
    <w:tblPr>
      <w:tblCellMar>
        <w:top w:w="0" w:type="dxa"/>
        <w:left w:w="108" w:type="dxa"/>
        <w:bottom w:w="0" w:type="dxa"/>
        <w:right w:w="108" w:type="dxa"/>
      </w:tblCellMar>
    </w:tblPr>
  </w:style>
  <w:style w:type="paragraph" w:styleId="11">
    <w:name w:val="table of authorities"/>
    <w:basedOn w:val="1"/>
    <w:next w:val="1"/>
    <w:qFormat/>
    <w:uiPriority w:val="0"/>
    <w:pPr>
      <w:ind w:left="420" w:leftChars="200"/>
    </w:pPr>
  </w:style>
  <w:style w:type="paragraph" w:styleId="12">
    <w:name w:val="Normal Indent"/>
    <w:basedOn w:val="1"/>
    <w:link w:val="30"/>
    <w:autoRedefine/>
    <w:qFormat/>
    <w:uiPriority w:val="0"/>
    <w:pPr>
      <w:autoSpaceDE w:val="0"/>
      <w:autoSpaceDN w:val="0"/>
      <w:adjustRightInd w:val="0"/>
      <w:spacing w:line="360" w:lineRule="auto"/>
      <w:ind w:firstLine="585"/>
    </w:pPr>
    <w:rPr>
      <w:rFonts w:ascii="楷体_GB2312" w:hAnsi="楷体_GB2312" w:eastAsia="宋体"/>
      <w:sz w:val="24"/>
      <w:szCs w:val="32"/>
    </w:rPr>
  </w:style>
  <w:style w:type="paragraph" w:styleId="13">
    <w:name w:val="Body Text"/>
    <w:basedOn w:val="1"/>
    <w:link w:val="36"/>
    <w:unhideWhenUsed/>
    <w:qFormat/>
    <w:uiPriority w:val="99"/>
    <w:pPr>
      <w:suppressAutoHyphens w:val="0"/>
      <w:adjustRightInd w:val="0"/>
      <w:spacing w:line="360" w:lineRule="auto"/>
      <w:ind w:firstLine="0" w:firstLineChars="0"/>
      <w:textAlignment w:val="baseline"/>
    </w:pPr>
    <w:rPr>
      <w:szCs w:val="20"/>
    </w:rPr>
  </w:style>
  <w:style w:type="paragraph" w:styleId="14">
    <w:name w:val="Body Text Indent"/>
    <w:basedOn w:val="1"/>
    <w:qFormat/>
    <w:uiPriority w:val="0"/>
    <w:pPr>
      <w:spacing w:after="120" w:afterLines="0" w:afterAutospacing="0"/>
      <w:ind w:left="420" w:leftChars="200"/>
    </w:pPr>
  </w:style>
  <w:style w:type="paragraph" w:styleId="15">
    <w:name w:val="Block Text"/>
    <w:basedOn w:val="1"/>
    <w:qFormat/>
    <w:uiPriority w:val="0"/>
    <w:pPr>
      <w:spacing w:after="120" w:afterLines="0" w:afterAutospacing="0"/>
      <w:ind w:left="1440" w:leftChars="700" w:rightChars="700"/>
    </w:pPr>
  </w:style>
  <w:style w:type="paragraph" w:styleId="16">
    <w:name w:val="Plain Text"/>
    <w:basedOn w:val="1"/>
    <w:link w:val="37"/>
    <w:qFormat/>
    <w:uiPriority w:val="0"/>
    <w:rPr>
      <w:rFonts w:ascii="宋体" w:hAnsi="宋体" w:eastAsia="宋体"/>
      <w:kern w:val="2"/>
      <w:sz w:val="24"/>
      <w:szCs w:val="20"/>
    </w:rPr>
  </w:style>
  <w:style w:type="paragraph" w:styleId="17">
    <w:name w:val="Body Text Indent 2"/>
    <w:basedOn w:val="1"/>
    <w:qFormat/>
    <w:uiPriority w:val="0"/>
    <w:pPr>
      <w:ind w:firstLine="480" w:firstLineChars="200"/>
    </w:pPr>
    <w:rPr>
      <w:rFonts w:ascii="仿宋_GB2312" w:hAnsi="仿宋_GB2312" w:eastAsia="宋体"/>
    </w:rPr>
  </w:style>
  <w:style w:type="paragraph" w:styleId="18">
    <w:name w:val="footer"/>
    <w:basedOn w:val="1"/>
    <w:link w:val="32"/>
    <w:qFormat/>
    <w:uiPriority w:val="0"/>
    <w:pPr>
      <w:tabs>
        <w:tab w:val="center" w:pos="4153"/>
        <w:tab w:val="right" w:pos="8306"/>
      </w:tabs>
      <w:snapToGrid w:val="0"/>
      <w:jc w:val="left"/>
    </w:pPr>
    <w:rPr>
      <w:rFonts w:eastAsia="宋体"/>
      <w:sz w:val="24"/>
      <w:szCs w:val="18"/>
    </w:rPr>
  </w:style>
  <w:style w:type="paragraph" w:styleId="19">
    <w:name w:val="Normal (Web)"/>
    <w:basedOn w:val="1"/>
    <w:qFormat/>
    <w:uiPriority w:val="0"/>
    <w:pPr>
      <w:widowControl/>
      <w:spacing w:beforeLines="0" w:beforeAutospacing="0" w:afterLines="0" w:afterAutospacing="0"/>
      <w:jc w:val="left"/>
    </w:pPr>
    <w:rPr>
      <w:rFonts w:ascii="宋体" w:hAnsi="宋体" w:eastAsia="宋体" w:cs="宋体"/>
      <w:color w:val="000000"/>
      <w:kern w:val="0"/>
      <w:szCs w:val="24"/>
    </w:rPr>
  </w:style>
  <w:style w:type="paragraph" w:styleId="20">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21">
    <w:name w:val="Body Text First Indent"/>
    <w:basedOn w:val="13"/>
    <w:next w:val="1"/>
    <w:link w:val="34"/>
    <w:autoRedefine/>
    <w:qFormat/>
    <w:uiPriority w:val="0"/>
    <w:pPr>
      <w:tabs>
        <w:tab w:val="left" w:pos="567"/>
      </w:tabs>
      <w:spacing w:after="0"/>
      <w:ind w:firstLine="0" w:firstLineChars="0"/>
      <w:jc w:val="left"/>
    </w:pPr>
    <w:rPr>
      <w:rFonts w:ascii="宋体" w:hAnsi="宋体" w:eastAsia="宋体" w:cs="宋体"/>
      <w:color w:val="000000" w:themeColor="text1"/>
      <w:kern w:val="0"/>
      <w:szCs w:val="32"/>
      <w14:shadow w14:blurRad="38100" w14:dist="19050" w14:dir="2700000" w14:sx="100000" w14:sy="100000" w14:kx="0" w14:ky="0" w14:algn="tl">
        <w14:schemeClr w14:val="dk1">
          <w14:alpha w14:val="60000"/>
        </w14:schemeClr>
      </w14:shadow>
      <w14:textFill>
        <w14:solidFill>
          <w14:schemeClr w14:val="tx1"/>
        </w14:solidFill>
      </w14:textFill>
    </w:rPr>
  </w:style>
  <w:style w:type="paragraph" w:styleId="22">
    <w:name w:val="Body Text First Indent 2"/>
    <w:basedOn w:val="14"/>
    <w:qFormat/>
    <w:uiPriority w:val="0"/>
    <w:pPr>
      <w:spacing w:line="360" w:lineRule="auto"/>
      <w:ind w:left="0" w:leftChars="0" w:firstLine="0" w:firstLineChars="0"/>
    </w:pPr>
    <w:rPr>
      <w:rFonts w:ascii="Times New Roman" w:hAnsi="Times New Roman" w:eastAsia="宋体"/>
      <w:sz w:val="24"/>
      <w:szCs w:val="20"/>
    </w:rPr>
  </w:style>
  <w:style w:type="character" w:customStyle="1" w:styleId="25">
    <w:name w:val="标题 2 Char"/>
    <w:basedOn w:val="24"/>
    <w:link w:val="3"/>
    <w:autoRedefine/>
    <w:qFormat/>
    <w:uiPriority w:val="0"/>
    <w:rPr>
      <w:rFonts w:ascii="宋体" w:hAnsi="宋体" w:eastAsia="宋体" w:cs="Times New Roman"/>
      <w:b/>
      <w:bCs/>
      <w:kern w:val="0"/>
      <w:sz w:val="24"/>
      <w:szCs w:val="20"/>
    </w:rPr>
  </w:style>
  <w:style w:type="character" w:customStyle="1" w:styleId="26">
    <w:name w:val="标题 4 Char1"/>
    <w:link w:val="5"/>
    <w:qFormat/>
    <w:uiPriority w:val="0"/>
    <w:rPr>
      <w:rFonts w:ascii="Arial" w:hAnsi="Arial" w:eastAsia="宋体" w:cs="Arial"/>
      <w:b/>
      <w:kern w:val="2"/>
      <w:sz w:val="24"/>
    </w:rPr>
  </w:style>
  <w:style w:type="character" w:customStyle="1" w:styleId="27">
    <w:name w:val="标题 3 Char"/>
    <w:basedOn w:val="24"/>
    <w:link w:val="4"/>
    <w:qFormat/>
    <w:uiPriority w:val="0"/>
    <w:rPr>
      <w:rFonts w:ascii="宋体" w:hAnsi="宋体" w:eastAsia="宋体" w:cs="Times New Roman"/>
      <w:b/>
      <w:bCs/>
      <w:kern w:val="0"/>
      <w:sz w:val="24"/>
      <w:szCs w:val="28"/>
    </w:rPr>
  </w:style>
  <w:style w:type="character" w:customStyle="1" w:styleId="28">
    <w:name w:val="标题 1 Char"/>
    <w:basedOn w:val="24"/>
    <w:link w:val="2"/>
    <w:autoRedefine/>
    <w:qFormat/>
    <w:uiPriority w:val="0"/>
    <w:rPr>
      <w:rFonts w:ascii="Times New Roman" w:hAnsi="Times New Roman" w:eastAsia="宋体" w:cs="宋体"/>
      <w:color w:val="000000" w:themeColor="text1"/>
      <w:sz w:val="40"/>
      <w:szCs w:val="40"/>
      <w14:textFill>
        <w14:solidFill>
          <w14:schemeClr w14:val="tx1"/>
        </w14:solidFill>
      </w14:textFill>
    </w:rPr>
  </w:style>
  <w:style w:type="character" w:customStyle="1" w:styleId="29">
    <w:name w:val="标题 5 Char"/>
    <w:basedOn w:val="24"/>
    <w:link w:val="6"/>
    <w:qFormat/>
    <w:uiPriority w:val="9"/>
    <w:rPr>
      <w:rFonts w:ascii="Times New Roman" w:hAnsi="Times New Roman" w:eastAsia="宋体" w:cs="Tahoma"/>
      <w:b/>
      <w:sz w:val="24"/>
      <w:szCs w:val="22"/>
    </w:rPr>
  </w:style>
  <w:style w:type="character" w:customStyle="1" w:styleId="30">
    <w:name w:val="正文缩进 Char"/>
    <w:link w:val="12"/>
    <w:qFormat/>
    <w:uiPriority w:val="0"/>
    <w:rPr>
      <w:rFonts w:ascii="楷体_GB2312" w:hAnsi="楷体_GB2312" w:eastAsia="宋体"/>
      <w:sz w:val="24"/>
    </w:rPr>
  </w:style>
  <w:style w:type="character" w:customStyle="1" w:styleId="31">
    <w:name w:val="标题 6 Char"/>
    <w:link w:val="7"/>
    <w:autoRedefine/>
    <w:qFormat/>
    <w:uiPriority w:val="0"/>
    <w:rPr>
      <w:rFonts w:ascii="Arial" w:hAnsi="Arial" w:eastAsia="宋体" w:cs="Arial"/>
      <w:b/>
      <w:color w:val="000000"/>
      <w:kern w:val="0"/>
      <w:sz w:val="24"/>
      <w:szCs w:val="24"/>
      <w:lang w:val="zh-CN" w:eastAsia="zh-CN" w:bidi="ar-SA"/>
    </w:rPr>
  </w:style>
  <w:style w:type="character" w:customStyle="1" w:styleId="32">
    <w:name w:val="页脚 Char"/>
    <w:basedOn w:val="24"/>
    <w:link w:val="18"/>
    <w:semiHidden/>
    <w:qFormat/>
    <w:uiPriority w:val="99"/>
    <w:rPr>
      <w:rFonts w:eastAsia="宋体"/>
      <w:sz w:val="24"/>
      <w:szCs w:val="18"/>
    </w:rPr>
  </w:style>
  <w:style w:type="character" w:customStyle="1" w:styleId="33">
    <w:name w:val="正文文本 Char"/>
    <w:basedOn w:val="24"/>
    <w:link w:val="13"/>
    <w:qFormat/>
    <w:uiPriority w:val="0"/>
    <w:rPr>
      <w:rFonts w:ascii="宋体" w:hAnsi="宋体" w:eastAsia="宋体" w:cs="Times New Roman"/>
      <w:sz w:val="24"/>
      <w:szCs w:val="24"/>
    </w:rPr>
  </w:style>
  <w:style w:type="character" w:customStyle="1" w:styleId="34">
    <w:name w:val="正文首行缩进 字符"/>
    <w:basedOn w:val="35"/>
    <w:link w:val="21"/>
    <w:qFormat/>
    <w:uiPriority w:val="0"/>
    <w:rPr>
      <w:rFonts w:ascii="宋体" w:hAnsi="宋体" w:eastAsia="宋体" w:cs="宋体"/>
      <w:color w:val="000000" w:themeColor="text1"/>
      <w:kern w:val="0"/>
      <w:sz w:val="24"/>
      <w:szCs w:val="32"/>
      <w14:shadow w14:blurRad="38100" w14:dist="19050" w14:dir="2700000" w14:sx="100000" w14:sy="100000" w14:kx="0" w14:ky="0" w14:algn="tl">
        <w14:schemeClr w14:val="dk1">
          <w14:alpha w14:val="60000"/>
        </w14:schemeClr>
      </w14:shadow>
      <w14:textFill>
        <w14:solidFill>
          <w14:schemeClr w14:val="tx1"/>
        </w14:solidFill>
      </w14:textFill>
    </w:rPr>
  </w:style>
  <w:style w:type="character" w:customStyle="1" w:styleId="35">
    <w:name w:val="正文文本 字符"/>
    <w:basedOn w:val="24"/>
    <w:link w:val="13"/>
    <w:semiHidden/>
    <w:qFormat/>
    <w:uiPriority w:val="99"/>
    <w:rPr>
      <w:rFonts w:ascii="宋体" w:hAnsi="宋体" w:eastAsia="宋体" w:cs="宋体"/>
      <w:sz w:val="24"/>
      <w:szCs w:val="24"/>
    </w:rPr>
  </w:style>
  <w:style w:type="character" w:customStyle="1" w:styleId="36">
    <w:name w:val="正文文本 字符1"/>
    <w:basedOn w:val="24"/>
    <w:link w:val="13"/>
    <w:semiHidden/>
    <w:qFormat/>
    <w:uiPriority w:val="99"/>
    <w:rPr>
      <w:rFonts w:ascii="宋体" w:hAnsi="宋体" w:eastAsia="宋体" w:cs="宋体"/>
      <w:sz w:val="24"/>
      <w:szCs w:val="24"/>
    </w:rPr>
  </w:style>
  <w:style w:type="character" w:customStyle="1" w:styleId="37">
    <w:name w:val="纯文本 Char"/>
    <w:link w:val="16"/>
    <w:qFormat/>
    <w:uiPriority w:val="0"/>
    <w:rPr>
      <w:rFonts w:ascii="宋体" w:hAnsi="宋体" w:eastAsia="宋体"/>
      <w:kern w:val="2"/>
      <w:sz w:val="24"/>
    </w:rPr>
  </w:style>
  <w:style w:type="character" w:customStyle="1" w:styleId="38">
    <w:name w:val="NormalCharacter"/>
    <w:link w:val="1"/>
    <w:semiHidden/>
    <w:qFormat/>
    <w:uiPriority w:val="0"/>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2025-06-18T03:42:00Z</dcterms:created>
  <dc:creator>中经招标</dc:creator>
  <cp:lastModifiedBy>中经招标</cp:lastModifiedBy>
  <dcterms:modified xsi:type="dcterms:W3CDTF">2025-06-18T03:42:49Z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692E7C8F417A4C0E9A327C83705AA8BB_11</vt:lpwstr>
  </property>
  <property fmtid="{D5CDD505-2E9C-101B-9397-08002B2CF9AE}" pid="4" name="KSOTemplateDocerSaveRecord">
    <vt:lpwstr>eyJoZGlkIjoiOWJlNDY3NTNiN2U3N2MxMDhiMGU5MzkyYmQzNThmMzYifQ==</vt:lpwstr>
  </property>
</Properties>
</file>