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CC29A">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采购需求</w:t>
      </w:r>
    </w:p>
    <w:p w14:paraId="5658CB9C">
      <w:pPr>
        <w:pStyle w:val="4"/>
        <w:keepNext w:val="0"/>
        <w:keepLines w:val="0"/>
        <w:pageBreakBefore w:val="0"/>
        <w:widowControl/>
        <w:kinsoku/>
        <w:wordWrap/>
        <w:overflowPunct/>
        <w:topLinePunct w:val="0"/>
        <w:autoSpaceDE/>
        <w:autoSpaceDN/>
        <w:bidi w:val="0"/>
        <w:adjustRightInd w:val="0"/>
        <w:snapToGrid w:val="0"/>
        <w:spacing w:before="135" w:line="360" w:lineRule="auto"/>
        <w:ind w:left="13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（一）项目区域：西安市城六区</w:t>
      </w:r>
    </w:p>
    <w:p w14:paraId="7F1E4EE4">
      <w:pPr>
        <w:pStyle w:val="4"/>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（二）服务要求</w:t>
      </w:r>
    </w:p>
    <w:p w14:paraId="6301AB6E">
      <w:pPr>
        <w:pStyle w:val="4"/>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西安市城市计划用水管理办法》自2018年4月1日实施后，为了落实计划用水工作，需要对城六区非居民家庭生活用水单位三年来的用水情况进行了统计分析，2025年计划对3000家计划用水单位核定并送达计划用水指标，同时完成相关配套管理工作。</w:t>
      </w:r>
      <w:bookmarkStart w:id="0" w:name="_GoBack"/>
      <w:bookmarkEnd w:id="0"/>
    </w:p>
    <w:p w14:paraId="0E2958CF">
      <w:pPr>
        <w:pStyle w:val="4"/>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2、服务成果</w:t>
      </w:r>
    </w:p>
    <w:p w14:paraId="3E23DB18">
      <w:pPr>
        <w:pStyle w:val="4"/>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（1）接收并整理分析《202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年计划用水指标申请》。</w:t>
      </w:r>
    </w:p>
    <w:p w14:paraId="3277EBDB">
      <w:pPr>
        <w:pStyle w:val="4"/>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（2）完成202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年计划用水指标并邮寄，留存计划用水指标存根。</w:t>
      </w:r>
    </w:p>
    <w:p w14:paraId="323D5FB2">
      <w:pPr>
        <w:pStyle w:val="4"/>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（3）统计用水单位反馈问题。</w:t>
      </w:r>
    </w:p>
    <w:p w14:paraId="5156C40B">
      <w:pPr>
        <w:pStyle w:val="4"/>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注：以上文件应同时提交电子版1套。</w:t>
      </w:r>
    </w:p>
    <w:p w14:paraId="424E5448">
      <w:pPr>
        <w:pStyle w:val="4"/>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3、工作流程</w:t>
      </w:r>
    </w:p>
    <w:p w14:paraId="751A41D0">
      <w:pPr>
        <w:pStyle w:val="4"/>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（1）根据走访或电话调查用水户现状。</w:t>
      </w:r>
    </w:p>
    <w:p w14:paraId="1CB2460A">
      <w:pPr>
        <w:pStyle w:val="4"/>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（2）向用水单位送达《报送202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年计划用水指标申请的通知》。</w:t>
      </w:r>
    </w:p>
    <w:p w14:paraId="3D498436">
      <w:pPr>
        <w:pStyle w:val="4"/>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（3）督促并指导用水单位及时反馈计划指标申请表。</w:t>
      </w:r>
    </w:p>
    <w:p w14:paraId="7B530F83">
      <w:pPr>
        <w:pStyle w:val="4"/>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（4）根据用水户前三年用水情况、用水户报送的计划指标申请表及企业生产情况，制定并送达202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年计划用水指标。</w:t>
      </w:r>
    </w:p>
    <w:p w14:paraId="76BDB4C3">
      <w:pPr>
        <w:pStyle w:val="4"/>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（5）统计送达后用水单位反馈的问题。</w:t>
      </w:r>
    </w:p>
    <w:p w14:paraId="0627B2B6">
      <w:pPr>
        <w:pStyle w:val="4"/>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（6）工作成果报送采购人。</w:t>
      </w:r>
    </w:p>
    <w:p w14:paraId="595CC91D">
      <w:pPr>
        <w:pStyle w:val="4"/>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4、成果归属</w:t>
      </w:r>
    </w:p>
    <w:p w14:paraId="54687765">
      <w:pPr>
        <w:pStyle w:val="4"/>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（1）项目的所有成果所有权归采购人所有。</w:t>
      </w:r>
    </w:p>
    <w:p w14:paraId="0CE5BDCC">
      <w:pPr>
        <w:pStyle w:val="4"/>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（2）采购人引用成交供应商的工作成果所完成的新的成果，属于采购人所有，采购人可依法无条件享有就该项成果取得的精神权利、经济权利和其他权利。</w:t>
      </w:r>
    </w:p>
    <w:p w14:paraId="3D860D5F">
      <w:pPr>
        <w:pStyle w:val="4"/>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5、保密要求</w:t>
      </w:r>
    </w:p>
    <w:p w14:paraId="34BD5447">
      <w:pPr>
        <w:pStyle w:val="4"/>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交供应商在项目实施过程中，对采购人所提供的所有相关资料、数据，未经采购人书面同意不得向任何第三人泄露，且保密责任不因合同的终止或解除而失效。项目完成后，成交供应商须把采购人提供的所有资料、数据完整归还采购人，并不得留存任何复制品。</w:t>
      </w:r>
    </w:p>
    <w:p w14:paraId="284761D4">
      <w:pPr>
        <w:pStyle w:val="4"/>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6、质量要求：供应商应根据采购方要求，派出符合要求的技术人员，并按照国家现行的有效标准、规范、规程、条例组织开展相关工作。</w:t>
      </w:r>
    </w:p>
    <w:p w14:paraId="2DB7FB60">
      <w:pPr>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2C02C4"/>
    <w:rsid w:val="302C0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2025-06-18T09:27:00Z</dcterms:created>
  <dc:creator>陕西华采招标有限公司</dc:creator>
  <cp:lastModifiedBy>陕西华采招标有限公司</cp:lastModifiedBy>
  <dcterms:modified xsi:type="dcterms:W3CDTF">2025-06-18T09:28:18Z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9FFBBA4416D14C968E0FF6605C8FA19B_11</vt:lpwstr>
  </property>
  <property fmtid="{D5CDD505-2E9C-101B-9397-08002B2CF9AE}" pid="4" name="KSOTemplateDocerSaveRecord">
    <vt:lpwstr>eyJoZGlkIjoiZWMxNWU5MTM1NDJhMzM3NzZlNjAyMmRiMjcyMmY4OWYiLCJ1c2VySWQiOiI5MzY1NjA0ODAifQ==</vt:lpwstr>
  </property>
</Properties>
</file>