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46848">
      <w:pPr>
        <w:pStyle w:val="14"/>
        <w:jc w:val="center"/>
        <w:rPr>
          <w:rFonts w:hint="eastAsia" w:ascii="宋体" w:hAnsi="宋体" w:eastAsia="宋体" w:cs="宋体"/>
          <w:b/>
          <w:bCs/>
          <w:color w:val="auto"/>
          <w:sz w:val="36"/>
          <w:szCs w:val="36"/>
          <w:highlight w:val="none"/>
        </w:rPr>
      </w:pPr>
    </w:p>
    <w:p w14:paraId="440310A8">
      <w:pPr>
        <w:rPr>
          <w:rFonts w:hint="eastAsia" w:ascii="宋体" w:hAnsi="宋体" w:eastAsia="宋体" w:cs="宋体"/>
          <w:color w:val="auto"/>
          <w:highlight w:val="none"/>
        </w:rPr>
      </w:pPr>
    </w:p>
    <w:p w14:paraId="40A61D17">
      <w:pPr>
        <w:pStyle w:val="14"/>
        <w:spacing w:line="460" w:lineRule="exact"/>
        <w:rPr>
          <w:rFonts w:hint="eastAsia" w:ascii="宋体" w:hAnsi="宋体" w:eastAsia="宋体" w:cs="宋体"/>
          <w:b/>
          <w:bCs/>
          <w:color w:val="auto"/>
          <w:sz w:val="44"/>
          <w:szCs w:val="44"/>
          <w:highlight w:val="none"/>
        </w:rPr>
      </w:pPr>
    </w:p>
    <w:p w14:paraId="46CC7659">
      <w:pPr>
        <w:pStyle w:val="14"/>
        <w:spacing w:line="360" w:lineRule="auto"/>
        <w:jc w:val="center"/>
        <w:rPr>
          <w:rFonts w:hint="eastAsia" w:ascii="宋体" w:hAnsi="宋体" w:eastAsia="宋体" w:cs="宋体"/>
          <w:color w:val="auto"/>
          <w:sz w:val="40"/>
          <w:szCs w:val="40"/>
          <w:highlight w:val="none"/>
        </w:rPr>
      </w:pPr>
      <w:r>
        <w:rPr>
          <w:rFonts w:hint="eastAsia" w:hAnsi="宋体" w:cs="宋体"/>
          <w:b/>
          <w:bCs/>
          <w:color w:val="auto"/>
          <w:sz w:val="44"/>
          <w:szCs w:val="44"/>
          <w:highlight w:val="none"/>
          <w:lang w:eastAsia="zh-CN"/>
        </w:rPr>
        <w:t>白水县取水监测计量设施安装建设项目</w:t>
      </w:r>
    </w:p>
    <w:p w14:paraId="7C9DAD9F">
      <w:pPr>
        <w:pStyle w:val="14"/>
        <w:spacing w:line="460" w:lineRule="exact"/>
        <w:ind w:firstLine="880" w:firstLineChars="200"/>
        <w:rPr>
          <w:rFonts w:hint="eastAsia" w:ascii="宋体" w:hAnsi="宋体" w:eastAsia="宋体" w:cs="宋体"/>
          <w:color w:val="auto"/>
          <w:sz w:val="44"/>
          <w:szCs w:val="44"/>
          <w:highlight w:val="none"/>
        </w:rPr>
      </w:pPr>
    </w:p>
    <w:p w14:paraId="2BC46614">
      <w:pPr>
        <w:rPr>
          <w:rFonts w:hint="eastAsia" w:ascii="宋体" w:hAnsi="宋体" w:eastAsia="宋体" w:cs="宋体"/>
          <w:color w:val="auto"/>
          <w:highlight w:val="none"/>
        </w:rPr>
      </w:pPr>
    </w:p>
    <w:p w14:paraId="0420D2EA">
      <w:pPr>
        <w:pStyle w:val="35"/>
        <w:rPr>
          <w:rFonts w:hint="eastAsia" w:ascii="宋体" w:hAnsi="宋体" w:eastAsia="宋体" w:cs="宋体"/>
          <w:color w:val="auto"/>
          <w:highlight w:val="none"/>
        </w:rPr>
      </w:pPr>
    </w:p>
    <w:p w14:paraId="3627DADD">
      <w:pPr>
        <w:pStyle w:val="14"/>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公开招标文件</w:t>
      </w:r>
    </w:p>
    <w:p w14:paraId="439EF648">
      <w:pPr>
        <w:pStyle w:val="14"/>
        <w:ind w:firstLine="420" w:firstLineChars="200"/>
        <w:rPr>
          <w:rFonts w:hint="eastAsia" w:ascii="宋体" w:hAnsi="宋体" w:eastAsia="宋体" w:cs="宋体"/>
          <w:color w:val="auto"/>
          <w:highlight w:val="none"/>
        </w:rPr>
      </w:pPr>
    </w:p>
    <w:p w14:paraId="0384B68D">
      <w:pPr>
        <w:pStyle w:val="14"/>
        <w:ind w:firstLine="420" w:firstLineChars="200"/>
        <w:rPr>
          <w:rFonts w:hint="eastAsia" w:ascii="宋体" w:hAnsi="宋体" w:eastAsia="宋体" w:cs="宋体"/>
          <w:color w:val="auto"/>
          <w:highlight w:val="none"/>
        </w:rPr>
      </w:pPr>
    </w:p>
    <w:p w14:paraId="3C405B86">
      <w:pPr>
        <w:pStyle w:val="14"/>
        <w:ind w:firstLine="420" w:firstLineChars="200"/>
        <w:rPr>
          <w:rFonts w:hint="eastAsia" w:ascii="宋体" w:hAnsi="宋体" w:eastAsia="宋体" w:cs="宋体"/>
          <w:color w:val="auto"/>
          <w:highlight w:val="none"/>
        </w:rPr>
      </w:pPr>
    </w:p>
    <w:p w14:paraId="271C9FF4">
      <w:pPr>
        <w:pStyle w:val="14"/>
        <w:ind w:firstLine="420" w:firstLineChars="200"/>
        <w:rPr>
          <w:rFonts w:hint="eastAsia" w:ascii="宋体" w:hAnsi="宋体" w:eastAsia="宋体" w:cs="宋体"/>
          <w:color w:val="auto"/>
          <w:highlight w:val="none"/>
        </w:rPr>
      </w:pPr>
    </w:p>
    <w:p w14:paraId="7B2D77A5">
      <w:pPr>
        <w:pStyle w:val="14"/>
        <w:ind w:firstLine="420" w:firstLineChars="200"/>
        <w:rPr>
          <w:rFonts w:hint="eastAsia" w:ascii="宋体" w:hAnsi="宋体" w:eastAsia="宋体" w:cs="宋体"/>
          <w:color w:val="auto"/>
          <w:highlight w:val="none"/>
        </w:rPr>
      </w:pPr>
    </w:p>
    <w:p w14:paraId="26DBE5D3">
      <w:pPr>
        <w:pStyle w:val="14"/>
        <w:ind w:firstLine="420" w:firstLineChars="200"/>
        <w:rPr>
          <w:rFonts w:hint="eastAsia" w:ascii="宋体" w:hAnsi="宋体" w:eastAsia="宋体" w:cs="宋体"/>
          <w:color w:val="auto"/>
          <w:highlight w:val="none"/>
        </w:rPr>
      </w:pPr>
    </w:p>
    <w:p w14:paraId="3803E379">
      <w:pPr>
        <w:pStyle w:val="14"/>
        <w:ind w:firstLine="420" w:firstLineChars="200"/>
        <w:rPr>
          <w:rFonts w:hint="eastAsia" w:ascii="宋体" w:hAnsi="宋体" w:eastAsia="宋体" w:cs="宋体"/>
          <w:color w:val="auto"/>
          <w:highlight w:val="none"/>
        </w:rPr>
      </w:pPr>
    </w:p>
    <w:p w14:paraId="6D6DF33C">
      <w:pPr>
        <w:pStyle w:val="14"/>
        <w:spacing w:line="720" w:lineRule="auto"/>
        <w:ind w:firstLine="964" w:firstLineChars="400"/>
        <w:rPr>
          <w:rFonts w:hint="eastAsia" w:ascii="宋体" w:hAnsi="宋体" w:eastAsia="宋体" w:cs="宋体"/>
          <w:b/>
          <w:bCs/>
          <w:color w:val="auto"/>
          <w:sz w:val="24"/>
          <w:szCs w:val="24"/>
          <w:highlight w:val="none"/>
        </w:rPr>
      </w:pPr>
    </w:p>
    <w:p w14:paraId="04ACB369">
      <w:pPr>
        <w:pStyle w:val="14"/>
        <w:spacing w:line="720" w:lineRule="auto"/>
        <w:ind w:firstLine="964" w:firstLineChars="400"/>
        <w:rPr>
          <w:rFonts w:hint="eastAsia" w:ascii="宋体" w:hAnsi="宋体" w:eastAsia="宋体" w:cs="宋体"/>
          <w:b/>
          <w:bCs/>
          <w:color w:val="auto"/>
          <w:sz w:val="24"/>
          <w:szCs w:val="24"/>
          <w:highlight w:val="none"/>
        </w:rPr>
      </w:pPr>
    </w:p>
    <w:p w14:paraId="5CD12F6E">
      <w:pPr>
        <w:pStyle w:val="14"/>
        <w:spacing w:line="720" w:lineRule="auto"/>
        <w:ind w:firstLine="964" w:firstLineChars="4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项目编号：</w:t>
      </w:r>
      <w:r>
        <w:rPr>
          <w:rFonts w:hint="eastAsia" w:hAnsi="宋体" w:cs="宋体"/>
          <w:b/>
          <w:bCs/>
          <w:color w:val="auto"/>
          <w:sz w:val="24"/>
          <w:szCs w:val="24"/>
          <w:highlight w:val="none"/>
          <w:lang w:eastAsia="zh-CN"/>
        </w:rPr>
        <w:t>HSGJ2025-151</w:t>
      </w:r>
    </w:p>
    <w:p w14:paraId="6A2B006C">
      <w:pPr>
        <w:pStyle w:val="14"/>
        <w:spacing w:line="720" w:lineRule="auto"/>
        <w:ind w:firstLine="964" w:firstLineChars="4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采购人名称：</w:t>
      </w:r>
      <w:r>
        <w:rPr>
          <w:rFonts w:hint="eastAsia" w:hAnsi="宋体" w:cs="宋体"/>
          <w:b/>
          <w:bCs/>
          <w:color w:val="auto"/>
          <w:sz w:val="24"/>
          <w:szCs w:val="24"/>
          <w:highlight w:val="none"/>
          <w:lang w:eastAsia="zh-CN"/>
        </w:rPr>
        <w:t>白水县水土保持和移民工作中心</w:t>
      </w:r>
    </w:p>
    <w:p w14:paraId="340473CB">
      <w:pPr>
        <w:pStyle w:val="14"/>
        <w:spacing w:line="720" w:lineRule="auto"/>
        <w:ind w:firstLine="964" w:firstLineChars="4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采购代理机构：</w:t>
      </w:r>
      <w:r>
        <w:rPr>
          <w:rFonts w:hint="eastAsia" w:ascii="宋体" w:hAnsi="宋体" w:eastAsia="宋体" w:cs="宋体"/>
          <w:b/>
          <w:bCs/>
          <w:color w:val="auto"/>
          <w:sz w:val="24"/>
          <w:szCs w:val="24"/>
          <w:highlight w:val="none"/>
          <w:lang w:eastAsia="zh-CN"/>
        </w:rPr>
        <w:t>华晟国际项目管理有限公司</w:t>
      </w:r>
    </w:p>
    <w:p w14:paraId="35C207EC">
      <w:pPr>
        <w:pStyle w:val="14"/>
        <w:rPr>
          <w:rFonts w:hint="eastAsia" w:ascii="宋体" w:hAnsi="宋体" w:eastAsia="宋体" w:cs="宋体"/>
          <w:color w:val="auto"/>
          <w:sz w:val="24"/>
          <w:szCs w:val="24"/>
          <w:highlight w:val="none"/>
        </w:rPr>
      </w:pPr>
    </w:p>
    <w:p w14:paraId="7A736868">
      <w:pPr>
        <w:pStyle w:val="14"/>
        <w:rPr>
          <w:rFonts w:hint="eastAsia" w:ascii="宋体" w:hAnsi="宋体" w:eastAsia="宋体" w:cs="宋体"/>
          <w:color w:val="auto"/>
          <w:sz w:val="24"/>
          <w:szCs w:val="24"/>
          <w:highlight w:val="none"/>
        </w:rPr>
      </w:pPr>
    </w:p>
    <w:p w14:paraId="3F6C1601">
      <w:pPr>
        <w:pStyle w:val="14"/>
        <w:spacing w:line="720" w:lineRule="auto"/>
        <w:ind w:firstLine="1124" w:firstLineChars="4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202</w:t>
      </w:r>
      <w:r>
        <w:rPr>
          <w:rFonts w:hint="eastAsia"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年</w:t>
      </w:r>
      <w:r>
        <w:rPr>
          <w:rFonts w:hint="eastAsia"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月</w:t>
      </w:r>
    </w:p>
    <w:p w14:paraId="39983BF1">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F9FB20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6939B8CA">
      <w:pPr>
        <w:pStyle w:val="17"/>
        <w:tabs>
          <w:tab w:val="right" w:leader="dot" w:pos="9746"/>
          <w:tab w:val="clear" w:pos="9000"/>
        </w:tabs>
        <w:rPr>
          <w:rFonts w:hint="eastAsia" w:ascii="宋体" w:hAnsi="宋体" w:eastAsia="宋体" w:cs="宋体"/>
          <w:b/>
          <w:bCs/>
          <w:sz w:val="24"/>
          <w:szCs w:val="28"/>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"1-1"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sz w:val="24"/>
          <w:szCs w:val="32"/>
          <w:highlight w:val="none"/>
        </w:rPr>
        <w:instrText xml:space="preserve"> HYPERLINK \l _Toc17984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28"/>
          <w:highlight w:val="none"/>
        </w:rPr>
        <w:t>第一部分  商务部分</w:t>
      </w:r>
      <w:r>
        <w:rPr>
          <w:rFonts w:hint="eastAsia" w:ascii="宋体" w:hAnsi="宋体" w:eastAsia="宋体" w:cs="宋体"/>
          <w:b/>
          <w:bCs/>
          <w:sz w:val="24"/>
          <w:szCs w:val="28"/>
        </w:rPr>
        <w:tab/>
      </w:r>
      <w:r>
        <w:rPr>
          <w:rFonts w:hint="eastAsia" w:ascii="宋体" w:hAnsi="宋体" w:eastAsia="宋体" w:cs="宋体"/>
          <w:b/>
          <w:bCs/>
          <w:sz w:val="24"/>
          <w:szCs w:val="28"/>
        </w:rPr>
        <w:fldChar w:fldCharType="begin"/>
      </w:r>
      <w:r>
        <w:rPr>
          <w:rFonts w:hint="eastAsia" w:ascii="宋体" w:hAnsi="宋体" w:eastAsia="宋体" w:cs="宋体"/>
          <w:b/>
          <w:bCs/>
          <w:sz w:val="24"/>
          <w:szCs w:val="28"/>
        </w:rPr>
        <w:instrText xml:space="preserve"> PAGEREF _Toc17984 \h </w:instrText>
      </w:r>
      <w:r>
        <w:rPr>
          <w:rFonts w:hint="eastAsia" w:ascii="宋体" w:hAnsi="宋体" w:eastAsia="宋体" w:cs="宋体"/>
          <w:b/>
          <w:bCs/>
          <w:sz w:val="24"/>
          <w:szCs w:val="28"/>
        </w:rPr>
        <w:fldChar w:fldCharType="separate"/>
      </w:r>
      <w:r>
        <w:rPr>
          <w:rFonts w:hint="eastAsia" w:ascii="宋体" w:hAnsi="宋体" w:eastAsia="宋体" w:cs="宋体"/>
          <w:b/>
          <w:bCs/>
          <w:sz w:val="24"/>
          <w:szCs w:val="28"/>
        </w:rPr>
        <w:t>1</w:t>
      </w:r>
      <w:r>
        <w:rPr>
          <w:rFonts w:hint="eastAsia" w:ascii="宋体" w:hAnsi="宋体" w:eastAsia="宋体" w:cs="宋体"/>
          <w:b/>
          <w:bCs/>
          <w:sz w:val="24"/>
          <w:szCs w:val="28"/>
        </w:rPr>
        <w:fldChar w:fldCharType="end"/>
      </w:r>
      <w:r>
        <w:rPr>
          <w:rFonts w:hint="eastAsia" w:ascii="宋体" w:hAnsi="宋体" w:eastAsia="宋体" w:cs="宋体"/>
          <w:b/>
          <w:bCs/>
          <w:color w:val="auto"/>
          <w:sz w:val="24"/>
          <w:szCs w:val="32"/>
          <w:highlight w:val="none"/>
        </w:rPr>
        <w:fldChar w:fldCharType="end"/>
      </w:r>
    </w:p>
    <w:p w14:paraId="3CF42F2F">
      <w:pPr>
        <w:pStyle w:val="17"/>
        <w:tabs>
          <w:tab w:val="right" w:leader="dot" w:pos="9746"/>
          <w:tab w:val="clear" w:pos="9000"/>
        </w:tabs>
        <w:rPr>
          <w:rFonts w:hint="eastAsia" w:ascii="宋体" w:hAnsi="宋体" w:eastAsia="宋体" w:cs="宋体"/>
          <w:b/>
          <w:bCs/>
          <w:sz w:val="24"/>
          <w:szCs w:val="28"/>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sz w:val="24"/>
          <w:szCs w:val="32"/>
          <w:highlight w:val="none"/>
        </w:rPr>
        <w:instrText xml:space="preserve"> HYPERLINK \l _Toc26947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28"/>
          <w:highlight w:val="none"/>
        </w:rPr>
        <w:t>第一章  招标公告</w:t>
      </w:r>
      <w:r>
        <w:rPr>
          <w:rFonts w:hint="eastAsia" w:ascii="宋体" w:hAnsi="宋体" w:eastAsia="宋体" w:cs="宋体"/>
          <w:b/>
          <w:bCs/>
          <w:sz w:val="24"/>
          <w:szCs w:val="28"/>
        </w:rPr>
        <w:tab/>
      </w:r>
      <w:r>
        <w:rPr>
          <w:rFonts w:hint="eastAsia" w:ascii="宋体" w:hAnsi="宋体" w:eastAsia="宋体" w:cs="宋体"/>
          <w:b/>
          <w:bCs/>
          <w:sz w:val="24"/>
          <w:szCs w:val="28"/>
        </w:rPr>
        <w:fldChar w:fldCharType="begin"/>
      </w:r>
      <w:r>
        <w:rPr>
          <w:rFonts w:hint="eastAsia" w:ascii="宋体" w:hAnsi="宋体" w:eastAsia="宋体" w:cs="宋体"/>
          <w:b/>
          <w:bCs/>
          <w:sz w:val="24"/>
          <w:szCs w:val="28"/>
        </w:rPr>
        <w:instrText xml:space="preserve"> PAGEREF _Toc26947 \h </w:instrText>
      </w:r>
      <w:r>
        <w:rPr>
          <w:rFonts w:hint="eastAsia" w:ascii="宋体" w:hAnsi="宋体" w:eastAsia="宋体" w:cs="宋体"/>
          <w:b/>
          <w:bCs/>
          <w:sz w:val="24"/>
          <w:szCs w:val="28"/>
        </w:rPr>
        <w:fldChar w:fldCharType="separate"/>
      </w:r>
      <w:r>
        <w:rPr>
          <w:rFonts w:hint="eastAsia" w:ascii="宋体" w:hAnsi="宋体" w:eastAsia="宋体" w:cs="宋体"/>
          <w:b/>
          <w:bCs/>
          <w:sz w:val="24"/>
          <w:szCs w:val="28"/>
        </w:rPr>
        <w:t>1</w:t>
      </w:r>
      <w:r>
        <w:rPr>
          <w:rFonts w:hint="eastAsia" w:ascii="宋体" w:hAnsi="宋体" w:eastAsia="宋体" w:cs="宋体"/>
          <w:b/>
          <w:bCs/>
          <w:sz w:val="24"/>
          <w:szCs w:val="28"/>
        </w:rPr>
        <w:fldChar w:fldCharType="end"/>
      </w:r>
      <w:r>
        <w:rPr>
          <w:rFonts w:hint="eastAsia" w:ascii="宋体" w:hAnsi="宋体" w:eastAsia="宋体" w:cs="宋体"/>
          <w:b/>
          <w:bCs/>
          <w:color w:val="auto"/>
          <w:sz w:val="24"/>
          <w:szCs w:val="32"/>
          <w:highlight w:val="none"/>
        </w:rPr>
        <w:fldChar w:fldCharType="end"/>
      </w:r>
    </w:p>
    <w:p w14:paraId="04B85B95">
      <w:pPr>
        <w:pStyle w:val="17"/>
        <w:tabs>
          <w:tab w:val="right" w:leader="dot" w:pos="9746"/>
          <w:tab w:val="clear" w:pos="9000"/>
        </w:tabs>
        <w:rPr>
          <w:rFonts w:hint="eastAsia" w:ascii="宋体" w:hAnsi="宋体" w:eastAsia="宋体" w:cs="宋体"/>
          <w:b/>
          <w:bCs/>
          <w:sz w:val="24"/>
          <w:szCs w:val="28"/>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sz w:val="24"/>
          <w:szCs w:val="32"/>
          <w:highlight w:val="none"/>
        </w:rPr>
        <w:instrText xml:space="preserve"> HYPERLINK \l _Toc1377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28"/>
          <w:highlight w:val="none"/>
        </w:rPr>
        <w:t>第二章  投标人须知</w:t>
      </w:r>
      <w:r>
        <w:rPr>
          <w:rFonts w:hint="eastAsia" w:ascii="宋体" w:hAnsi="宋体" w:eastAsia="宋体" w:cs="宋体"/>
          <w:b/>
          <w:bCs/>
          <w:sz w:val="24"/>
          <w:szCs w:val="28"/>
        </w:rPr>
        <w:tab/>
      </w:r>
      <w:r>
        <w:rPr>
          <w:rFonts w:hint="eastAsia" w:ascii="宋体" w:hAnsi="宋体" w:eastAsia="宋体" w:cs="宋体"/>
          <w:b/>
          <w:bCs/>
          <w:sz w:val="24"/>
          <w:szCs w:val="28"/>
        </w:rPr>
        <w:fldChar w:fldCharType="begin"/>
      </w:r>
      <w:r>
        <w:rPr>
          <w:rFonts w:hint="eastAsia" w:ascii="宋体" w:hAnsi="宋体" w:eastAsia="宋体" w:cs="宋体"/>
          <w:b/>
          <w:bCs/>
          <w:sz w:val="24"/>
          <w:szCs w:val="28"/>
        </w:rPr>
        <w:instrText xml:space="preserve"> PAGEREF _Toc1377 \h </w:instrText>
      </w:r>
      <w:r>
        <w:rPr>
          <w:rFonts w:hint="eastAsia" w:ascii="宋体" w:hAnsi="宋体" w:eastAsia="宋体" w:cs="宋体"/>
          <w:b/>
          <w:bCs/>
          <w:sz w:val="24"/>
          <w:szCs w:val="28"/>
        </w:rPr>
        <w:fldChar w:fldCharType="separate"/>
      </w:r>
      <w:r>
        <w:rPr>
          <w:rFonts w:hint="eastAsia" w:ascii="宋体" w:hAnsi="宋体" w:eastAsia="宋体" w:cs="宋体"/>
          <w:b/>
          <w:bCs/>
          <w:sz w:val="24"/>
          <w:szCs w:val="28"/>
        </w:rPr>
        <w:t>5</w:t>
      </w:r>
      <w:r>
        <w:rPr>
          <w:rFonts w:hint="eastAsia" w:ascii="宋体" w:hAnsi="宋体" w:eastAsia="宋体" w:cs="宋体"/>
          <w:b/>
          <w:bCs/>
          <w:sz w:val="24"/>
          <w:szCs w:val="28"/>
        </w:rPr>
        <w:fldChar w:fldCharType="end"/>
      </w:r>
      <w:r>
        <w:rPr>
          <w:rFonts w:hint="eastAsia" w:ascii="宋体" w:hAnsi="宋体" w:eastAsia="宋体" w:cs="宋体"/>
          <w:b/>
          <w:bCs/>
          <w:color w:val="auto"/>
          <w:sz w:val="24"/>
          <w:szCs w:val="32"/>
          <w:highlight w:val="none"/>
        </w:rPr>
        <w:fldChar w:fldCharType="end"/>
      </w:r>
    </w:p>
    <w:p w14:paraId="36DA8B0A">
      <w:pPr>
        <w:pStyle w:val="17"/>
        <w:tabs>
          <w:tab w:val="right" w:leader="dot" w:pos="9746"/>
          <w:tab w:val="clear" w:pos="9000"/>
        </w:tabs>
        <w:rPr>
          <w:rFonts w:hint="eastAsia" w:ascii="宋体" w:hAnsi="宋体" w:eastAsia="宋体" w:cs="宋体"/>
          <w:b/>
          <w:bCs/>
          <w:sz w:val="24"/>
          <w:szCs w:val="28"/>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sz w:val="24"/>
          <w:szCs w:val="32"/>
          <w:highlight w:val="none"/>
        </w:rPr>
        <w:instrText xml:space="preserve"> HYPERLINK \l _Toc29446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28"/>
          <w:highlight w:val="none"/>
        </w:rPr>
        <w:t>第三章  评标办法及标准</w:t>
      </w:r>
      <w:r>
        <w:rPr>
          <w:rFonts w:hint="eastAsia" w:ascii="宋体" w:hAnsi="宋体" w:eastAsia="宋体" w:cs="宋体"/>
          <w:b/>
          <w:bCs/>
          <w:sz w:val="24"/>
          <w:szCs w:val="28"/>
        </w:rPr>
        <w:tab/>
      </w:r>
      <w:r>
        <w:rPr>
          <w:rFonts w:hint="eastAsia" w:ascii="宋体" w:hAnsi="宋体" w:eastAsia="宋体" w:cs="宋体"/>
          <w:b/>
          <w:bCs/>
          <w:sz w:val="24"/>
          <w:szCs w:val="28"/>
        </w:rPr>
        <w:fldChar w:fldCharType="begin"/>
      </w:r>
      <w:r>
        <w:rPr>
          <w:rFonts w:hint="eastAsia" w:ascii="宋体" w:hAnsi="宋体" w:eastAsia="宋体" w:cs="宋体"/>
          <w:b/>
          <w:bCs/>
          <w:sz w:val="24"/>
          <w:szCs w:val="28"/>
        </w:rPr>
        <w:instrText xml:space="preserve"> PAGEREF _Toc29446 \h </w:instrText>
      </w:r>
      <w:r>
        <w:rPr>
          <w:rFonts w:hint="eastAsia" w:ascii="宋体" w:hAnsi="宋体" w:eastAsia="宋体" w:cs="宋体"/>
          <w:b/>
          <w:bCs/>
          <w:sz w:val="24"/>
          <w:szCs w:val="28"/>
        </w:rPr>
        <w:fldChar w:fldCharType="separate"/>
      </w:r>
      <w:r>
        <w:rPr>
          <w:rFonts w:hint="eastAsia" w:ascii="宋体" w:hAnsi="宋体" w:eastAsia="宋体" w:cs="宋体"/>
          <w:b/>
          <w:bCs/>
          <w:sz w:val="24"/>
          <w:szCs w:val="28"/>
        </w:rPr>
        <w:t>26</w:t>
      </w:r>
      <w:r>
        <w:rPr>
          <w:rFonts w:hint="eastAsia" w:ascii="宋体" w:hAnsi="宋体" w:eastAsia="宋体" w:cs="宋体"/>
          <w:b/>
          <w:bCs/>
          <w:sz w:val="24"/>
          <w:szCs w:val="28"/>
        </w:rPr>
        <w:fldChar w:fldCharType="end"/>
      </w:r>
      <w:r>
        <w:rPr>
          <w:rFonts w:hint="eastAsia" w:ascii="宋体" w:hAnsi="宋体" w:eastAsia="宋体" w:cs="宋体"/>
          <w:b/>
          <w:bCs/>
          <w:color w:val="auto"/>
          <w:sz w:val="24"/>
          <w:szCs w:val="32"/>
          <w:highlight w:val="none"/>
        </w:rPr>
        <w:fldChar w:fldCharType="end"/>
      </w:r>
    </w:p>
    <w:p w14:paraId="34ABDBFD">
      <w:pPr>
        <w:pStyle w:val="17"/>
        <w:tabs>
          <w:tab w:val="right" w:leader="dot" w:pos="9746"/>
          <w:tab w:val="clear" w:pos="9000"/>
        </w:tabs>
        <w:rPr>
          <w:rFonts w:hint="eastAsia" w:ascii="宋体" w:hAnsi="宋体" w:eastAsia="宋体" w:cs="宋体"/>
          <w:b/>
          <w:bCs/>
          <w:sz w:val="24"/>
          <w:szCs w:val="28"/>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sz w:val="24"/>
          <w:szCs w:val="32"/>
          <w:highlight w:val="none"/>
        </w:rPr>
        <w:instrText xml:space="preserve"> HYPERLINK \l _Toc12235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28"/>
          <w:highlight w:val="none"/>
        </w:rPr>
        <w:t>第四章 商务及合同主要条款</w:t>
      </w:r>
      <w:r>
        <w:rPr>
          <w:rFonts w:hint="eastAsia" w:ascii="宋体" w:hAnsi="宋体" w:eastAsia="宋体" w:cs="宋体"/>
          <w:b/>
          <w:bCs/>
          <w:sz w:val="24"/>
          <w:szCs w:val="28"/>
        </w:rPr>
        <w:tab/>
      </w:r>
      <w:r>
        <w:rPr>
          <w:rFonts w:hint="eastAsia" w:ascii="宋体" w:hAnsi="宋体" w:eastAsia="宋体" w:cs="宋体"/>
          <w:b/>
          <w:bCs/>
          <w:sz w:val="24"/>
          <w:szCs w:val="28"/>
        </w:rPr>
        <w:fldChar w:fldCharType="begin"/>
      </w:r>
      <w:r>
        <w:rPr>
          <w:rFonts w:hint="eastAsia" w:ascii="宋体" w:hAnsi="宋体" w:eastAsia="宋体" w:cs="宋体"/>
          <w:b/>
          <w:bCs/>
          <w:sz w:val="24"/>
          <w:szCs w:val="28"/>
        </w:rPr>
        <w:instrText xml:space="preserve"> PAGEREF _Toc12235 \h </w:instrText>
      </w:r>
      <w:r>
        <w:rPr>
          <w:rFonts w:hint="eastAsia" w:ascii="宋体" w:hAnsi="宋体" w:eastAsia="宋体" w:cs="宋体"/>
          <w:b/>
          <w:bCs/>
          <w:sz w:val="24"/>
          <w:szCs w:val="28"/>
        </w:rPr>
        <w:fldChar w:fldCharType="separate"/>
      </w:r>
      <w:r>
        <w:rPr>
          <w:rFonts w:hint="eastAsia" w:ascii="宋体" w:hAnsi="宋体" w:eastAsia="宋体" w:cs="宋体"/>
          <w:b/>
          <w:bCs/>
          <w:sz w:val="24"/>
          <w:szCs w:val="28"/>
        </w:rPr>
        <w:t>29</w:t>
      </w:r>
      <w:r>
        <w:rPr>
          <w:rFonts w:hint="eastAsia" w:ascii="宋体" w:hAnsi="宋体" w:eastAsia="宋体" w:cs="宋体"/>
          <w:b/>
          <w:bCs/>
          <w:sz w:val="24"/>
          <w:szCs w:val="28"/>
        </w:rPr>
        <w:fldChar w:fldCharType="end"/>
      </w:r>
      <w:r>
        <w:rPr>
          <w:rFonts w:hint="eastAsia" w:ascii="宋体" w:hAnsi="宋体" w:eastAsia="宋体" w:cs="宋体"/>
          <w:b/>
          <w:bCs/>
          <w:color w:val="auto"/>
          <w:sz w:val="24"/>
          <w:szCs w:val="32"/>
          <w:highlight w:val="none"/>
        </w:rPr>
        <w:fldChar w:fldCharType="end"/>
      </w:r>
    </w:p>
    <w:p w14:paraId="498190A4">
      <w:pPr>
        <w:pStyle w:val="17"/>
        <w:tabs>
          <w:tab w:val="right" w:leader="dot" w:pos="9746"/>
          <w:tab w:val="clear" w:pos="9000"/>
        </w:tabs>
        <w:rPr>
          <w:rFonts w:hint="eastAsia" w:ascii="宋体" w:hAnsi="宋体" w:eastAsia="宋体" w:cs="宋体"/>
          <w:b/>
          <w:bCs/>
          <w:sz w:val="24"/>
          <w:szCs w:val="28"/>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sz w:val="24"/>
          <w:szCs w:val="32"/>
          <w:highlight w:val="none"/>
        </w:rPr>
        <w:instrText xml:space="preserve"> HYPERLINK \l _Toc17748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28"/>
        </w:rPr>
        <w:t xml:space="preserve">第五章 </w:t>
      </w:r>
      <w:r>
        <w:rPr>
          <w:rFonts w:hint="eastAsia" w:ascii="宋体" w:hAnsi="宋体" w:eastAsia="宋体" w:cs="宋体"/>
          <w:b/>
          <w:bCs/>
          <w:sz w:val="24"/>
          <w:szCs w:val="28"/>
          <w:highlight w:val="none"/>
        </w:rPr>
        <w:t>投标文件组成</w:t>
      </w:r>
      <w:r>
        <w:rPr>
          <w:rFonts w:hint="eastAsia" w:ascii="宋体" w:hAnsi="宋体" w:eastAsia="宋体" w:cs="宋体"/>
          <w:b/>
          <w:bCs/>
          <w:sz w:val="24"/>
          <w:szCs w:val="28"/>
        </w:rPr>
        <w:tab/>
      </w:r>
      <w:r>
        <w:rPr>
          <w:rFonts w:hint="eastAsia" w:ascii="宋体" w:hAnsi="宋体" w:eastAsia="宋体" w:cs="宋体"/>
          <w:b/>
          <w:bCs/>
          <w:sz w:val="24"/>
          <w:szCs w:val="28"/>
        </w:rPr>
        <w:fldChar w:fldCharType="begin"/>
      </w:r>
      <w:r>
        <w:rPr>
          <w:rFonts w:hint="eastAsia" w:ascii="宋体" w:hAnsi="宋体" w:eastAsia="宋体" w:cs="宋体"/>
          <w:b/>
          <w:bCs/>
          <w:sz w:val="24"/>
          <w:szCs w:val="28"/>
        </w:rPr>
        <w:instrText xml:space="preserve"> PAGEREF _Toc17748 \h </w:instrText>
      </w:r>
      <w:r>
        <w:rPr>
          <w:rFonts w:hint="eastAsia" w:ascii="宋体" w:hAnsi="宋体" w:eastAsia="宋体" w:cs="宋体"/>
          <w:b/>
          <w:bCs/>
          <w:sz w:val="24"/>
          <w:szCs w:val="28"/>
        </w:rPr>
        <w:fldChar w:fldCharType="separate"/>
      </w:r>
      <w:r>
        <w:rPr>
          <w:rFonts w:hint="eastAsia" w:ascii="宋体" w:hAnsi="宋体" w:eastAsia="宋体" w:cs="宋体"/>
          <w:b/>
          <w:bCs/>
          <w:sz w:val="24"/>
          <w:szCs w:val="28"/>
        </w:rPr>
        <w:t>34</w:t>
      </w:r>
      <w:r>
        <w:rPr>
          <w:rFonts w:hint="eastAsia" w:ascii="宋体" w:hAnsi="宋体" w:eastAsia="宋体" w:cs="宋体"/>
          <w:b/>
          <w:bCs/>
          <w:sz w:val="24"/>
          <w:szCs w:val="28"/>
        </w:rPr>
        <w:fldChar w:fldCharType="end"/>
      </w:r>
      <w:r>
        <w:rPr>
          <w:rFonts w:hint="eastAsia" w:ascii="宋体" w:hAnsi="宋体" w:eastAsia="宋体" w:cs="宋体"/>
          <w:b/>
          <w:bCs/>
          <w:color w:val="auto"/>
          <w:sz w:val="24"/>
          <w:szCs w:val="32"/>
          <w:highlight w:val="none"/>
        </w:rPr>
        <w:fldChar w:fldCharType="end"/>
      </w:r>
    </w:p>
    <w:p w14:paraId="03E3260B">
      <w:pPr>
        <w:pStyle w:val="17"/>
        <w:tabs>
          <w:tab w:val="right" w:leader="dot" w:pos="9746"/>
          <w:tab w:val="clear" w:pos="9000"/>
        </w:tabs>
        <w:rPr>
          <w:rFonts w:hint="eastAsia" w:ascii="宋体" w:hAnsi="宋体" w:eastAsia="宋体" w:cs="宋体"/>
          <w:b/>
          <w:bCs/>
          <w:sz w:val="24"/>
          <w:szCs w:val="28"/>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sz w:val="24"/>
          <w:szCs w:val="32"/>
          <w:highlight w:val="none"/>
        </w:rPr>
        <w:instrText xml:space="preserve"> HYPERLINK \l _Toc19039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6"/>
          <w:highlight w:val="none"/>
          <w:lang w:eastAsia="zh-CN"/>
        </w:rPr>
        <w:t>第二部分</w:t>
      </w:r>
      <w:r>
        <w:rPr>
          <w:rFonts w:hint="eastAsia" w:ascii="宋体" w:hAnsi="宋体" w:eastAsia="宋体" w:cs="宋体"/>
          <w:b/>
          <w:bCs/>
          <w:sz w:val="24"/>
          <w:szCs w:val="36"/>
          <w:highlight w:val="none"/>
          <w:lang w:val="en-US" w:eastAsia="zh-CN"/>
        </w:rPr>
        <w:t xml:space="preserve">  </w:t>
      </w:r>
      <w:r>
        <w:rPr>
          <w:rFonts w:hint="eastAsia" w:ascii="宋体" w:hAnsi="宋体" w:eastAsia="宋体" w:cs="宋体"/>
          <w:b/>
          <w:bCs/>
          <w:sz w:val="24"/>
          <w:szCs w:val="36"/>
          <w:highlight w:val="none"/>
        </w:rPr>
        <w:t>技术部分</w:t>
      </w:r>
      <w:r>
        <w:rPr>
          <w:rFonts w:hint="eastAsia" w:ascii="宋体" w:hAnsi="宋体" w:eastAsia="宋体" w:cs="宋体"/>
          <w:b/>
          <w:bCs/>
          <w:sz w:val="24"/>
          <w:szCs w:val="28"/>
        </w:rPr>
        <w:tab/>
      </w:r>
      <w:r>
        <w:rPr>
          <w:rFonts w:hint="eastAsia" w:ascii="宋体" w:hAnsi="宋体" w:eastAsia="宋体" w:cs="宋体"/>
          <w:b/>
          <w:bCs/>
          <w:sz w:val="24"/>
          <w:szCs w:val="28"/>
        </w:rPr>
        <w:fldChar w:fldCharType="begin"/>
      </w:r>
      <w:r>
        <w:rPr>
          <w:rFonts w:hint="eastAsia" w:ascii="宋体" w:hAnsi="宋体" w:eastAsia="宋体" w:cs="宋体"/>
          <w:b/>
          <w:bCs/>
          <w:sz w:val="24"/>
          <w:szCs w:val="28"/>
        </w:rPr>
        <w:instrText xml:space="preserve"> PAGEREF _Toc19039 \h </w:instrText>
      </w:r>
      <w:r>
        <w:rPr>
          <w:rFonts w:hint="eastAsia" w:ascii="宋体" w:hAnsi="宋体" w:eastAsia="宋体" w:cs="宋体"/>
          <w:b/>
          <w:bCs/>
          <w:sz w:val="24"/>
          <w:szCs w:val="28"/>
        </w:rPr>
        <w:fldChar w:fldCharType="separate"/>
      </w:r>
      <w:r>
        <w:rPr>
          <w:rFonts w:hint="eastAsia" w:ascii="宋体" w:hAnsi="宋体" w:eastAsia="宋体" w:cs="宋体"/>
          <w:b/>
          <w:bCs/>
          <w:sz w:val="24"/>
          <w:szCs w:val="28"/>
        </w:rPr>
        <w:t>58</w:t>
      </w:r>
      <w:r>
        <w:rPr>
          <w:rFonts w:hint="eastAsia" w:ascii="宋体" w:hAnsi="宋体" w:eastAsia="宋体" w:cs="宋体"/>
          <w:b/>
          <w:bCs/>
          <w:sz w:val="24"/>
          <w:szCs w:val="28"/>
        </w:rPr>
        <w:fldChar w:fldCharType="end"/>
      </w:r>
      <w:r>
        <w:rPr>
          <w:rFonts w:hint="eastAsia" w:ascii="宋体" w:hAnsi="宋体" w:eastAsia="宋体" w:cs="宋体"/>
          <w:b/>
          <w:bCs/>
          <w:color w:val="auto"/>
          <w:sz w:val="24"/>
          <w:szCs w:val="32"/>
          <w:highlight w:val="none"/>
        </w:rPr>
        <w:fldChar w:fldCharType="end"/>
      </w:r>
    </w:p>
    <w:p w14:paraId="15A6C765">
      <w:pPr>
        <w:pStyle w:val="17"/>
        <w:tabs>
          <w:tab w:val="right" w:leader="dot" w:pos="9746"/>
          <w:tab w:val="clear" w:pos="9000"/>
        </w:tabs>
        <w:rPr>
          <w:rFonts w:hint="eastAsia" w:ascii="宋体" w:hAnsi="宋体" w:eastAsia="宋体" w:cs="宋体"/>
          <w:b/>
          <w:bCs/>
          <w:sz w:val="24"/>
          <w:szCs w:val="28"/>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sz w:val="24"/>
          <w:szCs w:val="32"/>
          <w:highlight w:val="none"/>
        </w:rPr>
        <w:instrText xml:space="preserve"> HYPERLINK \l _Toc11963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6"/>
          <w:highlight w:val="none"/>
          <w:lang w:eastAsia="zh-CN"/>
        </w:rPr>
        <w:t>第六章</w:t>
      </w:r>
      <w:r>
        <w:rPr>
          <w:rFonts w:hint="eastAsia" w:ascii="宋体" w:hAnsi="宋体" w:eastAsia="宋体" w:cs="宋体"/>
          <w:b/>
          <w:bCs/>
          <w:sz w:val="24"/>
          <w:szCs w:val="36"/>
          <w:highlight w:val="none"/>
          <w:lang w:val="en-US" w:eastAsia="zh-CN"/>
        </w:rPr>
        <w:t xml:space="preserve">  </w:t>
      </w:r>
      <w:r>
        <w:rPr>
          <w:rFonts w:hint="eastAsia" w:ascii="宋体" w:hAnsi="宋体" w:eastAsia="宋体" w:cs="宋体"/>
          <w:b/>
          <w:bCs/>
          <w:sz w:val="24"/>
          <w:szCs w:val="36"/>
          <w:highlight w:val="none"/>
          <w:lang w:eastAsia="zh-CN"/>
        </w:rPr>
        <w:t>项目采购需求</w:t>
      </w:r>
      <w:r>
        <w:rPr>
          <w:rFonts w:hint="eastAsia" w:ascii="宋体" w:hAnsi="宋体" w:eastAsia="宋体" w:cs="宋体"/>
          <w:b/>
          <w:bCs/>
          <w:sz w:val="24"/>
          <w:szCs w:val="28"/>
        </w:rPr>
        <w:tab/>
      </w:r>
      <w:r>
        <w:rPr>
          <w:rFonts w:hint="eastAsia" w:ascii="宋体" w:hAnsi="宋体" w:eastAsia="宋体" w:cs="宋体"/>
          <w:b/>
          <w:bCs/>
          <w:sz w:val="24"/>
          <w:szCs w:val="28"/>
        </w:rPr>
        <w:fldChar w:fldCharType="begin"/>
      </w:r>
      <w:r>
        <w:rPr>
          <w:rFonts w:hint="eastAsia" w:ascii="宋体" w:hAnsi="宋体" w:eastAsia="宋体" w:cs="宋体"/>
          <w:b/>
          <w:bCs/>
          <w:sz w:val="24"/>
          <w:szCs w:val="28"/>
        </w:rPr>
        <w:instrText xml:space="preserve"> PAGEREF _Toc11963 \h </w:instrText>
      </w:r>
      <w:r>
        <w:rPr>
          <w:rFonts w:hint="eastAsia" w:ascii="宋体" w:hAnsi="宋体" w:eastAsia="宋体" w:cs="宋体"/>
          <w:b/>
          <w:bCs/>
          <w:sz w:val="24"/>
          <w:szCs w:val="28"/>
        </w:rPr>
        <w:fldChar w:fldCharType="separate"/>
      </w:r>
      <w:r>
        <w:rPr>
          <w:rFonts w:hint="eastAsia" w:ascii="宋体" w:hAnsi="宋体" w:eastAsia="宋体" w:cs="宋体"/>
          <w:b/>
          <w:bCs/>
          <w:sz w:val="24"/>
          <w:szCs w:val="28"/>
        </w:rPr>
        <w:t>58</w:t>
      </w:r>
      <w:r>
        <w:rPr>
          <w:rFonts w:hint="eastAsia" w:ascii="宋体" w:hAnsi="宋体" w:eastAsia="宋体" w:cs="宋体"/>
          <w:b/>
          <w:bCs/>
          <w:sz w:val="24"/>
          <w:szCs w:val="28"/>
        </w:rPr>
        <w:fldChar w:fldCharType="end"/>
      </w:r>
      <w:r>
        <w:rPr>
          <w:rFonts w:hint="eastAsia" w:ascii="宋体" w:hAnsi="宋体" w:eastAsia="宋体" w:cs="宋体"/>
          <w:b/>
          <w:bCs/>
          <w:color w:val="auto"/>
          <w:sz w:val="24"/>
          <w:szCs w:val="32"/>
          <w:highlight w:val="none"/>
        </w:rPr>
        <w:fldChar w:fldCharType="end"/>
      </w:r>
    </w:p>
    <w:p w14:paraId="6F946056">
      <w:pPr>
        <w:pStyle w:val="17"/>
        <w:tabs>
          <w:tab w:val="right" w:leader="dot" w:pos="9746"/>
          <w:tab w:val="clear" w:pos="9000"/>
        </w:tabs>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sz w:val="24"/>
          <w:szCs w:val="32"/>
          <w:highlight w:val="none"/>
        </w:rPr>
        <w:instrText xml:space="preserve"> HYPERLINK \l _Toc6624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28"/>
          <w:highlight w:val="none"/>
        </w:rPr>
        <w:t>第三部分  封面标识式样</w:t>
      </w:r>
      <w:r>
        <w:rPr>
          <w:rFonts w:hint="eastAsia" w:ascii="宋体" w:hAnsi="宋体" w:eastAsia="宋体" w:cs="宋体"/>
          <w:b/>
          <w:bCs/>
          <w:sz w:val="24"/>
          <w:szCs w:val="28"/>
        </w:rPr>
        <w:tab/>
      </w:r>
      <w:r>
        <w:rPr>
          <w:rFonts w:hint="eastAsia" w:ascii="宋体" w:hAnsi="宋体" w:eastAsia="宋体" w:cs="宋体"/>
          <w:b/>
          <w:bCs/>
          <w:sz w:val="24"/>
          <w:szCs w:val="28"/>
        </w:rPr>
        <w:fldChar w:fldCharType="begin"/>
      </w:r>
      <w:r>
        <w:rPr>
          <w:rFonts w:hint="eastAsia" w:ascii="宋体" w:hAnsi="宋体" w:eastAsia="宋体" w:cs="宋体"/>
          <w:b/>
          <w:bCs/>
          <w:sz w:val="24"/>
          <w:szCs w:val="28"/>
        </w:rPr>
        <w:instrText xml:space="preserve"> PAGEREF _Toc6624 \h </w:instrText>
      </w:r>
      <w:r>
        <w:rPr>
          <w:rFonts w:hint="eastAsia" w:ascii="宋体" w:hAnsi="宋体" w:eastAsia="宋体" w:cs="宋体"/>
          <w:b/>
          <w:bCs/>
          <w:sz w:val="24"/>
          <w:szCs w:val="28"/>
        </w:rPr>
        <w:fldChar w:fldCharType="separate"/>
      </w:r>
      <w:r>
        <w:rPr>
          <w:rFonts w:hint="eastAsia" w:ascii="宋体" w:hAnsi="宋体" w:eastAsia="宋体" w:cs="宋体"/>
          <w:b/>
          <w:bCs/>
          <w:sz w:val="24"/>
          <w:szCs w:val="28"/>
        </w:rPr>
        <w:t>60</w:t>
      </w:r>
      <w:r>
        <w:rPr>
          <w:rFonts w:hint="eastAsia" w:ascii="宋体" w:hAnsi="宋体" w:eastAsia="宋体" w:cs="宋体"/>
          <w:b/>
          <w:bCs/>
          <w:sz w:val="24"/>
          <w:szCs w:val="28"/>
        </w:rPr>
        <w:fldChar w:fldCharType="end"/>
      </w:r>
      <w:r>
        <w:rPr>
          <w:rFonts w:hint="eastAsia" w:ascii="宋体" w:hAnsi="宋体" w:eastAsia="宋体" w:cs="宋体"/>
          <w:b/>
          <w:bCs/>
          <w:color w:val="auto"/>
          <w:sz w:val="24"/>
          <w:szCs w:val="32"/>
          <w:highlight w:val="none"/>
        </w:rPr>
        <w:fldChar w:fldCharType="end"/>
      </w:r>
    </w:p>
    <w:p w14:paraId="2DF2B488">
      <w:pPr>
        <w:spacing w:line="720" w:lineRule="auto"/>
        <w:rPr>
          <w:rFonts w:hint="eastAsia" w:ascii="宋体" w:hAnsi="宋体" w:eastAsia="宋体" w:cs="宋体"/>
          <w:color w:val="auto"/>
          <w:highlight w:val="none"/>
        </w:rPr>
        <w:sectPr>
          <w:headerReference r:id="rId3" w:type="default"/>
          <w:pgSz w:w="11906" w:h="16838"/>
          <w:pgMar w:top="1440" w:right="1080" w:bottom="1440" w:left="1080" w:header="720" w:footer="720" w:gutter="0"/>
          <w:pgNumType w:fmt="decimal" w:start="1"/>
          <w:cols w:space="720" w:num="1"/>
          <w:docGrid w:type="lines" w:linePitch="312" w:charSpace="0"/>
        </w:sectPr>
      </w:pPr>
      <w:r>
        <w:rPr>
          <w:rFonts w:hint="eastAsia" w:ascii="宋体" w:hAnsi="宋体" w:eastAsia="宋体" w:cs="宋体"/>
          <w:bCs/>
          <w:color w:val="auto"/>
          <w:szCs w:val="24"/>
          <w:highlight w:val="none"/>
        </w:rPr>
        <w:fldChar w:fldCharType="end"/>
      </w:r>
    </w:p>
    <w:p w14:paraId="0470B943">
      <w:pPr>
        <w:pStyle w:val="11"/>
        <w:rPr>
          <w:rFonts w:hint="eastAsia" w:ascii="宋体" w:hAnsi="宋体" w:eastAsia="宋体" w:cs="宋体"/>
          <w:color w:val="auto"/>
          <w:highlight w:val="none"/>
        </w:rPr>
      </w:pPr>
    </w:p>
    <w:p w14:paraId="67E3D2DE">
      <w:pPr>
        <w:pStyle w:val="11"/>
        <w:rPr>
          <w:rFonts w:hint="eastAsia" w:ascii="宋体" w:hAnsi="宋体" w:eastAsia="宋体" w:cs="宋体"/>
          <w:color w:val="auto"/>
          <w:highlight w:val="none"/>
        </w:rPr>
        <w:sectPr>
          <w:headerReference r:id="rId4" w:type="default"/>
          <w:footerReference r:id="rId5" w:type="default"/>
          <w:type w:val="continuous"/>
          <w:pgSz w:w="11906" w:h="16838"/>
          <w:pgMar w:top="1134" w:right="1134" w:bottom="1134" w:left="1134" w:header="851" w:footer="992" w:gutter="0"/>
          <w:pgNumType w:fmt="decimal"/>
          <w:cols w:space="425" w:num="1"/>
          <w:docGrid w:type="lines" w:linePitch="312" w:charSpace="0"/>
        </w:sectPr>
      </w:pPr>
      <w:bookmarkStart w:id="57" w:name="_GoBack"/>
      <w:bookmarkEnd w:id="57"/>
    </w:p>
    <w:p w14:paraId="2FD0E30E">
      <w:pPr>
        <w:pStyle w:val="2"/>
        <w:rPr>
          <w:rFonts w:hint="eastAsia" w:ascii="宋体" w:hAnsi="宋体" w:eastAsia="宋体" w:cs="宋体"/>
          <w:color w:val="auto"/>
          <w:highlight w:val="none"/>
        </w:rPr>
      </w:pPr>
      <w:bookmarkStart w:id="0" w:name="_Toc17984"/>
      <w:bookmarkStart w:id="1" w:name="_Toc13922"/>
      <w:r>
        <w:rPr>
          <w:rFonts w:hint="eastAsia" w:ascii="宋体" w:hAnsi="宋体" w:eastAsia="宋体" w:cs="宋体"/>
          <w:color w:val="auto"/>
          <w:highlight w:val="none"/>
        </w:rPr>
        <w:t>第一部分  商务部分</w:t>
      </w:r>
      <w:bookmarkEnd w:id="0"/>
      <w:bookmarkEnd w:id="1"/>
    </w:p>
    <w:p w14:paraId="7E68D05D">
      <w:pPr>
        <w:pStyle w:val="2"/>
        <w:spacing w:line="360" w:lineRule="auto"/>
        <w:rPr>
          <w:rFonts w:hint="eastAsia" w:ascii="宋体" w:hAnsi="宋体" w:eastAsia="宋体" w:cs="宋体"/>
          <w:color w:val="auto"/>
          <w:highlight w:val="none"/>
        </w:rPr>
      </w:pPr>
      <w:bookmarkStart w:id="2" w:name="_Toc8176"/>
      <w:bookmarkStart w:id="3" w:name="_Toc26947"/>
      <w:r>
        <w:rPr>
          <w:rFonts w:hint="eastAsia" w:ascii="宋体" w:hAnsi="宋体" w:eastAsia="宋体" w:cs="宋体"/>
          <w:color w:val="auto"/>
          <w:highlight w:val="none"/>
        </w:rPr>
        <w:t xml:space="preserve">第一章  </w:t>
      </w:r>
      <w:bookmarkEnd w:id="2"/>
      <w:r>
        <w:rPr>
          <w:rFonts w:hint="eastAsia" w:ascii="宋体" w:hAnsi="宋体" w:eastAsia="宋体" w:cs="宋体"/>
          <w:color w:val="auto"/>
          <w:highlight w:val="none"/>
        </w:rPr>
        <w:t>招标公告</w:t>
      </w:r>
      <w:bookmarkEnd w:id="3"/>
    </w:p>
    <w:p w14:paraId="18B32BB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outlineLvl w:val="9"/>
        <w:rPr>
          <w:rFonts w:hint="eastAsia" w:ascii="宋体" w:hAnsi="宋体" w:eastAsia="宋体" w:cs="宋体"/>
          <w:b w:val="0"/>
          <w:bCs w:val="0"/>
          <w:color w:val="auto"/>
          <w:sz w:val="24"/>
          <w:szCs w:val="24"/>
          <w:highlight w:val="none"/>
        </w:rPr>
      </w:pPr>
      <w:r>
        <w:rPr>
          <w:rStyle w:val="25"/>
          <w:rFonts w:hint="eastAsia" w:ascii="宋体" w:hAnsi="宋体" w:eastAsia="宋体" w:cs="宋体"/>
          <w:b/>
          <w:bCs/>
          <w:i w:val="0"/>
          <w:iCs w:val="0"/>
          <w:caps w:val="0"/>
          <w:color w:val="auto"/>
          <w:spacing w:val="0"/>
          <w:sz w:val="24"/>
          <w:szCs w:val="24"/>
          <w:highlight w:val="none"/>
          <w:shd w:val="clear" w:fill="FFFFFF"/>
          <w:vertAlign w:val="baseline"/>
        </w:rPr>
        <w:t>项目概况</w:t>
      </w:r>
    </w:p>
    <w:p w14:paraId="0B3D263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outlineLvl w:val="9"/>
        <w:rPr>
          <w:rFonts w:hint="eastAsia" w:ascii="宋体" w:hAnsi="宋体" w:eastAsia="宋体" w:cs="宋体"/>
          <w:color w:val="auto"/>
          <w:sz w:val="24"/>
          <w:szCs w:val="24"/>
          <w:highlight w:val="none"/>
        </w:rPr>
      </w:pPr>
      <w:r>
        <w:rPr>
          <w:rFonts w:hint="eastAsia" w:ascii="宋体" w:hAnsi="宋体" w:cs="宋体"/>
          <w:i w:val="0"/>
          <w:iCs w:val="0"/>
          <w:caps w:val="0"/>
          <w:color w:val="auto"/>
          <w:spacing w:val="0"/>
          <w:sz w:val="24"/>
          <w:szCs w:val="24"/>
          <w:highlight w:val="none"/>
          <w:shd w:val="clear" w:fill="FFFFFF"/>
          <w:vertAlign w:val="baseline"/>
          <w:lang w:eastAsia="zh-CN"/>
        </w:rPr>
        <w:t>白水县取水监测计量设施安装建设项目</w:t>
      </w:r>
      <w:r>
        <w:rPr>
          <w:rFonts w:hint="eastAsia" w:ascii="宋体" w:hAnsi="宋体" w:eastAsia="宋体" w:cs="宋体"/>
          <w:i w:val="0"/>
          <w:iCs w:val="0"/>
          <w:caps w:val="0"/>
          <w:color w:val="auto"/>
          <w:spacing w:val="0"/>
          <w:sz w:val="24"/>
          <w:szCs w:val="24"/>
          <w:highlight w:val="none"/>
          <w:shd w:val="clear" w:fill="FFFFFF"/>
          <w:vertAlign w:val="baseline"/>
        </w:rPr>
        <w:t>招标项目的潜在投标人</w:t>
      </w:r>
      <w:r>
        <w:rPr>
          <w:rFonts w:hint="eastAsia" w:ascii="宋体" w:hAnsi="宋体" w:eastAsia="宋体" w:cs="宋体"/>
          <w:i w:val="0"/>
          <w:iCs w:val="0"/>
          <w:caps w:val="0"/>
          <w:color w:val="auto"/>
          <w:spacing w:val="0"/>
          <w:sz w:val="24"/>
          <w:szCs w:val="24"/>
          <w:highlight w:val="none"/>
          <w:u w:val="none"/>
        </w:rPr>
        <w:t>应在西安市高新区高新路88号尚品国际B幢25层获取招标文件</w:t>
      </w:r>
      <w:r>
        <w:rPr>
          <w:rFonts w:hint="eastAsia" w:ascii="宋体" w:hAnsi="宋体" w:eastAsia="宋体" w:cs="宋体"/>
          <w:i w:val="0"/>
          <w:iCs w:val="0"/>
          <w:caps w:val="0"/>
          <w:color w:val="auto"/>
          <w:spacing w:val="0"/>
          <w:sz w:val="24"/>
          <w:szCs w:val="24"/>
          <w:highlight w:val="none"/>
          <w:shd w:val="clear" w:fill="FFFFFF"/>
          <w:vertAlign w:val="baseline"/>
        </w:rPr>
        <w:t>，并于 2025年</w:t>
      </w:r>
      <w:r>
        <w:rPr>
          <w:rFonts w:hint="eastAsia" w:ascii="宋体" w:hAnsi="宋体" w:cs="宋体"/>
          <w:i w:val="0"/>
          <w:iCs w:val="0"/>
          <w:caps w:val="0"/>
          <w:color w:val="auto"/>
          <w:spacing w:val="0"/>
          <w:sz w:val="24"/>
          <w:szCs w:val="24"/>
          <w:highlight w:val="none"/>
          <w:shd w:val="clear" w:fill="FFFFFF"/>
          <w:vertAlign w:val="baseline"/>
          <w:lang w:val="en-US" w:eastAsia="zh-CN"/>
        </w:rPr>
        <w:t>06</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ascii="宋体" w:hAnsi="宋体" w:cs="宋体"/>
          <w:i w:val="0"/>
          <w:iCs w:val="0"/>
          <w:caps w:val="0"/>
          <w:color w:val="auto"/>
          <w:spacing w:val="0"/>
          <w:sz w:val="24"/>
          <w:szCs w:val="24"/>
          <w:highlight w:val="none"/>
          <w:shd w:val="clear" w:fill="FFFFFF"/>
          <w:vertAlign w:val="baseline"/>
          <w:lang w:val="en-US" w:eastAsia="zh-CN"/>
        </w:rPr>
        <w:t>17</w:t>
      </w:r>
      <w:r>
        <w:rPr>
          <w:rFonts w:hint="eastAsia" w:ascii="宋体" w:hAnsi="宋体" w:eastAsia="宋体" w:cs="宋体"/>
          <w:i w:val="0"/>
          <w:iCs w:val="0"/>
          <w:caps w:val="0"/>
          <w:color w:val="auto"/>
          <w:spacing w:val="0"/>
          <w:sz w:val="24"/>
          <w:szCs w:val="24"/>
          <w:highlight w:val="none"/>
          <w:shd w:val="clear" w:fill="FFFFFF"/>
          <w:vertAlign w:val="baseline"/>
        </w:rPr>
        <w:t>日 14时30分（北京时间）前递交投标文件。</w:t>
      </w:r>
    </w:p>
    <w:p w14:paraId="2C8E38E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2" w:firstLineChars="200"/>
        <w:jc w:val="both"/>
        <w:textAlignment w:val="auto"/>
        <w:outlineLvl w:val="9"/>
        <w:rPr>
          <w:rStyle w:val="25"/>
          <w:rFonts w:hint="eastAsia" w:ascii="宋体" w:hAnsi="宋体" w:eastAsia="宋体" w:cs="宋体"/>
          <w:b/>
          <w:bCs/>
          <w:i w:val="0"/>
          <w:iCs w:val="0"/>
          <w:caps w:val="0"/>
          <w:color w:val="auto"/>
          <w:spacing w:val="0"/>
          <w:sz w:val="24"/>
          <w:szCs w:val="24"/>
          <w:highlight w:val="none"/>
          <w:u w:val="none"/>
          <w:lang w:val="en-US" w:eastAsia="zh-CN"/>
        </w:rPr>
      </w:pPr>
      <w:r>
        <w:rPr>
          <w:rStyle w:val="25"/>
          <w:rFonts w:hint="eastAsia" w:ascii="宋体" w:hAnsi="宋体" w:eastAsia="宋体" w:cs="宋体"/>
          <w:b/>
          <w:bCs/>
          <w:i w:val="0"/>
          <w:iCs w:val="0"/>
          <w:caps w:val="0"/>
          <w:color w:val="auto"/>
          <w:spacing w:val="0"/>
          <w:sz w:val="24"/>
          <w:szCs w:val="24"/>
          <w:highlight w:val="none"/>
          <w:u w:val="none"/>
          <w:lang w:val="en-US" w:eastAsia="zh-CN"/>
        </w:rPr>
        <w:t>一、项目基本情况</w:t>
      </w:r>
    </w:p>
    <w:p w14:paraId="05CBD1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5"/>
          <w:rFonts w:hint="eastAsia" w:ascii="宋体" w:hAnsi="宋体" w:eastAsia="宋体" w:cs="宋体"/>
          <w:b w:val="0"/>
          <w:bCs w:val="0"/>
          <w:i w:val="0"/>
          <w:iCs w:val="0"/>
          <w:caps w:val="0"/>
          <w:color w:val="auto"/>
          <w:spacing w:val="0"/>
          <w:sz w:val="24"/>
          <w:szCs w:val="24"/>
          <w:highlight w:val="none"/>
          <w:u w:val="none"/>
          <w:lang w:val="en-US" w:eastAsia="zh-CN"/>
        </w:rPr>
      </w:pPr>
      <w:r>
        <w:rPr>
          <w:rStyle w:val="25"/>
          <w:rFonts w:hint="eastAsia" w:ascii="宋体" w:hAnsi="宋体" w:eastAsia="宋体" w:cs="宋体"/>
          <w:b w:val="0"/>
          <w:bCs w:val="0"/>
          <w:i w:val="0"/>
          <w:iCs w:val="0"/>
          <w:caps w:val="0"/>
          <w:color w:val="auto"/>
          <w:spacing w:val="0"/>
          <w:sz w:val="24"/>
          <w:szCs w:val="24"/>
          <w:highlight w:val="none"/>
          <w:u w:val="none"/>
          <w:lang w:val="en-US" w:eastAsia="zh-CN"/>
        </w:rPr>
        <w:t>项目编号：</w:t>
      </w:r>
      <w:r>
        <w:rPr>
          <w:rStyle w:val="25"/>
          <w:rFonts w:hint="eastAsia" w:ascii="宋体" w:hAnsi="宋体" w:cs="宋体"/>
          <w:b w:val="0"/>
          <w:bCs w:val="0"/>
          <w:i w:val="0"/>
          <w:iCs w:val="0"/>
          <w:caps w:val="0"/>
          <w:color w:val="auto"/>
          <w:spacing w:val="0"/>
          <w:sz w:val="24"/>
          <w:szCs w:val="24"/>
          <w:highlight w:val="none"/>
          <w:u w:val="none"/>
          <w:lang w:val="en-US" w:eastAsia="zh-CN"/>
        </w:rPr>
        <w:t>HSGJ2025-151</w:t>
      </w:r>
    </w:p>
    <w:p w14:paraId="288ECAE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5"/>
          <w:rFonts w:hint="eastAsia" w:ascii="宋体" w:hAnsi="宋体" w:eastAsia="宋体" w:cs="宋体"/>
          <w:b w:val="0"/>
          <w:bCs w:val="0"/>
          <w:i w:val="0"/>
          <w:iCs w:val="0"/>
          <w:caps w:val="0"/>
          <w:color w:val="auto"/>
          <w:spacing w:val="0"/>
          <w:sz w:val="24"/>
          <w:szCs w:val="24"/>
          <w:highlight w:val="none"/>
          <w:u w:val="none"/>
          <w:lang w:val="en-US" w:eastAsia="zh-CN"/>
        </w:rPr>
      </w:pPr>
      <w:r>
        <w:rPr>
          <w:rStyle w:val="25"/>
          <w:rFonts w:hint="eastAsia" w:ascii="宋体" w:hAnsi="宋体" w:eastAsia="宋体" w:cs="宋体"/>
          <w:b w:val="0"/>
          <w:bCs w:val="0"/>
          <w:i w:val="0"/>
          <w:iCs w:val="0"/>
          <w:caps w:val="0"/>
          <w:color w:val="auto"/>
          <w:spacing w:val="0"/>
          <w:sz w:val="24"/>
          <w:szCs w:val="24"/>
          <w:highlight w:val="none"/>
          <w:u w:val="none"/>
          <w:lang w:val="en-US" w:eastAsia="zh-CN"/>
        </w:rPr>
        <w:t>项目名称：</w:t>
      </w:r>
      <w:r>
        <w:rPr>
          <w:rStyle w:val="25"/>
          <w:rFonts w:hint="eastAsia" w:ascii="宋体" w:hAnsi="宋体" w:cs="宋体"/>
          <w:b w:val="0"/>
          <w:bCs w:val="0"/>
          <w:i w:val="0"/>
          <w:iCs w:val="0"/>
          <w:caps w:val="0"/>
          <w:color w:val="auto"/>
          <w:spacing w:val="0"/>
          <w:sz w:val="24"/>
          <w:szCs w:val="24"/>
          <w:highlight w:val="none"/>
          <w:u w:val="none"/>
          <w:lang w:val="en-US" w:eastAsia="zh-CN"/>
        </w:rPr>
        <w:t>白水县取水监测计量设施安装建设项目</w:t>
      </w:r>
    </w:p>
    <w:p w14:paraId="29788A9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5"/>
          <w:rFonts w:hint="eastAsia" w:ascii="宋体" w:hAnsi="宋体" w:eastAsia="宋体" w:cs="宋体"/>
          <w:b w:val="0"/>
          <w:bCs w:val="0"/>
          <w:i w:val="0"/>
          <w:iCs w:val="0"/>
          <w:caps w:val="0"/>
          <w:color w:val="auto"/>
          <w:spacing w:val="0"/>
          <w:sz w:val="24"/>
          <w:szCs w:val="24"/>
          <w:highlight w:val="none"/>
          <w:u w:val="none"/>
          <w:lang w:val="en-US" w:eastAsia="zh-CN"/>
        </w:rPr>
      </w:pPr>
      <w:r>
        <w:rPr>
          <w:rStyle w:val="25"/>
          <w:rFonts w:hint="eastAsia" w:ascii="宋体" w:hAnsi="宋体" w:eastAsia="宋体" w:cs="宋体"/>
          <w:b w:val="0"/>
          <w:bCs w:val="0"/>
          <w:i w:val="0"/>
          <w:iCs w:val="0"/>
          <w:caps w:val="0"/>
          <w:color w:val="auto"/>
          <w:spacing w:val="0"/>
          <w:sz w:val="24"/>
          <w:szCs w:val="24"/>
          <w:highlight w:val="none"/>
          <w:u w:val="none"/>
          <w:lang w:val="en-US" w:eastAsia="zh-CN"/>
        </w:rPr>
        <w:t>采购方式：公开招标</w:t>
      </w:r>
    </w:p>
    <w:p w14:paraId="67B6761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5"/>
          <w:rFonts w:hint="eastAsia" w:ascii="宋体" w:hAnsi="宋体" w:eastAsia="宋体" w:cs="宋体"/>
          <w:b w:val="0"/>
          <w:bCs w:val="0"/>
          <w:i w:val="0"/>
          <w:iCs w:val="0"/>
          <w:caps w:val="0"/>
          <w:color w:val="auto"/>
          <w:spacing w:val="0"/>
          <w:sz w:val="24"/>
          <w:szCs w:val="24"/>
          <w:highlight w:val="none"/>
          <w:u w:val="none"/>
          <w:lang w:val="en-US" w:eastAsia="zh-CN"/>
        </w:rPr>
      </w:pPr>
      <w:r>
        <w:rPr>
          <w:rStyle w:val="25"/>
          <w:rFonts w:hint="eastAsia" w:ascii="宋体" w:hAnsi="宋体" w:eastAsia="宋体" w:cs="宋体"/>
          <w:b w:val="0"/>
          <w:bCs w:val="0"/>
          <w:i w:val="0"/>
          <w:iCs w:val="0"/>
          <w:caps w:val="0"/>
          <w:color w:val="auto"/>
          <w:spacing w:val="0"/>
          <w:sz w:val="24"/>
          <w:szCs w:val="24"/>
          <w:highlight w:val="none"/>
          <w:u w:val="none"/>
          <w:lang w:val="en-US" w:eastAsia="zh-CN"/>
        </w:rPr>
        <w:t>预算金额：</w:t>
      </w:r>
      <w:r>
        <w:rPr>
          <w:rStyle w:val="25"/>
          <w:rFonts w:hint="eastAsia" w:ascii="宋体" w:hAnsi="宋体" w:cs="宋体"/>
          <w:b w:val="0"/>
          <w:bCs w:val="0"/>
          <w:i w:val="0"/>
          <w:iCs w:val="0"/>
          <w:caps w:val="0"/>
          <w:color w:val="auto"/>
          <w:spacing w:val="0"/>
          <w:sz w:val="24"/>
          <w:szCs w:val="24"/>
          <w:highlight w:val="none"/>
          <w:u w:val="none"/>
          <w:lang w:val="en-US" w:eastAsia="zh-CN"/>
        </w:rPr>
        <w:t>619400.00</w:t>
      </w:r>
      <w:r>
        <w:rPr>
          <w:rStyle w:val="25"/>
          <w:rFonts w:hint="eastAsia" w:ascii="宋体" w:hAnsi="宋体" w:eastAsia="宋体" w:cs="宋体"/>
          <w:b w:val="0"/>
          <w:bCs w:val="0"/>
          <w:i w:val="0"/>
          <w:iCs w:val="0"/>
          <w:caps w:val="0"/>
          <w:color w:val="auto"/>
          <w:spacing w:val="0"/>
          <w:sz w:val="24"/>
          <w:szCs w:val="24"/>
          <w:highlight w:val="none"/>
          <w:u w:val="none"/>
          <w:lang w:val="en-US" w:eastAsia="zh-CN"/>
        </w:rPr>
        <w:t>元</w:t>
      </w:r>
    </w:p>
    <w:p w14:paraId="57E554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5"/>
          <w:rFonts w:hint="eastAsia" w:ascii="宋体" w:hAnsi="宋体" w:eastAsia="宋体" w:cs="宋体"/>
          <w:b w:val="0"/>
          <w:bCs w:val="0"/>
          <w:i w:val="0"/>
          <w:iCs w:val="0"/>
          <w:caps w:val="0"/>
          <w:color w:val="auto"/>
          <w:spacing w:val="0"/>
          <w:sz w:val="24"/>
          <w:szCs w:val="24"/>
          <w:highlight w:val="none"/>
          <w:u w:val="none"/>
          <w:lang w:val="en-US" w:eastAsia="zh-CN"/>
        </w:rPr>
      </w:pPr>
      <w:r>
        <w:rPr>
          <w:rStyle w:val="25"/>
          <w:rFonts w:hint="eastAsia" w:ascii="宋体" w:hAnsi="宋体" w:eastAsia="宋体" w:cs="宋体"/>
          <w:b w:val="0"/>
          <w:bCs w:val="0"/>
          <w:i w:val="0"/>
          <w:iCs w:val="0"/>
          <w:caps w:val="0"/>
          <w:color w:val="auto"/>
          <w:spacing w:val="0"/>
          <w:sz w:val="24"/>
          <w:szCs w:val="24"/>
          <w:highlight w:val="none"/>
          <w:u w:val="none"/>
          <w:lang w:val="en-US" w:eastAsia="zh-CN"/>
        </w:rPr>
        <w:t>采购需求：</w:t>
      </w:r>
    </w:p>
    <w:p w14:paraId="5CFE0FA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5"/>
          <w:rFonts w:hint="eastAsia" w:ascii="宋体" w:hAnsi="宋体" w:eastAsia="宋体" w:cs="宋体"/>
          <w:b w:val="0"/>
          <w:bCs w:val="0"/>
          <w:i w:val="0"/>
          <w:iCs w:val="0"/>
          <w:caps w:val="0"/>
          <w:color w:val="auto"/>
          <w:spacing w:val="0"/>
          <w:sz w:val="24"/>
          <w:szCs w:val="24"/>
          <w:highlight w:val="none"/>
          <w:u w:val="none"/>
          <w:lang w:val="en-US" w:eastAsia="zh-CN"/>
        </w:rPr>
      </w:pPr>
      <w:r>
        <w:rPr>
          <w:rStyle w:val="25"/>
          <w:rFonts w:hint="eastAsia" w:ascii="宋体" w:hAnsi="宋体" w:eastAsia="宋体" w:cs="宋体"/>
          <w:b w:val="0"/>
          <w:bCs w:val="0"/>
          <w:i w:val="0"/>
          <w:iCs w:val="0"/>
          <w:caps w:val="0"/>
          <w:color w:val="auto"/>
          <w:spacing w:val="0"/>
          <w:sz w:val="24"/>
          <w:szCs w:val="24"/>
          <w:highlight w:val="none"/>
          <w:u w:val="none"/>
          <w:lang w:val="en-US" w:eastAsia="zh-CN"/>
        </w:rPr>
        <w:t>合同包1(</w:t>
      </w:r>
      <w:r>
        <w:rPr>
          <w:rStyle w:val="25"/>
          <w:rFonts w:hint="eastAsia" w:ascii="宋体" w:hAnsi="宋体" w:cs="宋体"/>
          <w:b w:val="0"/>
          <w:bCs w:val="0"/>
          <w:i w:val="0"/>
          <w:iCs w:val="0"/>
          <w:caps w:val="0"/>
          <w:color w:val="auto"/>
          <w:spacing w:val="0"/>
          <w:sz w:val="24"/>
          <w:szCs w:val="24"/>
          <w:highlight w:val="none"/>
          <w:u w:val="none"/>
          <w:lang w:val="en-US" w:eastAsia="zh-CN"/>
        </w:rPr>
        <w:t>白水县取水监测计量设施安装建设项目采购包1</w:t>
      </w:r>
      <w:r>
        <w:rPr>
          <w:rStyle w:val="25"/>
          <w:rFonts w:hint="eastAsia" w:ascii="宋体" w:hAnsi="宋体" w:eastAsia="宋体" w:cs="宋体"/>
          <w:b w:val="0"/>
          <w:bCs w:val="0"/>
          <w:i w:val="0"/>
          <w:iCs w:val="0"/>
          <w:caps w:val="0"/>
          <w:color w:val="auto"/>
          <w:spacing w:val="0"/>
          <w:sz w:val="24"/>
          <w:szCs w:val="24"/>
          <w:highlight w:val="none"/>
          <w:u w:val="none"/>
          <w:lang w:val="en-US" w:eastAsia="zh-CN"/>
        </w:rPr>
        <w:t>):</w:t>
      </w:r>
    </w:p>
    <w:p w14:paraId="068B01B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5"/>
          <w:rFonts w:hint="eastAsia" w:ascii="宋体" w:hAnsi="宋体" w:eastAsia="宋体" w:cs="宋体"/>
          <w:b w:val="0"/>
          <w:bCs w:val="0"/>
          <w:i w:val="0"/>
          <w:iCs w:val="0"/>
          <w:caps w:val="0"/>
          <w:color w:val="auto"/>
          <w:spacing w:val="0"/>
          <w:sz w:val="24"/>
          <w:szCs w:val="24"/>
          <w:highlight w:val="none"/>
          <w:u w:val="none"/>
          <w:lang w:val="en-US" w:eastAsia="zh-CN"/>
        </w:rPr>
      </w:pPr>
      <w:r>
        <w:rPr>
          <w:rStyle w:val="25"/>
          <w:rFonts w:hint="eastAsia" w:ascii="宋体" w:hAnsi="宋体" w:eastAsia="宋体" w:cs="宋体"/>
          <w:b w:val="0"/>
          <w:bCs w:val="0"/>
          <w:i w:val="0"/>
          <w:iCs w:val="0"/>
          <w:caps w:val="0"/>
          <w:color w:val="auto"/>
          <w:spacing w:val="0"/>
          <w:sz w:val="24"/>
          <w:szCs w:val="24"/>
          <w:highlight w:val="none"/>
          <w:u w:val="none"/>
          <w:lang w:val="en-US" w:eastAsia="zh-CN"/>
        </w:rPr>
        <w:t>合同包预算金额：</w:t>
      </w:r>
      <w:r>
        <w:rPr>
          <w:rStyle w:val="25"/>
          <w:rFonts w:hint="eastAsia" w:ascii="宋体" w:hAnsi="宋体" w:cs="宋体"/>
          <w:b w:val="0"/>
          <w:bCs w:val="0"/>
          <w:i w:val="0"/>
          <w:iCs w:val="0"/>
          <w:caps w:val="0"/>
          <w:color w:val="auto"/>
          <w:spacing w:val="0"/>
          <w:sz w:val="24"/>
          <w:szCs w:val="24"/>
          <w:highlight w:val="none"/>
          <w:u w:val="none"/>
          <w:lang w:val="en-US" w:eastAsia="zh-CN"/>
        </w:rPr>
        <w:t>619400.00</w:t>
      </w:r>
      <w:r>
        <w:rPr>
          <w:rStyle w:val="25"/>
          <w:rFonts w:hint="eastAsia" w:ascii="宋体" w:hAnsi="宋体" w:eastAsia="宋体" w:cs="宋体"/>
          <w:b w:val="0"/>
          <w:bCs w:val="0"/>
          <w:i w:val="0"/>
          <w:iCs w:val="0"/>
          <w:caps w:val="0"/>
          <w:color w:val="auto"/>
          <w:spacing w:val="0"/>
          <w:sz w:val="24"/>
          <w:szCs w:val="24"/>
          <w:highlight w:val="none"/>
          <w:u w:val="none"/>
          <w:lang w:val="en-US" w:eastAsia="zh-CN"/>
        </w:rPr>
        <w:t>元</w:t>
      </w:r>
    </w:p>
    <w:p w14:paraId="05C979F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firstLine="480" w:firstLineChars="200"/>
        <w:jc w:val="both"/>
        <w:textAlignment w:val="auto"/>
        <w:outlineLvl w:val="9"/>
        <w:rPr>
          <w:rStyle w:val="25"/>
          <w:rFonts w:hint="eastAsia" w:ascii="宋体" w:hAnsi="宋体" w:eastAsia="宋体" w:cs="宋体"/>
          <w:b w:val="0"/>
          <w:bCs w:val="0"/>
          <w:i w:val="0"/>
          <w:iCs w:val="0"/>
          <w:caps w:val="0"/>
          <w:color w:val="auto"/>
          <w:spacing w:val="0"/>
          <w:sz w:val="24"/>
          <w:szCs w:val="24"/>
          <w:highlight w:val="none"/>
          <w:u w:val="none"/>
          <w:lang w:val="en-US" w:eastAsia="zh-CN"/>
        </w:rPr>
      </w:pPr>
      <w:r>
        <w:rPr>
          <w:rStyle w:val="25"/>
          <w:rFonts w:hint="eastAsia" w:ascii="宋体" w:hAnsi="宋体" w:eastAsia="宋体" w:cs="宋体"/>
          <w:b w:val="0"/>
          <w:bCs w:val="0"/>
          <w:i w:val="0"/>
          <w:iCs w:val="0"/>
          <w:caps w:val="0"/>
          <w:color w:val="auto"/>
          <w:spacing w:val="0"/>
          <w:sz w:val="24"/>
          <w:szCs w:val="24"/>
          <w:highlight w:val="none"/>
          <w:u w:val="none"/>
          <w:lang w:val="en-US" w:eastAsia="zh-CN"/>
        </w:rPr>
        <w:t>合同包最高限价：619,400.00元</w:t>
      </w:r>
    </w:p>
    <w:tbl>
      <w:tblPr>
        <w:tblStyle w:val="22"/>
        <w:tblW w:w="0" w:type="auto"/>
        <w:tblInd w:w="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1"/>
        <w:gridCol w:w="1328"/>
        <w:gridCol w:w="1735"/>
        <w:gridCol w:w="1192"/>
        <w:gridCol w:w="1411"/>
        <w:gridCol w:w="1683"/>
        <w:gridCol w:w="1350"/>
      </w:tblGrid>
      <w:tr w14:paraId="5C46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7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164BD3">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3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1EDF11">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F0EAA1">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1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5C3FD1">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14:paraId="3D5CF49E">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4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4EA27C">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6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4E1D4A">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CA6CEA">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65D0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ADA3A7">
            <w:pPr>
              <w:keepNext w:val="0"/>
              <w:keepLines w:val="0"/>
              <w:widowControl/>
              <w:suppressLineNumbers w:val="0"/>
              <w:wordWrap w:val="0"/>
              <w:spacing w:before="0" w:beforeAutospacing="0" w:after="0" w:afterAutospacing="0" w:line="360" w:lineRule="auto"/>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3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1F36CA">
            <w:pPr>
              <w:keepNext w:val="0"/>
              <w:keepLines w:val="0"/>
              <w:widowControl/>
              <w:suppressLineNumbers w:val="0"/>
              <w:wordWrap/>
              <w:spacing w:before="0" w:beforeAutospacing="0" w:after="0" w:afterAutospacing="0" w:line="360" w:lineRule="auto"/>
              <w:ind w:left="0" w:leftChars="0" w:right="0" w:rightChars="0"/>
              <w:jc w:val="center"/>
              <w:textAlignment w:val="center"/>
              <w:outlineLvl w:val="9"/>
              <w:rPr>
                <w:rStyle w:val="25"/>
                <w:rFonts w:hint="eastAsia" w:ascii="宋体" w:hAnsi="宋体" w:eastAsia="宋体" w:cs="宋体"/>
                <w:b w:val="0"/>
                <w:bCs w:val="0"/>
                <w:i w:val="0"/>
                <w:iCs w:val="0"/>
                <w:caps w:val="0"/>
                <w:color w:val="auto"/>
                <w:spacing w:val="0"/>
                <w:sz w:val="24"/>
                <w:szCs w:val="24"/>
                <w:highlight w:val="none"/>
                <w:u w:val="none"/>
                <w:lang w:val="en-US" w:eastAsia="zh-CN"/>
              </w:rPr>
            </w:pPr>
            <w:r>
              <w:rPr>
                <w:rStyle w:val="25"/>
                <w:rFonts w:hint="eastAsia" w:ascii="宋体" w:hAnsi="宋体" w:eastAsia="宋体" w:cs="宋体"/>
                <w:b w:val="0"/>
                <w:bCs w:val="0"/>
                <w:i w:val="0"/>
                <w:iCs w:val="0"/>
                <w:caps w:val="0"/>
                <w:color w:val="auto"/>
                <w:spacing w:val="0"/>
                <w:sz w:val="24"/>
                <w:szCs w:val="24"/>
                <w:highlight w:val="none"/>
                <w:u w:val="none"/>
                <w:lang w:val="en-US" w:eastAsia="zh-CN"/>
              </w:rPr>
              <w:t>其他仪器仪表</w:t>
            </w:r>
          </w:p>
        </w:tc>
        <w:tc>
          <w:tcPr>
            <w:tcW w:w="1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986D11">
            <w:pPr>
              <w:keepNext w:val="0"/>
              <w:keepLines w:val="0"/>
              <w:widowControl/>
              <w:suppressLineNumbers w:val="0"/>
              <w:wordWrap/>
              <w:spacing w:before="0" w:beforeAutospacing="0" w:after="0" w:afterAutospacing="0" w:line="360" w:lineRule="auto"/>
              <w:ind w:left="0" w:leftChars="0" w:right="0" w:rightChars="0"/>
              <w:jc w:val="center"/>
              <w:textAlignment w:val="center"/>
              <w:outlineLvl w:val="9"/>
              <w:rPr>
                <w:rStyle w:val="25"/>
                <w:rFonts w:hint="eastAsia" w:ascii="宋体" w:hAnsi="宋体" w:eastAsia="宋体" w:cs="宋体"/>
                <w:b w:val="0"/>
                <w:bCs w:val="0"/>
                <w:i w:val="0"/>
                <w:iCs w:val="0"/>
                <w:caps w:val="0"/>
                <w:color w:val="auto"/>
                <w:spacing w:val="0"/>
                <w:sz w:val="24"/>
                <w:szCs w:val="24"/>
                <w:highlight w:val="none"/>
                <w:u w:val="none"/>
                <w:lang w:val="en-US" w:eastAsia="zh-CN"/>
              </w:rPr>
            </w:pPr>
            <w:r>
              <w:rPr>
                <w:rStyle w:val="25"/>
                <w:rFonts w:hint="eastAsia" w:ascii="宋体" w:hAnsi="宋体" w:eastAsia="宋体" w:cs="宋体"/>
                <w:b w:val="0"/>
                <w:bCs w:val="0"/>
                <w:i w:val="0"/>
                <w:iCs w:val="0"/>
                <w:caps w:val="0"/>
                <w:color w:val="auto"/>
                <w:spacing w:val="0"/>
                <w:sz w:val="24"/>
                <w:szCs w:val="24"/>
                <w:highlight w:val="none"/>
                <w:u w:val="none"/>
                <w:lang w:val="en-US" w:eastAsia="zh-CN"/>
              </w:rPr>
              <w:t>白水县取水监测计量设施安装建设项目</w:t>
            </w:r>
          </w:p>
        </w:tc>
        <w:tc>
          <w:tcPr>
            <w:tcW w:w="11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195892">
            <w:pPr>
              <w:keepNext w:val="0"/>
              <w:keepLines w:val="0"/>
              <w:widowControl/>
              <w:suppressLineNumbers w:val="0"/>
              <w:wordWrap/>
              <w:spacing w:before="0" w:beforeAutospacing="0" w:after="0" w:afterAutospacing="0" w:line="360" w:lineRule="auto"/>
              <w:ind w:left="0" w:leftChars="0" w:right="0" w:rightChars="0"/>
              <w:jc w:val="right"/>
              <w:textAlignment w:val="center"/>
              <w:outlineLvl w:val="9"/>
              <w:rPr>
                <w:rStyle w:val="25"/>
                <w:rFonts w:hint="eastAsia" w:ascii="宋体" w:hAnsi="宋体" w:eastAsia="宋体" w:cs="宋体"/>
                <w:b w:val="0"/>
                <w:bCs w:val="0"/>
                <w:i w:val="0"/>
                <w:iCs w:val="0"/>
                <w:caps w:val="0"/>
                <w:color w:val="auto"/>
                <w:spacing w:val="0"/>
                <w:sz w:val="24"/>
                <w:szCs w:val="24"/>
                <w:highlight w:val="none"/>
                <w:u w:val="none"/>
                <w:lang w:val="en-US" w:eastAsia="zh-CN"/>
              </w:rPr>
            </w:pPr>
            <w:r>
              <w:rPr>
                <w:rStyle w:val="25"/>
                <w:rFonts w:hint="eastAsia" w:ascii="宋体" w:hAnsi="宋体" w:eastAsia="宋体" w:cs="宋体"/>
                <w:b w:val="0"/>
                <w:bCs w:val="0"/>
                <w:i w:val="0"/>
                <w:iCs w:val="0"/>
                <w:caps w:val="0"/>
                <w:color w:val="auto"/>
                <w:spacing w:val="0"/>
                <w:sz w:val="24"/>
                <w:szCs w:val="24"/>
                <w:highlight w:val="none"/>
                <w:u w:val="none"/>
                <w:lang w:val="en-US" w:eastAsia="zh-CN"/>
              </w:rPr>
              <w:t>1(批)</w:t>
            </w:r>
          </w:p>
        </w:tc>
        <w:tc>
          <w:tcPr>
            <w:tcW w:w="14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2C8CA8">
            <w:pPr>
              <w:keepNext w:val="0"/>
              <w:keepLines w:val="0"/>
              <w:widowControl/>
              <w:suppressLineNumbers w:val="0"/>
              <w:wordWrap/>
              <w:spacing w:before="0" w:beforeAutospacing="0" w:after="0" w:afterAutospacing="0" w:line="360" w:lineRule="auto"/>
              <w:ind w:left="0" w:leftChars="0" w:right="0" w:rightChars="0"/>
              <w:jc w:val="right"/>
              <w:textAlignment w:val="center"/>
              <w:outlineLvl w:val="9"/>
              <w:rPr>
                <w:rStyle w:val="25"/>
                <w:rFonts w:hint="eastAsia" w:ascii="宋体" w:hAnsi="宋体" w:eastAsia="宋体" w:cs="宋体"/>
                <w:b w:val="0"/>
                <w:bCs w:val="0"/>
                <w:i w:val="0"/>
                <w:iCs w:val="0"/>
                <w:caps w:val="0"/>
                <w:color w:val="auto"/>
                <w:spacing w:val="0"/>
                <w:sz w:val="24"/>
                <w:szCs w:val="24"/>
                <w:highlight w:val="none"/>
                <w:u w:val="none"/>
                <w:lang w:val="en-US" w:eastAsia="zh-CN"/>
              </w:rPr>
            </w:pPr>
            <w:r>
              <w:rPr>
                <w:rStyle w:val="25"/>
                <w:rFonts w:hint="eastAsia" w:ascii="宋体" w:hAnsi="宋体" w:eastAsia="宋体" w:cs="宋体"/>
                <w:b w:val="0"/>
                <w:bCs w:val="0"/>
                <w:i w:val="0"/>
                <w:iCs w:val="0"/>
                <w:caps w:val="0"/>
                <w:color w:val="auto"/>
                <w:spacing w:val="0"/>
                <w:sz w:val="24"/>
                <w:szCs w:val="24"/>
                <w:highlight w:val="none"/>
                <w:u w:val="none"/>
                <w:lang w:val="en-US" w:eastAsia="zh-CN"/>
              </w:rPr>
              <w:t>详见采购文件</w:t>
            </w:r>
          </w:p>
        </w:tc>
        <w:tc>
          <w:tcPr>
            <w:tcW w:w="16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C44B4">
            <w:pPr>
              <w:keepNext w:val="0"/>
              <w:keepLines w:val="0"/>
              <w:widowControl/>
              <w:suppressLineNumbers w:val="0"/>
              <w:wordWrap/>
              <w:spacing w:before="0" w:beforeAutospacing="0" w:after="0" w:afterAutospacing="0" w:line="360" w:lineRule="auto"/>
              <w:ind w:left="0" w:leftChars="0" w:right="0" w:rightChars="0"/>
              <w:jc w:val="right"/>
              <w:textAlignment w:val="center"/>
              <w:outlineLvl w:val="9"/>
              <w:rPr>
                <w:rFonts w:hint="eastAsia" w:ascii="宋体" w:hAnsi="宋体" w:eastAsia="宋体" w:cs="宋体"/>
                <w:color w:val="auto"/>
                <w:sz w:val="24"/>
                <w:szCs w:val="24"/>
                <w:highlight w:val="none"/>
              </w:rPr>
            </w:pPr>
            <w:r>
              <w:rPr>
                <w:rStyle w:val="25"/>
                <w:rFonts w:hint="eastAsia" w:ascii="宋体" w:hAnsi="宋体" w:cs="宋体"/>
                <w:b w:val="0"/>
                <w:bCs w:val="0"/>
                <w:i w:val="0"/>
                <w:iCs w:val="0"/>
                <w:caps w:val="0"/>
                <w:color w:val="auto"/>
                <w:spacing w:val="0"/>
                <w:sz w:val="24"/>
                <w:szCs w:val="24"/>
                <w:highlight w:val="none"/>
                <w:u w:val="none"/>
                <w:lang w:val="en-US" w:eastAsia="zh-CN"/>
              </w:rPr>
              <w:t>619400.00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711E55">
            <w:pPr>
              <w:keepNext w:val="0"/>
              <w:keepLines w:val="0"/>
              <w:widowControl/>
              <w:suppressLineNumbers w:val="0"/>
              <w:wordWrap/>
              <w:spacing w:before="0" w:beforeAutospacing="0" w:after="0" w:afterAutospacing="0" w:line="360" w:lineRule="auto"/>
              <w:ind w:left="0" w:leftChars="0" w:right="0" w:rightChars="0"/>
              <w:jc w:val="right"/>
              <w:textAlignment w:val="center"/>
              <w:outlineLvl w:val="9"/>
              <w:rPr>
                <w:rFonts w:hint="eastAsia" w:ascii="宋体" w:hAnsi="宋体" w:eastAsia="宋体" w:cs="宋体"/>
                <w:color w:val="auto"/>
                <w:sz w:val="24"/>
                <w:szCs w:val="24"/>
                <w:highlight w:val="none"/>
                <w:lang w:val="en-US" w:eastAsia="zh-CN"/>
              </w:rPr>
            </w:pPr>
            <w:r>
              <w:rPr>
                <w:rStyle w:val="25"/>
                <w:rFonts w:hint="eastAsia" w:ascii="宋体" w:hAnsi="宋体" w:cs="宋体"/>
                <w:b w:val="0"/>
                <w:bCs w:val="0"/>
                <w:i w:val="0"/>
                <w:iCs w:val="0"/>
                <w:caps w:val="0"/>
                <w:color w:val="auto"/>
                <w:spacing w:val="0"/>
                <w:sz w:val="24"/>
                <w:szCs w:val="24"/>
                <w:highlight w:val="none"/>
                <w:u w:val="none"/>
                <w:lang w:val="en-US" w:eastAsia="zh-CN"/>
              </w:rPr>
              <w:t>619400.00</w:t>
            </w:r>
          </w:p>
        </w:tc>
      </w:tr>
    </w:tbl>
    <w:p w14:paraId="0C983AB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本合同包不接受联合体投标</w:t>
      </w:r>
    </w:p>
    <w:p w14:paraId="45561F4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outlineLvl w:val="9"/>
        <w:rPr>
          <w:rFonts w:hint="eastAsia" w:ascii="宋体" w:hAnsi="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rPr>
        <w:t>合同履行期限：</w:t>
      </w:r>
      <w:r>
        <w:rPr>
          <w:rFonts w:hint="eastAsia" w:ascii="宋体" w:hAnsi="宋体" w:cs="宋体"/>
          <w:color w:val="auto"/>
          <w:sz w:val="24"/>
          <w:szCs w:val="24"/>
          <w:highlight w:val="none"/>
          <w:lang w:val="en-US" w:eastAsia="zh-CN"/>
        </w:rPr>
        <w:t>合同签订后120日内</w:t>
      </w:r>
    </w:p>
    <w:p w14:paraId="5356B26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val="0"/>
          <w:bCs w:val="0"/>
          <w:color w:val="auto"/>
          <w:sz w:val="24"/>
          <w:szCs w:val="24"/>
          <w:highlight w:val="none"/>
          <w:u w:val="none"/>
        </w:rPr>
      </w:pPr>
      <w:r>
        <w:rPr>
          <w:rStyle w:val="25"/>
          <w:rFonts w:hint="eastAsia" w:ascii="宋体" w:hAnsi="宋体" w:eastAsia="宋体" w:cs="宋体"/>
          <w:b/>
          <w:bCs/>
          <w:i w:val="0"/>
          <w:iCs w:val="0"/>
          <w:caps w:val="0"/>
          <w:color w:val="auto"/>
          <w:spacing w:val="0"/>
          <w:sz w:val="24"/>
          <w:szCs w:val="24"/>
          <w:highlight w:val="none"/>
          <w:u w:val="none"/>
        </w:rPr>
        <w:t>二、申请人的资格要求：</w:t>
      </w:r>
    </w:p>
    <w:p w14:paraId="598ACF9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1.满足《中华人民共和国政府采购法》第二十二条规定;</w:t>
      </w:r>
    </w:p>
    <w:p w14:paraId="6D0BD48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2.落实政府采购政策需满足的资格要求：</w:t>
      </w:r>
    </w:p>
    <w:p w14:paraId="4FB13D4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合同包1(</w:t>
      </w:r>
      <w:r>
        <w:rPr>
          <w:rFonts w:hint="eastAsia" w:ascii="宋体" w:hAnsi="宋体" w:cs="宋体"/>
          <w:i w:val="0"/>
          <w:iCs w:val="0"/>
          <w:caps w:val="0"/>
          <w:color w:val="auto"/>
          <w:spacing w:val="0"/>
          <w:sz w:val="24"/>
          <w:szCs w:val="24"/>
          <w:highlight w:val="none"/>
          <w:u w:val="none"/>
          <w:lang w:eastAsia="zh-CN"/>
        </w:rPr>
        <w:t>白水县取水监测计量设施安装建设项目</w:t>
      </w:r>
      <w:r>
        <w:rPr>
          <w:rFonts w:hint="eastAsia" w:ascii="宋体" w:hAnsi="宋体" w:cs="宋体"/>
          <w:i w:val="0"/>
          <w:iCs w:val="0"/>
          <w:caps w:val="0"/>
          <w:color w:val="auto"/>
          <w:spacing w:val="0"/>
          <w:sz w:val="24"/>
          <w:szCs w:val="24"/>
          <w:highlight w:val="none"/>
          <w:u w:val="none"/>
          <w:lang w:val="en-US" w:eastAsia="zh-CN"/>
        </w:rPr>
        <w:t>采购包1</w:t>
      </w:r>
      <w:r>
        <w:rPr>
          <w:rFonts w:hint="eastAsia" w:ascii="宋体" w:hAnsi="宋体" w:eastAsia="宋体" w:cs="宋体"/>
          <w:i w:val="0"/>
          <w:iCs w:val="0"/>
          <w:caps w:val="0"/>
          <w:color w:val="auto"/>
          <w:spacing w:val="0"/>
          <w:sz w:val="24"/>
          <w:szCs w:val="24"/>
          <w:highlight w:val="none"/>
          <w:u w:val="none"/>
        </w:rPr>
        <w:t>)落实政府采购政策需满足的资格要求如下:</w:t>
      </w:r>
    </w:p>
    <w:p w14:paraId="46A4538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lang w:val="en-US" w:eastAsia="zh-CN"/>
        </w:rPr>
        <w:t>（1)《政府采购促进中小企业发展管理办法》（财库﹝2020﹞46号）；</w:t>
      </w:r>
    </w:p>
    <w:p w14:paraId="376B7C6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lang w:val="en-US" w:eastAsia="zh-CN"/>
        </w:rPr>
        <w:t>（2)《财政部司法部关于政府采购支持监狱企业发展有关问题的通知》（财库〔2014〕68号）；</w:t>
      </w:r>
    </w:p>
    <w:p w14:paraId="2ECDE75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lang w:val="en-US" w:eastAsia="zh-CN"/>
        </w:rPr>
        <w:t>（3)《国务院办公厅关于建立政府强制采购节能产品制度的通知》（国办发〔2007〕51号）；</w:t>
      </w:r>
    </w:p>
    <w:p w14:paraId="2695C6D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lang w:val="en-US" w:eastAsia="zh-CN"/>
        </w:rPr>
        <w:t>（4)《三部门联合发布关于促进残疾人就业政府采购政策的通知》（财库〔2017〕141号）；</w:t>
      </w:r>
    </w:p>
    <w:p w14:paraId="425B6EA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lang w:val="en-US" w:eastAsia="zh-CN"/>
        </w:rPr>
        <w:t>（5)《财政部发展改革委生态环境部市场监管总局关于调整优化节能产品、环境标志产品政府采购执行机制的通知》（财库〔2019〕9号）；</w:t>
      </w:r>
    </w:p>
    <w:p w14:paraId="4654FCF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lang w:val="en-US" w:eastAsia="zh-CN"/>
        </w:rPr>
        <w:t>（6)《关于印发环境标志产品政府采购品目清单的通知》（财库〔2019〕18号）；</w:t>
      </w:r>
    </w:p>
    <w:p w14:paraId="3AD762D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lang w:val="en-US" w:eastAsia="zh-CN"/>
        </w:rPr>
        <w:t>（7)《关于运用政府采购政策支持乡村产业振兴的通知》（财库〔2021〕19号）；</w:t>
      </w:r>
    </w:p>
    <w:p w14:paraId="1DC56D6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lang w:val="en-US" w:eastAsia="zh-CN"/>
        </w:rPr>
        <w:t>（8)《陕西省中小企业政府采购信用融资办法》（陕财办采〔2018〕23号）；</w:t>
      </w:r>
    </w:p>
    <w:p w14:paraId="1A73F11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lang w:val="en-US" w:eastAsia="zh-CN"/>
        </w:rPr>
        <w:t>（9)《&lt;关于深入开展政府采购脱贫地区农副产品工作推进乡村产业振兴的实施意见&gt;的通知》（财库〔2021〕20号）；</w:t>
      </w:r>
    </w:p>
    <w:p w14:paraId="2FE2DA0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lang w:val="en-US" w:eastAsia="zh-CN"/>
        </w:rPr>
        <w:t>（10)如有最新颁布的政府采购政策，按最新的文件执行。</w:t>
      </w:r>
    </w:p>
    <w:p w14:paraId="41B4464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3.本项目的特定资格要求：</w:t>
      </w:r>
    </w:p>
    <w:p w14:paraId="137621C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rPr>
      </w:pPr>
      <w:r>
        <w:rPr>
          <w:rFonts w:hint="eastAsia" w:ascii="宋体" w:hAnsi="宋体" w:eastAsia="宋体" w:cs="宋体"/>
          <w:i w:val="0"/>
          <w:iCs w:val="0"/>
          <w:caps w:val="0"/>
          <w:color w:val="auto"/>
          <w:spacing w:val="0"/>
          <w:sz w:val="24"/>
          <w:szCs w:val="24"/>
          <w:highlight w:val="none"/>
          <w:u w:val="none"/>
        </w:rPr>
        <w:t>合同包1(</w:t>
      </w:r>
      <w:r>
        <w:rPr>
          <w:rFonts w:hint="eastAsia" w:ascii="宋体" w:hAnsi="宋体" w:cs="宋体"/>
          <w:i w:val="0"/>
          <w:iCs w:val="0"/>
          <w:caps w:val="0"/>
          <w:color w:val="auto"/>
          <w:spacing w:val="0"/>
          <w:sz w:val="24"/>
          <w:szCs w:val="24"/>
          <w:highlight w:val="none"/>
          <w:u w:val="none"/>
          <w:lang w:eastAsia="zh-CN"/>
        </w:rPr>
        <w:t>白水县取水监测计量设施安装建设项目</w:t>
      </w:r>
      <w:r>
        <w:rPr>
          <w:rFonts w:hint="eastAsia" w:ascii="宋体" w:hAnsi="宋体" w:cs="宋体"/>
          <w:i w:val="0"/>
          <w:iCs w:val="0"/>
          <w:caps w:val="0"/>
          <w:color w:val="auto"/>
          <w:spacing w:val="0"/>
          <w:sz w:val="24"/>
          <w:szCs w:val="24"/>
          <w:highlight w:val="none"/>
          <w:u w:val="none"/>
          <w:lang w:val="en-US" w:eastAsia="zh-CN"/>
        </w:rPr>
        <w:t>采购包1</w:t>
      </w:r>
      <w:r>
        <w:rPr>
          <w:rFonts w:hint="eastAsia" w:ascii="宋体" w:hAnsi="宋体" w:eastAsia="宋体" w:cs="宋体"/>
          <w:i w:val="0"/>
          <w:iCs w:val="0"/>
          <w:caps w:val="0"/>
          <w:color w:val="auto"/>
          <w:spacing w:val="0"/>
          <w:sz w:val="24"/>
          <w:szCs w:val="24"/>
          <w:highlight w:val="none"/>
          <w:u w:val="none"/>
        </w:rPr>
        <w:t>)特定资格要求如下:</w:t>
      </w:r>
    </w:p>
    <w:p w14:paraId="1FF989A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（1）提供合格有效的法人或者其他组织的营业执照等证明文件或自然人的身份证明；</w:t>
      </w:r>
    </w:p>
    <w:p w14:paraId="5CCC645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（2）财务状况报告：</w:t>
      </w:r>
      <w:r>
        <w:rPr>
          <w:rFonts w:hint="eastAsia" w:ascii="宋体" w:hAnsi="宋体" w:eastAsia="宋体" w:cs="宋体"/>
          <w:color w:val="auto"/>
          <w:sz w:val="24"/>
          <w:szCs w:val="24"/>
          <w:highlight w:val="none"/>
          <w:lang w:eastAsia="zh-CN"/>
        </w:rPr>
        <w:t>提供202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年度</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lang w:val="en-US" w:eastAsia="zh-CN"/>
        </w:rPr>
        <w:t>2024年度</w:t>
      </w:r>
      <w:r>
        <w:rPr>
          <w:rFonts w:hint="eastAsia" w:ascii="宋体" w:hAnsi="宋体" w:eastAsia="宋体" w:cs="宋体"/>
          <w:color w:val="auto"/>
          <w:sz w:val="24"/>
          <w:szCs w:val="24"/>
          <w:highlight w:val="none"/>
        </w:rPr>
        <w:t>的财务审计报告或开标前六个月内</w:t>
      </w:r>
      <w:r>
        <w:rPr>
          <w:rFonts w:hint="eastAsia" w:ascii="宋体" w:hAnsi="宋体" w:eastAsia="宋体" w:cs="宋体"/>
          <w:color w:val="auto"/>
          <w:sz w:val="24"/>
          <w:szCs w:val="24"/>
          <w:highlight w:val="none"/>
          <w:lang w:eastAsia="zh-CN"/>
        </w:rPr>
        <w:t>其基本存款账户开户银行出具的资信证明（附开户许可证或开户备案证明或基本账户信息）</w:t>
      </w:r>
      <w:r>
        <w:rPr>
          <w:rFonts w:hint="eastAsia" w:ascii="宋体" w:hAnsi="宋体" w:eastAsia="宋体" w:cs="宋体"/>
          <w:color w:val="auto"/>
          <w:sz w:val="24"/>
          <w:szCs w:val="24"/>
          <w:highlight w:val="none"/>
        </w:rPr>
        <w:t>；</w:t>
      </w:r>
    </w:p>
    <w:p w14:paraId="7C03CED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（3）税收缴纳证明：提供</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月1日</w:t>
      </w:r>
      <w:r>
        <w:rPr>
          <w:rFonts w:hint="eastAsia" w:ascii="宋体" w:hAnsi="宋体" w:eastAsia="宋体" w:cs="宋体"/>
          <w:color w:val="auto"/>
          <w:sz w:val="24"/>
          <w:szCs w:val="24"/>
          <w:highlight w:val="none"/>
        </w:rPr>
        <w:t>至今已缴存的至少一个月的纳税证明或完税证明，依法免税的单位应提供相关证明材料；</w:t>
      </w:r>
    </w:p>
    <w:p w14:paraId="6E1966E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（4）社会保障资金缴纳证明：</w:t>
      </w:r>
      <w:r>
        <w:rPr>
          <w:rFonts w:hint="eastAsia" w:ascii="宋体" w:hAnsi="宋体" w:eastAsia="宋体" w:cs="宋体"/>
          <w:color w:val="auto"/>
          <w:sz w:val="24"/>
          <w:szCs w:val="24"/>
          <w:highlight w:val="none"/>
          <w:lang w:eastAsia="zh-CN"/>
        </w:rPr>
        <w:t>提供202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月1日</w:t>
      </w:r>
      <w:r>
        <w:rPr>
          <w:rFonts w:hint="eastAsia" w:ascii="宋体" w:hAnsi="宋体" w:eastAsia="宋体" w:cs="宋体"/>
          <w:color w:val="auto"/>
          <w:sz w:val="24"/>
          <w:szCs w:val="24"/>
          <w:highlight w:val="none"/>
        </w:rPr>
        <w:t>至今已缴存的至少一个月的社会保障资金缴存单据或社保机构开具的社会保险参保缴费情况证明，依法不需要缴纳社会保障资金的单位应提供相关证明材料；</w:t>
      </w:r>
    </w:p>
    <w:p w14:paraId="28E7C03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（5）参加政府采购活动前3年内，在经营活动中没有重大违法记录的书面声明；</w:t>
      </w:r>
    </w:p>
    <w:p w14:paraId="52125A0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（6）具备履行合同所必需的设备和专业技术能力的证明材料(由供应商根据项目需求提供说明材料或者承诺)；</w:t>
      </w:r>
    </w:p>
    <w:p w14:paraId="70D686DC">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i w:val="0"/>
          <w:iCs w:val="0"/>
          <w:caps w:val="0"/>
          <w:color w:val="auto"/>
          <w:spacing w:val="0"/>
          <w:sz w:val="24"/>
          <w:szCs w:val="24"/>
          <w:highlight w:val="none"/>
          <w:u w:val="none"/>
          <w:lang w:eastAsia="zh-CN"/>
        </w:rPr>
        <w:t>供应商应授权合法的人员参加投标全过程，其中法定代表人直接参加投标的，须出具法定代表人身份证，并与营业执照上信息一致。法定代表人授权代表参加投标的，须出具法定代表人授权书及授权代表身份证；</w:t>
      </w:r>
      <w:r>
        <w:rPr>
          <w:rFonts w:hint="eastAsia" w:ascii="宋体" w:hAnsi="宋体" w:eastAsia="宋体" w:cs="宋体"/>
          <w:i w:val="0"/>
          <w:iCs w:val="0"/>
          <w:caps w:val="0"/>
          <w:color w:val="auto"/>
          <w:spacing w:val="0"/>
          <w:sz w:val="24"/>
          <w:szCs w:val="24"/>
          <w:highlight w:val="none"/>
          <w:u w:val="none"/>
          <w:lang w:eastAsia="zh-CN"/>
        </w:rPr>
        <w:br w:type="textWrapping"/>
      </w:r>
      <w:r>
        <w:rPr>
          <w:rFonts w:hint="eastAsia" w:ascii="宋体" w:hAnsi="宋体" w:eastAsia="宋体" w:cs="宋体"/>
          <w:i w:val="0"/>
          <w:iCs w:val="0"/>
          <w:caps w:val="0"/>
          <w:color w:val="auto"/>
          <w:spacing w:val="0"/>
          <w:sz w:val="24"/>
          <w:szCs w:val="24"/>
          <w:highlight w:val="none"/>
          <w:u w:val="none"/>
          <w:lang w:val="en-US" w:eastAsia="zh-CN"/>
        </w:rPr>
        <w:t xml:space="preserve">    </w:t>
      </w:r>
      <w:r>
        <w:rPr>
          <w:rFonts w:hint="eastAsia" w:ascii="宋体" w:hAnsi="宋体" w:eastAsia="宋体" w:cs="宋体"/>
          <w:i w:val="0"/>
          <w:iCs w:val="0"/>
          <w:caps w:val="0"/>
          <w:color w:val="auto"/>
          <w:spacing w:val="0"/>
          <w:sz w:val="24"/>
          <w:szCs w:val="24"/>
          <w:highlight w:val="none"/>
          <w:u w:val="none"/>
          <w:lang w:eastAsia="zh-CN"/>
        </w:rPr>
        <w:t>（8）在“信用中国”网站（www.creditchina.gov.cn）和“中国政府采购网”（ccgp.gov.cn）对投标单位信用信息进行查询，如果投标单位被查实在开标前已列入失信被执行人、</w:t>
      </w:r>
      <w:r>
        <w:rPr>
          <w:rFonts w:hint="eastAsia" w:ascii="宋体" w:hAnsi="宋体" w:cs="宋体"/>
          <w:i w:val="0"/>
          <w:iCs w:val="0"/>
          <w:caps w:val="0"/>
          <w:color w:val="auto"/>
          <w:spacing w:val="0"/>
          <w:sz w:val="24"/>
          <w:szCs w:val="24"/>
          <w:highlight w:val="none"/>
          <w:u w:val="none"/>
          <w:lang w:eastAsia="zh-CN"/>
        </w:rPr>
        <w:t>重大税收违法失信主体</w:t>
      </w:r>
      <w:r>
        <w:rPr>
          <w:rFonts w:hint="eastAsia" w:ascii="宋体" w:hAnsi="宋体" w:eastAsia="宋体" w:cs="宋体"/>
          <w:i w:val="0"/>
          <w:iCs w:val="0"/>
          <w:caps w:val="0"/>
          <w:color w:val="auto"/>
          <w:spacing w:val="0"/>
          <w:sz w:val="24"/>
          <w:szCs w:val="24"/>
          <w:highlight w:val="none"/>
          <w:u w:val="none"/>
          <w:lang w:eastAsia="zh-CN"/>
        </w:rPr>
        <w:t>、政府采购严重违法失信行为记录名单，其投标为无效；</w:t>
      </w:r>
      <w:r>
        <w:rPr>
          <w:rFonts w:hint="eastAsia" w:ascii="宋体" w:hAnsi="宋体" w:eastAsia="宋体" w:cs="宋体"/>
          <w:i w:val="0"/>
          <w:iCs w:val="0"/>
          <w:caps w:val="0"/>
          <w:color w:val="auto"/>
          <w:spacing w:val="0"/>
          <w:sz w:val="24"/>
          <w:szCs w:val="24"/>
          <w:highlight w:val="none"/>
          <w:u w:val="none"/>
          <w:lang w:eastAsia="zh-CN"/>
        </w:rPr>
        <w:br w:type="textWrapping"/>
      </w:r>
      <w:r>
        <w:rPr>
          <w:rFonts w:hint="eastAsia" w:ascii="宋体" w:hAnsi="宋体" w:eastAsia="宋体" w:cs="宋体"/>
          <w:i w:val="0"/>
          <w:iCs w:val="0"/>
          <w:caps w:val="0"/>
          <w:color w:val="auto"/>
          <w:spacing w:val="0"/>
          <w:sz w:val="24"/>
          <w:szCs w:val="24"/>
          <w:highlight w:val="none"/>
          <w:u w:val="none"/>
          <w:lang w:val="en-US" w:eastAsia="zh-CN"/>
        </w:rPr>
        <w:t xml:space="preserve">    </w:t>
      </w:r>
      <w:r>
        <w:rPr>
          <w:rFonts w:hint="eastAsia" w:ascii="宋体" w:hAnsi="宋体" w:eastAsia="宋体" w:cs="宋体"/>
          <w:i w:val="0"/>
          <w:iCs w:val="0"/>
          <w:caps w:val="0"/>
          <w:color w:val="auto"/>
          <w:spacing w:val="0"/>
          <w:sz w:val="24"/>
          <w:szCs w:val="24"/>
          <w:highlight w:val="none"/>
          <w:u w:val="none"/>
          <w:lang w:eastAsia="zh-CN"/>
        </w:rPr>
        <w:t>（</w:t>
      </w:r>
      <w:r>
        <w:rPr>
          <w:rFonts w:hint="eastAsia" w:ascii="宋体" w:hAnsi="宋体" w:eastAsia="宋体" w:cs="宋体"/>
          <w:i w:val="0"/>
          <w:iCs w:val="0"/>
          <w:caps w:val="0"/>
          <w:color w:val="auto"/>
          <w:spacing w:val="0"/>
          <w:sz w:val="24"/>
          <w:szCs w:val="24"/>
          <w:highlight w:val="none"/>
          <w:u w:val="none"/>
          <w:lang w:val="en-US" w:eastAsia="zh-CN"/>
        </w:rPr>
        <w:t>9</w:t>
      </w:r>
      <w:r>
        <w:rPr>
          <w:rFonts w:hint="eastAsia" w:ascii="宋体" w:hAnsi="宋体" w:eastAsia="宋体" w:cs="宋体"/>
          <w:i w:val="0"/>
          <w:iCs w:val="0"/>
          <w:caps w:val="0"/>
          <w:color w:val="auto"/>
          <w:spacing w:val="0"/>
          <w:sz w:val="24"/>
          <w:szCs w:val="24"/>
          <w:highlight w:val="none"/>
          <w:u w:val="none"/>
          <w:lang w:eastAsia="zh-CN"/>
        </w:rPr>
        <w:t>）投标保证金转账凭证或投标担保函</w:t>
      </w:r>
      <w:r>
        <w:rPr>
          <w:rFonts w:hint="eastAsia" w:ascii="宋体" w:hAnsi="宋体" w:cs="宋体"/>
          <w:i w:val="0"/>
          <w:iCs w:val="0"/>
          <w:caps w:val="0"/>
          <w:color w:val="auto"/>
          <w:spacing w:val="0"/>
          <w:sz w:val="24"/>
          <w:szCs w:val="24"/>
          <w:highlight w:val="none"/>
          <w:u w:val="none"/>
          <w:lang w:eastAsia="zh-CN"/>
        </w:rPr>
        <w:t>；</w:t>
      </w:r>
    </w:p>
    <w:p w14:paraId="198F3EC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w:t>
      </w:r>
      <w:r>
        <w:rPr>
          <w:rFonts w:hint="eastAsia" w:ascii="宋体" w:hAnsi="宋体" w:cs="宋体"/>
          <w:color w:val="auto"/>
          <w:sz w:val="24"/>
          <w:szCs w:val="24"/>
          <w:highlight w:val="none"/>
          <w:lang w:val="en-US" w:eastAsia="zh-CN"/>
        </w:rPr>
        <w:t>。</w:t>
      </w:r>
    </w:p>
    <w:p w14:paraId="612CDB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outlineLvl w:val="9"/>
        <w:rPr>
          <w:rFonts w:hint="eastAsia" w:ascii="宋体" w:hAnsi="宋体" w:eastAsia="宋体" w:cs="宋体"/>
          <w:b w:val="0"/>
          <w:bCs w:val="0"/>
          <w:color w:val="auto"/>
          <w:sz w:val="24"/>
          <w:szCs w:val="24"/>
          <w:highlight w:val="none"/>
          <w:u w:val="none"/>
        </w:rPr>
      </w:pPr>
      <w:r>
        <w:rPr>
          <w:rStyle w:val="25"/>
          <w:rFonts w:hint="eastAsia" w:ascii="宋体" w:hAnsi="宋体" w:eastAsia="宋体" w:cs="宋体"/>
          <w:b/>
          <w:bCs/>
          <w:i w:val="0"/>
          <w:iCs w:val="0"/>
          <w:caps w:val="0"/>
          <w:color w:val="auto"/>
          <w:spacing w:val="0"/>
          <w:sz w:val="24"/>
          <w:szCs w:val="24"/>
          <w:highlight w:val="none"/>
          <w:u w:val="none"/>
        </w:rPr>
        <w:t>三、获取招标文件</w:t>
      </w:r>
    </w:p>
    <w:p w14:paraId="34C3A96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时间：2025年</w:t>
      </w:r>
      <w:r>
        <w:rPr>
          <w:rFonts w:hint="eastAsia" w:ascii="宋体" w:hAnsi="宋体" w:cs="宋体"/>
          <w:i w:val="0"/>
          <w:iCs w:val="0"/>
          <w:caps w:val="0"/>
          <w:color w:val="auto"/>
          <w:spacing w:val="0"/>
          <w:sz w:val="24"/>
          <w:szCs w:val="24"/>
          <w:highlight w:val="none"/>
          <w:u w:val="none"/>
          <w:lang w:val="en-US" w:eastAsia="zh-CN"/>
        </w:rPr>
        <w:t>05</w:t>
      </w:r>
      <w:r>
        <w:rPr>
          <w:rFonts w:hint="eastAsia" w:ascii="宋体" w:hAnsi="宋体" w:eastAsia="宋体" w:cs="宋体"/>
          <w:i w:val="0"/>
          <w:iCs w:val="0"/>
          <w:caps w:val="0"/>
          <w:color w:val="auto"/>
          <w:spacing w:val="0"/>
          <w:sz w:val="24"/>
          <w:szCs w:val="24"/>
          <w:highlight w:val="none"/>
          <w:u w:val="none"/>
        </w:rPr>
        <w:t>月</w:t>
      </w:r>
      <w:r>
        <w:rPr>
          <w:rFonts w:hint="eastAsia" w:ascii="宋体" w:hAnsi="宋体" w:cs="宋体"/>
          <w:i w:val="0"/>
          <w:iCs w:val="0"/>
          <w:caps w:val="0"/>
          <w:color w:val="auto"/>
          <w:spacing w:val="0"/>
          <w:sz w:val="24"/>
          <w:szCs w:val="24"/>
          <w:highlight w:val="none"/>
          <w:u w:val="none"/>
          <w:lang w:val="en-US" w:eastAsia="zh-CN"/>
        </w:rPr>
        <w:t>27</w:t>
      </w:r>
      <w:r>
        <w:rPr>
          <w:rFonts w:hint="eastAsia" w:ascii="宋体" w:hAnsi="宋体" w:eastAsia="宋体" w:cs="宋体"/>
          <w:i w:val="0"/>
          <w:iCs w:val="0"/>
          <w:caps w:val="0"/>
          <w:color w:val="auto"/>
          <w:spacing w:val="0"/>
          <w:sz w:val="24"/>
          <w:szCs w:val="24"/>
          <w:highlight w:val="none"/>
          <w:u w:val="none"/>
        </w:rPr>
        <w:t>日至2025年</w:t>
      </w:r>
      <w:r>
        <w:rPr>
          <w:rFonts w:hint="eastAsia" w:ascii="宋体" w:hAnsi="宋体" w:cs="宋体"/>
          <w:i w:val="0"/>
          <w:iCs w:val="0"/>
          <w:caps w:val="0"/>
          <w:color w:val="auto"/>
          <w:spacing w:val="0"/>
          <w:sz w:val="24"/>
          <w:szCs w:val="24"/>
          <w:highlight w:val="none"/>
          <w:u w:val="none"/>
          <w:lang w:val="en-US" w:eastAsia="zh-CN"/>
        </w:rPr>
        <w:t>06</w:t>
      </w:r>
      <w:r>
        <w:rPr>
          <w:rFonts w:hint="eastAsia" w:ascii="宋体" w:hAnsi="宋体" w:eastAsia="宋体" w:cs="宋体"/>
          <w:i w:val="0"/>
          <w:iCs w:val="0"/>
          <w:caps w:val="0"/>
          <w:color w:val="auto"/>
          <w:spacing w:val="0"/>
          <w:sz w:val="24"/>
          <w:szCs w:val="24"/>
          <w:highlight w:val="none"/>
          <w:u w:val="none"/>
        </w:rPr>
        <w:t>月</w:t>
      </w:r>
      <w:r>
        <w:rPr>
          <w:rFonts w:hint="eastAsia" w:ascii="宋体" w:hAnsi="宋体" w:cs="宋体"/>
          <w:i w:val="0"/>
          <w:iCs w:val="0"/>
          <w:caps w:val="0"/>
          <w:color w:val="auto"/>
          <w:spacing w:val="0"/>
          <w:sz w:val="24"/>
          <w:szCs w:val="24"/>
          <w:highlight w:val="none"/>
          <w:u w:val="none"/>
          <w:lang w:val="en-US" w:eastAsia="zh-CN"/>
        </w:rPr>
        <w:t>04</w:t>
      </w:r>
      <w:r>
        <w:rPr>
          <w:rFonts w:hint="eastAsia" w:ascii="宋体" w:hAnsi="宋体" w:eastAsia="宋体" w:cs="宋体"/>
          <w:i w:val="0"/>
          <w:iCs w:val="0"/>
          <w:caps w:val="0"/>
          <w:color w:val="auto"/>
          <w:spacing w:val="0"/>
          <w:sz w:val="24"/>
          <w:szCs w:val="24"/>
          <w:highlight w:val="none"/>
          <w:u w:val="none"/>
        </w:rPr>
        <w:t>日，每天上午09:00:00至12:00:00，下午13:30:00至17:00:00（北京时间,法定节假日除外）</w:t>
      </w:r>
    </w:p>
    <w:p w14:paraId="7EE531B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cs="宋体"/>
          <w:i w:val="0"/>
          <w:iCs w:val="0"/>
          <w:caps w:val="0"/>
          <w:color w:val="auto"/>
          <w:spacing w:val="0"/>
          <w:sz w:val="24"/>
          <w:szCs w:val="24"/>
          <w:highlight w:val="none"/>
          <w:u w:val="none"/>
          <w:lang w:eastAsia="zh-CN"/>
        </w:rPr>
        <w:t>途径</w:t>
      </w:r>
      <w:r>
        <w:rPr>
          <w:rFonts w:hint="eastAsia" w:ascii="宋体" w:hAnsi="宋体" w:eastAsia="宋体" w:cs="宋体"/>
          <w:i w:val="0"/>
          <w:iCs w:val="0"/>
          <w:caps w:val="0"/>
          <w:color w:val="auto"/>
          <w:spacing w:val="0"/>
          <w:sz w:val="24"/>
          <w:szCs w:val="24"/>
          <w:highlight w:val="none"/>
          <w:u w:val="none"/>
        </w:rPr>
        <w:t>：西安市高新路88号尚品国际B幢25层</w:t>
      </w:r>
    </w:p>
    <w:p w14:paraId="73E2C31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方式：</w:t>
      </w:r>
      <w:r>
        <w:rPr>
          <w:rFonts w:hint="eastAsia" w:ascii="宋体" w:hAnsi="宋体" w:eastAsia="宋体" w:cs="宋体"/>
          <w:i w:val="0"/>
          <w:iCs w:val="0"/>
          <w:caps w:val="0"/>
          <w:color w:val="auto"/>
          <w:spacing w:val="0"/>
          <w:sz w:val="24"/>
          <w:szCs w:val="24"/>
          <w:highlight w:val="none"/>
          <w:u w:val="none"/>
          <w:lang w:eastAsia="zh-CN"/>
        </w:rPr>
        <w:t>现场</w:t>
      </w:r>
      <w:r>
        <w:rPr>
          <w:rFonts w:hint="eastAsia" w:ascii="宋体" w:hAnsi="宋体" w:eastAsia="宋体" w:cs="宋体"/>
          <w:i w:val="0"/>
          <w:iCs w:val="0"/>
          <w:caps w:val="0"/>
          <w:color w:val="auto"/>
          <w:spacing w:val="0"/>
          <w:sz w:val="24"/>
          <w:szCs w:val="24"/>
          <w:highlight w:val="none"/>
          <w:u w:val="none"/>
        </w:rPr>
        <w:t>获取</w:t>
      </w:r>
    </w:p>
    <w:p w14:paraId="7ADE200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rPr>
        <w:t>售价：</w:t>
      </w:r>
      <w:r>
        <w:rPr>
          <w:rFonts w:hint="eastAsia" w:ascii="宋体" w:hAnsi="宋体" w:cs="宋体"/>
          <w:i w:val="0"/>
          <w:iCs w:val="0"/>
          <w:caps w:val="0"/>
          <w:color w:val="auto"/>
          <w:spacing w:val="0"/>
          <w:sz w:val="24"/>
          <w:szCs w:val="24"/>
          <w:highlight w:val="none"/>
          <w:u w:val="none"/>
          <w:lang w:val="en-US" w:eastAsia="zh-CN"/>
        </w:rPr>
        <w:t>5</w:t>
      </w:r>
      <w:r>
        <w:rPr>
          <w:rFonts w:hint="eastAsia" w:ascii="宋体" w:hAnsi="宋体" w:eastAsia="宋体" w:cs="宋体"/>
          <w:i w:val="0"/>
          <w:iCs w:val="0"/>
          <w:caps w:val="0"/>
          <w:color w:val="auto"/>
          <w:spacing w:val="0"/>
          <w:sz w:val="24"/>
          <w:szCs w:val="24"/>
          <w:highlight w:val="none"/>
          <w:u w:val="none"/>
          <w:lang w:val="en-US" w:eastAsia="zh-CN"/>
        </w:rPr>
        <w:t>00元</w:t>
      </w:r>
    </w:p>
    <w:p w14:paraId="295637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outlineLvl w:val="9"/>
        <w:rPr>
          <w:rFonts w:hint="eastAsia" w:ascii="宋体" w:hAnsi="宋体" w:eastAsia="宋体" w:cs="宋体"/>
          <w:b w:val="0"/>
          <w:bCs w:val="0"/>
          <w:color w:val="auto"/>
          <w:sz w:val="24"/>
          <w:szCs w:val="24"/>
          <w:highlight w:val="none"/>
          <w:u w:val="none"/>
        </w:rPr>
      </w:pPr>
      <w:r>
        <w:rPr>
          <w:rStyle w:val="25"/>
          <w:rFonts w:hint="eastAsia" w:ascii="宋体" w:hAnsi="宋体" w:eastAsia="宋体" w:cs="宋体"/>
          <w:b/>
          <w:bCs/>
          <w:i w:val="0"/>
          <w:iCs w:val="0"/>
          <w:caps w:val="0"/>
          <w:color w:val="auto"/>
          <w:spacing w:val="0"/>
          <w:sz w:val="24"/>
          <w:szCs w:val="24"/>
          <w:highlight w:val="none"/>
          <w:u w:val="none"/>
        </w:rPr>
        <w:t>四、提交投标文件截止时间、开标时间和地点</w:t>
      </w:r>
    </w:p>
    <w:p w14:paraId="335A6EF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cs="宋体"/>
          <w:i w:val="0"/>
          <w:iCs w:val="0"/>
          <w:caps w:val="0"/>
          <w:color w:val="auto"/>
          <w:spacing w:val="0"/>
          <w:sz w:val="24"/>
          <w:szCs w:val="24"/>
          <w:highlight w:val="none"/>
          <w:u w:val="none"/>
          <w:lang w:eastAsia="zh-CN"/>
        </w:rPr>
        <w:t>时间：</w:t>
      </w:r>
      <w:r>
        <w:rPr>
          <w:rFonts w:hint="eastAsia" w:ascii="宋体" w:hAnsi="宋体" w:eastAsia="宋体" w:cs="宋体"/>
          <w:color w:val="auto"/>
          <w:sz w:val="24"/>
          <w:szCs w:val="24"/>
          <w:highlight w:val="none"/>
        </w:rPr>
        <w:t>2025年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 14时30分</w:t>
      </w:r>
      <w:r>
        <w:rPr>
          <w:rFonts w:hint="eastAsia" w:ascii="宋体" w:hAnsi="宋体" w:eastAsia="宋体" w:cs="宋体"/>
          <w:i w:val="0"/>
          <w:iCs w:val="0"/>
          <w:caps w:val="0"/>
          <w:color w:val="auto"/>
          <w:spacing w:val="0"/>
          <w:sz w:val="24"/>
          <w:szCs w:val="24"/>
          <w:highlight w:val="none"/>
          <w:u w:val="none"/>
        </w:rPr>
        <w:t>00秒（北京时间）</w:t>
      </w:r>
    </w:p>
    <w:p w14:paraId="2D0E293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rPr>
      </w:pPr>
      <w:r>
        <w:rPr>
          <w:rFonts w:hint="eastAsia" w:ascii="宋体" w:hAnsi="宋体" w:cs="宋体"/>
          <w:i w:val="0"/>
          <w:iCs w:val="0"/>
          <w:caps w:val="0"/>
          <w:color w:val="auto"/>
          <w:spacing w:val="0"/>
          <w:sz w:val="24"/>
          <w:szCs w:val="24"/>
          <w:highlight w:val="none"/>
          <w:u w:val="none"/>
          <w:lang w:eastAsia="zh-CN"/>
        </w:rPr>
        <w:t>提交投标文件</w:t>
      </w:r>
      <w:r>
        <w:rPr>
          <w:rFonts w:hint="eastAsia" w:ascii="宋体" w:hAnsi="宋体" w:eastAsia="宋体" w:cs="宋体"/>
          <w:i w:val="0"/>
          <w:iCs w:val="0"/>
          <w:caps w:val="0"/>
          <w:color w:val="auto"/>
          <w:spacing w:val="0"/>
          <w:sz w:val="24"/>
          <w:szCs w:val="24"/>
          <w:highlight w:val="none"/>
          <w:u w:val="none"/>
        </w:rPr>
        <w:t>地点：西安市高新区高新路88号尚品国际B幢25层开标</w:t>
      </w:r>
      <w:r>
        <w:rPr>
          <w:rFonts w:hint="eastAsia" w:ascii="宋体" w:hAnsi="宋体" w:eastAsia="宋体" w:cs="宋体"/>
          <w:i w:val="0"/>
          <w:iCs w:val="0"/>
          <w:caps w:val="0"/>
          <w:color w:val="auto"/>
          <w:spacing w:val="0"/>
          <w:sz w:val="24"/>
          <w:szCs w:val="24"/>
          <w:highlight w:val="none"/>
          <w:u w:val="none"/>
          <w:lang w:eastAsia="zh-CN"/>
        </w:rPr>
        <w:t>二</w:t>
      </w:r>
      <w:r>
        <w:rPr>
          <w:rFonts w:hint="eastAsia" w:ascii="宋体" w:hAnsi="宋体" w:eastAsia="宋体" w:cs="宋体"/>
          <w:i w:val="0"/>
          <w:iCs w:val="0"/>
          <w:caps w:val="0"/>
          <w:color w:val="auto"/>
          <w:spacing w:val="0"/>
          <w:sz w:val="24"/>
          <w:szCs w:val="24"/>
          <w:highlight w:val="none"/>
          <w:u w:val="none"/>
        </w:rPr>
        <w:t>室</w:t>
      </w:r>
    </w:p>
    <w:p w14:paraId="7DA6467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rPr>
      </w:pPr>
      <w:r>
        <w:rPr>
          <w:rFonts w:hint="eastAsia" w:ascii="宋体" w:hAnsi="宋体" w:eastAsia="宋体" w:cs="宋体"/>
          <w:i w:val="0"/>
          <w:iCs w:val="0"/>
          <w:caps w:val="0"/>
          <w:color w:val="auto"/>
          <w:spacing w:val="0"/>
          <w:sz w:val="24"/>
          <w:szCs w:val="24"/>
          <w:highlight w:val="none"/>
          <w:u w:val="none"/>
        </w:rPr>
        <w:t>开标地点：西安市高新区高新路88号尚品国际B幢25层开标二室</w:t>
      </w:r>
    </w:p>
    <w:p w14:paraId="14FE0C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outlineLvl w:val="9"/>
        <w:rPr>
          <w:rFonts w:hint="eastAsia" w:ascii="宋体" w:hAnsi="宋体" w:eastAsia="宋体" w:cs="宋体"/>
          <w:b w:val="0"/>
          <w:bCs w:val="0"/>
          <w:color w:val="auto"/>
          <w:sz w:val="24"/>
          <w:szCs w:val="24"/>
          <w:highlight w:val="none"/>
          <w:u w:val="none"/>
        </w:rPr>
      </w:pPr>
      <w:r>
        <w:rPr>
          <w:rStyle w:val="25"/>
          <w:rFonts w:hint="eastAsia" w:ascii="宋体" w:hAnsi="宋体" w:eastAsia="宋体" w:cs="宋体"/>
          <w:b/>
          <w:bCs/>
          <w:i w:val="0"/>
          <w:iCs w:val="0"/>
          <w:caps w:val="0"/>
          <w:color w:val="auto"/>
          <w:spacing w:val="0"/>
          <w:sz w:val="24"/>
          <w:szCs w:val="24"/>
          <w:highlight w:val="none"/>
          <w:u w:val="none"/>
        </w:rPr>
        <w:t>五、公告期限</w:t>
      </w:r>
    </w:p>
    <w:p w14:paraId="38F15F1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自本公告发布之日起5个工作日。</w:t>
      </w:r>
    </w:p>
    <w:p w14:paraId="4C646E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outlineLvl w:val="9"/>
        <w:rPr>
          <w:rFonts w:hint="eastAsia" w:ascii="宋体" w:hAnsi="宋体" w:eastAsia="宋体" w:cs="宋体"/>
          <w:b w:val="0"/>
          <w:bCs w:val="0"/>
          <w:color w:val="auto"/>
          <w:sz w:val="24"/>
          <w:szCs w:val="24"/>
          <w:highlight w:val="none"/>
          <w:u w:val="none"/>
        </w:rPr>
      </w:pPr>
      <w:r>
        <w:rPr>
          <w:rStyle w:val="25"/>
          <w:rFonts w:hint="eastAsia" w:ascii="宋体" w:hAnsi="宋体" w:eastAsia="宋体" w:cs="宋体"/>
          <w:b/>
          <w:bCs/>
          <w:i w:val="0"/>
          <w:iCs w:val="0"/>
          <w:caps w:val="0"/>
          <w:color w:val="auto"/>
          <w:spacing w:val="0"/>
          <w:sz w:val="24"/>
          <w:szCs w:val="24"/>
          <w:highlight w:val="none"/>
          <w:u w:val="none"/>
        </w:rPr>
        <w:t>六、其他补充事宜</w:t>
      </w:r>
    </w:p>
    <w:p w14:paraId="7A97E89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rPr>
      </w:pPr>
      <w:r>
        <w:rPr>
          <w:rFonts w:hint="eastAsia" w:ascii="宋体" w:hAnsi="宋体" w:eastAsia="宋体" w:cs="宋体"/>
          <w:i w:val="0"/>
          <w:iCs w:val="0"/>
          <w:caps w:val="0"/>
          <w:color w:val="auto"/>
          <w:spacing w:val="0"/>
          <w:sz w:val="24"/>
          <w:szCs w:val="24"/>
          <w:highlight w:val="none"/>
          <w:u w:val="none"/>
          <w:lang w:val="en-US" w:eastAsia="zh-CN"/>
        </w:rPr>
        <w:t>1、获取招标文件时请携带单位介绍信原件、经办人身份证原件及复印件加盖公章。</w:t>
      </w:r>
    </w:p>
    <w:p w14:paraId="70593BC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lang w:val="en-US" w:eastAsia="zh-CN"/>
        </w:rPr>
        <w:t>2、请各投标人获取招标文件后，按照陕西省财政厅《关于政府采购供应商注册登记有关事项的通知》要求，通过陕西省政府采购网注册登记加入陕西省政府采购供应商库。</w:t>
      </w:r>
    </w:p>
    <w:p w14:paraId="32E1920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lang w:val="en-US" w:eastAsia="zh-CN"/>
        </w:rPr>
        <w:t>3、本项目非专门面向中小企业。</w:t>
      </w:r>
    </w:p>
    <w:p w14:paraId="267D3D0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val="0"/>
          <w:bCs w:val="0"/>
          <w:color w:val="auto"/>
          <w:sz w:val="24"/>
          <w:szCs w:val="24"/>
          <w:highlight w:val="none"/>
          <w:u w:val="none"/>
        </w:rPr>
      </w:pPr>
      <w:r>
        <w:rPr>
          <w:rStyle w:val="25"/>
          <w:rFonts w:hint="eastAsia" w:ascii="宋体" w:hAnsi="宋体" w:eastAsia="宋体" w:cs="宋体"/>
          <w:b/>
          <w:bCs/>
          <w:i w:val="0"/>
          <w:iCs w:val="0"/>
          <w:caps w:val="0"/>
          <w:color w:val="auto"/>
          <w:spacing w:val="0"/>
          <w:sz w:val="24"/>
          <w:szCs w:val="24"/>
          <w:highlight w:val="none"/>
          <w:u w:val="none"/>
        </w:rPr>
        <w:t>七、对本次招标提出询问，请按以下方式联系。</w:t>
      </w:r>
    </w:p>
    <w:p w14:paraId="246FB4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rPr>
        <w:t>1.采购人信息</w:t>
      </w:r>
    </w:p>
    <w:p w14:paraId="22C41DB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i w:val="0"/>
          <w:iCs w:val="0"/>
          <w:caps w:val="0"/>
          <w:color w:val="auto"/>
          <w:spacing w:val="0"/>
          <w:sz w:val="24"/>
          <w:szCs w:val="24"/>
          <w:highlight w:val="none"/>
          <w:u w:val="none"/>
        </w:rPr>
        <w:t>名称：</w:t>
      </w:r>
      <w:r>
        <w:rPr>
          <w:rFonts w:hint="eastAsia" w:ascii="宋体" w:hAnsi="宋体" w:cs="宋体"/>
          <w:i w:val="0"/>
          <w:iCs w:val="0"/>
          <w:caps w:val="0"/>
          <w:color w:val="auto"/>
          <w:spacing w:val="0"/>
          <w:sz w:val="24"/>
          <w:szCs w:val="24"/>
          <w:highlight w:val="none"/>
          <w:u w:val="none"/>
          <w:lang w:eastAsia="zh-CN"/>
        </w:rPr>
        <w:t>白水县水土保持和移民工作中心</w:t>
      </w:r>
    </w:p>
    <w:p w14:paraId="792A5DA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rPr>
        <w:t>地址：白水县城南公路16号</w:t>
      </w:r>
      <w:r>
        <w:rPr>
          <w:rFonts w:hint="eastAsia" w:ascii="宋体" w:hAnsi="宋体" w:cs="宋体"/>
          <w:i w:val="0"/>
          <w:iCs w:val="0"/>
          <w:caps w:val="0"/>
          <w:color w:val="auto"/>
          <w:spacing w:val="0"/>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 xml:space="preserve"> </w:t>
      </w:r>
    </w:p>
    <w:p w14:paraId="1729BBF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rPr>
        <w:t>联系方式：</w:t>
      </w:r>
      <w:r>
        <w:rPr>
          <w:rFonts w:hint="eastAsia" w:ascii="宋体" w:hAnsi="宋体" w:cs="宋体"/>
          <w:i w:val="0"/>
          <w:iCs w:val="0"/>
          <w:caps w:val="0"/>
          <w:color w:val="auto"/>
          <w:spacing w:val="0"/>
          <w:sz w:val="24"/>
          <w:szCs w:val="24"/>
          <w:highlight w:val="none"/>
          <w:u w:val="none"/>
          <w:lang w:val="en-US" w:eastAsia="zh-CN"/>
        </w:rPr>
        <w:t>郭老师</w:t>
      </w:r>
      <w:r>
        <w:rPr>
          <w:rFonts w:hint="eastAsia" w:ascii="宋体" w:hAnsi="宋体" w:eastAsia="宋体" w:cs="宋体"/>
          <w:i w:val="0"/>
          <w:iCs w:val="0"/>
          <w:caps w:val="0"/>
          <w:color w:val="auto"/>
          <w:spacing w:val="0"/>
          <w:sz w:val="24"/>
          <w:szCs w:val="24"/>
          <w:highlight w:val="none"/>
          <w:u w:val="none"/>
        </w:rPr>
        <w:t>0913-8488828</w:t>
      </w:r>
    </w:p>
    <w:p w14:paraId="23F500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rPr>
        <w:t>2.采购代理机构信息</w:t>
      </w:r>
    </w:p>
    <w:p w14:paraId="31FCAE2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名称：华晟国际项目管理有限公司</w:t>
      </w:r>
    </w:p>
    <w:p w14:paraId="018F1C4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地址：西安市高新路88号尚品国际B幢25层</w:t>
      </w:r>
    </w:p>
    <w:p w14:paraId="686ED79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rPr>
        <w:t>联系方式：029-81779899转8009</w:t>
      </w:r>
    </w:p>
    <w:p w14:paraId="123CC3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rPr>
        <w:t>3.项目联系方式</w:t>
      </w:r>
    </w:p>
    <w:p w14:paraId="3808005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i w:val="0"/>
          <w:iCs w:val="0"/>
          <w:caps w:val="0"/>
          <w:color w:val="auto"/>
          <w:spacing w:val="0"/>
          <w:sz w:val="24"/>
          <w:szCs w:val="24"/>
          <w:highlight w:val="none"/>
          <w:u w:val="none"/>
        </w:rPr>
        <w:t>项目联系人：屈晨、杨帆、贾娜娜</w:t>
      </w:r>
    </w:p>
    <w:p w14:paraId="79DD82D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aps w:val="0"/>
          <w:color w:val="auto"/>
          <w:spacing w:val="0"/>
          <w:sz w:val="24"/>
          <w:szCs w:val="24"/>
          <w:highlight w:val="none"/>
          <w:u w:val="none"/>
        </w:rPr>
        <w:t>电话：029-81779899转8009</w:t>
      </w:r>
    </w:p>
    <w:p w14:paraId="4A1AF393">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outlineLvl w:val="9"/>
        <w:rPr>
          <w:rFonts w:hint="eastAsia" w:ascii="宋体" w:hAnsi="宋体" w:eastAsia="宋体" w:cs="宋体"/>
          <w:i w:val="0"/>
          <w:iCs w:val="0"/>
          <w:caps w:val="0"/>
          <w:color w:val="auto"/>
          <w:spacing w:val="0"/>
          <w:sz w:val="24"/>
          <w:szCs w:val="24"/>
          <w:highlight w:val="none"/>
          <w:u w:val="none"/>
        </w:rPr>
      </w:pPr>
    </w:p>
    <w:p w14:paraId="063EE11A">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outlineLvl w:val="9"/>
        <w:rPr>
          <w:rFonts w:hint="eastAsia" w:ascii="宋体" w:hAnsi="宋体" w:eastAsia="宋体" w:cs="宋体"/>
          <w:i w:val="0"/>
          <w:iCs w:val="0"/>
          <w:caps w:val="0"/>
          <w:color w:val="auto"/>
          <w:spacing w:val="0"/>
          <w:sz w:val="24"/>
          <w:szCs w:val="24"/>
          <w:highlight w:val="none"/>
          <w:u w:val="none"/>
        </w:rPr>
      </w:pPr>
      <w:r>
        <w:rPr>
          <w:rFonts w:hint="eastAsia" w:ascii="宋体" w:hAnsi="宋体" w:eastAsia="宋体" w:cs="宋体"/>
          <w:i w:val="0"/>
          <w:iCs w:val="0"/>
          <w:caps w:val="0"/>
          <w:color w:val="auto"/>
          <w:spacing w:val="0"/>
          <w:sz w:val="24"/>
          <w:szCs w:val="24"/>
          <w:highlight w:val="none"/>
          <w:u w:val="none"/>
        </w:rPr>
        <w:t>华晟国际项目管理有限公司</w:t>
      </w:r>
    </w:p>
    <w:p w14:paraId="3C9E6661">
      <w:pPr>
        <w:pStyle w:val="1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right"/>
        <w:outlineLvl w:val="9"/>
        <w:rPr>
          <w:rFonts w:hint="eastAsia" w:ascii="宋体" w:hAnsi="宋体" w:eastAsia="宋体" w:cs="宋体"/>
          <w:i w:val="0"/>
          <w:iCs w:val="0"/>
          <w:caps w:val="0"/>
          <w:color w:val="auto"/>
          <w:spacing w:val="0"/>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u w:val="none"/>
          <w:lang w:val="en-US" w:eastAsia="zh-CN"/>
        </w:rPr>
        <w:t>202</w:t>
      </w:r>
      <w:r>
        <w:rPr>
          <w:rFonts w:hint="eastAsia" w:ascii="宋体" w:hAnsi="宋体" w:cs="宋体"/>
          <w:i w:val="0"/>
          <w:iCs w:val="0"/>
          <w:caps w:val="0"/>
          <w:color w:val="auto"/>
          <w:spacing w:val="0"/>
          <w:sz w:val="24"/>
          <w:szCs w:val="24"/>
          <w:highlight w:val="none"/>
          <w:u w:val="none"/>
          <w:lang w:val="en-US" w:eastAsia="zh-CN"/>
        </w:rPr>
        <w:t>5</w:t>
      </w:r>
      <w:r>
        <w:rPr>
          <w:rFonts w:hint="eastAsia" w:ascii="宋体" w:hAnsi="宋体" w:eastAsia="宋体" w:cs="宋体"/>
          <w:i w:val="0"/>
          <w:iCs w:val="0"/>
          <w:caps w:val="0"/>
          <w:color w:val="auto"/>
          <w:spacing w:val="0"/>
          <w:sz w:val="24"/>
          <w:szCs w:val="24"/>
          <w:highlight w:val="none"/>
          <w:u w:val="none"/>
          <w:lang w:val="en-US" w:eastAsia="zh-CN"/>
        </w:rPr>
        <w:t>年</w:t>
      </w:r>
      <w:r>
        <w:rPr>
          <w:rFonts w:hint="eastAsia" w:ascii="宋体" w:hAnsi="宋体" w:cs="宋体"/>
          <w:i w:val="0"/>
          <w:iCs w:val="0"/>
          <w:caps w:val="0"/>
          <w:color w:val="auto"/>
          <w:spacing w:val="0"/>
          <w:sz w:val="24"/>
          <w:szCs w:val="24"/>
          <w:highlight w:val="none"/>
          <w:u w:val="none"/>
          <w:lang w:val="en-US" w:eastAsia="zh-CN"/>
        </w:rPr>
        <w:t>05</w:t>
      </w:r>
      <w:r>
        <w:rPr>
          <w:rFonts w:hint="eastAsia" w:ascii="宋体" w:hAnsi="宋体" w:eastAsia="宋体" w:cs="宋体"/>
          <w:i w:val="0"/>
          <w:iCs w:val="0"/>
          <w:caps w:val="0"/>
          <w:color w:val="auto"/>
          <w:spacing w:val="0"/>
          <w:sz w:val="24"/>
          <w:szCs w:val="24"/>
          <w:highlight w:val="none"/>
          <w:u w:val="none"/>
          <w:lang w:val="en-US" w:eastAsia="zh-CN"/>
        </w:rPr>
        <w:t>月</w:t>
      </w:r>
      <w:r>
        <w:rPr>
          <w:rFonts w:hint="eastAsia" w:ascii="宋体" w:hAnsi="宋体" w:cs="宋体"/>
          <w:i w:val="0"/>
          <w:iCs w:val="0"/>
          <w:caps w:val="0"/>
          <w:color w:val="auto"/>
          <w:spacing w:val="0"/>
          <w:sz w:val="24"/>
          <w:szCs w:val="24"/>
          <w:highlight w:val="none"/>
          <w:u w:val="none"/>
          <w:lang w:val="en-US" w:eastAsia="zh-CN"/>
        </w:rPr>
        <w:t>27</w:t>
      </w:r>
      <w:r>
        <w:rPr>
          <w:rFonts w:hint="eastAsia" w:ascii="宋体" w:hAnsi="宋体" w:eastAsia="宋体" w:cs="宋体"/>
          <w:i w:val="0"/>
          <w:iCs w:val="0"/>
          <w:caps w:val="0"/>
          <w:color w:val="auto"/>
          <w:spacing w:val="0"/>
          <w:sz w:val="24"/>
          <w:szCs w:val="24"/>
          <w:highlight w:val="none"/>
          <w:u w:val="none"/>
          <w:lang w:val="en-US" w:eastAsia="zh-CN"/>
        </w:rPr>
        <w:t>日</w:t>
      </w:r>
    </w:p>
    <w:p w14:paraId="1962787E">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textAlignment w:val="baseline"/>
        <w:outlineLvl w:val="9"/>
        <w:rPr>
          <w:rFonts w:hint="eastAsia" w:ascii="宋体" w:hAnsi="宋体" w:eastAsia="宋体" w:cs="宋体"/>
          <w:i w:val="0"/>
          <w:iCs w:val="0"/>
          <w:caps w:val="0"/>
          <w:color w:val="auto"/>
          <w:spacing w:val="0"/>
          <w:sz w:val="24"/>
          <w:szCs w:val="24"/>
          <w:highlight w:val="none"/>
        </w:rPr>
      </w:pPr>
    </w:p>
    <w:p w14:paraId="173C6371">
      <w:pPr>
        <w:rPr>
          <w:rFonts w:hint="eastAsia" w:ascii="宋体" w:hAnsi="宋体" w:eastAsia="宋体" w:cs="宋体"/>
          <w:color w:val="auto"/>
          <w:highlight w:val="none"/>
        </w:rPr>
      </w:pPr>
      <w:bookmarkStart w:id="4" w:name="_Toc1377"/>
      <w:bookmarkStart w:id="5" w:name="_Toc1798"/>
      <w:r>
        <w:rPr>
          <w:rFonts w:hint="eastAsia" w:ascii="宋体" w:hAnsi="宋体" w:eastAsia="宋体" w:cs="宋体"/>
          <w:color w:val="auto"/>
          <w:highlight w:val="none"/>
        </w:rPr>
        <w:br w:type="page"/>
      </w:r>
    </w:p>
    <w:p w14:paraId="38EA75F0">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第二章  投标人须知</w:t>
      </w:r>
      <w:bookmarkEnd w:id="4"/>
      <w:bookmarkEnd w:id="5"/>
    </w:p>
    <w:p w14:paraId="55AB2AD4">
      <w:pPr>
        <w:pStyle w:val="14"/>
        <w:spacing w:before="156" w:beforeLines="50"/>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投标人须知前附表</w:t>
      </w:r>
    </w:p>
    <w:p w14:paraId="5DB53927">
      <w:pPr>
        <w:pStyle w:val="14"/>
        <w:rPr>
          <w:rFonts w:hint="eastAsia" w:ascii="宋体" w:hAnsi="宋体" w:eastAsia="宋体" w:cs="宋体"/>
          <w:color w:val="auto"/>
          <w:sz w:val="24"/>
          <w:szCs w:val="24"/>
          <w:highlight w:val="none"/>
        </w:rPr>
      </w:pPr>
    </w:p>
    <w:tbl>
      <w:tblPr>
        <w:tblStyle w:val="22"/>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9"/>
        <w:gridCol w:w="6384"/>
        <w:gridCol w:w="36"/>
      </w:tblGrid>
      <w:tr w14:paraId="6FED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5" w:hRule="atLeast"/>
          <w:jc w:val="center"/>
        </w:trPr>
        <w:tc>
          <w:tcPr>
            <w:tcW w:w="797" w:type="dxa"/>
            <w:vAlign w:val="center"/>
          </w:tcPr>
          <w:p w14:paraId="44B721B1">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19" w:type="dxa"/>
            <w:vAlign w:val="center"/>
          </w:tcPr>
          <w:p w14:paraId="0E244613">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6384" w:type="dxa"/>
            <w:vAlign w:val="center"/>
          </w:tcPr>
          <w:p w14:paraId="41BDA232">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编列内容规定</w:t>
            </w:r>
          </w:p>
        </w:tc>
      </w:tr>
      <w:tr w14:paraId="03F6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841" w:hRule="atLeast"/>
          <w:jc w:val="center"/>
        </w:trPr>
        <w:tc>
          <w:tcPr>
            <w:tcW w:w="797" w:type="dxa"/>
            <w:vMerge w:val="restart"/>
            <w:vAlign w:val="center"/>
          </w:tcPr>
          <w:p w14:paraId="403B7667">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19" w:type="dxa"/>
            <w:vAlign w:val="center"/>
          </w:tcPr>
          <w:p w14:paraId="281BEBC3">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6384" w:type="dxa"/>
            <w:vAlign w:val="center"/>
          </w:tcPr>
          <w:p w14:paraId="44538E6D">
            <w:pPr>
              <w:pStyle w:val="14"/>
              <w:jc w:val="lef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白水县取水监测计量设施安装建设项目</w:t>
            </w:r>
          </w:p>
        </w:tc>
      </w:tr>
      <w:tr w14:paraId="2866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1108" w:hRule="atLeast"/>
          <w:jc w:val="center"/>
        </w:trPr>
        <w:tc>
          <w:tcPr>
            <w:tcW w:w="797" w:type="dxa"/>
            <w:vMerge w:val="continue"/>
            <w:vAlign w:val="center"/>
          </w:tcPr>
          <w:p w14:paraId="17854C5B">
            <w:pPr>
              <w:pStyle w:val="14"/>
              <w:jc w:val="center"/>
              <w:rPr>
                <w:rFonts w:hint="eastAsia" w:ascii="宋体" w:hAnsi="宋体" w:eastAsia="宋体" w:cs="宋体"/>
                <w:color w:val="auto"/>
                <w:sz w:val="24"/>
                <w:szCs w:val="24"/>
                <w:highlight w:val="none"/>
              </w:rPr>
            </w:pPr>
          </w:p>
        </w:tc>
        <w:tc>
          <w:tcPr>
            <w:tcW w:w="2219" w:type="dxa"/>
            <w:vAlign w:val="center"/>
          </w:tcPr>
          <w:p w14:paraId="27590DAA">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eastAsia" w:ascii="宋体" w:hAnsi="宋体" w:eastAsia="宋体" w:cs="宋体"/>
                <w:i w:val="0"/>
                <w:iCs w:val="0"/>
                <w:caps w:val="0"/>
                <w:color w:val="auto"/>
                <w:spacing w:val="0"/>
                <w:sz w:val="24"/>
                <w:szCs w:val="24"/>
                <w:highlight w:val="none"/>
                <w:u w:val="none"/>
                <w:lang w:eastAsia="zh-CN"/>
              </w:rPr>
            </w:pPr>
            <w:r>
              <w:rPr>
                <w:rFonts w:hint="eastAsia" w:ascii="宋体" w:hAnsi="宋体" w:eastAsia="宋体" w:cs="宋体"/>
                <w:i w:val="0"/>
                <w:iCs w:val="0"/>
                <w:caps w:val="0"/>
                <w:color w:val="auto"/>
                <w:spacing w:val="0"/>
                <w:sz w:val="24"/>
                <w:szCs w:val="24"/>
                <w:highlight w:val="none"/>
                <w:u w:val="none"/>
                <w:lang w:eastAsia="zh-CN"/>
              </w:rPr>
              <w:t>采购预算</w:t>
            </w:r>
          </w:p>
        </w:tc>
        <w:tc>
          <w:tcPr>
            <w:tcW w:w="6384" w:type="dxa"/>
            <w:vAlign w:val="center"/>
          </w:tcPr>
          <w:p w14:paraId="6F959551">
            <w:pPr>
              <w:spacing w:line="440" w:lineRule="atLeast"/>
              <w:rPr>
                <w:rStyle w:val="25"/>
                <w:rFonts w:hint="eastAsia" w:ascii="宋体" w:hAnsi="宋体" w:eastAsia="宋体" w:cs="宋体"/>
                <w:b w:val="0"/>
                <w:bCs w:val="0"/>
                <w:color w:val="auto"/>
                <w:sz w:val="24"/>
                <w:szCs w:val="24"/>
                <w:highlight w:val="none"/>
                <w:shd w:val="clear" w:color="auto" w:fill="FFFFFF"/>
              </w:rPr>
            </w:pPr>
            <w:r>
              <w:rPr>
                <w:rStyle w:val="25"/>
                <w:rFonts w:hint="eastAsia" w:ascii="宋体" w:hAnsi="宋体" w:eastAsia="宋体" w:cs="宋体"/>
                <w:b w:val="0"/>
                <w:bCs w:val="0"/>
                <w:color w:val="auto"/>
                <w:sz w:val="24"/>
                <w:szCs w:val="24"/>
                <w:highlight w:val="none"/>
                <w:shd w:val="clear" w:color="auto" w:fill="FFFFFF"/>
              </w:rPr>
              <w:t>本项目采购预算为：</w:t>
            </w:r>
            <w:r>
              <w:rPr>
                <w:rStyle w:val="25"/>
                <w:rFonts w:hint="eastAsia" w:ascii="宋体" w:hAnsi="宋体" w:cs="宋体"/>
                <w:b w:val="0"/>
                <w:bCs w:val="0"/>
                <w:color w:val="auto"/>
                <w:sz w:val="24"/>
                <w:szCs w:val="24"/>
                <w:highlight w:val="none"/>
                <w:shd w:val="clear" w:color="auto" w:fill="FFFFFF"/>
                <w:lang w:val="en-US" w:eastAsia="zh-CN"/>
              </w:rPr>
              <w:t>619400.00</w:t>
            </w:r>
            <w:r>
              <w:rPr>
                <w:rStyle w:val="25"/>
                <w:rFonts w:hint="eastAsia" w:ascii="宋体" w:hAnsi="宋体" w:eastAsia="宋体" w:cs="宋体"/>
                <w:b w:val="0"/>
                <w:bCs w:val="0"/>
                <w:color w:val="auto"/>
                <w:sz w:val="24"/>
                <w:szCs w:val="24"/>
                <w:highlight w:val="none"/>
                <w:shd w:val="clear" w:color="auto" w:fill="FFFFFF"/>
              </w:rPr>
              <w:t>元；</w:t>
            </w:r>
          </w:p>
          <w:p w14:paraId="6346BC17">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i w:val="0"/>
                <w:iCs w:val="0"/>
                <w:caps w:val="0"/>
                <w:color w:val="auto"/>
                <w:spacing w:val="0"/>
                <w:sz w:val="24"/>
                <w:szCs w:val="24"/>
                <w:highlight w:val="none"/>
                <w:u w:val="none"/>
                <w:lang w:eastAsia="zh-CN"/>
              </w:rPr>
            </w:pPr>
            <w:r>
              <w:rPr>
                <w:rFonts w:hint="eastAsia" w:ascii="宋体" w:hAnsi="宋体" w:eastAsia="宋体" w:cs="宋体"/>
                <w:color w:val="auto"/>
                <w:highlight w:val="none"/>
              </w:rPr>
              <w:t>注：供应商报价不得超出本项目采购预算或最高限价，否则按无效响应处理。</w:t>
            </w:r>
          </w:p>
        </w:tc>
      </w:tr>
      <w:tr w14:paraId="4CCD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5" w:hRule="atLeast"/>
          <w:jc w:val="center"/>
        </w:trPr>
        <w:tc>
          <w:tcPr>
            <w:tcW w:w="797" w:type="dxa"/>
            <w:vMerge w:val="continue"/>
            <w:vAlign w:val="center"/>
          </w:tcPr>
          <w:p w14:paraId="0F54368F">
            <w:pPr>
              <w:pStyle w:val="14"/>
              <w:jc w:val="center"/>
              <w:rPr>
                <w:rFonts w:hint="eastAsia" w:ascii="宋体" w:hAnsi="宋体" w:eastAsia="宋体" w:cs="宋体"/>
                <w:color w:val="auto"/>
                <w:sz w:val="24"/>
                <w:szCs w:val="24"/>
                <w:highlight w:val="none"/>
              </w:rPr>
            </w:pPr>
          </w:p>
        </w:tc>
        <w:tc>
          <w:tcPr>
            <w:tcW w:w="2219" w:type="dxa"/>
            <w:vAlign w:val="center"/>
          </w:tcPr>
          <w:p w14:paraId="3EE40938">
            <w:pPr>
              <w:pStyle w:val="1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核心产品</w:t>
            </w:r>
          </w:p>
        </w:tc>
        <w:tc>
          <w:tcPr>
            <w:tcW w:w="6384" w:type="dxa"/>
            <w:vAlign w:val="center"/>
          </w:tcPr>
          <w:p w14:paraId="45AD13EC">
            <w:pPr>
              <w:pStyle w:val="14"/>
              <w:jc w:val="left"/>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物联网水表DN100</w:t>
            </w:r>
          </w:p>
        </w:tc>
      </w:tr>
      <w:tr w14:paraId="1222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5" w:hRule="atLeast"/>
          <w:jc w:val="center"/>
        </w:trPr>
        <w:tc>
          <w:tcPr>
            <w:tcW w:w="797" w:type="dxa"/>
            <w:vMerge w:val="continue"/>
            <w:vAlign w:val="center"/>
          </w:tcPr>
          <w:p w14:paraId="41626AC6">
            <w:pPr>
              <w:pStyle w:val="14"/>
              <w:jc w:val="center"/>
              <w:rPr>
                <w:rFonts w:hint="eastAsia" w:ascii="宋体" w:hAnsi="宋体" w:eastAsia="宋体" w:cs="宋体"/>
                <w:color w:val="auto"/>
                <w:sz w:val="24"/>
                <w:szCs w:val="24"/>
                <w:highlight w:val="none"/>
              </w:rPr>
            </w:pPr>
          </w:p>
        </w:tc>
        <w:tc>
          <w:tcPr>
            <w:tcW w:w="2219" w:type="dxa"/>
            <w:vAlign w:val="center"/>
          </w:tcPr>
          <w:p w14:paraId="017BF280">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公告媒体</w:t>
            </w:r>
          </w:p>
        </w:tc>
        <w:tc>
          <w:tcPr>
            <w:tcW w:w="6384" w:type="dxa"/>
            <w:vAlign w:val="center"/>
          </w:tcPr>
          <w:p w14:paraId="74919B76">
            <w:pPr>
              <w:pStyle w:val="1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陕西省政府采购网</w:t>
            </w:r>
          </w:p>
        </w:tc>
      </w:tr>
      <w:tr w14:paraId="5237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1735" w:hRule="atLeast"/>
          <w:jc w:val="center"/>
        </w:trPr>
        <w:tc>
          <w:tcPr>
            <w:tcW w:w="797" w:type="dxa"/>
            <w:vAlign w:val="center"/>
          </w:tcPr>
          <w:p w14:paraId="229AB5A3">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19" w:type="dxa"/>
            <w:vAlign w:val="center"/>
          </w:tcPr>
          <w:p w14:paraId="7DA0A1A3">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384" w:type="dxa"/>
            <w:vAlign w:val="center"/>
          </w:tcPr>
          <w:p w14:paraId="17F2B04F">
            <w:pPr>
              <w:pStyle w:val="14"/>
              <w:spacing w:line="4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r>
              <w:rPr>
                <w:rFonts w:hint="eastAsia" w:hAnsi="宋体" w:cs="宋体"/>
                <w:color w:val="auto"/>
                <w:sz w:val="24"/>
                <w:szCs w:val="24"/>
                <w:highlight w:val="none"/>
                <w:lang w:eastAsia="zh-CN"/>
              </w:rPr>
              <w:t>白水县水土保持和移民工作中心</w:t>
            </w:r>
          </w:p>
          <w:p w14:paraId="5482C728">
            <w:pPr>
              <w:pStyle w:val="14"/>
              <w:spacing w:line="4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地址：白水县城南公路16号</w:t>
            </w:r>
            <w:r>
              <w:rPr>
                <w:rFonts w:hint="eastAsia" w:hAnsi="宋体" w:cs="宋体"/>
                <w:i w:val="0"/>
                <w:iCs w:val="0"/>
                <w:caps w:val="0"/>
                <w:color w:val="auto"/>
                <w:spacing w:val="0"/>
                <w:sz w:val="24"/>
                <w:szCs w:val="24"/>
                <w:highlight w:val="none"/>
                <w:u w:val="none"/>
                <w:lang w:val="en-US" w:eastAsia="zh-CN"/>
              </w:rPr>
              <w:t xml:space="preserve"> </w:t>
            </w:r>
            <w:r>
              <w:rPr>
                <w:rFonts w:hint="eastAsia" w:hAnsi="宋体" w:cs="宋体"/>
                <w:color w:val="auto"/>
                <w:sz w:val="24"/>
                <w:szCs w:val="24"/>
                <w:highlight w:val="none"/>
                <w:lang w:val="en-US" w:eastAsia="zh-CN"/>
              </w:rPr>
              <w:t xml:space="preserve"> </w:t>
            </w:r>
          </w:p>
          <w:p w14:paraId="5E98275E">
            <w:pPr>
              <w:pStyle w:val="14"/>
              <w:spacing w:line="4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w:t>
            </w:r>
            <w:r>
              <w:rPr>
                <w:rFonts w:hint="eastAsia" w:ascii="宋体" w:hAnsi="宋体" w:cs="宋体"/>
                <w:i w:val="0"/>
                <w:iCs w:val="0"/>
                <w:caps w:val="0"/>
                <w:color w:val="auto"/>
                <w:spacing w:val="0"/>
                <w:sz w:val="24"/>
                <w:szCs w:val="24"/>
                <w:highlight w:val="none"/>
                <w:u w:val="none"/>
                <w:lang w:val="en-US" w:eastAsia="zh-CN"/>
              </w:rPr>
              <w:t>郭老师</w:t>
            </w:r>
            <w:r>
              <w:rPr>
                <w:rFonts w:hint="eastAsia" w:ascii="宋体" w:hAnsi="宋体" w:eastAsia="宋体" w:cs="宋体"/>
                <w:i w:val="0"/>
                <w:iCs w:val="0"/>
                <w:caps w:val="0"/>
                <w:color w:val="auto"/>
                <w:spacing w:val="0"/>
                <w:sz w:val="24"/>
                <w:szCs w:val="24"/>
                <w:highlight w:val="none"/>
                <w:u w:val="none"/>
              </w:rPr>
              <w:t>0913-8488828</w:t>
            </w:r>
          </w:p>
        </w:tc>
      </w:tr>
      <w:tr w14:paraId="64FB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1769" w:hRule="atLeast"/>
          <w:jc w:val="center"/>
        </w:trPr>
        <w:tc>
          <w:tcPr>
            <w:tcW w:w="797" w:type="dxa"/>
            <w:vAlign w:val="center"/>
          </w:tcPr>
          <w:p w14:paraId="74859875">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19" w:type="dxa"/>
            <w:vAlign w:val="center"/>
          </w:tcPr>
          <w:p w14:paraId="2DEFA146">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384" w:type="dxa"/>
            <w:vAlign w:val="center"/>
          </w:tcPr>
          <w:p w14:paraId="30AF1FC5">
            <w:pPr>
              <w:spacing w:line="4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名称：华晟国际项目管理有限公司</w:t>
            </w:r>
          </w:p>
          <w:p w14:paraId="0AB7AA29">
            <w:pPr>
              <w:spacing w:line="4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地址：西安市高新路88号尚品国际B幢25层</w:t>
            </w:r>
          </w:p>
          <w:p w14:paraId="316D5740">
            <w:pPr>
              <w:spacing w:line="40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i w:val="0"/>
                <w:iCs w:val="0"/>
                <w:caps w:val="0"/>
                <w:color w:val="auto"/>
                <w:spacing w:val="0"/>
                <w:sz w:val="24"/>
                <w:szCs w:val="24"/>
                <w:highlight w:val="none"/>
                <w:u w:val="none"/>
              </w:rPr>
              <w:t>屈晨、杨帆、贾娜娜</w:t>
            </w:r>
          </w:p>
          <w:p w14:paraId="68B655FB">
            <w:pPr>
              <w:pStyle w:val="14"/>
              <w:spacing w:line="460" w:lineRule="exact"/>
              <w:jc w:val="left"/>
              <w:rPr>
                <w:rFonts w:hint="eastAsia" w:ascii="宋体" w:hAnsi="宋体" w:eastAsia="宋体" w:cs="宋体"/>
                <w:color w:val="auto"/>
                <w:highlight w:val="none"/>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val="en-US" w:eastAsia="zh-CN"/>
              </w:rPr>
              <w:t>029-81779899转8009</w:t>
            </w:r>
          </w:p>
        </w:tc>
      </w:tr>
      <w:tr w14:paraId="0791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344" w:hRule="atLeast"/>
          <w:jc w:val="center"/>
        </w:trPr>
        <w:tc>
          <w:tcPr>
            <w:tcW w:w="797" w:type="dxa"/>
            <w:vAlign w:val="center"/>
          </w:tcPr>
          <w:p w14:paraId="39589F82">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19" w:type="dxa"/>
            <w:vAlign w:val="center"/>
          </w:tcPr>
          <w:p w14:paraId="77DA51CC">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投标人资格条件</w:t>
            </w:r>
          </w:p>
        </w:tc>
        <w:tc>
          <w:tcPr>
            <w:tcW w:w="6384" w:type="dxa"/>
            <w:vAlign w:val="center"/>
          </w:tcPr>
          <w:p w14:paraId="6B85B3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（1）提供合格有效的法人或者其他组织的营业执照等证明文件或自然人的身份证明；</w:t>
            </w:r>
          </w:p>
          <w:p w14:paraId="0FB7735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（2）财务状况报告：</w:t>
            </w:r>
            <w:r>
              <w:rPr>
                <w:rFonts w:hint="eastAsia" w:ascii="宋体" w:hAnsi="宋体" w:eastAsia="宋体" w:cs="宋体"/>
                <w:color w:val="auto"/>
                <w:sz w:val="24"/>
                <w:szCs w:val="24"/>
                <w:highlight w:val="none"/>
                <w:lang w:eastAsia="zh-CN"/>
              </w:rPr>
              <w:t>提供202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年度</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lang w:val="en-US" w:eastAsia="zh-CN"/>
              </w:rPr>
              <w:t>2024年度</w:t>
            </w:r>
            <w:r>
              <w:rPr>
                <w:rFonts w:hint="eastAsia" w:ascii="宋体" w:hAnsi="宋体" w:eastAsia="宋体" w:cs="宋体"/>
                <w:color w:val="auto"/>
                <w:sz w:val="24"/>
                <w:szCs w:val="24"/>
                <w:highlight w:val="none"/>
              </w:rPr>
              <w:t>的财务审计报告或开标前六个月内</w:t>
            </w:r>
            <w:r>
              <w:rPr>
                <w:rFonts w:hint="eastAsia" w:ascii="宋体" w:hAnsi="宋体" w:eastAsia="宋体" w:cs="宋体"/>
                <w:color w:val="auto"/>
                <w:sz w:val="24"/>
                <w:szCs w:val="24"/>
                <w:highlight w:val="none"/>
                <w:lang w:eastAsia="zh-CN"/>
              </w:rPr>
              <w:t>其基本存款账户开户银行出具的资信证明（附开户许可证或开户备案证明或基本账户信息）</w:t>
            </w:r>
            <w:r>
              <w:rPr>
                <w:rFonts w:hint="eastAsia" w:ascii="宋体" w:hAnsi="宋体" w:eastAsia="宋体" w:cs="宋体"/>
                <w:color w:val="auto"/>
                <w:sz w:val="24"/>
                <w:szCs w:val="24"/>
                <w:highlight w:val="none"/>
              </w:rPr>
              <w:t>；</w:t>
            </w:r>
          </w:p>
          <w:p w14:paraId="0D8BF50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（3）税收缴纳证明：提供</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月1日</w:t>
            </w:r>
            <w:r>
              <w:rPr>
                <w:rFonts w:hint="eastAsia" w:ascii="宋体" w:hAnsi="宋体" w:eastAsia="宋体" w:cs="宋体"/>
                <w:color w:val="auto"/>
                <w:sz w:val="24"/>
                <w:szCs w:val="24"/>
                <w:highlight w:val="none"/>
              </w:rPr>
              <w:t>至今已缴存的至少一个月的纳税证明或完税证明，依法免税的单位应提供相关证明材料；</w:t>
            </w:r>
          </w:p>
          <w:p w14:paraId="7FAF873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（4）社会保障资金缴纳证明：</w:t>
            </w:r>
            <w:r>
              <w:rPr>
                <w:rFonts w:hint="eastAsia" w:ascii="宋体" w:hAnsi="宋体" w:eastAsia="宋体" w:cs="宋体"/>
                <w:color w:val="auto"/>
                <w:sz w:val="24"/>
                <w:szCs w:val="24"/>
                <w:highlight w:val="none"/>
                <w:lang w:eastAsia="zh-CN"/>
              </w:rPr>
              <w:t>提供202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月1日</w:t>
            </w:r>
            <w:r>
              <w:rPr>
                <w:rFonts w:hint="eastAsia" w:ascii="宋体" w:hAnsi="宋体" w:eastAsia="宋体" w:cs="宋体"/>
                <w:color w:val="auto"/>
                <w:sz w:val="24"/>
                <w:szCs w:val="24"/>
                <w:highlight w:val="none"/>
              </w:rPr>
              <w:t>至今已缴存的至少一个月的社会保障资金缴存单据或社保机构开具的社会保险参保缴费情况证明，依法不需要缴纳社会保障资金的单位应提供相关证明材料；</w:t>
            </w:r>
          </w:p>
          <w:p w14:paraId="07DB735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（5）参加政府采购活动前3年内，在经营活动中没有重大违法记录的书面声明；</w:t>
            </w:r>
          </w:p>
          <w:p w14:paraId="4C2DEDF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（6）具备履行合同所必需的设备和专业技术能力的证明材料(由供应商根据项目需求提供说明材料或者承诺)；</w:t>
            </w:r>
          </w:p>
          <w:p w14:paraId="37446006">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i w:val="0"/>
                <w:iCs w:val="0"/>
                <w:caps w:val="0"/>
                <w:color w:val="auto"/>
                <w:spacing w:val="0"/>
                <w:sz w:val="24"/>
                <w:szCs w:val="24"/>
                <w:highlight w:val="none"/>
                <w:u w:val="none"/>
                <w:lang w:eastAsia="zh-CN"/>
              </w:rPr>
              <w:t>供应商应授权合法的人员参加投标全过程，其中法定代表人直接参加投标的，须出具法定代表人身份证，并与营业执照上信息一致。法定代表人授权代表参加投标的，须出具法定代表人授权书及授权代表身份证；</w:t>
            </w:r>
            <w:r>
              <w:rPr>
                <w:rFonts w:hint="eastAsia" w:ascii="宋体" w:hAnsi="宋体" w:eastAsia="宋体" w:cs="宋体"/>
                <w:i w:val="0"/>
                <w:iCs w:val="0"/>
                <w:caps w:val="0"/>
                <w:color w:val="auto"/>
                <w:spacing w:val="0"/>
                <w:sz w:val="24"/>
                <w:szCs w:val="24"/>
                <w:highlight w:val="none"/>
                <w:u w:val="none"/>
                <w:lang w:eastAsia="zh-CN"/>
              </w:rPr>
              <w:br w:type="textWrapping"/>
            </w:r>
            <w:r>
              <w:rPr>
                <w:rFonts w:hint="eastAsia" w:ascii="宋体" w:hAnsi="宋体" w:eastAsia="宋体" w:cs="宋体"/>
                <w:i w:val="0"/>
                <w:iCs w:val="0"/>
                <w:caps w:val="0"/>
                <w:color w:val="auto"/>
                <w:spacing w:val="0"/>
                <w:sz w:val="24"/>
                <w:szCs w:val="24"/>
                <w:highlight w:val="none"/>
                <w:u w:val="none"/>
                <w:lang w:val="en-US" w:eastAsia="zh-CN"/>
              </w:rPr>
              <w:t xml:space="preserve">    </w:t>
            </w:r>
            <w:r>
              <w:rPr>
                <w:rFonts w:hint="eastAsia" w:ascii="宋体" w:hAnsi="宋体" w:eastAsia="宋体" w:cs="宋体"/>
                <w:i w:val="0"/>
                <w:iCs w:val="0"/>
                <w:caps w:val="0"/>
                <w:color w:val="auto"/>
                <w:spacing w:val="0"/>
                <w:sz w:val="24"/>
                <w:szCs w:val="24"/>
                <w:highlight w:val="none"/>
                <w:u w:val="none"/>
                <w:lang w:eastAsia="zh-CN"/>
              </w:rPr>
              <w:t>（8）在“信用中国”网站（www.creditchina.gov.cn）和“中国政府采购网”（ccgp.gov.cn）对投标单位信用信息进行查询，如果投标单位被查实在开标前已列入失信被执行人、</w:t>
            </w:r>
            <w:r>
              <w:rPr>
                <w:rFonts w:hint="eastAsia" w:ascii="宋体" w:hAnsi="宋体" w:cs="宋体"/>
                <w:i w:val="0"/>
                <w:iCs w:val="0"/>
                <w:caps w:val="0"/>
                <w:color w:val="auto"/>
                <w:spacing w:val="0"/>
                <w:sz w:val="24"/>
                <w:szCs w:val="24"/>
                <w:highlight w:val="none"/>
                <w:u w:val="none"/>
                <w:lang w:eastAsia="zh-CN"/>
              </w:rPr>
              <w:t>重大税收违法失信主体</w:t>
            </w:r>
            <w:r>
              <w:rPr>
                <w:rFonts w:hint="eastAsia" w:ascii="宋体" w:hAnsi="宋体" w:eastAsia="宋体" w:cs="宋体"/>
                <w:i w:val="0"/>
                <w:iCs w:val="0"/>
                <w:caps w:val="0"/>
                <w:color w:val="auto"/>
                <w:spacing w:val="0"/>
                <w:sz w:val="24"/>
                <w:szCs w:val="24"/>
                <w:highlight w:val="none"/>
                <w:u w:val="none"/>
                <w:lang w:eastAsia="zh-CN"/>
              </w:rPr>
              <w:t>、政府采购严重违法失信行为记录名单，其投标为无效；</w:t>
            </w:r>
            <w:r>
              <w:rPr>
                <w:rFonts w:hint="eastAsia" w:ascii="宋体" w:hAnsi="宋体" w:eastAsia="宋体" w:cs="宋体"/>
                <w:i w:val="0"/>
                <w:iCs w:val="0"/>
                <w:caps w:val="0"/>
                <w:color w:val="auto"/>
                <w:spacing w:val="0"/>
                <w:sz w:val="24"/>
                <w:szCs w:val="24"/>
                <w:highlight w:val="none"/>
                <w:u w:val="none"/>
                <w:lang w:eastAsia="zh-CN"/>
              </w:rPr>
              <w:br w:type="textWrapping"/>
            </w:r>
            <w:r>
              <w:rPr>
                <w:rFonts w:hint="eastAsia" w:ascii="宋体" w:hAnsi="宋体" w:eastAsia="宋体" w:cs="宋体"/>
                <w:i w:val="0"/>
                <w:iCs w:val="0"/>
                <w:caps w:val="0"/>
                <w:color w:val="auto"/>
                <w:spacing w:val="0"/>
                <w:sz w:val="24"/>
                <w:szCs w:val="24"/>
                <w:highlight w:val="none"/>
                <w:u w:val="none"/>
                <w:lang w:val="en-US" w:eastAsia="zh-CN"/>
              </w:rPr>
              <w:t xml:space="preserve">    </w:t>
            </w:r>
            <w:r>
              <w:rPr>
                <w:rFonts w:hint="eastAsia" w:ascii="宋体" w:hAnsi="宋体" w:eastAsia="宋体" w:cs="宋体"/>
                <w:i w:val="0"/>
                <w:iCs w:val="0"/>
                <w:caps w:val="0"/>
                <w:color w:val="auto"/>
                <w:spacing w:val="0"/>
                <w:sz w:val="24"/>
                <w:szCs w:val="24"/>
                <w:highlight w:val="none"/>
                <w:u w:val="none"/>
                <w:lang w:eastAsia="zh-CN"/>
              </w:rPr>
              <w:t>（</w:t>
            </w:r>
            <w:r>
              <w:rPr>
                <w:rFonts w:hint="eastAsia" w:ascii="宋体" w:hAnsi="宋体" w:eastAsia="宋体" w:cs="宋体"/>
                <w:i w:val="0"/>
                <w:iCs w:val="0"/>
                <w:caps w:val="0"/>
                <w:color w:val="auto"/>
                <w:spacing w:val="0"/>
                <w:sz w:val="24"/>
                <w:szCs w:val="24"/>
                <w:highlight w:val="none"/>
                <w:u w:val="none"/>
                <w:lang w:val="en-US" w:eastAsia="zh-CN"/>
              </w:rPr>
              <w:t>9</w:t>
            </w:r>
            <w:r>
              <w:rPr>
                <w:rFonts w:hint="eastAsia" w:ascii="宋体" w:hAnsi="宋体" w:eastAsia="宋体" w:cs="宋体"/>
                <w:i w:val="0"/>
                <w:iCs w:val="0"/>
                <w:caps w:val="0"/>
                <w:color w:val="auto"/>
                <w:spacing w:val="0"/>
                <w:sz w:val="24"/>
                <w:szCs w:val="24"/>
                <w:highlight w:val="none"/>
                <w:u w:val="none"/>
                <w:lang w:eastAsia="zh-CN"/>
              </w:rPr>
              <w:t>）投标保证金转账凭证或投标担保函</w:t>
            </w:r>
            <w:r>
              <w:rPr>
                <w:rFonts w:hint="eastAsia" w:ascii="宋体" w:hAnsi="宋体" w:cs="宋体"/>
                <w:i w:val="0"/>
                <w:iCs w:val="0"/>
                <w:caps w:val="0"/>
                <w:color w:val="auto"/>
                <w:spacing w:val="0"/>
                <w:sz w:val="24"/>
                <w:szCs w:val="24"/>
                <w:highlight w:val="none"/>
                <w:u w:val="none"/>
                <w:lang w:eastAsia="zh-CN"/>
              </w:rPr>
              <w:t>；</w:t>
            </w:r>
          </w:p>
          <w:p w14:paraId="021B899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w:t>
            </w:r>
            <w:r>
              <w:rPr>
                <w:rFonts w:hint="eastAsia" w:ascii="宋体" w:hAnsi="宋体" w:cs="宋体"/>
                <w:color w:val="auto"/>
                <w:sz w:val="24"/>
                <w:szCs w:val="24"/>
                <w:highlight w:val="none"/>
                <w:lang w:val="en-US" w:eastAsia="zh-CN"/>
              </w:rPr>
              <w:t>。</w:t>
            </w:r>
          </w:p>
        </w:tc>
      </w:tr>
      <w:tr w14:paraId="5329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90" w:hRule="atLeast"/>
          <w:jc w:val="center"/>
        </w:trPr>
        <w:tc>
          <w:tcPr>
            <w:tcW w:w="797" w:type="dxa"/>
            <w:vAlign w:val="center"/>
          </w:tcPr>
          <w:p w14:paraId="1C4AEBD2">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19" w:type="dxa"/>
            <w:vAlign w:val="center"/>
          </w:tcPr>
          <w:p w14:paraId="63159A50">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项目现场勘察</w:t>
            </w:r>
          </w:p>
        </w:tc>
        <w:tc>
          <w:tcPr>
            <w:tcW w:w="6384" w:type="dxa"/>
            <w:vAlign w:val="center"/>
          </w:tcPr>
          <w:p w14:paraId="5059907C">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4D3C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495" w:hRule="atLeast"/>
          <w:jc w:val="center"/>
        </w:trPr>
        <w:tc>
          <w:tcPr>
            <w:tcW w:w="797" w:type="dxa"/>
            <w:vAlign w:val="center"/>
          </w:tcPr>
          <w:p w14:paraId="0FDC8EA7">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19" w:type="dxa"/>
            <w:vAlign w:val="center"/>
          </w:tcPr>
          <w:p w14:paraId="38F14AD6">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w:t>
            </w:r>
          </w:p>
        </w:tc>
        <w:tc>
          <w:tcPr>
            <w:tcW w:w="6384" w:type="dxa"/>
            <w:vAlign w:val="center"/>
          </w:tcPr>
          <w:p w14:paraId="65399683">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不要求提供</w:t>
            </w:r>
          </w:p>
        </w:tc>
      </w:tr>
      <w:tr w14:paraId="0318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75" w:hRule="atLeast"/>
          <w:jc w:val="center"/>
        </w:trPr>
        <w:tc>
          <w:tcPr>
            <w:tcW w:w="797" w:type="dxa"/>
            <w:vMerge w:val="restart"/>
            <w:vAlign w:val="center"/>
          </w:tcPr>
          <w:p w14:paraId="2CC49CCA">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19" w:type="dxa"/>
            <w:vAlign w:val="center"/>
          </w:tcPr>
          <w:p w14:paraId="6C811D61">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6384" w:type="dxa"/>
            <w:vAlign w:val="center"/>
          </w:tcPr>
          <w:p w14:paraId="1ADD8C68">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1D6B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605" w:hRule="atLeast"/>
          <w:jc w:val="center"/>
        </w:trPr>
        <w:tc>
          <w:tcPr>
            <w:tcW w:w="797" w:type="dxa"/>
            <w:vMerge w:val="continue"/>
            <w:vAlign w:val="center"/>
          </w:tcPr>
          <w:p w14:paraId="7CEBD53B">
            <w:pPr>
              <w:pStyle w:val="14"/>
              <w:jc w:val="center"/>
              <w:rPr>
                <w:rFonts w:hint="eastAsia" w:ascii="宋体" w:hAnsi="宋体" w:eastAsia="宋体" w:cs="宋体"/>
                <w:color w:val="auto"/>
                <w:sz w:val="24"/>
                <w:szCs w:val="24"/>
                <w:highlight w:val="none"/>
              </w:rPr>
            </w:pPr>
          </w:p>
        </w:tc>
        <w:tc>
          <w:tcPr>
            <w:tcW w:w="2219" w:type="dxa"/>
            <w:vAlign w:val="center"/>
          </w:tcPr>
          <w:p w14:paraId="3EA33FA6">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384" w:type="dxa"/>
            <w:vAlign w:val="center"/>
          </w:tcPr>
          <w:p w14:paraId="1D204045">
            <w:pPr>
              <w:tabs>
                <w:tab w:val="left" w:pos="0"/>
              </w:tabs>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本项目不允许合同分包。</w:t>
            </w:r>
          </w:p>
        </w:tc>
      </w:tr>
      <w:tr w14:paraId="4449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50" w:hRule="atLeast"/>
          <w:jc w:val="center"/>
        </w:trPr>
        <w:tc>
          <w:tcPr>
            <w:tcW w:w="797" w:type="dxa"/>
            <w:vAlign w:val="center"/>
          </w:tcPr>
          <w:p w14:paraId="5D5E4D22">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19" w:type="dxa"/>
            <w:vAlign w:val="center"/>
          </w:tcPr>
          <w:p w14:paraId="7F2A1FC1">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采购进口产品</w:t>
            </w:r>
          </w:p>
        </w:tc>
        <w:tc>
          <w:tcPr>
            <w:tcW w:w="6384" w:type="dxa"/>
            <w:vAlign w:val="center"/>
          </w:tcPr>
          <w:p w14:paraId="7EED65E1">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u w:val="none"/>
                <w:lang w:val="en-US" w:eastAsia="zh-CN" w:bidi="ar-SA"/>
              </w:rPr>
              <w:t>本采购项目拒绝进口产品参加投标，若供应商用进口产品参加投标，按无效投标处理。</w:t>
            </w:r>
          </w:p>
        </w:tc>
      </w:tr>
      <w:tr w14:paraId="417D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804" w:hRule="atLeast"/>
          <w:jc w:val="center"/>
        </w:trPr>
        <w:tc>
          <w:tcPr>
            <w:tcW w:w="797" w:type="dxa"/>
            <w:vMerge w:val="restart"/>
            <w:vAlign w:val="center"/>
          </w:tcPr>
          <w:p w14:paraId="2719577C">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19" w:type="dxa"/>
            <w:vAlign w:val="center"/>
          </w:tcPr>
          <w:p w14:paraId="78D0AB91">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政府采购强制采购：节能产品</w:t>
            </w:r>
          </w:p>
        </w:tc>
        <w:tc>
          <w:tcPr>
            <w:tcW w:w="6384" w:type="dxa"/>
            <w:vAlign w:val="center"/>
          </w:tcPr>
          <w:p w14:paraId="119BECE3">
            <w:pPr>
              <w:pStyle w:val="1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1351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1048" w:hRule="atLeast"/>
          <w:jc w:val="center"/>
        </w:trPr>
        <w:tc>
          <w:tcPr>
            <w:tcW w:w="797" w:type="dxa"/>
            <w:vMerge w:val="continue"/>
            <w:vAlign w:val="center"/>
          </w:tcPr>
          <w:p w14:paraId="51302473">
            <w:pPr>
              <w:pStyle w:val="14"/>
              <w:jc w:val="center"/>
              <w:rPr>
                <w:rFonts w:hint="eastAsia" w:ascii="宋体" w:hAnsi="宋体" w:eastAsia="宋体" w:cs="宋体"/>
                <w:color w:val="auto"/>
                <w:sz w:val="24"/>
                <w:szCs w:val="24"/>
                <w:highlight w:val="none"/>
              </w:rPr>
            </w:pPr>
          </w:p>
        </w:tc>
        <w:tc>
          <w:tcPr>
            <w:tcW w:w="2219" w:type="dxa"/>
            <w:vAlign w:val="center"/>
          </w:tcPr>
          <w:p w14:paraId="4C375833">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政府采购强制采购：信息安全认证</w:t>
            </w:r>
          </w:p>
        </w:tc>
        <w:tc>
          <w:tcPr>
            <w:tcW w:w="6384" w:type="dxa"/>
            <w:vAlign w:val="center"/>
          </w:tcPr>
          <w:p w14:paraId="1BB7B0D0">
            <w:pPr>
              <w:pStyle w:val="1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56A8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97" w:type="dxa"/>
            <w:vMerge w:val="restart"/>
            <w:vAlign w:val="center"/>
          </w:tcPr>
          <w:p w14:paraId="7A423EAB">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19" w:type="dxa"/>
            <w:vAlign w:val="center"/>
          </w:tcPr>
          <w:p w14:paraId="5FE1D185">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政府采购优先采购：节能产品(非强制类)</w:t>
            </w:r>
          </w:p>
        </w:tc>
        <w:tc>
          <w:tcPr>
            <w:tcW w:w="6420" w:type="dxa"/>
            <w:gridSpan w:val="2"/>
            <w:vAlign w:val="center"/>
          </w:tcPr>
          <w:p w14:paraId="597B3CCE">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904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97" w:type="dxa"/>
            <w:vMerge w:val="continue"/>
            <w:vAlign w:val="center"/>
          </w:tcPr>
          <w:p w14:paraId="751556D3">
            <w:pPr>
              <w:pStyle w:val="14"/>
              <w:jc w:val="center"/>
              <w:rPr>
                <w:rFonts w:hint="eastAsia" w:ascii="宋体" w:hAnsi="宋体" w:eastAsia="宋体" w:cs="宋体"/>
                <w:color w:val="auto"/>
                <w:sz w:val="24"/>
                <w:szCs w:val="24"/>
                <w:highlight w:val="none"/>
              </w:rPr>
            </w:pPr>
          </w:p>
        </w:tc>
        <w:tc>
          <w:tcPr>
            <w:tcW w:w="2219" w:type="dxa"/>
            <w:vAlign w:val="center"/>
          </w:tcPr>
          <w:p w14:paraId="35724874">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政府采购优先采购：环境标志产品</w:t>
            </w:r>
          </w:p>
        </w:tc>
        <w:tc>
          <w:tcPr>
            <w:tcW w:w="6420" w:type="dxa"/>
            <w:gridSpan w:val="2"/>
            <w:vAlign w:val="center"/>
          </w:tcPr>
          <w:p w14:paraId="0935B683">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73DF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7" w:type="dxa"/>
            <w:vMerge w:val="restart"/>
            <w:vAlign w:val="center"/>
          </w:tcPr>
          <w:p w14:paraId="1262C233">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219" w:type="dxa"/>
            <w:vAlign w:val="center"/>
          </w:tcPr>
          <w:p w14:paraId="516E5E10">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支持中小企业发展</w:t>
            </w:r>
          </w:p>
        </w:tc>
        <w:tc>
          <w:tcPr>
            <w:tcW w:w="6420" w:type="dxa"/>
            <w:gridSpan w:val="2"/>
            <w:vAlign w:val="center"/>
          </w:tcPr>
          <w:p w14:paraId="5877A236">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非专门面向中小企业采购项目(价格扣除)：</w:t>
            </w:r>
          </w:p>
          <w:p w14:paraId="15DAF762">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①对小型和微型企业产品的价格给予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w:t>
            </w:r>
          </w:p>
          <w:p w14:paraId="4EDABFBE">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②货物服务采购项目联合协议或者分包意向协议约定小微企业的合同份额占到合同总金额30%以上的，对联合体或者大中型企业的报价给予 4%—6%的扣除，用扣除后的价格参加评审。</w:t>
            </w:r>
          </w:p>
        </w:tc>
      </w:tr>
      <w:tr w14:paraId="472B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97" w:type="dxa"/>
            <w:vMerge w:val="continue"/>
            <w:vAlign w:val="center"/>
          </w:tcPr>
          <w:p w14:paraId="2BC0BFD0">
            <w:pPr>
              <w:pStyle w:val="14"/>
              <w:jc w:val="center"/>
              <w:rPr>
                <w:rFonts w:hint="eastAsia" w:ascii="宋体" w:hAnsi="宋体" w:eastAsia="宋体" w:cs="宋体"/>
                <w:color w:val="auto"/>
                <w:sz w:val="24"/>
                <w:szCs w:val="24"/>
                <w:highlight w:val="none"/>
              </w:rPr>
            </w:pPr>
          </w:p>
        </w:tc>
        <w:tc>
          <w:tcPr>
            <w:tcW w:w="2219" w:type="dxa"/>
            <w:vAlign w:val="center"/>
          </w:tcPr>
          <w:p w14:paraId="59AFE712">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支持监狱企业</w:t>
            </w:r>
          </w:p>
        </w:tc>
        <w:tc>
          <w:tcPr>
            <w:tcW w:w="6420" w:type="dxa"/>
            <w:gridSpan w:val="2"/>
            <w:vAlign w:val="center"/>
          </w:tcPr>
          <w:p w14:paraId="7E075A6C">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非专门面向监狱采购项目(价格扣除)：监狱企业可视同小微企业在价格评审时给予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w:t>
            </w:r>
          </w:p>
        </w:tc>
      </w:tr>
      <w:tr w14:paraId="2742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54A8146A">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219" w:type="dxa"/>
            <w:vAlign w:val="center"/>
          </w:tcPr>
          <w:p w14:paraId="27AFCCB8">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其他法律法规强制性规定或扶持政策</w:t>
            </w:r>
          </w:p>
        </w:tc>
        <w:tc>
          <w:tcPr>
            <w:tcW w:w="6420" w:type="dxa"/>
            <w:gridSpan w:val="2"/>
            <w:vAlign w:val="center"/>
          </w:tcPr>
          <w:p w14:paraId="75FD8355">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残疾人福利性单位可视同小微企业在价格评审时给予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%的扣除，用扣除后的价格参与评审。但应满足下列条件：</w:t>
            </w:r>
          </w:p>
          <w:p w14:paraId="2465663B">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1、残疾人福利性单位应符合《财政部、民政部、中国残疾人联合会关于促进残疾人就业政府采购政策的通知》（财库[2017]141号）文件规定，并提供《残疾人福利性单位声明函》。</w:t>
            </w:r>
          </w:p>
          <w:p w14:paraId="599AC620">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2、残疾人福利性单位属于小型、微型企业的，不重复享受政策。</w:t>
            </w:r>
          </w:p>
        </w:tc>
      </w:tr>
      <w:tr w14:paraId="023F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97" w:type="dxa"/>
            <w:vAlign w:val="center"/>
          </w:tcPr>
          <w:p w14:paraId="19ABFB5C">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219" w:type="dxa"/>
            <w:vAlign w:val="center"/>
          </w:tcPr>
          <w:p w14:paraId="06665CD8">
            <w:pPr>
              <w:pStyle w:val="1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投标人须提供的其他资料</w:t>
            </w:r>
          </w:p>
        </w:tc>
        <w:tc>
          <w:tcPr>
            <w:tcW w:w="6420" w:type="dxa"/>
            <w:gridSpan w:val="2"/>
            <w:vAlign w:val="center"/>
          </w:tcPr>
          <w:p w14:paraId="50344C18">
            <w:pPr>
              <w:pStyle w:val="14"/>
              <w:jc w:val="left"/>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w:t>
            </w:r>
          </w:p>
        </w:tc>
      </w:tr>
      <w:tr w14:paraId="0311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7E4A3064">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219" w:type="dxa"/>
            <w:vAlign w:val="center"/>
          </w:tcPr>
          <w:p w14:paraId="71E514BF">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澄清或者修改时间</w:t>
            </w:r>
          </w:p>
        </w:tc>
        <w:tc>
          <w:tcPr>
            <w:tcW w:w="6420" w:type="dxa"/>
            <w:gridSpan w:val="2"/>
            <w:vAlign w:val="center"/>
          </w:tcPr>
          <w:p w14:paraId="7965C15B">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对已发出的招标文件进行必要的澄清或者修改的，应在招标文件要求提交投标文件截止时间十五日前，不足十五日应延长至十五日。澄清或者修改内容在政府采购发布媒体上发布更正公告，并以书面形式通知所有招标文件收受人，且作为招标文件的组成部分。</w:t>
            </w:r>
          </w:p>
        </w:tc>
      </w:tr>
      <w:tr w14:paraId="3580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05809797">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219" w:type="dxa"/>
            <w:vAlign w:val="center"/>
          </w:tcPr>
          <w:p w14:paraId="2D29E528">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提交投标文件的截止时间、地点</w:t>
            </w:r>
          </w:p>
        </w:tc>
        <w:tc>
          <w:tcPr>
            <w:tcW w:w="6420" w:type="dxa"/>
            <w:gridSpan w:val="2"/>
            <w:vAlign w:val="center"/>
          </w:tcPr>
          <w:p w14:paraId="77F7A892">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时间：2025年</w:t>
            </w:r>
            <w:r>
              <w:rPr>
                <w:rFonts w:hint="eastAsia"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 14时30分</w:t>
            </w:r>
            <w:r>
              <w:rPr>
                <w:rFonts w:hint="eastAsia" w:ascii="宋体" w:hAnsi="宋体" w:eastAsia="宋体" w:cs="宋体"/>
                <w:i w:val="0"/>
                <w:iCs w:val="0"/>
                <w:caps w:val="0"/>
                <w:color w:val="auto"/>
                <w:spacing w:val="0"/>
                <w:sz w:val="24"/>
                <w:szCs w:val="24"/>
                <w:highlight w:val="none"/>
                <w:u w:val="none"/>
              </w:rPr>
              <w:t>00秒</w:t>
            </w:r>
            <w:r>
              <w:rPr>
                <w:rFonts w:hint="eastAsia" w:ascii="宋体" w:hAnsi="宋体" w:eastAsia="宋体" w:cs="宋体"/>
                <w:color w:val="auto"/>
                <w:sz w:val="24"/>
                <w:szCs w:val="24"/>
                <w:highlight w:val="none"/>
              </w:rPr>
              <w:t>(北京时间)</w:t>
            </w:r>
          </w:p>
          <w:p w14:paraId="22DEF87C">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地点：西安市高新路88号尚品国际B幢25层开标</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室</w:t>
            </w:r>
          </w:p>
        </w:tc>
      </w:tr>
      <w:tr w14:paraId="4E5E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97" w:type="dxa"/>
            <w:vAlign w:val="center"/>
          </w:tcPr>
          <w:p w14:paraId="0B40E710">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219" w:type="dxa"/>
            <w:vAlign w:val="center"/>
          </w:tcPr>
          <w:p w14:paraId="7FEB9A1D">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开标时间、地点</w:t>
            </w:r>
          </w:p>
        </w:tc>
        <w:tc>
          <w:tcPr>
            <w:tcW w:w="6420" w:type="dxa"/>
            <w:gridSpan w:val="2"/>
            <w:vAlign w:val="center"/>
          </w:tcPr>
          <w:p w14:paraId="23038273">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时间：2025年</w:t>
            </w:r>
            <w:r>
              <w:rPr>
                <w:rFonts w:hint="eastAsia"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 14时30分</w:t>
            </w:r>
            <w:r>
              <w:rPr>
                <w:rFonts w:hint="eastAsia" w:ascii="宋体" w:hAnsi="宋体" w:eastAsia="宋体" w:cs="宋体"/>
                <w:i w:val="0"/>
                <w:iCs w:val="0"/>
                <w:caps w:val="0"/>
                <w:color w:val="auto"/>
                <w:spacing w:val="0"/>
                <w:sz w:val="24"/>
                <w:szCs w:val="24"/>
                <w:highlight w:val="none"/>
                <w:u w:val="none"/>
              </w:rPr>
              <w:t>00秒</w:t>
            </w:r>
            <w:r>
              <w:rPr>
                <w:rFonts w:hint="eastAsia" w:ascii="宋体" w:hAnsi="宋体" w:eastAsia="宋体" w:cs="宋体"/>
                <w:color w:val="auto"/>
                <w:sz w:val="24"/>
                <w:szCs w:val="24"/>
                <w:highlight w:val="none"/>
              </w:rPr>
              <w:t>(北京时间)</w:t>
            </w:r>
          </w:p>
          <w:p w14:paraId="729A70E2">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地点：西安市高新路88号尚品国际B幢25层开标</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室</w:t>
            </w:r>
          </w:p>
        </w:tc>
      </w:tr>
      <w:tr w14:paraId="04CC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7" w:type="dxa"/>
            <w:vAlign w:val="center"/>
          </w:tcPr>
          <w:p w14:paraId="67C5F362">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219" w:type="dxa"/>
            <w:vAlign w:val="center"/>
          </w:tcPr>
          <w:p w14:paraId="7B13FD87">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其他唱标内容</w:t>
            </w:r>
          </w:p>
        </w:tc>
        <w:tc>
          <w:tcPr>
            <w:tcW w:w="6420" w:type="dxa"/>
            <w:gridSpan w:val="2"/>
            <w:vAlign w:val="center"/>
          </w:tcPr>
          <w:p w14:paraId="29844E3A">
            <w:pPr>
              <w:pStyle w:val="14"/>
              <w:jc w:val="left"/>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交付</w:t>
            </w:r>
            <w:r>
              <w:rPr>
                <w:rFonts w:hint="eastAsia" w:ascii="宋体" w:hAnsi="宋体" w:eastAsia="宋体" w:cs="宋体"/>
                <w:color w:val="auto"/>
                <w:sz w:val="24"/>
                <w:szCs w:val="24"/>
                <w:highlight w:val="none"/>
              </w:rPr>
              <w:t>期</w:t>
            </w:r>
          </w:p>
        </w:tc>
      </w:tr>
      <w:tr w14:paraId="448E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97" w:type="dxa"/>
            <w:vAlign w:val="center"/>
          </w:tcPr>
          <w:p w14:paraId="754E207E">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219" w:type="dxa"/>
            <w:vAlign w:val="center"/>
          </w:tcPr>
          <w:p w14:paraId="706F8658">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420" w:type="dxa"/>
            <w:gridSpan w:val="2"/>
            <w:vAlign w:val="center"/>
          </w:tcPr>
          <w:p w14:paraId="3293DEA2">
            <w:pPr>
              <w:spacing w:line="4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应在投标截止时间前提交投标保证金到采购代理机构指定账户转账，以代理公司开户银行到账时间为准。由投标人通过银行转账、电汇或保函等非现金形式交纳，并将其交纳凭证附在投标文件中。（联系人及电话：张渴楠 029-81779899）</w:t>
            </w:r>
          </w:p>
          <w:p w14:paraId="0EDA846B">
            <w:pPr>
              <w:spacing w:line="4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保证金的金额：人民币</w:t>
            </w:r>
            <w:r>
              <w:rPr>
                <w:rFonts w:hint="eastAsia" w:ascii="宋体" w:hAnsi="宋体" w:cs="宋体"/>
                <w:color w:val="auto"/>
                <w:sz w:val="24"/>
                <w:szCs w:val="24"/>
                <w:highlight w:val="none"/>
                <w:lang w:val="en-US" w:eastAsia="zh-CN"/>
              </w:rPr>
              <w:t>壹万元整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元）</w:t>
            </w:r>
          </w:p>
          <w:p w14:paraId="6A4D630D">
            <w:pPr>
              <w:spacing w:line="4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收款单位：华晟国际项目管理有限公司</w:t>
            </w:r>
          </w:p>
          <w:p w14:paraId="7DDEE3A8">
            <w:pPr>
              <w:spacing w:line="4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开户银行：建设银行西安劳动路支行</w:t>
            </w:r>
          </w:p>
          <w:p w14:paraId="3F0EE9AA">
            <w:pPr>
              <w:spacing w:line="4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    号：610501 740015 00000 427</w:t>
            </w:r>
          </w:p>
          <w:p w14:paraId="318FC47F">
            <w:pPr>
              <w:spacing w:line="4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转账事由：</w:t>
            </w:r>
            <w:r>
              <w:rPr>
                <w:rFonts w:hint="eastAsia" w:ascii="宋体" w:hAnsi="宋体" w:cs="宋体"/>
                <w:color w:val="auto"/>
                <w:sz w:val="24"/>
                <w:szCs w:val="24"/>
                <w:highlight w:val="none"/>
                <w:lang w:eastAsia="zh-CN"/>
              </w:rPr>
              <w:t>HSGJ2025-151</w:t>
            </w:r>
            <w:r>
              <w:rPr>
                <w:rFonts w:hint="eastAsia" w:ascii="宋体" w:hAnsi="宋体" w:eastAsia="宋体" w:cs="宋体"/>
                <w:color w:val="auto"/>
                <w:sz w:val="24"/>
                <w:szCs w:val="24"/>
                <w:highlight w:val="none"/>
                <w:lang w:eastAsia="zh-CN"/>
              </w:rPr>
              <w:t>投标保证金</w:t>
            </w:r>
          </w:p>
          <w:p w14:paraId="10BC39A8">
            <w:pPr>
              <w:spacing w:line="4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投标保证金有效期：从提交投标文件的截止时间起九十（90）个日历日。</w:t>
            </w:r>
          </w:p>
          <w:p w14:paraId="6FB5D99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注：若因转账事由未标注清晰而引起的任何后果由供应商自行承担。</w:t>
            </w:r>
          </w:p>
        </w:tc>
      </w:tr>
      <w:tr w14:paraId="7284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97" w:type="dxa"/>
            <w:vAlign w:val="center"/>
          </w:tcPr>
          <w:p w14:paraId="35849C77">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219" w:type="dxa"/>
            <w:vAlign w:val="center"/>
          </w:tcPr>
          <w:p w14:paraId="4D1DEAAB">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420" w:type="dxa"/>
            <w:gridSpan w:val="2"/>
            <w:vAlign w:val="center"/>
          </w:tcPr>
          <w:p w14:paraId="3222A0A4">
            <w:pPr>
              <w:pStyle w:val="1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自投标文件递交截止时间起90日(日历天)</w:t>
            </w:r>
          </w:p>
        </w:tc>
      </w:tr>
      <w:tr w14:paraId="3561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14:paraId="250307D3">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219" w:type="dxa"/>
            <w:vAlign w:val="center"/>
          </w:tcPr>
          <w:p w14:paraId="2857009E">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6420" w:type="dxa"/>
            <w:gridSpan w:val="2"/>
            <w:vAlign w:val="center"/>
          </w:tcPr>
          <w:p w14:paraId="179F92BB">
            <w:pPr>
              <w:tabs>
                <w:tab w:val="left" w:pos="7013"/>
              </w:tabs>
              <w:spacing w:line="40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文件采用书籍（胶装）方式装订。</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文件正本壹份、副本贰份，电子版</w:t>
            </w:r>
            <w:r>
              <w:rPr>
                <w:rFonts w:hint="eastAsia" w:ascii="宋体" w:hAnsi="宋体" w:eastAsia="宋体" w:cs="宋体"/>
                <w:color w:val="auto"/>
                <w:sz w:val="24"/>
                <w:highlight w:val="none"/>
                <w:lang w:eastAsia="zh-CN"/>
              </w:rPr>
              <w:t>壹</w:t>
            </w:r>
            <w:r>
              <w:rPr>
                <w:rFonts w:hint="eastAsia" w:ascii="宋体" w:hAnsi="宋体" w:eastAsia="宋体" w:cs="宋体"/>
                <w:color w:val="auto"/>
                <w:sz w:val="24"/>
                <w:highlight w:val="none"/>
              </w:rPr>
              <w:t>份（</w:t>
            </w:r>
            <w:r>
              <w:rPr>
                <w:rFonts w:hint="eastAsia" w:ascii="宋体" w:hAnsi="宋体" w:eastAsia="宋体" w:cs="宋体"/>
                <w:b/>
                <w:bCs/>
                <w:color w:val="auto"/>
                <w:sz w:val="24"/>
                <w:highlight w:val="none"/>
              </w:rPr>
              <w:t>包含word</w:t>
            </w:r>
            <w:r>
              <w:rPr>
                <w:rFonts w:hint="eastAsia" w:ascii="宋体" w:hAnsi="宋体" w:eastAsia="宋体" w:cs="宋体"/>
                <w:b/>
                <w:bCs/>
                <w:color w:val="auto"/>
                <w:sz w:val="24"/>
                <w:highlight w:val="none"/>
                <w:lang w:eastAsia="zh-CN"/>
              </w:rPr>
              <w:t>或</w:t>
            </w:r>
            <w:r>
              <w:rPr>
                <w:rFonts w:hint="eastAsia" w:ascii="宋体" w:hAnsi="宋体" w:eastAsia="宋体" w:cs="宋体"/>
                <w:b/>
                <w:bCs/>
                <w:color w:val="auto"/>
                <w:sz w:val="24"/>
                <w:highlight w:val="none"/>
              </w:rPr>
              <w:t>PDF格式投标文件所有内容</w:t>
            </w:r>
            <w:r>
              <w:rPr>
                <w:rFonts w:hint="eastAsia" w:ascii="宋体" w:hAnsi="宋体" w:eastAsia="宋体" w:cs="宋体"/>
                <w:color w:val="auto"/>
                <w:sz w:val="24"/>
                <w:highlight w:val="none"/>
              </w:rPr>
              <w:t>）、开标一览表壹份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纸质</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文件建议A4纸双面打印，正、副本分别各自装订成册并编制目录和页码，单独密封。电子版放置“正本”密封袋内并加贴不掉标贴，注写</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p>
          <w:p w14:paraId="301115DF">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为方便开标唱标，投标人除在投标文件中附开标一览表外，还应单独将开标一览表另行封装在同一密封袋内，并标明开标一览表字样，递交投标文件时提交。</w:t>
            </w:r>
          </w:p>
        </w:tc>
      </w:tr>
      <w:tr w14:paraId="6B17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14:paraId="45590A9F">
            <w:pPr>
              <w:pStyle w:val="1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p>
        </w:tc>
        <w:tc>
          <w:tcPr>
            <w:tcW w:w="2219" w:type="dxa"/>
            <w:vAlign w:val="center"/>
          </w:tcPr>
          <w:p w14:paraId="38102DF2">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w:t>
            </w:r>
          </w:p>
        </w:tc>
        <w:tc>
          <w:tcPr>
            <w:tcW w:w="6420" w:type="dxa"/>
            <w:gridSpan w:val="2"/>
            <w:vAlign w:val="center"/>
          </w:tcPr>
          <w:p w14:paraId="497BF6F4">
            <w:pPr>
              <w:pStyle w:val="14"/>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在“信用中国”网站（www.creditchina.gov.cn）和“中国政府采购网”（ccgp.gov.cn）对</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信用信息进行查询，如果</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被查实在开标前已列入失信被执行人、</w:t>
            </w:r>
            <w:r>
              <w:rPr>
                <w:rFonts w:hint="eastAsia" w:hAnsi="宋体" w:cs="宋体"/>
                <w:color w:val="auto"/>
                <w:kern w:val="0"/>
                <w:sz w:val="24"/>
                <w:highlight w:val="none"/>
                <w:lang w:eastAsia="zh-CN"/>
              </w:rPr>
              <w:t>重大税收违法失信主体</w:t>
            </w:r>
            <w:r>
              <w:rPr>
                <w:rFonts w:hint="eastAsia" w:ascii="宋体" w:hAnsi="宋体" w:eastAsia="宋体" w:cs="宋体"/>
                <w:color w:val="auto"/>
                <w:kern w:val="0"/>
                <w:sz w:val="24"/>
                <w:highlight w:val="none"/>
              </w:rPr>
              <w:t>、政府采购严重违法失信行为记录名单，其</w:t>
            </w:r>
            <w:r>
              <w:rPr>
                <w:rFonts w:hint="eastAsia" w:ascii="宋体" w:hAnsi="宋体" w:eastAsia="宋体" w:cs="宋体"/>
                <w:color w:val="auto"/>
                <w:kern w:val="0"/>
                <w:sz w:val="24"/>
                <w:highlight w:val="none"/>
                <w:lang w:eastAsia="zh-CN"/>
              </w:rPr>
              <w:t>投标</w:t>
            </w:r>
            <w:r>
              <w:rPr>
                <w:rFonts w:hint="eastAsia" w:ascii="宋体" w:hAnsi="宋体" w:eastAsia="宋体" w:cs="宋体"/>
                <w:color w:val="auto"/>
                <w:kern w:val="0"/>
                <w:sz w:val="24"/>
                <w:highlight w:val="none"/>
              </w:rPr>
              <w:t>为无效</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eastAsia="zh-CN"/>
              </w:rPr>
              <w:t>开标</w:t>
            </w:r>
            <w:r>
              <w:rPr>
                <w:rFonts w:hint="eastAsia" w:ascii="宋体" w:hAnsi="宋体" w:eastAsia="宋体" w:cs="宋体"/>
                <w:color w:val="auto"/>
                <w:sz w:val="24"/>
                <w:highlight w:val="none"/>
              </w:rPr>
              <w:t>当天代理公司核查为准，</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无需提供)。</w:t>
            </w:r>
          </w:p>
        </w:tc>
      </w:tr>
      <w:tr w14:paraId="4FC0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14:paraId="726D913F">
            <w:pPr>
              <w:pStyle w:val="1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2219" w:type="dxa"/>
            <w:vAlign w:val="center"/>
          </w:tcPr>
          <w:p w14:paraId="213D6993">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是否授权评标委员会确定中标人</w:t>
            </w:r>
          </w:p>
        </w:tc>
        <w:tc>
          <w:tcPr>
            <w:tcW w:w="6420" w:type="dxa"/>
            <w:gridSpan w:val="2"/>
            <w:vAlign w:val="center"/>
          </w:tcPr>
          <w:p w14:paraId="01E2A5D2">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否</w:t>
            </w:r>
          </w:p>
        </w:tc>
      </w:tr>
      <w:tr w14:paraId="047F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14:paraId="680AF74B">
            <w:pPr>
              <w:pStyle w:val="1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2219" w:type="dxa"/>
            <w:vAlign w:val="center"/>
          </w:tcPr>
          <w:p w14:paraId="409F60EC">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同品牌多家投标人处理原则</w:t>
            </w:r>
          </w:p>
        </w:tc>
        <w:tc>
          <w:tcPr>
            <w:tcW w:w="6420" w:type="dxa"/>
            <w:gridSpan w:val="2"/>
            <w:vAlign w:val="center"/>
          </w:tcPr>
          <w:p w14:paraId="2E6E9A94">
            <w:pPr>
              <w:pStyle w:val="14"/>
              <w:numPr>
                <w:ilvl w:val="0"/>
                <w:numId w:val="3"/>
              </w:numPr>
              <w:spacing w:line="460" w:lineRule="exact"/>
              <w:jc w:val="left"/>
              <w:rPr>
                <w:rFonts w:hint="eastAsia"/>
                <w:color w:val="auto"/>
                <w:lang w:val="en-US" w:eastAsia="zh-CN"/>
              </w:rPr>
            </w:pPr>
            <w:r>
              <w:rPr>
                <w:rFonts w:hint="eastAsia" w:ascii="宋体" w:hAnsi="宋体" w:eastAsia="宋体" w:cs="宋体"/>
                <w:color w:val="auto"/>
                <w:sz w:val="24"/>
                <w:szCs w:val="24"/>
                <w:highlight w:val="none"/>
              </w:rPr>
              <w:t>综合评分法：相同品牌产品</w:t>
            </w:r>
            <w:r>
              <w:rPr>
                <w:rFonts w:hint="eastAsia" w:ascii="宋体" w:hAnsi="宋体" w:eastAsia="宋体" w:cs="宋体"/>
                <w:color w:val="auto"/>
                <w:sz w:val="24"/>
                <w:szCs w:val="24"/>
                <w:highlight w:val="none"/>
                <w:lang w:eastAsia="zh-CN"/>
              </w:rPr>
              <w:t>（核心产品）</w:t>
            </w:r>
            <w:r>
              <w:rPr>
                <w:rFonts w:hint="eastAsia" w:ascii="宋体" w:hAnsi="宋体" w:eastAsia="宋体" w:cs="宋体"/>
                <w:color w:val="auto"/>
                <w:sz w:val="24"/>
                <w:szCs w:val="24"/>
                <w:highlight w:val="none"/>
              </w:rPr>
              <w:t>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 得分相同的，按投标报价由低到高顺序排列。</w:t>
            </w:r>
          </w:p>
        </w:tc>
      </w:tr>
      <w:tr w14:paraId="0717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14:paraId="5A9ACB28">
            <w:pPr>
              <w:pStyle w:val="1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2219" w:type="dxa"/>
            <w:vAlign w:val="center"/>
          </w:tcPr>
          <w:p w14:paraId="45A06586">
            <w:pPr>
              <w:pStyle w:val="14"/>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付款方式</w:t>
            </w:r>
          </w:p>
        </w:tc>
        <w:tc>
          <w:tcPr>
            <w:tcW w:w="6420" w:type="dxa"/>
            <w:gridSpan w:val="2"/>
            <w:vAlign w:val="center"/>
          </w:tcPr>
          <w:p w14:paraId="404CCD64">
            <w:pPr>
              <w:pStyle w:val="14"/>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交付</w:t>
            </w:r>
            <w:r>
              <w:rPr>
                <w:rFonts w:hint="eastAsia" w:ascii="宋体" w:hAnsi="宋体" w:eastAsia="宋体" w:cs="宋体"/>
                <w:color w:val="auto"/>
                <w:sz w:val="24"/>
                <w:szCs w:val="24"/>
                <w:highlight w:val="none"/>
                <w:lang w:eastAsia="zh-CN"/>
              </w:rPr>
              <w:t>并验收合格</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经审计完成后</w:t>
            </w:r>
            <w:r>
              <w:rPr>
                <w:rFonts w:hint="eastAsia" w:ascii="宋体" w:hAnsi="宋体" w:eastAsia="宋体" w:cs="宋体"/>
                <w:color w:val="auto"/>
                <w:sz w:val="24"/>
                <w:szCs w:val="24"/>
                <w:highlight w:val="none"/>
                <w:lang w:eastAsia="zh-CN"/>
              </w:rPr>
              <w:t>一次性付清</w:t>
            </w:r>
            <w:r>
              <w:rPr>
                <w:rFonts w:hint="eastAsia" w:ascii="宋体" w:hAnsi="宋体" w:eastAsia="宋体" w:cs="宋体"/>
                <w:color w:val="auto"/>
                <w:sz w:val="24"/>
                <w:szCs w:val="24"/>
                <w:highlight w:val="none"/>
                <w:lang w:val="en-US" w:eastAsia="zh-CN"/>
              </w:rPr>
              <w:t>。</w:t>
            </w:r>
          </w:p>
        </w:tc>
      </w:tr>
      <w:tr w14:paraId="345F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14:paraId="65D644F6">
            <w:pPr>
              <w:pStyle w:val="1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2219" w:type="dxa"/>
            <w:vAlign w:val="center"/>
          </w:tcPr>
          <w:p w14:paraId="793EBFA5">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420" w:type="dxa"/>
            <w:gridSpan w:val="2"/>
            <w:vAlign w:val="center"/>
          </w:tcPr>
          <w:p w14:paraId="217AA23F">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748F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14:paraId="2B1CCE2A">
            <w:pPr>
              <w:pStyle w:val="1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p>
        </w:tc>
        <w:tc>
          <w:tcPr>
            <w:tcW w:w="2219" w:type="dxa"/>
            <w:vAlign w:val="center"/>
          </w:tcPr>
          <w:p w14:paraId="67C3AB65">
            <w:pPr>
              <w:pStyle w:val="14"/>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6420" w:type="dxa"/>
            <w:gridSpan w:val="2"/>
            <w:vAlign w:val="center"/>
          </w:tcPr>
          <w:p w14:paraId="666A7159">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1、中标单位在领取中标通知书前，须要向采购代理机构支付中标服务费。</w:t>
            </w:r>
          </w:p>
          <w:p w14:paraId="54CF3ADA">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2、中标服务费参照国家发展与改革委员会《招标代理服务收费暂行办法》（计价格[2002]1980号）和国家发展改革委（发改价格[2003]857号）文件规定标准。</w:t>
            </w:r>
          </w:p>
          <w:p w14:paraId="114055F9">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3、代理服务费账户：</w:t>
            </w:r>
          </w:p>
          <w:p w14:paraId="0FF135E1">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收款单位：华晟国际项目管理有限公司</w:t>
            </w:r>
          </w:p>
          <w:p w14:paraId="140628B8">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开户银行：建设银行西安劳动路支行</w:t>
            </w:r>
          </w:p>
          <w:p w14:paraId="081DB0FC">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号：610501 740015 00000 427</w:t>
            </w:r>
          </w:p>
          <w:p w14:paraId="165FEF1A">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转账事由：</w:t>
            </w:r>
            <w:r>
              <w:rPr>
                <w:rFonts w:hint="eastAsia" w:hAnsi="宋体" w:cs="宋体"/>
                <w:color w:val="auto"/>
                <w:sz w:val="24"/>
                <w:szCs w:val="24"/>
                <w:highlight w:val="none"/>
                <w:lang w:eastAsia="zh-CN"/>
              </w:rPr>
              <w:t>HSGJ2025-151</w:t>
            </w:r>
            <w:r>
              <w:rPr>
                <w:rFonts w:hint="eastAsia" w:ascii="宋体" w:hAnsi="宋体" w:eastAsia="宋体" w:cs="宋体"/>
                <w:color w:val="auto"/>
                <w:sz w:val="24"/>
                <w:szCs w:val="24"/>
                <w:highlight w:val="none"/>
              </w:rPr>
              <w:t>代理服务费</w:t>
            </w:r>
          </w:p>
        </w:tc>
      </w:tr>
      <w:tr w14:paraId="1743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14:paraId="2119C992">
            <w:pPr>
              <w:pStyle w:val="1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219" w:type="dxa"/>
            <w:vAlign w:val="center"/>
          </w:tcPr>
          <w:p w14:paraId="3A3072A7">
            <w:pPr>
              <w:pStyle w:val="14"/>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小组的组建</w:t>
            </w:r>
          </w:p>
        </w:tc>
        <w:tc>
          <w:tcPr>
            <w:tcW w:w="6420" w:type="dxa"/>
            <w:gridSpan w:val="2"/>
            <w:vAlign w:val="center"/>
          </w:tcPr>
          <w:p w14:paraId="64B0A9D1">
            <w:pPr>
              <w:spacing w:line="40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小组构成：</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其中采购人代表1人，专家4人；</w:t>
            </w:r>
          </w:p>
          <w:p w14:paraId="42FB3D0C">
            <w:pPr>
              <w:pStyle w:val="14"/>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专家确定方式：在省级财政部门的政府采购专家库中随机抽取</w:t>
            </w:r>
          </w:p>
        </w:tc>
      </w:tr>
      <w:tr w14:paraId="1B7E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14:paraId="5411D62B">
            <w:pPr>
              <w:pStyle w:val="14"/>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p>
        </w:tc>
        <w:tc>
          <w:tcPr>
            <w:tcW w:w="2219" w:type="dxa"/>
            <w:vAlign w:val="center"/>
          </w:tcPr>
          <w:p w14:paraId="3F73ABE1">
            <w:pPr>
              <w:pStyle w:val="14"/>
              <w:spacing w:line="360" w:lineRule="auto"/>
              <w:jc w:val="center"/>
              <w:rPr>
                <w:rFonts w:hint="default" w:ascii="宋体" w:hAnsi="宋体" w:eastAsia="宋体" w:cs="宋体"/>
                <w:color w:val="auto"/>
                <w:sz w:val="24"/>
                <w:szCs w:val="24"/>
                <w:highlight w:val="none"/>
                <w:lang w:val="en-US"/>
              </w:rPr>
            </w:pPr>
            <w:r>
              <w:rPr>
                <w:rFonts w:hint="eastAsia" w:hAnsi="宋体" w:cs="宋体"/>
                <w:color w:val="auto"/>
                <w:sz w:val="24"/>
                <w:szCs w:val="24"/>
                <w:highlight w:val="none"/>
                <w:lang w:val="en-US" w:eastAsia="zh-CN"/>
              </w:rPr>
              <w:t>交付期</w:t>
            </w:r>
          </w:p>
        </w:tc>
        <w:tc>
          <w:tcPr>
            <w:tcW w:w="6420" w:type="dxa"/>
            <w:gridSpan w:val="2"/>
            <w:vAlign w:val="center"/>
          </w:tcPr>
          <w:p w14:paraId="39E73AFA">
            <w:pPr>
              <w:pStyle w:val="14"/>
              <w:spacing w:line="360" w:lineRule="auto"/>
              <w:jc w:val="left"/>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合同签订后120日历天内</w:t>
            </w:r>
          </w:p>
        </w:tc>
      </w:tr>
      <w:tr w14:paraId="48AB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14:paraId="4F83EB5D">
            <w:pPr>
              <w:pStyle w:val="14"/>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219" w:type="dxa"/>
            <w:vAlign w:val="center"/>
          </w:tcPr>
          <w:p w14:paraId="5536B96F">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信用担保及信用融资</w:t>
            </w:r>
          </w:p>
        </w:tc>
        <w:tc>
          <w:tcPr>
            <w:tcW w:w="6420" w:type="dxa"/>
            <w:gridSpan w:val="2"/>
            <w:vAlign w:val="center"/>
          </w:tcPr>
          <w:p w14:paraId="50DBBF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陕西省政府采购信用担保及信用融资政策</w:t>
            </w:r>
          </w:p>
          <w:p w14:paraId="67EB26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eastAsia="zh-CN"/>
              </w:rPr>
              <w:t>缴纳履约保证金时可自愿选择通过担保机构保函的形式缴纳；</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eastAsia="zh-CN"/>
              </w:rPr>
              <w:t>如果需要融资贷款服务的，根据《陕西省中小企业政府采购信用融资办法》（陕财办采〔2018〕23号），可凭中标通知书、政府采购合同等相关资料，按照文件规定的程序申请办理，具体规定可登陆陕西省政府采购网(www.ccgp-shaanxi.gov.cn)重要通知专栏中查询了解。</w:t>
            </w:r>
          </w:p>
        </w:tc>
      </w:tr>
      <w:tr w14:paraId="1404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14:paraId="5A58922A">
            <w:pPr>
              <w:pStyle w:val="14"/>
              <w:spacing w:line="360" w:lineRule="auto"/>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30</w:t>
            </w:r>
          </w:p>
        </w:tc>
        <w:tc>
          <w:tcPr>
            <w:tcW w:w="2219" w:type="dxa"/>
            <w:vAlign w:val="center"/>
          </w:tcPr>
          <w:p w14:paraId="15EF287F">
            <w:pPr>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是否专门面向中小企业或小微型企业采购</w:t>
            </w:r>
          </w:p>
        </w:tc>
        <w:tc>
          <w:tcPr>
            <w:tcW w:w="6420" w:type="dxa"/>
            <w:gridSpan w:val="2"/>
            <w:vAlign w:val="center"/>
          </w:tcPr>
          <w:p w14:paraId="07E23327">
            <w:pPr>
              <w:pStyle w:val="45"/>
              <w:widowControl w:val="0"/>
              <w:spacing w:line="360" w:lineRule="auto"/>
              <w:ind w:left="0" w:leftChars="0" w:firstLine="42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val="en-US" w:eastAsia="zh-CN"/>
              </w:rPr>
              <w:t>否</w:t>
            </w:r>
          </w:p>
        </w:tc>
      </w:tr>
    </w:tbl>
    <w:p w14:paraId="28CF14DC">
      <w:pPr>
        <w:rPr>
          <w:rFonts w:hint="eastAsia" w:ascii="宋体" w:hAnsi="宋体" w:eastAsia="宋体" w:cs="宋体"/>
          <w:b/>
          <w:bCs/>
          <w:color w:val="auto"/>
          <w:sz w:val="28"/>
          <w:szCs w:val="32"/>
          <w:highlight w:val="none"/>
        </w:rPr>
      </w:pPr>
      <w:r>
        <w:rPr>
          <w:rFonts w:hint="eastAsia" w:ascii="宋体" w:hAnsi="宋体" w:eastAsia="宋体" w:cs="宋体"/>
          <w:b/>
          <w:bCs/>
          <w:color w:val="auto"/>
          <w:sz w:val="24"/>
          <w:szCs w:val="24"/>
          <w:highlight w:val="none"/>
        </w:rPr>
        <w:br w:type="page"/>
      </w:r>
    </w:p>
    <w:p w14:paraId="6E06DDB9">
      <w:pPr>
        <w:jc w:val="center"/>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投标人须知正文</w:t>
      </w:r>
    </w:p>
    <w:p w14:paraId="6B1A4D9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一、总则</w:t>
      </w:r>
    </w:p>
    <w:p w14:paraId="1D50EE6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1.定义</w:t>
      </w:r>
    </w:p>
    <w:p w14:paraId="2890C25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“采购人”是指依法进行政府采购的国家机关、事业单位、团体组织。本次政府采购的采购人名称、地址、电话、联系人见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372EEB5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“采购代理机构”是指集中采购机构和集中采购机构以外的采购代理机构。本次政府采购的采购代理机构名称、地址、电话、联系人见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5806832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“投标人”是响应招标文件并且符合招标文件规定资格条件和参加投标竞争的法人、其他组织或者自然人。</w:t>
      </w:r>
    </w:p>
    <w:p w14:paraId="37FC9DF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“供应商”是指向采购人提供货物、工程或者服务的法人、其他组织或者自然人。</w:t>
      </w:r>
    </w:p>
    <w:p w14:paraId="79578DC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“评标委员会”是依据《政府采购货物和服务招标投标管理办法》有关规定组建，依法履行评审采购活动职责的评审成员。</w:t>
      </w:r>
    </w:p>
    <w:p w14:paraId="5879C2A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“货物”是指各种形态和种类的物品，包括原材料、燃料、设备、产品等。</w:t>
      </w:r>
    </w:p>
    <w:p w14:paraId="1A0A188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“服务”是指除货物和工程以外的其他政府采购对象。</w:t>
      </w:r>
    </w:p>
    <w:p w14:paraId="075FA37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“进口产品”是指通过中国海关报关验放进入中国境内且产自关境外的产品。</w:t>
      </w:r>
    </w:p>
    <w:p w14:paraId="4ABD595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2.采购项目预算及最高限价</w:t>
      </w:r>
    </w:p>
    <w:p w14:paraId="6C3569F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本项目采购资金已列入政府采购预算，预算金额见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1EA39C4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本项目最高限价要求见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0412802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★3.供应商的资格要求</w:t>
      </w:r>
    </w:p>
    <w:p w14:paraId="15DAB15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供应商应当符合</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中规定的下列资格条件要求：</w:t>
      </w:r>
    </w:p>
    <w:p w14:paraId="2630909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符合《政府采购法》第二十二条规定的供应商条件：</w:t>
      </w:r>
    </w:p>
    <w:p w14:paraId="1C898F4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0FBD344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7ECC3C9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977E70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0B25DAB3">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FDEA240">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(6)政府采购法律法规相关规定的其他条件。</w:t>
      </w:r>
    </w:p>
    <w:p w14:paraId="0685129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其他特定资格条件。(详见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01B9C27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供应商存在下列情形之一的不得参加投标：</w:t>
      </w:r>
    </w:p>
    <w:p w14:paraId="7DA536D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D01ED9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3.2.2因违法经营受到刑事处罚或者责令停产停业、吊销许可证或者执照、较大数额罚款等行政处罚，或者存在财政部门认定的其他重大违法记录，以及在财政部门禁止参加政府采购活动期限以内的。</w:t>
      </w:r>
    </w:p>
    <w:p w14:paraId="6F0E83A8">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14:paraId="547B0092">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投标人应自行承担所有参与投标的相关费用，不论投标的结果如何，采购人或者采购代理机构均无义务和责任承担这些费用。</w:t>
      </w:r>
    </w:p>
    <w:p w14:paraId="44E4D50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★5.授权委托</w:t>
      </w:r>
    </w:p>
    <w:p w14:paraId="262FFCEC">
      <w:pPr>
        <w:pStyle w:val="14"/>
        <w:spacing w:line="44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投标人代表不是投标人的法定代表人的，应当持有法定代表人的授权委托书，同时提供投标人代表身份证明。</w:t>
      </w:r>
    </w:p>
    <w:p w14:paraId="3C5E7A6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6.联合体投标</w:t>
      </w:r>
    </w:p>
    <w:p w14:paraId="6BCBCF2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本项目是否接受联合体形式参与详见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595118C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供应商为联合体形式的，应遵守以下规定：</w:t>
      </w:r>
    </w:p>
    <w:p w14:paraId="1A5BC5D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(1)联合体各方必须签订联合体协议书，明确联合体牵头人和各方权利、义务及分工、合同工作量比例；</w:t>
      </w:r>
    </w:p>
    <w:p w14:paraId="17E412F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(2)联合体各方均应当符合</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规定的供应商基本资格条件；</w:t>
      </w:r>
    </w:p>
    <w:p w14:paraId="34400F1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(3)除另有规定外，联合体各方中至少有一方应当符合投标须知前附表规定的供应商特定资格条件；</w:t>
      </w:r>
    </w:p>
    <w:p w14:paraId="276AF09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(4)联合体中有同类资质的供应商按照联合体分工承担相同工作的，应当按照资质等级较低的供应商确定资质等级；</w:t>
      </w:r>
    </w:p>
    <w:p w14:paraId="5CEB63D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(5)联合体各方不得再单独或与其他供应商组成新的联合体参加同一项目的采购活动。</w:t>
      </w:r>
    </w:p>
    <w:p w14:paraId="0B0A88E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7.项目现场考察</w:t>
      </w:r>
    </w:p>
    <w:p w14:paraId="504774ED">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本项目是否组织现场考察详见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29756E6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供应商应按</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中规定的时间及地点，对采购项目现场和周围环境进行考察。供应商未在指定时间进行考察的，采购人不再另行组织。</w:t>
      </w:r>
    </w:p>
    <w:p w14:paraId="639A474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考察现场的费用由供应商自己承担，考察期间所发生的人身伤害及财产损失由供应商自己负责。</w:t>
      </w:r>
    </w:p>
    <w:p w14:paraId="0BAB35D0">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采购人不对供应商据此而做出的推论、理解和结论负责。一旦中标，供应商不得以任何借口，提出额外补偿，或延长合同期限的要求。</w:t>
      </w:r>
    </w:p>
    <w:p w14:paraId="2B7BB44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8.采购进口产品</w:t>
      </w:r>
    </w:p>
    <w:p w14:paraId="3ACD76C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本项目是否采购进口产品及相关要求见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17FE8ED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9.政策与其他规定</w:t>
      </w:r>
    </w:p>
    <w:p w14:paraId="3B5F383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供应商享受支持中小企业发展政策优惠的，可用扣除后的最后报价参与价格比较。本项目价格扣除比例及相关要求见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31EA497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监狱企业视同小型、微型企业，享受促进中小企业发展政策优惠，可用扣除后的最后报价参与价格比较。本项目价格扣除比例及相关要求见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3A117C9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投标人须知前附表。</w:t>
      </w:r>
    </w:p>
    <w:p w14:paraId="690DF7B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其他法律法规强制性规定或扶持政策。本项目的详细要求见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259C08F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w:t>
      </w:r>
    </w:p>
    <w:p w14:paraId="0318E49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10.招标文件的构成</w:t>
      </w:r>
    </w:p>
    <w:p w14:paraId="0ABFE84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招标文件各章节的内容如下：</w:t>
      </w:r>
    </w:p>
    <w:p w14:paraId="339F0B0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商务部分</w:t>
      </w:r>
    </w:p>
    <w:p w14:paraId="262C995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招标公告</w:t>
      </w:r>
    </w:p>
    <w:p w14:paraId="70E6F812">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投标人须知</w:t>
      </w:r>
    </w:p>
    <w:p w14:paraId="299FAD5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评标方法及标准</w:t>
      </w:r>
    </w:p>
    <w:p w14:paraId="1AD7914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拟签订的合同文本</w:t>
      </w:r>
    </w:p>
    <w:p w14:paraId="2FF494E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投标文件格式</w:t>
      </w:r>
    </w:p>
    <w:p w14:paraId="3C1163B8">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技术部分</w:t>
      </w:r>
    </w:p>
    <w:p w14:paraId="17A87F7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项目需求</w:t>
      </w:r>
    </w:p>
    <w:p w14:paraId="0770576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封面标识式样</w:t>
      </w:r>
    </w:p>
    <w:p w14:paraId="758976E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投标人应仔细阅读招标文件的全部内容，按照招标文件要求编制投标文件。任何对招标文件的忽略或误解，不能作为投标文件存在缺陷或瑕疵的理由，其风险由投标人承担。</w:t>
      </w:r>
    </w:p>
    <w:p w14:paraId="371A12C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11.招标文件的澄清与修改</w:t>
      </w:r>
    </w:p>
    <w:p w14:paraId="33C76E0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采购人或采购代理机构对已发出的招标文件进行必要澄清或者修改的，应当在</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规定的提交投标文件截止时间15日前，在原刊登招标公告的媒体上发布更正公告，并以书面形式通知所有招标文件收受人。</w:t>
      </w:r>
    </w:p>
    <w:p w14:paraId="24AF719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如果澄清或者修改时间距本章</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规定的投标截止时间不足15日，将相应顺延提交投标文件的截止时间，澄清或者修改时间具体见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6E37C72D">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澄清或者修改内容为招标文件的组成部分，对所有领取了招标文件的潜在投标人均具有约束力。</w:t>
      </w:r>
    </w:p>
    <w:p w14:paraId="104F97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11.4质疑和投诉（供应商须在法定质疑期内一次性提出针对同一采购程序环节的质疑）。</w:t>
      </w:r>
    </w:p>
    <w:p w14:paraId="7405CDD7">
      <w:pPr>
        <w:autoSpaceDE w:val="0"/>
        <w:autoSpaceDN w:val="0"/>
        <w:adjustRightInd w:val="0"/>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结果使自身的合法权益受到损害，可以在法定期限内，以书面形式向代理机构提出质疑。符合要求的质疑，采购代理机构将予以受理并答复，具体联系方式如下：</w:t>
      </w:r>
    </w:p>
    <w:p w14:paraId="05B4AFE5">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屈晨、杨帆、贾娜娜</w:t>
      </w:r>
    </w:p>
    <w:p w14:paraId="40A043E4">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联系电话：029-81779899</w:t>
      </w:r>
      <w:r>
        <w:rPr>
          <w:rFonts w:hint="eastAsia" w:ascii="宋体" w:hAnsi="宋体" w:eastAsia="宋体" w:cs="宋体"/>
          <w:color w:val="auto"/>
          <w:sz w:val="24"/>
          <w:szCs w:val="24"/>
          <w:highlight w:val="none"/>
          <w:lang w:eastAsia="zh-CN"/>
        </w:rPr>
        <w:t>转</w:t>
      </w:r>
      <w:r>
        <w:rPr>
          <w:rFonts w:hint="eastAsia" w:ascii="宋体" w:hAnsi="宋体" w:eastAsia="宋体" w:cs="宋体"/>
          <w:color w:val="auto"/>
          <w:sz w:val="24"/>
          <w:szCs w:val="24"/>
          <w:highlight w:val="none"/>
          <w:lang w:val="en-US" w:eastAsia="zh-CN"/>
        </w:rPr>
        <w:t>8009</w:t>
      </w:r>
    </w:p>
    <w:p w14:paraId="644DF1E1">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地址：陕西省西安市高新区88号尚品国际B幢25层</w:t>
      </w:r>
    </w:p>
    <w:p w14:paraId="742E2848">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11.4.1、质疑函应当包括以下主要内容：供应商的姓名或者名称、地址、邮编、联系人及联系电话；质疑项目的名称、编号；具体、明确的质疑事项和与质疑事项相关的请求；事实依据；必要的法律依据；提出质疑的日期。</w:t>
      </w:r>
    </w:p>
    <w:p w14:paraId="2963C68D">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11.4.2、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242AF944">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11.4.3、有下列情形之一的，属于无效质疑，代理机构和采购人不予受理：</w:t>
      </w:r>
    </w:p>
    <w:p w14:paraId="27C027FA">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（1）质疑人不是参与本次政府采购项目的供应商或潜在供应商；</w:t>
      </w:r>
    </w:p>
    <w:p w14:paraId="166ED0F2">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（2）质疑人与质疑事项不存在利害关系的；</w:t>
      </w:r>
    </w:p>
    <w:p w14:paraId="71293485">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（3）未在法定期限内提出质疑的；</w:t>
      </w:r>
    </w:p>
    <w:p w14:paraId="3755F6A5">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（4）质疑未以书面形式提出，或质疑函主要内容构成不完整的，或缺乏必要的证明材料及证明材料不完整的；</w:t>
      </w:r>
    </w:p>
    <w:p w14:paraId="77F2E15A">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（5）质疑函没有合法有效的签字、盖章或授权的；</w:t>
      </w:r>
    </w:p>
    <w:p w14:paraId="6464CF91">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（6）以非法手段取得证据、材料的；</w:t>
      </w:r>
    </w:p>
    <w:p w14:paraId="3433C2A2">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（7）质疑答复后，同一质疑人就同一事项再次提出质疑的；</w:t>
      </w:r>
    </w:p>
    <w:p w14:paraId="1FBF6DD4">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（8）不符合法律、法规、规章和政府采购监管机构规定的其他条件的。</w:t>
      </w:r>
    </w:p>
    <w:p w14:paraId="1C82A008">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11.4.4、代理机构或采购人将在收到书面质疑后7个工作日内做出答复，并以书面形式通知质疑人和其他有关供应商。</w:t>
      </w:r>
    </w:p>
    <w:p w14:paraId="3587DE9A">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11.4.5、质疑人对代理机构或采购人的答复不满意，以及代理机构或采购人未在规定时间内做出答复的，可以在答复期满后15个工作日内向政府采购监管机构提出投诉。</w:t>
      </w:r>
    </w:p>
    <w:p w14:paraId="0243147A">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11.4.6、供应商投诉的事项不得超出已质疑事项的范围。</w:t>
      </w:r>
    </w:p>
    <w:p w14:paraId="4E4EFCF1">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11.4.7、对捏造事实、提供虚假材料进行质疑、投诉的行为予以严肃处理：</w:t>
      </w:r>
    </w:p>
    <w:p w14:paraId="2AC459A5">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2505AFAC">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11.4.8、对捏造事实诬告陷害他人、诽谤他人的法律适用：</w:t>
      </w:r>
    </w:p>
    <w:p w14:paraId="7B5385A4">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3DAC5094">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《中华人民共和国刑法》第246条【侮辱罪、诽谤罪】以暴力或者其他方法公然侮辱他人或者捏造事实诽谤他人，情节严重的，处三年以下有期徒刑、拘役、管制或者剥夺政治权利。</w:t>
      </w:r>
    </w:p>
    <w:p w14:paraId="3D130A0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32"/>
          <w:szCs w:val="32"/>
          <w:highlight w:val="none"/>
        </w:rPr>
        <w:t>附件：质疑函范本</w:t>
      </w:r>
    </w:p>
    <w:tbl>
      <w:tblPr>
        <w:tblStyle w:val="22"/>
        <w:tblW w:w="8838"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14:paraId="0C23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9" w:hRule="atLeast"/>
        </w:trPr>
        <w:tc>
          <w:tcPr>
            <w:tcW w:w="8838" w:type="dxa"/>
          </w:tcPr>
          <w:p w14:paraId="232441F5">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一、质疑供应商基本信息</w:t>
            </w:r>
          </w:p>
          <w:p w14:paraId="076FBB73">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w:t>
            </w:r>
          </w:p>
          <w:p w14:paraId="66DF4DC4">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邮编：</w:t>
            </w:r>
          </w:p>
          <w:p w14:paraId="22E40EE5">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联系电话</w:t>
            </w:r>
          </w:p>
          <w:p w14:paraId="7CB7E656">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4C31F5EA">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33DB299D">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邮编：</w:t>
            </w:r>
          </w:p>
          <w:p w14:paraId="005F10CB">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二、质疑项目基本情况</w:t>
            </w:r>
          </w:p>
          <w:p w14:paraId="1506C318">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p>
          <w:p w14:paraId="22649BD3">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p>
          <w:p w14:paraId="09715AE2">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14:paraId="267C5B10">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p>
          <w:p w14:paraId="102D62A2">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三、质疑项目具体内容</w:t>
            </w:r>
          </w:p>
          <w:p w14:paraId="2D9AD458">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p>
          <w:p w14:paraId="33529E57">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3B8CF3AC">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p>
          <w:p w14:paraId="079944BA">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1170ECB1">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6CFFFF66">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14:paraId="04511F04">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24ED95FC">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r>
    </w:tbl>
    <w:p w14:paraId="55B1E79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16C35C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12.偏离</w:t>
      </w:r>
    </w:p>
    <w:p w14:paraId="16DE77E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本条所称偏离为投标文件对招标文件的偏离，即不满足或不响应招标文件的要求。</w:t>
      </w:r>
    </w:p>
    <w:p w14:paraId="755345CB">
      <w:pPr>
        <w:pStyle w:val="14"/>
        <w:spacing w:line="44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12.2　除法律、法规和规章规定外，招标文件中用“拒绝”“不接受”“无效”“不得”“必须”“应当”等文字规定或标注“★”符号的条款为实质性要求条款(即重要条款)，对其中任何一条的偏离，在评标时将其视为无效投标。</w:t>
      </w:r>
    </w:p>
    <w:p w14:paraId="1027EC3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w:t>
      </w:r>
    </w:p>
    <w:p w14:paraId="4016506D">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一般要求</w:t>
      </w:r>
    </w:p>
    <w:p w14:paraId="2C4167E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投标人应仔细阅读招标文件的所有内容，按招标文件的要求编制投标文件，并保证所提供的全部资料的真实性，以使其投标文件对招标文件做出实质性的响应。</w:t>
      </w:r>
    </w:p>
    <w:p w14:paraId="58D7749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投标人提交的投标文件及投标人与采购人或采购代理机构、评标委员会就有关投标的所有来往函电必须使用中文。投标人可以提交其他语言的资料，但应附有中文注释，有差异时以中文为准。</w:t>
      </w:r>
    </w:p>
    <w:p w14:paraId="5AC7D6B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除技术要求另有规定外，本文件所要求使用的计量单位均采用国家法定的度、量、衡标准单位计量。未列明时亦默认为我国法定计量单位。</w:t>
      </w:r>
    </w:p>
    <w:p w14:paraId="0B1C0572">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供应商应按招标文件中提供的投标文件格式填写。</w:t>
      </w:r>
    </w:p>
    <w:p w14:paraId="272A57B2">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投标文件应采用书面形式，招标文件中要求提供电子版的，必须按要求提供。</w:t>
      </w:r>
    </w:p>
    <w:p w14:paraId="17ED1A10">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14.投标文件的组成</w:t>
      </w:r>
    </w:p>
    <w:p w14:paraId="43FC6C42">
      <w:pPr>
        <w:pStyle w:val="14"/>
        <w:spacing w:line="460" w:lineRule="exact"/>
        <w:ind w:firstLine="480" w:firstLineChars="200"/>
        <w:rPr>
          <w:rFonts w:hint="eastAsia" w:ascii="宋体" w:hAnsi="宋体" w:eastAsia="宋体" w:cs="宋体"/>
          <w:b/>
          <w:bCs/>
          <w:color w:val="auto"/>
          <w:sz w:val="36"/>
          <w:szCs w:val="36"/>
          <w:highlight w:val="none"/>
        </w:rPr>
      </w:pPr>
      <w:r>
        <w:rPr>
          <w:rFonts w:hint="eastAsia" w:ascii="宋体" w:hAnsi="宋体" w:eastAsia="宋体" w:cs="宋体"/>
          <w:color w:val="auto"/>
          <w:sz w:val="24"/>
          <w:szCs w:val="24"/>
          <w:highlight w:val="none"/>
        </w:rPr>
        <w:t>14.1　投标文件包括但不限于下列内容</w:t>
      </w:r>
      <w:r>
        <w:rPr>
          <w:rFonts w:hint="eastAsia" w:ascii="宋体" w:hAnsi="宋体" w:eastAsia="宋体" w:cs="宋体"/>
          <w:b/>
          <w:bCs/>
          <w:color w:val="auto"/>
          <w:sz w:val="36"/>
          <w:szCs w:val="36"/>
          <w:highlight w:val="none"/>
        </w:rPr>
        <w:t>（注：商务部分与技术部分应编制在同一投标文件中，若页数过多可分册。）</w:t>
      </w:r>
    </w:p>
    <w:p w14:paraId="413A8CC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　价格及商务部分：</w:t>
      </w:r>
    </w:p>
    <w:p w14:paraId="209B6EE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(1)投标函(含法定代表人身份证明或授权委托书)</w:t>
      </w:r>
    </w:p>
    <w:p w14:paraId="1FB38C2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w:t>
      </w:r>
    </w:p>
    <w:p w14:paraId="46793D5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(3)分项价格表</w:t>
      </w:r>
    </w:p>
    <w:p w14:paraId="084AF7C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(4)商务条款偏离表</w:t>
      </w:r>
    </w:p>
    <w:p w14:paraId="02280A50">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)供应商的资格证明材料</w:t>
      </w:r>
    </w:p>
    <w:p w14:paraId="016F961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提供</w:t>
      </w:r>
      <w:r>
        <w:rPr>
          <w:rFonts w:hint="eastAsia" w:ascii="宋体" w:hAnsi="宋体" w:eastAsia="宋体" w:cs="宋体"/>
          <w:color w:val="auto"/>
          <w:sz w:val="24"/>
          <w:szCs w:val="24"/>
          <w:highlight w:val="none"/>
        </w:rPr>
        <w:t>符合政府采购政策的证明材料</w:t>
      </w:r>
    </w:p>
    <w:p w14:paraId="7281CCD0">
      <w:pPr>
        <w:pStyle w:val="14"/>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供应商认为需提供的其他材料</w:t>
      </w:r>
    </w:p>
    <w:p w14:paraId="22372C9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14.1.2　技术部分</w:t>
      </w:r>
    </w:p>
    <w:p w14:paraId="0BEB7900">
      <w:pPr>
        <w:pStyle w:val="14"/>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技术方案</w:t>
      </w:r>
    </w:p>
    <w:p w14:paraId="2288A0CA">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投标人服务承诺</w:t>
      </w:r>
    </w:p>
    <w:p w14:paraId="70317E85">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用于本项目人员简历表</w:t>
      </w:r>
    </w:p>
    <w:p w14:paraId="067118B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规定供应商在投标时提供样品的，供应商有以下情形之一的，在投标时将其视为无效响应文件。</w:t>
      </w:r>
    </w:p>
    <w:p w14:paraId="230AB7B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(1)未在</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规定的提交时间、地点提交的；</w:t>
      </w:r>
    </w:p>
    <w:p w14:paraId="5304AB6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(2)供应商提供的样品与投标文件中型号、规格不一致的。</w:t>
      </w:r>
    </w:p>
    <w:p w14:paraId="049821C8">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在投标过程中，投标人根据评标委员会书面形式要求提供的澄清文件是投标文件的有效组成部分。</w:t>
      </w:r>
    </w:p>
    <w:p w14:paraId="17AB5AC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供应商无论中标与否，其投标文件不予退还。</w:t>
      </w:r>
    </w:p>
    <w:p w14:paraId="28BFD56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15.投标报价</w:t>
      </w:r>
    </w:p>
    <w:p w14:paraId="73ADAE3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投标人应按招标文件规定的供货及服务要求、责任范围和合同条件以人民币形式进行报价。投标报价应为完税价。</w:t>
      </w:r>
    </w:p>
    <w:p w14:paraId="3DC6CD43">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投标人必须按开标一览表和分项价格表的内容和格式要求填写各项货物及服务的分项价格和总价。投标人在</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规定的投标文件截止之日前修改开标一览表中的报价的，应同时修改其分项价格表中的报价。</w:t>
      </w:r>
    </w:p>
    <w:p w14:paraId="7F17DDC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投标人对每种货物及服务只允许有一个报价，不接受可变动性报价、赠送及“零”报价，否则，在评标时将其视为无效投标。</w:t>
      </w:r>
    </w:p>
    <w:p w14:paraId="67800F4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　项目有特殊要求的见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1434507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16.投标保证金</w:t>
      </w:r>
    </w:p>
    <w:p w14:paraId="3383AE3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本项目是否交纳投标保证金见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3FB6727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规定交纳投标保证金的，投标人应以支票、汇票、本票或金融机构、担保机构出具的保函等非现金形式，在本章</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规定的投标截止时间前，向采购人或采购代理机构提交</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规定的投标保证金(数额采用四舍五入，计算至元)。投标保证金有效期应与本章</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规定的投标有效期一致。投标人未按照招标文件要求提交投标保证金的，采购人或采购代理机构应当拒绝接收投标人的投标文件或评标委员会在评标时将其视为无效投标。</w:t>
      </w:r>
    </w:p>
    <w:p w14:paraId="4DD66CB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联合体投标的，可以由联合体中的一方或者共同提交投标保证金。以一方名义提交投标保证金的，对联合体各方均具有约束力。</w:t>
      </w:r>
    </w:p>
    <w:p w14:paraId="4A1616D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未中标的投标人的投标保证金，将在中标通知书发出后5个工作日内退还，但因投标人自身原因导致无法及时退还的除外。</w:t>
      </w:r>
    </w:p>
    <w:p w14:paraId="7A4D26B0">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中标的投标人的投标保证金，将在政府采购合同签订后5个工作日内退还。</w:t>
      </w:r>
    </w:p>
    <w:p w14:paraId="6B6B353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　投标人有以下情形之一的，投标保证金可以不予退还：</w:t>
      </w:r>
    </w:p>
    <w:p w14:paraId="68E1172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规定的投标有效期内撤销投标文件。</w:t>
      </w:r>
    </w:p>
    <w:p w14:paraId="081320C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(2)中标后无正当理由不与采购人签订合同的。</w:t>
      </w:r>
    </w:p>
    <w:p w14:paraId="506278A8">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17.投标有效期</w:t>
      </w:r>
    </w:p>
    <w:p w14:paraId="7D14F15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投标有效期见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，在此期间投标文件对投标人具有法律约束力，以保证采购人有足够的时间完成评标、定标以及签订合同。投标有效期从</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规定的投标截止之日起计算。投标有效期不足的，在评标时将其视为无效投标。</w:t>
      </w:r>
    </w:p>
    <w:p w14:paraId="67A5C57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14:paraId="4FD8955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18.投标文件的签署和规定</w:t>
      </w:r>
    </w:p>
    <w:p w14:paraId="4C37DF4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投标人应根据</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规定提交投标文件。纸质文件的正本和副本应分别胶装装订成册。正本和副本的封面应注明“正本”或“副本”的字样，当正本和副本、电子版不一致时，以正本为准。</w:t>
      </w:r>
    </w:p>
    <w:p w14:paraId="0022971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投标文件应用不褪色的材料打印</w:t>
      </w:r>
      <w:r>
        <w:rPr>
          <w:rFonts w:hint="eastAsia" w:ascii="宋体" w:hAnsi="宋体" w:eastAsia="宋体" w:cs="宋体"/>
          <w:b/>
          <w:bCs/>
          <w:color w:val="auto"/>
          <w:sz w:val="32"/>
          <w:szCs w:val="32"/>
          <w:highlight w:val="none"/>
        </w:rPr>
        <w:t>（提倡A4纸双面打印）</w:t>
      </w:r>
      <w:r>
        <w:rPr>
          <w:rFonts w:hint="eastAsia" w:ascii="宋体" w:hAnsi="宋体" w:eastAsia="宋体" w:cs="宋体"/>
          <w:color w:val="auto"/>
          <w:sz w:val="24"/>
          <w:szCs w:val="24"/>
          <w:highlight w:val="none"/>
        </w:rPr>
        <w:t>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15170B5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19.投标文件的密封和标记</w:t>
      </w:r>
    </w:p>
    <w:p w14:paraId="1734CCA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投标文件按正本和副本分别包装，注明“正本”或“副本”，加贴封条，并在封套的封口处加盖投标人单位公章或由法定代表人或其授权的代理人签字。电子版文件应放入正本封袋中。</w:t>
      </w:r>
      <w:r>
        <w:rPr>
          <w:rFonts w:hint="eastAsia" w:ascii="宋体" w:hAnsi="宋体" w:eastAsia="宋体" w:cs="宋体"/>
          <w:b/>
          <w:bCs/>
          <w:color w:val="auto"/>
          <w:sz w:val="24"/>
          <w:szCs w:val="24"/>
          <w:highlight w:val="none"/>
        </w:rPr>
        <w:t>（备注：电子版文件需加贴不掉标签，并注明投标供应商名称。）</w:t>
      </w:r>
    </w:p>
    <w:p w14:paraId="59C94CC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投标文件封套或外包装上应载明的内容见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68C0CC5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投标文件如果未按上述规定密封和标记，采购人或采购代理机构应当拒绝接收。</w:t>
      </w:r>
    </w:p>
    <w:p w14:paraId="72BAB00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w:t>
      </w:r>
      <w:r>
        <w:rPr>
          <w:rFonts w:hint="eastAsia" w:ascii="宋体" w:hAnsi="宋体" w:eastAsia="宋体" w:cs="宋体"/>
          <w:b/>
          <w:bCs/>
          <w:color w:val="auto"/>
          <w:sz w:val="24"/>
          <w:szCs w:val="24"/>
          <w:highlight w:val="none"/>
        </w:rPr>
        <w:t>为方便开标唱标，投标人除在投标文件中附开标一览表，还应单独将开标一览表另行封装在同一密封套内，并标明开标一览表字样，投标时单独提交。</w:t>
      </w:r>
    </w:p>
    <w:p w14:paraId="0B3D19C3">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20.投标文件的递交</w:t>
      </w:r>
    </w:p>
    <w:p w14:paraId="50E4178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投标文件应在本章</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规定的投标截止时间之前密封送到</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指定的地点。</w:t>
      </w:r>
    </w:p>
    <w:p w14:paraId="6FC76D7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采购人或者采购代理机构收到投标文件后，应当如实记载投标文件的送达时间和密封情况，签收保存，并向投标人出具签收回执。任何单位和个人不得在开标前开启投标文件。</w:t>
      </w:r>
    </w:p>
    <w:p w14:paraId="3E4C593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逾期送达或者未按照招标文件要求密封的投标文件，采购人、采购代理机构应当拒收。</w:t>
      </w:r>
    </w:p>
    <w:p w14:paraId="0365740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21.投标文件的修改和撤回</w:t>
      </w:r>
    </w:p>
    <w:p w14:paraId="283774D2">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在</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规定的投标截止时间前，投标人可以书面形式修改、补充或撤回已递交的投标文件，但应以书面形式通知采购人或采购代理机构。</w:t>
      </w:r>
    </w:p>
    <w:p w14:paraId="731673B0">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修改、补充的内容为投标文件的组成部分。修改、补充的投标文件应按本章第18、19、20项规定编制、签署、密封、标记和递交，并标明“修改、补充”字样。</w:t>
      </w:r>
    </w:p>
    <w:p w14:paraId="5618C563">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投标人按本章21.1款撤回投标文件的，采购人或采购代理机构自收到投标人书面撤回通知之日起5个工作日内，退还已收取的投标保证金，但因投标人自身原因导致无法及时退还的除外。</w:t>
      </w:r>
    </w:p>
    <w:p w14:paraId="448006E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投标人在投标有效期内不得修改、撤销其投标文件。</w:t>
      </w:r>
    </w:p>
    <w:p w14:paraId="02B008F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四、开标和评标</w:t>
      </w:r>
    </w:p>
    <w:p w14:paraId="6E34131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22.开标</w:t>
      </w:r>
    </w:p>
    <w:p w14:paraId="395F3D2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采购人或采购代理机构在</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规定的开标时间和开标地点组织公开开标，邀请投标人参加。评标委员会成员不得参加开标活动。投标人不足3家的，不得开标。</w:t>
      </w:r>
    </w:p>
    <w:p w14:paraId="0D1D767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开标时，公布在投标截止时间前递交投标文件的投标人名称；由投标人或其推选的代表检查投标文件的密封情况；经确认无误后，由采购人或采购代理机构当众拆封投标文件，宣读投标人名称、投标价格和</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规定的投标文件的其他主要内容，并记录在案。投标人若有报价和优惠未被唱出，应在开标时及时声明或提请注意，否则采购代理机构和采购人对此不承担任何责任。</w:t>
      </w:r>
    </w:p>
    <w:p w14:paraId="3732CC2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未宣读的投标价格等实质性内容，评标时不予承认。</w:t>
      </w:r>
    </w:p>
    <w:p w14:paraId="4A43CCA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投标人代表及有关人员在开标记录上签字确认。</w:t>
      </w:r>
    </w:p>
    <w:p w14:paraId="31A93F6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353AA7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★23.资格审查</w:t>
      </w:r>
    </w:p>
    <w:p w14:paraId="30EE382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公开招标采购项目开标结束后，采购人或者采购代理机构应当依法对投标人的资格进行审查。合格投标人不足3家的，不得评标</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正本与副本不一致的，以正本为准</w:t>
      </w:r>
      <w:r>
        <w:rPr>
          <w:rFonts w:hint="eastAsia" w:ascii="宋体" w:hAnsi="宋体" w:eastAsia="宋体" w:cs="宋体"/>
          <w:color w:val="auto"/>
          <w:sz w:val="24"/>
          <w:szCs w:val="24"/>
          <w:highlight w:val="none"/>
          <w:lang w:eastAsia="zh-CN"/>
        </w:rPr>
        <w:t>。</w:t>
      </w:r>
    </w:p>
    <w:p w14:paraId="6C1AF92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有下列情形之一的，应在资格审查时按照无效投标处理：</w:t>
      </w:r>
    </w:p>
    <w:p w14:paraId="2C39982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(1)投标人不具备招标文件规定的投标人资格条件的；</w:t>
      </w:r>
    </w:p>
    <w:p w14:paraId="4D06035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(2)报价超过招标文件中规定的预算金额的；</w:t>
      </w:r>
    </w:p>
    <w:p w14:paraId="3182A3FD">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已经进行资格预审的，可以不再对供应商资格进行审查，资格预审合格的供应商在评审阶段资格发生变化的，应当通知采购人和采购代理机构。</w:t>
      </w:r>
    </w:p>
    <w:p w14:paraId="4F09CFF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24.评标委员会</w:t>
      </w:r>
    </w:p>
    <w:p w14:paraId="667F476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评标由采购人或采购代理机构依法组建的评标委员会负责。评标委员会由政府采购评审专家和采购人代表组成。</w:t>
      </w:r>
    </w:p>
    <w:p w14:paraId="75DC4C2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25.评标方法和标准</w:t>
      </w:r>
    </w:p>
    <w:p w14:paraId="4D5EB65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本项目评标方法和标准见招标文件第三章。</w:t>
      </w:r>
    </w:p>
    <w:p w14:paraId="3634583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26.评标程序</w:t>
      </w:r>
    </w:p>
    <w:p w14:paraId="1E17ABD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投标文件的符合性审查。</w:t>
      </w:r>
    </w:p>
    <w:p w14:paraId="73D8230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26.1.1评标委员会应当对符合资格的投标人的投标文件进行符合性审查，以确定其是否满足招标文件的实质性要求</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正本与副本不一致的，以正本为准</w:t>
      </w:r>
      <w:r>
        <w:rPr>
          <w:rFonts w:hint="eastAsia" w:ascii="宋体" w:hAnsi="宋体" w:eastAsia="宋体" w:cs="宋体"/>
          <w:color w:val="auto"/>
          <w:sz w:val="24"/>
          <w:szCs w:val="24"/>
          <w:highlight w:val="none"/>
        </w:rPr>
        <w:t>。</w:t>
      </w:r>
    </w:p>
    <w:p w14:paraId="109CA318">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26.1.2　有下列情形之一的，应在符合性审查时按照无效投标处理：</w:t>
      </w:r>
    </w:p>
    <w:p w14:paraId="537351E6">
      <w:pPr>
        <w:spacing w:line="4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w:t>
      </w:r>
      <w:r>
        <w:rPr>
          <w:rFonts w:hint="eastAsia" w:ascii="宋体" w:hAnsi="宋体" w:eastAsia="宋体" w:cs="宋体"/>
          <w:color w:val="auto"/>
          <w:kern w:val="0"/>
          <w:sz w:val="24"/>
          <w:highlight w:val="none"/>
        </w:rPr>
        <w:t>投标内容出现漏项或数量与要求不符，出现重大负偏差</w:t>
      </w:r>
      <w:r>
        <w:rPr>
          <w:rFonts w:hint="eastAsia" w:ascii="宋体" w:hAnsi="宋体" w:eastAsia="宋体" w:cs="宋体"/>
          <w:color w:val="auto"/>
          <w:sz w:val="24"/>
          <w:highlight w:val="none"/>
        </w:rPr>
        <w:t xml:space="preserve">； </w:t>
      </w:r>
    </w:p>
    <w:p w14:paraId="710BA250">
      <w:pPr>
        <w:spacing w:line="4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B.投标文件的签署、加盖</w:t>
      </w:r>
      <w:r>
        <w:rPr>
          <w:rFonts w:hint="eastAsia" w:ascii="宋体" w:hAnsi="宋体" w:eastAsia="宋体" w:cs="宋体"/>
          <w:color w:val="auto"/>
          <w:sz w:val="24"/>
          <w:highlight w:val="none"/>
          <w:lang w:eastAsia="zh-CN"/>
        </w:rPr>
        <w:t>公章无效</w:t>
      </w:r>
      <w:r>
        <w:rPr>
          <w:rFonts w:hint="eastAsia" w:ascii="宋体" w:hAnsi="宋体" w:eastAsia="宋体" w:cs="宋体"/>
          <w:color w:val="auto"/>
          <w:sz w:val="24"/>
          <w:highlight w:val="none"/>
        </w:rPr>
        <w:t xml:space="preserve">； </w:t>
      </w:r>
    </w:p>
    <w:p w14:paraId="45C3BB10">
      <w:pPr>
        <w:spacing w:line="4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w:t>
      </w:r>
      <w:r>
        <w:rPr>
          <w:rFonts w:hint="eastAsia" w:ascii="宋体" w:hAnsi="宋体" w:eastAsia="宋体" w:cs="宋体"/>
          <w:color w:val="auto"/>
          <w:kern w:val="0"/>
          <w:sz w:val="24"/>
          <w:highlight w:val="none"/>
        </w:rPr>
        <w:t>.投标文件没有盖单位公章，无有效期或有效期达不到招标文件的要求</w:t>
      </w:r>
      <w:r>
        <w:rPr>
          <w:rFonts w:hint="eastAsia" w:ascii="宋体" w:hAnsi="宋体" w:eastAsia="宋体" w:cs="宋体"/>
          <w:color w:val="auto"/>
          <w:sz w:val="24"/>
          <w:highlight w:val="none"/>
        </w:rPr>
        <w:t>；</w:t>
      </w:r>
    </w:p>
    <w:p w14:paraId="7CC662FC">
      <w:pPr>
        <w:spacing w:line="44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D</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投标人针对同一项目递交两份或多份内容不同的投标文件，出现选择性报价的</w:t>
      </w:r>
      <w:r>
        <w:rPr>
          <w:rFonts w:hint="eastAsia" w:ascii="宋体" w:hAnsi="宋体" w:eastAsia="宋体" w:cs="宋体"/>
          <w:color w:val="auto"/>
          <w:sz w:val="24"/>
          <w:highlight w:val="none"/>
        </w:rPr>
        <w:t>；</w:t>
      </w:r>
    </w:p>
    <w:p w14:paraId="6E8D4282">
      <w:pPr>
        <w:spacing w:line="4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E</w:t>
      </w:r>
      <w:r>
        <w:rPr>
          <w:rFonts w:hint="eastAsia" w:ascii="宋体" w:hAnsi="宋体" w:eastAsia="宋体" w:cs="宋体"/>
          <w:color w:val="auto"/>
          <w:sz w:val="24"/>
          <w:highlight w:val="none"/>
        </w:rPr>
        <w:t>.投标报价低于成本价，涉嫌不正当竞争；（如果评标委员会认为某投标报价明显不合理或者低于成本，应当要求该投标人在评审现场合理时间内作出书面说明并提供相关证明材料；投标人不能证明其报价合理性的，评标委员会应当将其作为无效标处理）；</w:t>
      </w:r>
    </w:p>
    <w:p w14:paraId="305F2A8E">
      <w:pPr>
        <w:spacing w:line="4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F</w:t>
      </w:r>
      <w:r>
        <w:rPr>
          <w:rFonts w:hint="eastAsia" w:ascii="宋体" w:hAnsi="宋体" w:eastAsia="宋体" w:cs="宋体"/>
          <w:color w:val="auto"/>
          <w:sz w:val="24"/>
          <w:highlight w:val="none"/>
        </w:rPr>
        <w:t>.符合法律、法规和招标文件规定的其他无效情形的。</w:t>
      </w:r>
    </w:p>
    <w:p w14:paraId="38C301F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核价原则</w:t>
      </w:r>
    </w:p>
    <w:p w14:paraId="033778F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投标文件报价出现前后不一致的，除招标文件另有规定外，按照下列规定修正：</w:t>
      </w:r>
    </w:p>
    <w:p w14:paraId="35C6536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14:paraId="3C1F3E3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6C13E463">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5AA6AFC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5EA2191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同时出现两种以上不一致的，按照前款规定的顺序修正。修正后的报价按照上述规定经投标人确认后产生约束力，投标人不确认的，其投标无效。</w:t>
      </w:r>
    </w:p>
    <w:p w14:paraId="7F6D1292">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投标文件澄清</w:t>
      </w:r>
    </w:p>
    <w:p w14:paraId="49EF6B7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26.3.1　对于投标文件中含义不明确、同类问题表述不一致或者有明显文字和计算错误的内容，评标委员会应当以书面形式要求投标人作出必要的澄清、说明或者补正。</w:t>
      </w:r>
    </w:p>
    <w:p w14:paraId="51F6467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26.3.2　投标人的澄清、说明或者补正应当采用书面形式，并加盖公章，或者由法定代表人或其授权的代表签字。投标人的澄清、说明或者补正不得超出投标文件的范围或者改变投标文件的实质性内容。</w:t>
      </w:r>
    </w:p>
    <w:p w14:paraId="016492D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26.3.3　评标委员会不接受投标人主动提出的澄清、说明。</w:t>
      </w:r>
    </w:p>
    <w:p w14:paraId="082ED19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26.3.4　有效的书面澄清材料，是投标文件的补充材料，成为投标文件的组成部分。</w:t>
      </w:r>
    </w:p>
    <w:p w14:paraId="2913C55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　同品牌多家投标人处理原则</w:t>
      </w:r>
    </w:p>
    <w:p w14:paraId="648FD5B8">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473E86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08B728">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26.4.3　非单一产品采购项目，根据采购项目技术构成、产品价格比重等合理确定核心产品，核心产品见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。多家投标人提供的核心产品品牌相同的，按前两款规定处理。</w:t>
      </w:r>
    </w:p>
    <w:p w14:paraId="4283A03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26.5　比较与评价</w:t>
      </w:r>
    </w:p>
    <w:p w14:paraId="7BFF5E9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26.5.1　评标委员会应当按照招标文件中规定的评标方法和标准，对符合性审查合格的投标文件进行商务和技术评估，综合比较与评价。</w:t>
      </w:r>
    </w:p>
    <w:p w14:paraId="567C470D">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26.5.2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0CE142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26.6　推荐中标候选人名单</w:t>
      </w:r>
    </w:p>
    <w:p w14:paraId="6287F45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26.6.1  采用最低评标价法的，评标结果按投标报价由低到高顺序排列。投标报价相同的并列。投标文件满足招标文件全部实质性要求且投标报价最低的投标人为排名第一的中标候选人。</w:t>
      </w:r>
    </w:p>
    <w:p w14:paraId="7C285F0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26.6.2　采用综合评分法的，评标结果按评审后得分由高到低顺序排列。得分相同的，按投标报价由低到高顺序排列。得分且投标报价相同的按须知前附表。投标文件满足招标文件全部实质性要求，且按照评审因素的量化指标评审得分最高的投标人为排名第一的中标候选人。</w:t>
      </w:r>
    </w:p>
    <w:p w14:paraId="6D61C54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27.确定中标供应商</w:t>
      </w:r>
    </w:p>
    <w:p w14:paraId="233EB0B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采购代理机构应当在评标结束之日起2个工作日内将评标报告送采购人。</w:t>
      </w:r>
    </w:p>
    <w:p w14:paraId="47EC2DB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采购人应当在收到评标报告之日起5个工作日内，在评标报告确定的中标候选人名单中确定中标人。中标候选人并列的，由采购人或者采购人委托评标委员会按照</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规定的方式确定中标人。</w:t>
      </w:r>
    </w:p>
    <w:p w14:paraId="0CB1776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　采购人自行组织招标的，应当在评标结束后5个工作日内确定中标人。中标候选人并列的，由采购人或者采购人委托评标委员会按照</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规定的方式确定中标人。</w:t>
      </w:r>
    </w:p>
    <w:p w14:paraId="654B161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28.废标</w:t>
      </w:r>
    </w:p>
    <w:p w14:paraId="3053B10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有下列情形之一时，招标采购单位应予废标，并将废标理由通知所有投标人：</w:t>
      </w:r>
    </w:p>
    <w:p w14:paraId="341D23A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(1)符合专业条件的投标人或者对招标文件作实质性响应的投标人不足三家的；</w:t>
      </w:r>
    </w:p>
    <w:p w14:paraId="7EBEFB23">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36C252A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(3)投标人的报价均超过了采购预算，采购人不能支付的；</w:t>
      </w:r>
    </w:p>
    <w:p w14:paraId="45D57670">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(4)因重大变故，采购任务取消的。</w:t>
      </w:r>
    </w:p>
    <w:p w14:paraId="50869A7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29.保密</w:t>
      </w:r>
    </w:p>
    <w:p w14:paraId="23175B4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评标委员会成员以及与评标工作有关的人员不得泄露评标情况以及评标过程中获悉的国家秘密、商业秘密。</w:t>
      </w:r>
    </w:p>
    <w:p w14:paraId="0B559042">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30.禁止行为</w:t>
      </w:r>
    </w:p>
    <w:p w14:paraId="6AA11F7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依法追究法律责任。</w:t>
      </w:r>
    </w:p>
    <w:p w14:paraId="131019F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　投标人应当遵循公平竞争的原则，不得恶意串通，不得妨碍其他投标人的竞争行为，不得损害采购人或者其他投标人的合法权益。</w:t>
      </w:r>
    </w:p>
    <w:p w14:paraId="16DC57C0">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有下列情形之一的，视为投标人串通投标，其投标无效：</w:t>
      </w:r>
    </w:p>
    <w:p w14:paraId="29B7C9D2">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w:t>
      </w:r>
    </w:p>
    <w:p w14:paraId="6F61EA7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14:paraId="7701E4C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(3)不同投标人的投标文件载明的项目管理成员或者联系人员为同一人；</w:t>
      </w:r>
    </w:p>
    <w:p w14:paraId="090BCEAD">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(4)不同投标人的投标文件异常一致或者投标报价呈规律性差异；</w:t>
      </w:r>
    </w:p>
    <w:p w14:paraId="5CB922C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14:paraId="715922A2">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(6)不同投标人的投标保证金从同一单位或者个人的账户转出。</w:t>
      </w:r>
    </w:p>
    <w:p w14:paraId="41F0B150">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五、中标信息公告与签订合同</w:t>
      </w:r>
    </w:p>
    <w:p w14:paraId="603148E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31.中标信息公告</w:t>
      </w:r>
    </w:p>
    <w:p w14:paraId="1D59FFB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中标人确定之日起2个工作日内，采购人或者采购代理机构应将中标结果在</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中规定的公告媒体上公布。</w:t>
      </w:r>
    </w:p>
    <w:p w14:paraId="390631A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招标文件随中标结果同时公告。但中标结果公告前招标文件已公告的，不再重复公告。</w:t>
      </w:r>
    </w:p>
    <w:p w14:paraId="7022091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w:t>
      </w:r>
    </w:p>
    <w:p w14:paraId="3310765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采购人或者采购代理机构应当自发布中标公告的同时，发出中标通知书，中标通知书对采购人和中标人具有同等法律效力。</w:t>
      </w:r>
    </w:p>
    <w:p w14:paraId="3F23807D">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中标通知书发出后，中标人无正当理由不得放弃中标。</w:t>
      </w:r>
    </w:p>
    <w:p w14:paraId="34161A02">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33.履约保证金</w:t>
      </w:r>
    </w:p>
    <w:p w14:paraId="2A9FB1B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本项目是否缴纳履约保证金见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463A691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规定交纳履约保证金的，中标人在签订采购合同前，向采购人提交履约保证金。联合体</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的，履约保证金以联合体各方或联合体中牵头人的名义提交。</w:t>
      </w:r>
    </w:p>
    <w:p w14:paraId="703CCCF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中标人没有按照</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的规定提交履约保证金的，视为放弃中标，其投标保证金不予退还。</w:t>
      </w:r>
    </w:p>
    <w:p w14:paraId="5F8506E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34.签订合同</w:t>
      </w:r>
    </w:p>
    <w:p w14:paraId="3093F1E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招标文件和中标供应商的投标文件均为签订政府采购合同的依据。</w:t>
      </w:r>
    </w:p>
    <w:p w14:paraId="75E62178">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中标供应商应当在中标通知书发出之日起</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日内，与采购人签订政府采购合同。</w:t>
      </w:r>
    </w:p>
    <w:p w14:paraId="2BA8C0C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5B1F88F0">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自政府采购合同签订之日起2个工作日内，本项目政府采购合同在</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规定的媒体上公告，但政府采购合同中涉及国家秘密、商业秘密的内容除外。</w:t>
      </w:r>
    </w:p>
    <w:p w14:paraId="52A9EAE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六、其他规定</w:t>
      </w:r>
    </w:p>
    <w:p w14:paraId="5DEF26D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35.招标代理服务费。</w:t>
      </w:r>
    </w:p>
    <w:p w14:paraId="42A6D1C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中标人是否交纳投招标代理服务费及相关要求见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7608ACA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36.询问、质疑、投诉</w:t>
      </w:r>
    </w:p>
    <w:p w14:paraId="2402B4AE">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供应商对政府采购活动事项有疑问的，可以向采购人或采购代理机构提出询问</w:t>
      </w:r>
    </w:p>
    <w:p w14:paraId="62FC7CC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供应商认为招标文件、招标过程和中标结果使自己的权益受到损害的，可以在知道或者应知其权益受到损害之日起7个工作日内，以书面形式向采购人或采购代理机构提出质疑。供应商须在法定质疑期内一次性提出针对同一采购程序环节的质疑。</w:t>
      </w:r>
    </w:p>
    <w:p w14:paraId="0A326FD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供应商提出质疑的，应提供质疑书原件。</w:t>
      </w:r>
    </w:p>
    <w:p w14:paraId="1DD30FD9">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　质疑书应当由投标人法定代表人或其授权的投标代表签字并加盖投标人单位章，质疑书由授权的投标代表签字的应附投标人法定代表人委托授权书。</w:t>
      </w:r>
    </w:p>
    <w:p w14:paraId="2C16D2A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　投标人对采购人或采购代理机构的答复不满意，或采购人或采购代理机构未在规定的期限作出答复的，可在答复期满后15个工作日内，按政府采购法律法规规定及程序，向财政部提出投诉。</w:t>
      </w:r>
    </w:p>
    <w:p w14:paraId="453D1BC2">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37.发生下列情况之一，投标人将被列入不良记录名单，在1～3年内禁止参加政府采购活动，并予以公告：</w:t>
      </w:r>
    </w:p>
    <w:p w14:paraId="731ED03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(1)开标后在投标有效期内，投标人撤回其投标；</w:t>
      </w:r>
    </w:p>
    <w:p w14:paraId="4BE0AF8C">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(2)中标后无正当理由不与采购人签订政府采购合同；</w:t>
      </w:r>
    </w:p>
    <w:p w14:paraId="49B9247D">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(3)中标后未按照招标文件和中标供应商的投标文件订立政府采购合同，或者与采购人另行订立背离合同实质性内容的协议的；</w:t>
      </w:r>
    </w:p>
    <w:p w14:paraId="082CA23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(4)将中标项目转让给他人，或者在投标文件中未说明，且未经采购招标机构同意，将中标项目分包给他人；</w:t>
      </w:r>
    </w:p>
    <w:p w14:paraId="077A9F8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(5)拒绝履行合同义务的；</w:t>
      </w:r>
    </w:p>
    <w:p w14:paraId="456B3E1F">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(6)《政府采购法》第七十七条和《政府采购法实施条例》第七十二条规定的其他情形；</w:t>
      </w:r>
    </w:p>
    <w:p w14:paraId="59832091">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(7)其他违反法律法规相关规定的情形。</w:t>
      </w:r>
    </w:p>
    <w:p w14:paraId="1ED4C394">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38.其他规定。</w:t>
      </w:r>
    </w:p>
    <w:p w14:paraId="19BB3F63">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　投标文件的其他规定见</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w:t>
      </w:r>
    </w:p>
    <w:p w14:paraId="6F08D462">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39.未尽事宜</w:t>
      </w:r>
    </w:p>
    <w:p w14:paraId="25FC692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　其他未尽事宜按政府采购法律法规的规定执行。</w:t>
      </w:r>
    </w:p>
    <w:p w14:paraId="253EE41A">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40.文件解释权</w:t>
      </w:r>
    </w:p>
    <w:p w14:paraId="238FB445">
      <w:pPr>
        <w:spacing w:line="44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40.1　本招标文件的解释权归采购人(或采购代理机构)所有。</w:t>
      </w:r>
    </w:p>
    <w:p w14:paraId="1B1DFD2A">
      <w:pPr>
        <w:pStyle w:val="2"/>
        <w:rPr>
          <w:rFonts w:hint="eastAsia" w:ascii="宋体" w:hAnsi="宋体" w:eastAsia="宋体" w:cs="宋体"/>
          <w:color w:val="auto"/>
          <w:highlight w:val="none"/>
        </w:rPr>
        <w:sectPr>
          <w:headerReference r:id="rId6" w:type="default"/>
          <w:footerReference r:id="rId7" w:type="default"/>
          <w:pgSz w:w="11906" w:h="16838"/>
          <w:pgMar w:top="1440" w:right="1080" w:bottom="1440" w:left="1080" w:header="851" w:footer="992" w:gutter="0"/>
          <w:pgNumType w:fmt="decimal" w:start="1"/>
          <w:cols w:space="425" w:num="1"/>
          <w:docGrid w:type="lines" w:linePitch="312" w:charSpace="0"/>
        </w:sectPr>
      </w:pPr>
      <w:bookmarkStart w:id="6" w:name="_Toc22020"/>
    </w:p>
    <w:p w14:paraId="4EEB705F">
      <w:pPr>
        <w:pStyle w:val="2"/>
        <w:rPr>
          <w:rFonts w:hint="eastAsia" w:ascii="宋体" w:hAnsi="宋体" w:eastAsia="宋体" w:cs="宋体"/>
          <w:color w:val="auto"/>
          <w:highlight w:val="none"/>
        </w:rPr>
      </w:pPr>
      <w:bookmarkStart w:id="7" w:name="_Toc29446"/>
      <w:r>
        <w:rPr>
          <w:rFonts w:hint="eastAsia" w:ascii="宋体" w:hAnsi="宋体" w:eastAsia="宋体" w:cs="宋体"/>
          <w:color w:val="auto"/>
          <w:highlight w:val="none"/>
        </w:rPr>
        <w:t>第三章  评标办法及标准</w:t>
      </w:r>
      <w:bookmarkEnd w:id="6"/>
      <w:bookmarkEnd w:id="7"/>
    </w:p>
    <w:p w14:paraId="06CDBD07">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1.采用综合评分法</w:t>
      </w:r>
    </w:p>
    <w:p w14:paraId="31A6A88B">
      <w:pPr>
        <w:pStyle w:val="1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(1)评审因素见下表：</w:t>
      </w:r>
    </w:p>
    <w:p w14:paraId="5D593E41">
      <w:pPr>
        <w:pStyle w:val="1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综合评分明细表如下：</w:t>
      </w:r>
    </w:p>
    <w:tbl>
      <w:tblPr>
        <w:tblStyle w:val="23"/>
        <w:tblW w:w="9004"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241"/>
        <w:gridCol w:w="6900"/>
      </w:tblGrid>
      <w:tr w14:paraId="33C4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63" w:type="dxa"/>
            <w:noWrap w:val="0"/>
            <w:vAlign w:val="center"/>
          </w:tcPr>
          <w:p w14:paraId="2CBAB358">
            <w:pPr>
              <w:spacing w:line="460" w:lineRule="exac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highlight w:val="none"/>
                <w:lang w:val="zh-CN"/>
              </w:rPr>
              <w:t>序号</w:t>
            </w:r>
          </w:p>
        </w:tc>
        <w:tc>
          <w:tcPr>
            <w:tcW w:w="1241" w:type="dxa"/>
            <w:noWrap w:val="0"/>
            <w:vAlign w:val="center"/>
          </w:tcPr>
          <w:p w14:paraId="2CC9FCDA">
            <w:pPr>
              <w:spacing w:line="460" w:lineRule="exact"/>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highlight w:val="none"/>
                <w:lang w:val="zh-CN"/>
              </w:rPr>
              <w:t>评标因素及分值</w:t>
            </w:r>
          </w:p>
        </w:tc>
        <w:tc>
          <w:tcPr>
            <w:tcW w:w="6900" w:type="dxa"/>
            <w:noWrap w:val="0"/>
            <w:vAlign w:val="center"/>
          </w:tcPr>
          <w:p w14:paraId="247CBBE2">
            <w:pPr>
              <w:spacing w:line="460" w:lineRule="exact"/>
              <w:ind w:left="120" w:leftChars="57" w:firstLine="2640" w:firstLineChars="110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highlight w:val="none"/>
                <w:lang w:val="zh-CN"/>
              </w:rPr>
              <w:t>评价要素</w:t>
            </w:r>
          </w:p>
        </w:tc>
      </w:tr>
      <w:tr w14:paraId="43BA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863" w:type="dxa"/>
            <w:noWrap w:val="0"/>
            <w:vAlign w:val="center"/>
          </w:tcPr>
          <w:p w14:paraId="0AD2C876">
            <w:pPr>
              <w:spacing w:line="460" w:lineRule="exact"/>
              <w:ind w:firstLine="240" w:firstLineChars="100"/>
              <w:jc w:val="both"/>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highlight w:val="none"/>
                <w:lang w:val="en-US" w:eastAsia="zh-CN"/>
              </w:rPr>
              <w:t>1</w:t>
            </w:r>
          </w:p>
        </w:tc>
        <w:tc>
          <w:tcPr>
            <w:tcW w:w="1241" w:type="dxa"/>
            <w:noWrap w:val="0"/>
            <w:vAlign w:val="center"/>
          </w:tcPr>
          <w:p w14:paraId="669B1C85">
            <w:pPr>
              <w:spacing w:line="460" w:lineRule="exact"/>
              <w:ind w:firstLine="240" w:firstLineChars="10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highlight w:val="none"/>
              </w:rPr>
              <w:t>价格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30分</w:t>
            </w:r>
            <w:r>
              <w:rPr>
                <w:rFonts w:hint="eastAsia" w:ascii="宋体" w:hAnsi="宋体" w:eastAsia="宋体" w:cs="宋体"/>
                <w:color w:val="auto"/>
                <w:sz w:val="24"/>
                <w:highlight w:val="none"/>
                <w:lang w:eastAsia="zh-CN"/>
              </w:rPr>
              <w:t>）</w:t>
            </w:r>
          </w:p>
        </w:tc>
        <w:tc>
          <w:tcPr>
            <w:tcW w:w="6900" w:type="dxa"/>
            <w:noWrap w:val="0"/>
            <w:vAlign w:val="center"/>
          </w:tcPr>
          <w:p w14:paraId="12557E02">
            <w:pPr>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满足招标文件要求且投标价格最低的投标报价为评标基准价，其价格分为满分。其他投标人的价格分统一按照下列公式计算：投标报价报价得分=（评标基准价/投标报价）×价格权值</w:t>
            </w:r>
          </w:p>
          <w:p w14:paraId="156297FD">
            <w:pPr>
              <w:spacing w:line="460" w:lineRule="exac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highlight w:val="none"/>
                <w:lang w:val="zh-CN" w:eastAsia="zh-CN"/>
              </w:rPr>
              <w:t>符合招标文件规定的小微企业、监狱企业、残疾人福利性单位优惠条件的投标人，价格给予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eastAsia="zh-CN"/>
              </w:rPr>
              <w:t>%的扣除，用扣除后的价格参与评审。</w:t>
            </w:r>
          </w:p>
        </w:tc>
      </w:tr>
      <w:tr w14:paraId="5460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63" w:type="dxa"/>
            <w:noWrap w:val="0"/>
            <w:vAlign w:val="center"/>
          </w:tcPr>
          <w:p w14:paraId="3F2EF385">
            <w:pPr>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highlight w:val="none"/>
                <w:lang w:val="en-US" w:eastAsia="zh-CN"/>
              </w:rPr>
              <w:t>2</w:t>
            </w:r>
          </w:p>
        </w:tc>
        <w:tc>
          <w:tcPr>
            <w:tcW w:w="1241" w:type="dxa"/>
            <w:noWrap w:val="0"/>
            <w:vAlign w:val="center"/>
          </w:tcPr>
          <w:p w14:paraId="69A79C1D">
            <w:pPr>
              <w:spacing w:line="4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产品配置及方案（</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lang w:val="en-US" w:eastAsia="zh-CN"/>
              </w:rPr>
              <w:t>分）</w:t>
            </w:r>
          </w:p>
        </w:tc>
        <w:tc>
          <w:tcPr>
            <w:tcW w:w="6900" w:type="dxa"/>
            <w:noWrap w:val="0"/>
            <w:vAlign w:val="center"/>
          </w:tcPr>
          <w:p w14:paraId="1A6AF78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目实施方案：供应商针对本项目备货、供货进度及保证措施，应急处理措施，拟投入本项目的人员安排及责任制度，安装措施，并针对本项目特点做出合理计划及调配，能保证设备的顺利使用，方案清晰明确合理可行完全满足采购需求得（</w:t>
            </w:r>
            <w:r>
              <w:rPr>
                <w:rFonts w:hint="eastAsia" w:ascii="宋体" w:hAnsi="宋体" w:cs="宋体"/>
                <w:color w:val="auto"/>
                <w:sz w:val="24"/>
                <w:highlight w:val="none"/>
                <w:lang w:val="en-US" w:eastAsia="zh-CN"/>
              </w:rPr>
              <w:t>10-15</w:t>
            </w:r>
            <w:r>
              <w:rPr>
                <w:rFonts w:hint="eastAsia" w:ascii="宋体" w:hAnsi="宋体" w:eastAsia="宋体" w:cs="宋体"/>
                <w:color w:val="auto"/>
                <w:sz w:val="24"/>
                <w:highlight w:val="none"/>
                <w:lang w:val="en-US" w:eastAsia="zh-CN"/>
              </w:rPr>
              <w:t>]分，方案清晰明确合理可行基本满足采购需求得（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]分，方案清晰明确合理可行部分满足采购需求得（0-</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p w14:paraId="1A5B58D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2、技术配置：</w:t>
            </w:r>
          </w:p>
          <w:p w14:paraId="42C026BC">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根据供应商各项技术参数的响应情况，由评委进行评审。技术参数完全满足招标文件要求得</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分，每负偏离1项扣</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分，扣完为止。</w:t>
            </w:r>
          </w:p>
          <w:p w14:paraId="6658B57C">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w:t>
            </w:r>
            <w:r>
              <w:rPr>
                <w:rFonts w:hint="eastAsia" w:ascii="宋体" w:hAnsi="宋体" w:cs="宋体"/>
                <w:color w:val="auto"/>
                <w:kern w:val="2"/>
                <w:sz w:val="24"/>
                <w:szCs w:val="22"/>
                <w:highlight w:val="none"/>
                <w:lang w:val="en-US" w:eastAsia="zh-CN" w:bidi="ar-SA"/>
              </w:rPr>
              <w:t>根据所投产品品牌与配置清单、设备先进性、配置完整性、性能、稳定性、兼容性、行业使用广泛性等方面评定，配置清单、产品选型合先进合理，性能优异，稳定性强，兼容性好，行业使用广泛，能充分体现项目功能需求得</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4</w:t>
            </w:r>
            <w:r>
              <w:rPr>
                <w:rFonts w:hint="eastAsia" w:ascii="宋体" w:hAnsi="宋体" w:cs="宋体"/>
                <w:color w:val="auto"/>
                <w:kern w:val="2"/>
                <w:sz w:val="24"/>
                <w:szCs w:val="22"/>
                <w:highlight w:val="none"/>
                <w:lang w:val="en-US" w:eastAsia="zh-CN" w:bidi="ar-SA"/>
              </w:rPr>
              <w:t>-8</w:t>
            </w:r>
            <w:r>
              <w:rPr>
                <w:rFonts w:hint="eastAsia" w:ascii="宋体" w:hAnsi="宋体" w:eastAsia="宋体" w:cs="宋体"/>
                <w:color w:val="auto"/>
                <w:sz w:val="24"/>
                <w:highlight w:val="none"/>
                <w:lang w:val="en-US" w:eastAsia="zh-CN"/>
              </w:rPr>
              <w:t>]</w:t>
            </w:r>
            <w:r>
              <w:rPr>
                <w:rFonts w:hint="eastAsia" w:ascii="宋体" w:hAnsi="宋体" w:cs="宋体"/>
                <w:color w:val="auto"/>
                <w:kern w:val="2"/>
                <w:sz w:val="24"/>
                <w:szCs w:val="22"/>
                <w:highlight w:val="none"/>
                <w:lang w:val="en-US" w:eastAsia="zh-CN" w:bidi="ar-SA"/>
              </w:rPr>
              <w:t>分；设备选型、配置清单简单，大体能满足项目功能需求得</w:t>
            </w:r>
            <w:r>
              <w:rPr>
                <w:rFonts w:hint="eastAsia" w:ascii="宋体" w:hAnsi="宋体" w:eastAsia="宋体" w:cs="宋体"/>
                <w:color w:val="auto"/>
                <w:sz w:val="24"/>
                <w:highlight w:val="none"/>
                <w:lang w:val="zh-CN"/>
              </w:rPr>
              <w:t>（</w:t>
            </w:r>
            <w:r>
              <w:rPr>
                <w:rFonts w:hint="eastAsia" w:ascii="宋体" w:hAnsi="宋体" w:cs="宋体"/>
                <w:color w:val="auto"/>
                <w:kern w:val="2"/>
                <w:sz w:val="24"/>
                <w:szCs w:val="22"/>
                <w:highlight w:val="none"/>
                <w:lang w:val="en-US" w:eastAsia="zh-CN" w:bidi="ar-SA"/>
              </w:rPr>
              <w:t>0-4</w:t>
            </w:r>
            <w:r>
              <w:rPr>
                <w:rFonts w:hint="eastAsia" w:ascii="宋体" w:hAnsi="宋体" w:eastAsia="宋体" w:cs="宋体"/>
                <w:color w:val="auto"/>
                <w:sz w:val="24"/>
                <w:highlight w:val="none"/>
                <w:lang w:val="en-US" w:eastAsia="zh-CN"/>
              </w:rPr>
              <w:t>]</w:t>
            </w:r>
            <w:r>
              <w:rPr>
                <w:rFonts w:hint="eastAsia" w:ascii="宋体" w:hAnsi="宋体" w:cs="宋体"/>
                <w:color w:val="auto"/>
                <w:kern w:val="2"/>
                <w:sz w:val="24"/>
                <w:szCs w:val="22"/>
                <w:highlight w:val="none"/>
                <w:lang w:val="en-US" w:eastAsia="zh-CN" w:bidi="ar-SA"/>
              </w:rPr>
              <w:t>分。</w:t>
            </w:r>
          </w:p>
          <w:p w14:paraId="1A5D1D6A">
            <w:pPr>
              <w:pStyle w:val="15"/>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4</w:t>
            </w:r>
            <w:r>
              <w:rPr>
                <w:rFonts w:hint="eastAsia" w:ascii="宋体" w:hAnsi="宋体" w:cs="宋体"/>
                <w:color w:val="auto"/>
                <w:kern w:val="2"/>
                <w:sz w:val="24"/>
                <w:szCs w:val="22"/>
                <w:highlight w:val="none"/>
                <w:lang w:val="en-US" w:eastAsia="zh-CN" w:bidi="ar-SA"/>
              </w:rPr>
              <w:t>、</w:t>
            </w:r>
            <w:r>
              <w:rPr>
                <w:rFonts w:hint="eastAsia" w:ascii="宋体" w:hAnsi="宋体" w:eastAsia="宋体" w:cs="宋体"/>
                <w:sz w:val="24"/>
                <w:szCs w:val="24"/>
                <w:highlight w:val="none"/>
                <w:lang w:val="en-US" w:eastAsia="zh-CN"/>
              </w:rPr>
              <w:t>质量保证措施：针对本项目提供详细完善的质量保证措施，保证措施详细完善、针对性强得</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3</w:t>
            </w:r>
            <w:r>
              <w:rPr>
                <w:rFonts w:hint="eastAsia" w:ascii="宋体" w:hAnsi="宋体" w:cs="宋体"/>
                <w:color w:val="auto"/>
                <w:kern w:val="2"/>
                <w:sz w:val="24"/>
                <w:szCs w:val="22"/>
                <w:highlight w:val="none"/>
                <w:lang w:val="en-US" w:eastAsia="zh-CN" w:bidi="ar-SA"/>
              </w:rPr>
              <w:t>-6</w:t>
            </w:r>
            <w:r>
              <w:rPr>
                <w:rFonts w:hint="eastAsia" w:ascii="宋体" w:hAnsi="宋体" w:eastAsia="宋体" w:cs="宋体"/>
                <w:color w:val="auto"/>
                <w:sz w:val="24"/>
                <w:highlight w:val="none"/>
                <w:lang w:val="en-US" w:eastAsia="zh-CN"/>
              </w:rPr>
              <w:t>]</w:t>
            </w:r>
            <w:r>
              <w:rPr>
                <w:rFonts w:hint="eastAsia" w:ascii="宋体" w:hAnsi="宋体" w:eastAsia="宋体" w:cs="宋体"/>
                <w:sz w:val="24"/>
                <w:szCs w:val="24"/>
                <w:highlight w:val="none"/>
                <w:lang w:val="en-US" w:eastAsia="zh-CN"/>
              </w:rPr>
              <w:t>分，保证措施基本完善、针对性一般得</w:t>
            </w:r>
            <w:r>
              <w:rPr>
                <w:rFonts w:hint="eastAsia" w:ascii="宋体" w:hAnsi="宋体" w:eastAsia="宋体" w:cs="宋体"/>
                <w:color w:val="auto"/>
                <w:sz w:val="24"/>
                <w:highlight w:val="none"/>
                <w:lang w:val="zh-CN"/>
              </w:rPr>
              <w:t>（</w:t>
            </w:r>
            <w:r>
              <w:rPr>
                <w:rFonts w:hint="eastAsia" w:ascii="宋体" w:hAnsi="宋体" w:cs="宋体"/>
                <w:color w:val="auto"/>
                <w:kern w:val="2"/>
                <w:sz w:val="24"/>
                <w:szCs w:val="22"/>
                <w:highlight w:val="none"/>
                <w:lang w:val="en-US" w:eastAsia="zh-CN" w:bidi="ar-SA"/>
              </w:rPr>
              <w:t>0-3</w:t>
            </w:r>
            <w:r>
              <w:rPr>
                <w:rFonts w:hint="eastAsia" w:ascii="宋体" w:hAnsi="宋体" w:eastAsia="宋体" w:cs="宋体"/>
                <w:color w:val="auto"/>
                <w:sz w:val="24"/>
                <w:highlight w:val="none"/>
                <w:lang w:val="en-US" w:eastAsia="zh-CN"/>
              </w:rPr>
              <w:t>]</w:t>
            </w:r>
            <w:r>
              <w:rPr>
                <w:rFonts w:hint="eastAsia" w:ascii="宋体" w:hAnsi="宋体" w:eastAsia="宋体" w:cs="宋体"/>
                <w:sz w:val="24"/>
                <w:szCs w:val="24"/>
                <w:highlight w:val="none"/>
                <w:lang w:val="en-US" w:eastAsia="zh-CN"/>
              </w:rPr>
              <w:t>分</w:t>
            </w:r>
          </w:p>
          <w:p w14:paraId="57B70D7F">
            <w:pPr>
              <w:spacing w:line="360" w:lineRule="auto"/>
              <w:rPr>
                <w:rFonts w:hint="eastAsia" w:ascii="宋体" w:hAnsi="宋体" w:cs="宋体"/>
                <w:color w:val="000000"/>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产品货源渠道正规，确保产品无假货、水货、翻新货且无产权纠纷，投标人需提供主要产品来源渠道证明文件,（包括但不限于销售协议或代理协议或原厂授权</w:t>
            </w:r>
            <w:r>
              <w:rPr>
                <w:rFonts w:hint="eastAsia" w:ascii="宋体" w:hAnsi="宋体" w:eastAsia="宋体" w:cs="宋体"/>
                <w:color w:val="auto"/>
                <w:sz w:val="24"/>
                <w:highlight w:val="none"/>
              </w:rPr>
              <w:t>等</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复印或扫描件并加盖公章</w:t>
            </w:r>
            <w:r>
              <w:rPr>
                <w:rFonts w:hint="eastAsia" w:ascii="宋体" w:hAnsi="宋体" w:eastAsia="宋体" w:cs="宋体"/>
                <w:color w:val="auto"/>
                <w:sz w:val="24"/>
                <w:highlight w:val="none"/>
                <w:lang w:val="zh-CN"/>
              </w:rPr>
              <w:t>，完全满足要求且资料齐全的计（</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基本满足</w:t>
            </w:r>
            <w:r>
              <w:rPr>
                <w:rFonts w:hint="eastAsia" w:ascii="宋体" w:hAnsi="宋体" w:eastAsia="宋体" w:cs="宋体"/>
                <w:color w:val="auto"/>
                <w:sz w:val="24"/>
                <w:highlight w:val="none"/>
                <w:lang w:val="zh-CN"/>
              </w:rPr>
              <w:t>要求且资料基本齐全的计（</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zh-CN"/>
              </w:rPr>
              <w:t>。</w:t>
            </w:r>
          </w:p>
          <w:p w14:paraId="3B3FDA07">
            <w:pPr>
              <w:spacing w:line="360" w:lineRule="auto"/>
              <w:rPr>
                <w:rFonts w:hint="eastAsia" w:ascii="宋体" w:hAnsi="宋体" w:eastAsia="宋体" w:cs="宋体"/>
                <w:color w:val="auto"/>
                <w:sz w:val="24"/>
                <w:szCs w:val="24"/>
                <w:highlight w:val="none"/>
                <w:vertAlign w:val="baseline"/>
              </w:rPr>
            </w:pPr>
            <w:r>
              <w:rPr>
                <w:rFonts w:hint="eastAsia" w:ascii="宋体" w:hAnsi="宋体" w:cs="宋体"/>
                <w:color w:val="auto"/>
                <w:kern w:val="2"/>
                <w:sz w:val="24"/>
                <w:szCs w:val="22"/>
                <w:highlight w:val="none"/>
                <w:lang w:val="en-US" w:eastAsia="zh-CN" w:bidi="ar-SA"/>
              </w:rPr>
              <w:t>6</w:t>
            </w:r>
            <w:r>
              <w:rPr>
                <w:rFonts w:hint="eastAsia" w:ascii="宋体" w:hAnsi="宋体" w:eastAsia="宋体" w:cs="宋体"/>
                <w:color w:val="auto"/>
                <w:kern w:val="2"/>
                <w:sz w:val="24"/>
                <w:szCs w:val="22"/>
                <w:highlight w:val="none"/>
                <w:lang w:val="en-US" w:eastAsia="zh-CN" w:bidi="ar-SA"/>
              </w:rPr>
              <w:t>、若所投产品被认定为节能产品的得1分；若所投产品被认定为环境标志产品的得1分；既是节能产品又是环境标志产品可同时得分，最高得2分，非节能、环境标志产品的不得分。（注：1.节能产品、环境标志产品为品目清单中属于强制采购的产品，不再给予加分；2.节能产品、环境标志产品必须在认证证书有效期之内才可计分。）</w:t>
            </w:r>
          </w:p>
        </w:tc>
      </w:tr>
      <w:tr w14:paraId="1732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863" w:type="dxa"/>
            <w:noWrap w:val="0"/>
            <w:vAlign w:val="center"/>
          </w:tcPr>
          <w:p w14:paraId="5FB940BF">
            <w:pPr>
              <w:spacing w:line="46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highlight w:val="none"/>
                <w:lang w:val="en-US" w:eastAsia="zh-CN"/>
              </w:rPr>
              <w:t>3</w:t>
            </w:r>
          </w:p>
        </w:tc>
        <w:tc>
          <w:tcPr>
            <w:tcW w:w="1241" w:type="dxa"/>
            <w:noWrap w:val="0"/>
            <w:vAlign w:val="center"/>
          </w:tcPr>
          <w:p w14:paraId="1EA9C7D6">
            <w:pPr>
              <w:spacing w:line="460" w:lineRule="exact"/>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售后及培训服务</w:t>
            </w:r>
          </w:p>
          <w:p w14:paraId="7309AE2C">
            <w:pPr>
              <w:spacing w:line="460" w:lineRule="exact"/>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w:t>
            </w:r>
            <w:r>
              <w:rPr>
                <w:rFonts w:hint="eastAsia" w:ascii="宋体" w:hAnsi="宋体" w:cs="宋体"/>
                <w:color w:val="auto"/>
                <w:kern w:val="2"/>
                <w:sz w:val="24"/>
                <w:szCs w:val="24"/>
                <w:highlight w:val="none"/>
                <w:vertAlign w:val="baseline"/>
                <w:lang w:val="en-US" w:eastAsia="zh-CN" w:bidi="ar-SA"/>
              </w:rPr>
              <w:t>5</w:t>
            </w:r>
            <w:r>
              <w:rPr>
                <w:rFonts w:hint="eastAsia" w:ascii="宋体" w:hAnsi="宋体" w:eastAsia="宋体" w:cs="宋体"/>
                <w:color w:val="auto"/>
                <w:kern w:val="2"/>
                <w:sz w:val="24"/>
                <w:szCs w:val="24"/>
                <w:highlight w:val="none"/>
                <w:vertAlign w:val="baseline"/>
                <w:lang w:val="en-US" w:eastAsia="zh-CN" w:bidi="ar-SA"/>
              </w:rPr>
              <w:t>分）</w:t>
            </w:r>
          </w:p>
        </w:tc>
        <w:tc>
          <w:tcPr>
            <w:tcW w:w="6900" w:type="dxa"/>
            <w:noWrap w:val="0"/>
            <w:vAlign w:val="center"/>
          </w:tcPr>
          <w:p w14:paraId="263CA7EA">
            <w:pPr>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根据本项目实际需求提供售后</w:t>
            </w:r>
            <w:r>
              <w:rPr>
                <w:rFonts w:hint="eastAsia" w:ascii="宋体" w:hAnsi="宋体" w:eastAsia="宋体" w:cs="宋体"/>
                <w:color w:val="auto"/>
                <w:sz w:val="24"/>
                <w:highlight w:val="none"/>
                <w:lang w:val="zh-CN" w:eastAsia="zh-CN"/>
              </w:rPr>
              <w:t>服务措施，包括但不限于零配件及易损件储备</w:t>
            </w:r>
            <w:r>
              <w:rPr>
                <w:rFonts w:hint="eastAsia" w:ascii="宋体" w:hAnsi="宋体" w:eastAsia="宋体" w:cs="宋体"/>
                <w:color w:val="auto"/>
                <w:sz w:val="24"/>
                <w:highlight w:val="none"/>
                <w:lang w:eastAsia="zh-CN"/>
              </w:rPr>
              <w:t>、发生故障后的补救措施，配备有专业服务人员以及维修响应时间，措施</w:t>
            </w:r>
            <w:r>
              <w:rPr>
                <w:rFonts w:hint="eastAsia" w:ascii="宋体" w:hAnsi="宋体" w:eastAsia="宋体" w:cs="宋体"/>
                <w:color w:val="auto"/>
                <w:sz w:val="24"/>
                <w:highlight w:val="none"/>
                <w:lang w:val="zh-CN"/>
              </w:rPr>
              <w:t>完全满足要求且执行性强得（</w:t>
            </w:r>
            <w:r>
              <w:rPr>
                <w:rFonts w:hint="eastAsia" w:ascii="宋体" w:hAnsi="宋体" w:cs="宋体"/>
                <w:color w:val="auto"/>
                <w:sz w:val="24"/>
                <w:highlight w:val="none"/>
                <w:lang w:val="en-US" w:eastAsia="zh-CN"/>
              </w:rPr>
              <w:t>4-8</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措施部分</w:t>
            </w:r>
            <w:r>
              <w:rPr>
                <w:rFonts w:hint="eastAsia" w:ascii="宋体" w:hAnsi="宋体" w:eastAsia="宋体" w:cs="宋体"/>
                <w:color w:val="auto"/>
                <w:sz w:val="24"/>
                <w:highlight w:val="none"/>
                <w:lang w:val="zh-CN"/>
              </w:rPr>
              <w:t>满足要求且执行性一般强得（</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zh-CN"/>
              </w:rPr>
              <w:t>。</w:t>
            </w:r>
          </w:p>
          <w:p w14:paraId="24C610DB">
            <w:pPr>
              <w:spacing w:line="460" w:lineRule="exac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highlight w:val="none"/>
                <w:lang w:val="zh-CN"/>
              </w:rPr>
              <w:t>2</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eastAsia="zh-CN"/>
              </w:rPr>
              <w:t>根据本项目实际需求提供技术培训方案，包括但不限于设备的基本结构、主要部件的构造，日常使用操作、保养与管理、常见故障的排除、紧急情况的处理等，保证最终用户能够熟练操作和日常维护、保养及简单故障的排除，方案</w:t>
            </w:r>
            <w:r>
              <w:rPr>
                <w:rFonts w:hint="eastAsia" w:ascii="宋体" w:hAnsi="宋体" w:eastAsia="宋体" w:cs="宋体"/>
                <w:color w:val="auto"/>
                <w:sz w:val="24"/>
                <w:highlight w:val="none"/>
                <w:lang w:val="zh-CN"/>
              </w:rPr>
              <w:t>完全满足要求且执行性强得（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方案部分</w:t>
            </w:r>
            <w:r>
              <w:rPr>
                <w:rFonts w:hint="eastAsia" w:ascii="宋体" w:hAnsi="宋体" w:eastAsia="宋体" w:cs="宋体"/>
                <w:color w:val="auto"/>
                <w:sz w:val="24"/>
                <w:highlight w:val="none"/>
                <w:lang w:val="zh-CN"/>
              </w:rPr>
              <w:t>满足要求且执行性一般强得（</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zh-CN"/>
              </w:rPr>
              <w:t>。</w:t>
            </w:r>
          </w:p>
        </w:tc>
      </w:tr>
      <w:tr w14:paraId="09D6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863" w:type="dxa"/>
            <w:noWrap w:val="0"/>
            <w:vAlign w:val="center"/>
          </w:tcPr>
          <w:p w14:paraId="154BC8B1">
            <w:pPr>
              <w:spacing w:line="46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highlight w:val="none"/>
                <w:lang w:val="en-US" w:eastAsia="zh-CN"/>
              </w:rPr>
              <w:t>4</w:t>
            </w:r>
          </w:p>
        </w:tc>
        <w:tc>
          <w:tcPr>
            <w:tcW w:w="1241" w:type="dxa"/>
            <w:noWrap w:val="0"/>
            <w:vAlign w:val="center"/>
          </w:tcPr>
          <w:p w14:paraId="3A8CA376">
            <w:pPr>
              <w:spacing w:line="460" w:lineRule="exact"/>
              <w:jc w:val="center"/>
              <w:rPr>
                <w:rFonts w:hint="eastAsia" w:ascii="宋体" w:hAnsi="宋体" w:eastAsia="宋体" w:cs="宋体"/>
                <w:color w:val="auto"/>
                <w:kern w:val="2"/>
                <w:sz w:val="24"/>
                <w:szCs w:val="22"/>
                <w:highlight w:val="none"/>
                <w:lang w:val="zh-CN" w:eastAsia="zh-CN" w:bidi="ar-SA"/>
              </w:rPr>
            </w:pPr>
            <w:r>
              <w:rPr>
                <w:rFonts w:hint="eastAsia" w:ascii="宋体" w:hAnsi="宋体" w:eastAsia="宋体" w:cs="宋体"/>
                <w:color w:val="auto"/>
                <w:kern w:val="2"/>
                <w:sz w:val="24"/>
                <w:szCs w:val="22"/>
                <w:highlight w:val="none"/>
                <w:lang w:val="zh-CN" w:eastAsia="zh-CN" w:bidi="ar-SA"/>
              </w:rPr>
              <w:t>业绩</w:t>
            </w:r>
          </w:p>
          <w:p w14:paraId="3290BCFB">
            <w:pPr>
              <w:pStyle w:val="15"/>
              <w:jc w:val="center"/>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2"/>
                <w:highlight w:val="none"/>
                <w:lang w:val="zh-CN" w:eastAsia="zh-CN" w:bidi="ar-SA"/>
              </w:rPr>
              <w:t>（</w:t>
            </w:r>
            <w:r>
              <w:rPr>
                <w:rFonts w:hint="eastAsia" w:ascii="宋体" w:hAnsi="宋体" w:cs="宋体"/>
                <w:color w:val="auto"/>
                <w:kern w:val="2"/>
                <w:sz w:val="24"/>
                <w:szCs w:val="22"/>
                <w:highlight w:val="none"/>
                <w:lang w:val="en-US" w:eastAsia="zh-CN" w:bidi="ar-SA"/>
              </w:rPr>
              <w:t>5</w:t>
            </w:r>
            <w:r>
              <w:rPr>
                <w:rFonts w:hint="eastAsia" w:ascii="宋体" w:hAnsi="宋体" w:eastAsia="宋体" w:cs="宋体"/>
                <w:color w:val="auto"/>
                <w:kern w:val="2"/>
                <w:sz w:val="24"/>
                <w:szCs w:val="22"/>
                <w:highlight w:val="none"/>
                <w:lang w:val="en-US" w:eastAsia="zh-CN" w:bidi="ar-SA"/>
              </w:rPr>
              <w:t>分</w:t>
            </w:r>
            <w:r>
              <w:rPr>
                <w:rFonts w:hint="eastAsia" w:ascii="宋体" w:hAnsi="宋体" w:eastAsia="宋体" w:cs="宋体"/>
                <w:color w:val="auto"/>
                <w:kern w:val="2"/>
                <w:sz w:val="24"/>
                <w:szCs w:val="22"/>
                <w:highlight w:val="none"/>
                <w:lang w:val="zh-CN" w:eastAsia="zh-CN" w:bidi="ar-SA"/>
              </w:rPr>
              <w:t>）</w:t>
            </w:r>
          </w:p>
        </w:tc>
        <w:tc>
          <w:tcPr>
            <w:tcW w:w="6900" w:type="dxa"/>
            <w:noWrap w:val="0"/>
            <w:vAlign w:val="center"/>
          </w:tcPr>
          <w:p w14:paraId="2BE8063C">
            <w:pPr>
              <w:pStyle w:val="11"/>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2"/>
                <w:sz w:val="24"/>
                <w:szCs w:val="22"/>
                <w:highlight w:val="none"/>
                <w:lang w:val="zh-CN" w:eastAsia="zh-CN" w:bidi="ar-SA"/>
              </w:rPr>
              <w:t>投标人具有</w:t>
            </w:r>
            <w:r>
              <w:rPr>
                <w:rFonts w:hint="eastAsia" w:ascii="宋体" w:hAnsi="宋体" w:eastAsia="宋体" w:cs="宋体"/>
                <w:color w:val="auto"/>
                <w:kern w:val="2"/>
                <w:sz w:val="24"/>
                <w:szCs w:val="22"/>
                <w:highlight w:val="none"/>
                <w:lang w:val="en-US" w:eastAsia="zh-CN" w:bidi="ar-SA"/>
              </w:rPr>
              <w:t>202</w:t>
            </w:r>
            <w:r>
              <w:rPr>
                <w:rFonts w:hint="eastAsia" w:ascii="宋体" w:hAnsi="宋体" w:cs="宋体"/>
                <w:color w:val="auto"/>
                <w:kern w:val="2"/>
                <w:sz w:val="24"/>
                <w:szCs w:val="22"/>
                <w:highlight w:val="none"/>
                <w:lang w:val="en-US" w:eastAsia="zh-CN" w:bidi="ar-SA"/>
              </w:rPr>
              <w:t>2</w:t>
            </w:r>
            <w:r>
              <w:rPr>
                <w:rFonts w:hint="eastAsia" w:ascii="宋体" w:hAnsi="宋体" w:eastAsia="宋体" w:cs="宋体"/>
                <w:color w:val="auto"/>
                <w:kern w:val="2"/>
                <w:sz w:val="24"/>
                <w:szCs w:val="22"/>
                <w:highlight w:val="none"/>
                <w:lang w:val="en-US" w:eastAsia="zh-CN" w:bidi="ar-SA"/>
              </w:rPr>
              <w:t>年1月至今（以合同签订时间为准）的类似</w:t>
            </w:r>
            <w:r>
              <w:rPr>
                <w:rFonts w:hint="eastAsia" w:ascii="宋体" w:hAnsi="宋体" w:eastAsia="宋体" w:cs="宋体"/>
                <w:color w:val="auto"/>
                <w:kern w:val="2"/>
                <w:sz w:val="24"/>
                <w:szCs w:val="22"/>
                <w:highlight w:val="none"/>
                <w:lang w:val="zh-CN" w:eastAsia="zh-CN" w:bidi="ar-SA"/>
              </w:rPr>
              <w:t>项目业绩</w:t>
            </w:r>
            <w:r>
              <w:rPr>
                <w:rFonts w:hint="eastAsia" w:ascii="宋体" w:hAnsi="宋体" w:eastAsia="宋体" w:cs="宋体"/>
                <w:color w:val="auto"/>
                <w:kern w:val="2"/>
                <w:sz w:val="24"/>
                <w:szCs w:val="22"/>
                <w:highlight w:val="none"/>
                <w:lang w:val="en-US" w:eastAsia="zh-CN" w:bidi="ar-SA"/>
              </w:rPr>
              <w:t>，每提供一份得1分，满分5分。业绩证明（以投标文件中的合同复印件为准）。</w:t>
            </w:r>
          </w:p>
        </w:tc>
      </w:tr>
    </w:tbl>
    <w:p w14:paraId="12D25ABC">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符合性审查相关要求详见投标人须知26.1。</w:t>
      </w:r>
    </w:p>
    <w:p w14:paraId="4004A383">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核价原则详见投标人须知26.2</w:t>
      </w:r>
    </w:p>
    <w:p w14:paraId="19054DFE">
      <w:pPr>
        <w:pStyle w:val="1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价格扣除原则：</w:t>
      </w:r>
    </w:p>
    <w:p w14:paraId="0B17AA64">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对小型或微型企业以及监狱企业，在评审时按</w:t>
      </w:r>
      <w:r>
        <w:rPr>
          <w:rFonts w:hint="eastAsia" w:ascii="宋体" w:hAnsi="宋体" w:eastAsia="宋体" w:cs="宋体"/>
          <w:b/>
          <w:bCs/>
          <w:color w:val="auto"/>
          <w:sz w:val="24"/>
          <w:szCs w:val="24"/>
          <w:highlight w:val="none"/>
        </w:rPr>
        <w:t>投标人须知前附表</w:t>
      </w:r>
      <w:r>
        <w:rPr>
          <w:rFonts w:hint="eastAsia" w:ascii="宋体" w:hAnsi="宋体" w:eastAsia="宋体" w:cs="宋体"/>
          <w:color w:val="auto"/>
          <w:sz w:val="24"/>
          <w:szCs w:val="24"/>
          <w:highlight w:val="none"/>
        </w:rPr>
        <w:t>的规定对其投标价格给予价格扣除。供应商须在投标文件中提供《中小企业声明函》(格式见“第五章　投标文件格式”)及其要求的证明文件，监狱企业须在投标文件中提供相关证明文件，否则在评审时将不给予价格扣除。</w:t>
      </w:r>
    </w:p>
    <w:p w14:paraId="5CE5BF48">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大中型企业和其他自然人、法人或者其他组织与小型、微型企业组成的联合体(若项目允许联合体报价响应的情况下)，且联合体协议中约定小型、微型企业的协议合同金额(必须为小型或微型企业产品)占到联合体协议合同总金额30%以上的，对联合体报价给予扣除。</w:t>
      </w:r>
    </w:p>
    <w:p w14:paraId="13B5E787">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小型或微型企业应当符合以下条件：符合小型或微型企业划型标准，提供本企业制造的货物或者提供其他小型或微型企业制造的货物；</w:t>
      </w:r>
    </w:p>
    <w:p w14:paraId="7F3B5DE0">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组成联合体的大中型企业和其他自然人、法人或者其他组织，与小型、微型企业之间不得存在投资关系。</w:t>
      </w:r>
    </w:p>
    <w:p w14:paraId="1EFBE0FB">
      <w:pPr>
        <w:pStyle w:val="14"/>
        <w:spacing w:line="4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符合招标文件规定的小微企业、监狱企业、残疾人福利性单位优惠条件的投标人，价格给予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%的扣除，若同时满足两个条件也只给予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%的价格扣除。</w:t>
      </w:r>
    </w:p>
    <w:p w14:paraId="23A72E32">
      <w:pPr>
        <w:rPr>
          <w:rFonts w:hint="eastAsia" w:ascii="宋体" w:hAnsi="宋体" w:eastAsia="宋体" w:cs="宋体"/>
          <w:color w:val="auto"/>
          <w:highlight w:val="none"/>
        </w:rPr>
      </w:pPr>
    </w:p>
    <w:p w14:paraId="0479A8F5">
      <w:pPr>
        <w:pStyle w:val="11"/>
        <w:rPr>
          <w:rFonts w:hint="eastAsia" w:ascii="宋体" w:hAnsi="宋体" w:eastAsia="宋体" w:cs="宋体"/>
          <w:color w:val="auto"/>
          <w:highlight w:val="none"/>
        </w:rPr>
      </w:pPr>
    </w:p>
    <w:p w14:paraId="6D2E055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4E1DEF6">
      <w:pPr>
        <w:pStyle w:val="2"/>
        <w:rPr>
          <w:rFonts w:hint="eastAsia" w:ascii="宋体" w:hAnsi="宋体" w:eastAsia="宋体" w:cs="宋体"/>
          <w:color w:val="auto"/>
          <w:highlight w:val="none"/>
        </w:rPr>
      </w:pPr>
      <w:bookmarkStart w:id="8" w:name="_Toc12235"/>
      <w:bookmarkStart w:id="9" w:name="_Toc6743"/>
      <w:r>
        <w:rPr>
          <w:rFonts w:hint="eastAsia" w:ascii="宋体" w:hAnsi="宋体" w:eastAsia="宋体" w:cs="宋体"/>
          <w:color w:val="auto"/>
          <w:highlight w:val="none"/>
        </w:rPr>
        <w:t>第四章 商务及合同主要条款</w:t>
      </w:r>
      <w:bookmarkEnd w:id="8"/>
    </w:p>
    <w:p w14:paraId="6734247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sz w:val="28"/>
          <w:szCs w:val="28"/>
        </w:rPr>
      </w:pPr>
      <w:r>
        <w:rPr>
          <w:rFonts w:hint="eastAsia" w:ascii="宋体" w:hAnsi="宋体" w:cs="宋体"/>
          <w:b/>
          <w:bCs/>
          <w:sz w:val="28"/>
          <w:szCs w:val="28"/>
        </w:rPr>
        <w:t>商务要求</w:t>
      </w:r>
    </w:p>
    <w:p w14:paraId="6F3830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4"/>
          <w:highlight w:val="none"/>
        </w:rPr>
      </w:pPr>
      <w:r>
        <w:rPr>
          <w:rFonts w:hint="eastAsia" w:ascii="宋体" w:hAnsi="宋体" w:eastAsia="宋体" w:cs="宋体"/>
          <w:kern w:val="2"/>
          <w:sz w:val="24"/>
          <w:szCs w:val="22"/>
          <w:highlight w:val="none"/>
          <w:lang w:val="en-US" w:eastAsia="zh-CN" w:bidi="ar-SA"/>
        </w:rPr>
        <w:t>1、</w:t>
      </w:r>
      <w:r>
        <w:rPr>
          <w:rFonts w:hint="eastAsia" w:ascii="宋体" w:hAnsi="宋体" w:cs="宋体"/>
          <w:sz w:val="24"/>
          <w:highlight w:val="none"/>
          <w:lang w:eastAsia="zh-CN"/>
        </w:rPr>
        <w:t>交货</w:t>
      </w:r>
      <w:r>
        <w:rPr>
          <w:rFonts w:hint="eastAsia" w:ascii="宋体" w:hAnsi="宋体" w:cs="宋体"/>
          <w:sz w:val="24"/>
          <w:highlight w:val="none"/>
        </w:rPr>
        <w:t>地点：采购人指定地点。</w:t>
      </w:r>
    </w:p>
    <w:p w14:paraId="0E81D8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4"/>
          <w:highlight w:val="none"/>
        </w:rPr>
      </w:pPr>
      <w:r>
        <w:rPr>
          <w:rFonts w:hint="eastAsia" w:ascii="宋体" w:hAnsi="宋体" w:eastAsia="宋体" w:cs="宋体"/>
          <w:kern w:val="2"/>
          <w:sz w:val="24"/>
          <w:szCs w:val="22"/>
          <w:highlight w:val="none"/>
          <w:lang w:val="en-US" w:eastAsia="zh-CN" w:bidi="ar-SA"/>
        </w:rPr>
        <w:t>2、</w:t>
      </w:r>
      <w:r>
        <w:rPr>
          <w:rFonts w:hint="eastAsia" w:ascii="宋体" w:hAnsi="宋体" w:cs="宋体"/>
          <w:sz w:val="24"/>
          <w:highlight w:val="none"/>
          <w:lang w:val="en-US" w:eastAsia="zh-CN"/>
        </w:rPr>
        <w:t>交付</w:t>
      </w:r>
      <w:r>
        <w:rPr>
          <w:rFonts w:hint="eastAsia" w:ascii="宋体" w:hAnsi="宋体" w:cs="宋体"/>
          <w:sz w:val="24"/>
          <w:highlight w:val="none"/>
        </w:rPr>
        <w:t>期：</w:t>
      </w:r>
      <w:r>
        <w:rPr>
          <w:rFonts w:hint="eastAsia" w:ascii="宋体" w:hAnsi="宋体" w:cs="宋体"/>
          <w:color w:val="auto"/>
          <w:sz w:val="24"/>
          <w:szCs w:val="24"/>
          <w:highlight w:val="none"/>
          <w:lang w:val="en-US" w:eastAsia="zh-CN"/>
        </w:rPr>
        <w:t>合同签订后120日历天内。</w:t>
      </w:r>
    </w:p>
    <w:p w14:paraId="3E9F48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付款方式：</w:t>
      </w:r>
      <w:r>
        <w:rPr>
          <w:rFonts w:hint="eastAsia" w:ascii="宋体" w:hAnsi="宋体" w:eastAsia="宋体" w:cs="宋体"/>
          <w:color w:val="auto"/>
          <w:sz w:val="24"/>
          <w:szCs w:val="24"/>
          <w:highlight w:val="none"/>
          <w:lang w:val="en-US" w:eastAsia="zh-CN"/>
        </w:rPr>
        <w:t>交付</w:t>
      </w:r>
      <w:r>
        <w:rPr>
          <w:rFonts w:hint="eastAsia" w:ascii="宋体" w:hAnsi="宋体" w:eastAsia="宋体" w:cs="宋体"/>
          <w:color w:val="auto"/>
          <w:sz w:val="24"/>
          <w:szCs w:val="24"/>
          <w:highlight w:val="none"/>
          <w:lang w:eastAsia="zh-CN"/>
        </w:rPr>
        <w:t>并验收合格</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经审计完成后</w:t>
      </w:r>
      <w:r>
        <w:rPr>
          <w:rFonts w:hint="eastAsia" w:ascii="宋体" w:hAnsi="宋体" w:eastAsia="宋体" w:cs="宋体"/>
          <w:color w:val="auto"/>
          <w:sz w:val="24"/>
          <w:szCs w:val="24"/>
          <w:highlight w:val="none"/>
          <w:lang w:eastAsia="zh-CN"/>
        </w:rPr>
        <w:t>一次性付清</w:t>
      </w:r>
      <w:r>
        <w:rPr>
          <w:rFonts w:hint="eastAsia" w:ascii="宋体" w:hAnsi="宋体" w:eastAsia="宋体" w:cs="宋体"/>
          <w:color w:val="auto"/>
          <w:sz w:val="24"/>
          <w:szCs w:val="24"/>
          <w:highlight w:val="none"/>
          <w:lang w:val="en-US" w:eastAsia="zh-CN"/>
        </w:rPr>
        <w:t>。</w:t>
      </w:r>
    </w:p>
    <w:p w14:paraId="0778FD5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yellow"/>
          <w:lang w:val="en-US" w:eastAsia="zh-CN"/>
        </w:rPr>
      </w:pPr>
    </w:p>
    <w:p w14:paraId="15F3466D">
      <w:pPr>
        <w:pStyle w:val="2"/>
        <w:rPr>
          <w:rFonts w:hint="eastAsia" w:ascii="宋体" w:hAnsi="宋体" w:eastAsia="宋体" w:cs="宋体"/>
          <w:color w:val="auto"/>
          <w:highlight w:val="none"/>
        </w:rPr>
      </w:pPr>
    </w:p>
    <w:p w14:paraId="49298AA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2BACCD9">
      <w:pPr>
        <w:keepNext/>
        <w:keepLines/>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拟签订的合同文本</w:t>
      </w:r>
      <w:bookmarkEnd w:id="9"/>
    </w:p>
    <w:p w14:paraId="397CE826">
      <w:pPr>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合同主要条款</w:t>
      </w:r>
    </w:p>
    <w:p w14:paraId="048A08C1">
      <w:pPr>
        <w:tabs>
          <w:tab w:val="left" w:pos="735"/>
        </w:tabs>
        <w:autoSpaceDE w:val="0"/>
        <w:autoSpaceDN w:val="0"/>
        <w:adjustRightInd w:val="0"/>
        <w:snapToGrid w:val="0"/>
        <w:spacing w:line="360" w:lineRule="auto"/>
        <w:ind w:firstLine="631"/>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甲方：</w:t>
      </w:r>
      <w:r>
        <w:rPr>
          <w:rFonts w:hint="eastAsia" w:ascii="宋体" w:hAnsi="宋体" w:cs="宋体"/>
          <w:b/>
          <w:bCs/>
          <w:color w:val="auto"/>
          <w:sz w:val="24"/>
          <w:highlight w:val="none"/>
          <w:u w:val="single"/>
          <w:lang w:val="zh-CN"/>
        </w:rPr>
        <w:t>白水县水土保持和移民工作中心</w:t>
      </w:r>
    </w:p>
    <w:p w14:paraId="5D945F4F">
      <w:pPr>
        <w:tabs>
          <w:tab w:val="left" w:pos="735"/>
        </w:tabs>
        <w:autoSpaceDE w:val="0"/>
        <w:autoSpaceDN w:val="0"/>
        <w:adjustRightInd w:val="0"/>
        <w:snapToGrid w:val="0"/>
        <w:spacing w:line="360" w:lineRule="auto"/>
        <w:ind w:firstLine="631"/>
        <w:rPr>
          <w:rFonts w:hint="eastAsia" w:ascii="宋体" w:hAnsi="宋体" w:eastAsia="宋体" w:cs="宋体"/>
          <w:bCs/>
          <w:color w:val="auto"/>
          <w:sz w:val="24"/>
          <w:highlight w:val="none"/>
          <w:lang w:val="zh-CN"/>
        </w:rPr>
      </w:pPr>
      <w:r>
        <w:rPr>
          <w:rFonts w:hint="eastAsia" w:ascii="宋体" w:hAnsi="宋体" w:eastAsia="宋体" w:cs="宋体"/>
          <w:b/>
          <w:bCs/>
          <w:color w:val="auto"/>
          <w:sz w:val="24"/>
          <w:highlight w:val="none"/>
          <w:lang w:val="zh-CN"/>
        </w:rPr>
        <w:t>乙方：</w:t>
      </w:r>
      <w:r>
        <w:rPr>
          <w:rFonts w:hint="eastAsia" w:ascii="宋体" w:hAnsi="宋体" w:eastAsia="宋体" w:cs="宋体"/>
          <w:b/>
          <w:bCs/>
          <w:color w:val="auto"/>
          <w:sz w:val="24"/>
          <w:highlight w:val="none"/>
          <w:u w:val="single"/>
          <w:lang w:val="zh-CN"/>
        </w:rPr>
        <w:t xml:space="preserve">                         </w:t>
      </w:r>
    </w:p>
    <w:p w14:paraId="23B86A61">
      <w:pPr>
        <w:numPr>
          <w:ilvl w:val="0"/>
          <w:numId w:val="0"/>
        </w:num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kern w:val="2"/>
          <w:sz w:val="24"/>
          <w:szCs w:val="22"/>
          <w:lang w:val="en-US" w:eastAsia="zh-CN" w:bidi="ar-SA"/>
        </w:rPr>
        <w:t>一、</w:t>
      </w:r>
      <w:r>
        <w:rPr>
          <w:rFonts w:hint="eastAsia" w:ascii="宋体" w:hAnsi="宋体" w:eastAsia="宋体" w:cs="宋体"/>
          <w:b/>
          <w:color w:val="auto"/>
          <w:sz w:val="24"/>
          <w:highlight w:val="none"/>
        </w:rPr>
        <w:t>合同内容及金额：</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lang w:val="en-US" w:eastAsia="zh-CN"/>
        </w:rPr>
        <w:t xml:space="preserve"> </w:t>
      </w:r>
    </w:p>
    <w:tbl>
      <w:tblPr>
        <w:tblStyle w:val="22"/>
        <w:tblpPr w:leftFromText="180" w:rightFromText="180" w:vertAnchor="text" w:horzAnchor="page" w:tblpX="1570" w:tblpY="290"/>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20"/>
        <w:gridCol w:w="1063"/>
        <w:gridCol w:w="1000"/>
        <w:gridCol w:w="1067"/>
        <w:gridCol w:w="933"/>
        <w:gridCol w:w="883"/>
        <w:gridCol w:w="984"/>
        <w:gridCol w:w="850"/>
      </w:tblGrid>
      <w:tr w14:paraId="4341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4" w:type="dxa"/>
            <w:noWrap w:val="0"/>
            <w:vAlign w:val="center"/>
          </w:tcPr>
          <w:p w14:paraId="26F13679">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20" w:type="dxa"/>
            <w:noWrap w:val="0"/>
            <w:vAlign w:val="center"/>
          </w:tcPr>
          <w:p w14:paraId="0FB5F92E">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w:t>
            </w:r>
          </w:p>
          <w:p w14:paraId="7DB0A277">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063" w:type="dxa"/>
            <w:noWrap w:val="0"/>
            <w:vAlign w:val="center"/>
          </w:tcPr>
          <w:p w14:paraId="605AB4E4">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000" w:type="dxa"/>
            <w:noWrap w:val="0"/>
            <w:vAlign w:val="center"/>
          </w:tcPr>
          <w:p w14:paraId="515FFCC7">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w:t>
            </w:r>
          </w:p>
          <w:p w14:paraId="042E5311">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w:t>
            </w:r>
          </w:p>
        </w:tc>
        <w:tc>
          <w:tcPr>
            <w:tcW w:w="1067" w:type="dxa"/>
            <w:noWrap w:val="0"/>
            <w:vAlign w:val="center"/>
          </w:tcPr>
          <w:p w14:paraId="58092A49">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p w14:paraId="43428B8F">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933" w:type="dxa"/>
            <w:noWrap w:val="0"/>
            <w:vAlign w:val="center"/>
          </w:tcPr>
          <w:p w14:paraId="224F7069">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883" w:type="dxa"/>
            <w:noWrap w:val="0"/>
            <w:vAlign w:val="center"/>
          </w:tcPr>
          <w:p w14:paraId="203CA845">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84" w:type="dxa"/>
            <w:noWrap w:val="0"/>
            <w:vAlign w:val="center"/>
          </w:tcPr>
          <w:p w14:paraId="732795D1">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850" w:type="dxa"/>
            <w:noWrap w:val="0"/>
            <w:vAlign w:val="center"/>
          </w:tcPr>
          <w:p w14:paraId="21DF7408">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D37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4" w:type="dxa"/>
            <w:noWrap w:val="0"/>
            <w:vAlign w:val="center"/>
          </w:tcPr>
          <w:p w14:paraId="11F52BAB">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20" w:type="dxa"/>
            <w:noWrap w:val="0"/>
            <w:vAlign w:val="center"/>
          </w:tcPr>
          <w:p w14:paraId="388EA68D">
            <w:pPr>
              <w:pStyle w:val="14"/>
              <w:jc w:val="center"/>
              <w:rPr>
                <w:rFonts w:hint="eastAsia" w:ascii="宋体" w:hAnsi="宋体" w:eastAsia="宋体" w:cs="宋体"/>
                <w:color w:val="auto"/>
                <w:sz w:val="24"/>
                <w:szCs w:val="24"/>
                <w:highlight w:val="none"/>
              </w:rPr>
            </w:pPr>
          </w:p>
        </w:tc>
        <w:tc>
          <w:tcPr>
            <w:tcW w:w="1063" w:type="dxa"/>
            <w:noWrap w:val="0"/>
            <w:vAlign w:val="center"/>
          </w:tcPr>
          <w:p w14:paraId="374BA60B">
            <w:pPr>
              <w:pStyle w:val="14"/>
              <w:jc w:val="center"/>
              <w:rPr>
                <w:rFonts w:hint="eastAsia" w:ascii="宋体" w:hAnsi="宋体" w:eastAsia="宋体" w:cs="宋体"/>
                <w:color w:val="auto"/>
                <w:sz w:val="24"/>
                <w:szCs w:val="24"/>
                <w:highlight w:val="none"/>
              </w:rPr>
            </w:pPr>
          </w:p>
        </w:tc>
        <w:tc>
          <w:tcPr>
            <w:tcW w:w="1000" w:type="dxa"/>
            <w:noWrap w:val="0"/>
            <w:vAlign w:val="center"/>
          </w:tcPr>
          <w:p w14:paraId="0412699D">
            <w:pPr>
              <w:pStyle w:val="14"/>
              <w:jc w:val="center"/>
              <w:rPr>
                <w:rFonts w:hint="eastAsia" w:ascii="宋体" w:hAnsi="宋体" w:eastAsia="宋体" w:cs="宋体"/>
                <w:color w:val="auto"/>
                <w:sz w:val="24"/>
                <w:szCs w:val="24"/>
                <w:highlight w:val="none"/>
              </w:rPr>
            </w:pPr>
          </w:p>
        </w:tc>
        <w:tc>
          <w:tcPr>
            <w:tcW w:w="1067" w:type="dxa"/>
            <w:noWrap w:val="0"/>
            <w:vAlign w:val="center"/>
          </w:tcPr>
          <w:p w14:paraId="532A4DE5">
            <w:pPr>
              <w:pStyle w:val="14"/>
              <w:jc w:val="center"/>
              <w:rPr>
                <w:rFonts w:hint="eastAsia" w:ascii="宋体" w:hAnsi="宋体" w:eastAsia="宋体" w:cs="宋体"/>
                <w:color w:val="auto"/>
                <w:sz w:val="24"/>
                <w:szCs w:val="24"/>
                <w:highlight w:val="none"/>
              </w:rPr>
            </w:pPr>
          </w:p>
        </w:tc>
        <w:tc>
          <w:tcPr>
            <w:tcW w:w="933" w:type="dxa"/>
            <w:noWrap w:val="0"/>
            <w:vAlign w:val="center"/>
          </w:tcPr>
          <w:p w14:paraId="59A7F84D">
            <w:pPr>
              <w:pStyle w:val="14"/>
              <w:jc w:val="center"/>
              <w:rPr>
                <w:rFonts w:hint="eastAsia" w:ascii="宋体" w:hAnsi="宋体" w:eastAsia="宋体" w:cs="宋体"/>
                <w:color w:val="auto"/>
                <w:sz w:val="24"/>
                <w:szCs w:val="24"/>
                <w:highlight w:val="none"/>
              </w:rPr>
            </w:pPr>
          </w:p>
        </w:tc>
        <w:tc>
          <w:tcPr>
            <w:tcW w:w="883" w:type="dxa"/>
            <w:noWrap w:val="0"/>
            <w:vAlign w:val="center"/>
          </w:tcPr>
          <w:p w14:paraId="261A1ED4">
            <w:pPr>
              <w:pStyle w:val="14"/>
              <w:jc w:val="center"/>
              <w:rPr>
                <w:rFonts w:hint="eastAsia" w:ascii="宋体" w:hAnsi="宋体" w:eastAsia="宋体" w:cs="宋体"/>
                <w:color w:val="auto"/>
                <w:sz w:val="24"/>
                <w:szCs w:val="24"/>
                <w:highlight w:val="none"/>
              </w:rPr>
            </w:pPr>
          </w:p>
        </w:tc>
        <w:tc>
          <w:tcPr>
            <w:tcW w:w="984" w:type="dxa"/>
            <w:noWrap w:val="0"/>
            <w:vAlign w:val="center"/>
          </w:tcPr>
          <w:p w14:paraId="78B9B078">
            <w:pPr>
              <w:pStyle w:val="14"/>
              <w:jc w:val="center"/>
              <w:rPr>
                <w:rFonts w:hint="eastAsia" w:ascii="宋体" w:hAnsi="宋体" w:eastAsia="宋体" w:cs="宋体"/>
                <w:color w:val="auto"/>
                <w:sz w:val="24"/>
                <w:szCs w:val="24"/>
                <w:highlight w:val="none"/>
              </w:rPr>
            </w:pPr>
          </w:p>
        </w:tc>
        <w:tc>
          <w:tcPr>
            <w:tcW w:w="850" w:type="dxa"/>
            <w:noWrap w:val="0"/>
            <w:vAlign w:val="center"/>
          </w:tcPr>
          <w:p w14:paraId="4403BB15">
            <w:pPr>
              <w:pStyle w:val="14"/>
              <w:jc w:val="center"/>
              <w:rPr>
                <w:rFonts w:hint="eastAsia" w:ascii="宋体" w:hAnsi="宋体" w:eastAsia="宋体" w:cs="宋体"/>
                <w:color w:val="auto"/>
                <w:sz w:val="24"/>
                <w:szCs w:val="24"/>
                <w:highlight w:val="none"/>
              </w:rPr>
            </w:pPr>
          </w:p>
        </w:tc>
      </w:tr>
      <w:tr w14:paraId="525D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4" w:type="dxa"/>
            <w:noWrap w:val="0"/>
            <w:vAlign w:val="center"/>
          </w:tcPr>
          <w:p w14:paraId="3C676429">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20" w:type="dxa"/>
            <w:noWrap w:val="0"/>
            <w:vAlign w:val="center"/>
          </w:tcPr>
          <w:p w14:paraId="5F89E11F">
            <w:pPr>
              <w:pStyle w:val="14"/>
              <w:jc w:val="center"/>
              <w:rPr>
                <w:rFonts w:hint="eastAsia" w:ascii="宋体" w:hAnsi="宋体" w:eastAsia="宋体" w:cs="宋体"/>
                <w:color w:val="auto"/>
                <w:sz w:val="24"/>
                <w:szCs w:val="24"/>
                <w:highlight w:val="none"/>
              </w:rPr>
            </w:pPr>
          </w:p>
        </w:tc>
        <w:tc>
          <w:tcPr>
            <w:tcW w:w="1063" w:type="dxa"/>
            <w:noWrap w:val="0"/>
            <w:vAlign w:val="center"/>
          </w:tcPr>
          <w:p w14:paraId="47DEED62">
            <w:pPr>
              <w:pStyle w:val="14"/>
              <w:jc w:val="center"/>
              <w:rPr>
                <w:rFonts w:hint="eastAsia" w:ascii="宋体" w:hAnsi="宋体" w:eastAsia="宋体" w:cs="宋体"/>
                <w:color w:val="auto"/>
                <w:sz w:val="24"/>
                <w:szCs w:val="24"/>
                <w:highlight w:val="none"/>
              </w:rPr>
            </w:pPr>
          </w:p>
        </w:tc>
        <w:tc>
          <w:tcPr>
            <w:tcW w:w="1000" w:type="dxa"/>
            <w:noWrap w:val="0"/>
            <w:vAlign w:val="center"/>
          </w:tcPr>
          <w:p w14:paraId="15B9393B">
            <w:pPr>
              <w:pStyle w:val="14"/>
              <w:jc w:val="center"/>
              <w:rPr>
                <w:rFonts w:hint="eastAsia" w:ascii="宋体" w:hAnsi="宋体" w:eastAsia="宋体" w:cs="宋体"/>
                <w:color w:val="auto"/>
                <w:sz w:val="24"/>
                <w:szCs w:val="24"/>
                <w:highlight w:val="none"/>
              </w:rPr>
            </w:pPr>
          </w:p>
        </w:tc>
        <w:tc>
          <w:tcPr>
            <w:tcW w:w="1067" w:type="dxa"/>
            <w:noWrap w:val="0"/>
            <w:vAlign w:val="center"/>
          </w:tcPr>
          <w:p w14:paraId="429E0D2A">
            <w:pPr>
              <w:pStyle w:val="14"/>
              <w:jc w:val="center"/>
              <w:rPr>
                <w:rFonts w:hint="eastAsia" w:ascii="宋体" w:hAnsi="宋体" w:eastAsia="宋体" w:cs="宋体"/>
                <w:color w:val="auto"/>
                <w:sz w:val="24"/>
                <w:szCs w:val="24"/>
                <w:highlight w:val="none"/>
              </w:rPr>
            </w:pPr>
          </w:p>
        </w:tc>
        <w:tc>
          <w:tcPr>
            <w:tcW w:w="933" w:type="dxa"/>
            <w:noWrap w:val="0"/>
            <w:vAlign w:val="center"/>
          </w:tcPr>
          <w:p w14:paraId="0AA5A90B">
            <w:pPr>
              <w:pStyle w:val="14"/>
              <w:jc w:val="center"/>
              <w:rPr>
                <w:rFonts w:hint="eastAsia" w:ascii="宋体" w:hAnsi="宋体" w:eastAsia="宋体" w:cs="宋体"/>
                <w:color w:val="auto"/>
                <w:sz w:val="24"/>
                <w:szCs w:val="24"/>
                <w:highlight w:val="none"/>
              </w:rPr>
            </w:pPr>
          </w:p>
        </w:tc>
        <w:tc>
          <w:tcPr>
            <w:tcW w:w="883" w:type="dxa"/>
            <w:noWrap w:val="0"/>
            <w:vAlign w:val="center"/>
          </w:tcPr>
          <w:p w14:paraId="4BDC1CE1">
            <w:pPr>
              <w:pStyle w:val="14"/>
              <w:jc w:val="center"/>
              <w:rPr>
                <w:rFonts w:hint="eastAsia" w:ascii="宋体" w:hAnsi="宋体" w:eastAsia="宋体" w:cs="宋体"/>
                <w:color w:val="auto"/>
                <w:sz w:val="24"/>
                <w:szCs w:val="24"/>
                <w:highlight w:val="none"/>
              </w:rPr>
            </w:pPr>
          </w:p>
        </w:tc>
        <w:tc>
          <w:tcPr>
            <w:tcW w:w="984" w:type="dxa"/>
            <w:noWrap w:val="0"/>
            <w:vAlign w:val="center"/>
          </w:tcPr>
          <w:p w14:paraId="21226035">
            <w:pPr>
              <w:pStyle w:val="14"/>
              <w:jc w:val="center"/>
              <w:rPr>
                <w:rFonts w:hint="eastAsia" w:ascii="宋体" w:hAnsi="宋体" w:eastAsia="宋体" w:cs="宋体"/>
                <w:color w:val="auto"/>
                <w:sz w:val="24"/>
                <w:szCs w:val="24"/>
                <w:highlight w:val="none"/>
              </w:rPr>
            </w:pPr>
          </w:p>
        </w:tc>
        <w:tc>
          <w:tcPr>
            <w:tcW w:w="850" w:type="dxa"/>
            <w:noWrap w:val="0"/>
            <w:vAlign w:val="center"/>
          </w:tcPr>
          <w:p w14:paraId="05484099">
            <w:pPr>
              <w:pStyle w:val="14"/>
              <w:jc w:val="center"/>
              <w:rPr>
                <w:rFonts w:hint="eastAsia" w:ascii="宋体" w:hAnsi="宋体" w:eastAsia="宋体" w:cs="宋体"/>
                <w:color w:val="auto"/>
                <w:sz w:val="24"/>
                <w:szCs w:val="24"/>
                <w:highlight w:val="none"/>
              </w:rPr>
            </w:pPr>
          </w:p>
        </w:tc>
      </w:tr>
      <w:tr w14:paraId="2295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4" w:type="dxa"/>
            <w:noWrap w:val="0"/>
            <w:vAlign w:val="center"/>
          </w:tcPr>
          <w:p w14:paraId="7775DF6F">
            <w:pPr>
              <w:pStyle w:val="1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220" w:type="dxa"/>
            <w:noWrap w:val="0"/>
            <w:vAlign w:val="center"/>
          </w:tcPr>
          <w:p w14:paraId="73DF19A4">
            <w:pPr>
              <w:pStyle w:val="14"/>
              <w:jc w:val="center"/>
              <w:rPr>
                <w:rFonts w:hint="eastAsia" w:ascii="宋体" w:hAnsi="宋体" w:eastAsia="宋体" w:cs="宋体"/>
                <w:color w:val="auto"/>
                <w:sz w:val="24"/>
                <w:szCs w:val="24"/>
                <w:highlight w:val="none"/>
              </w:rPr>
            </w:pPr>
          </w:p>
        </w:tc>
        <w:tc>
          <w:tcPr>
            <w:tcW w:w="1063" w:type="dxa"/>
            <w:noWrap w:val="0"/>
            <w:vAlign w:val="center"/>
          </w:tcPr>
          <w:p w14:paraId="7DB0EB24">
            <w:pPr>
              <w:pStyle w:val="14"/>
              <w:jc w:val="center"/>
              <w:rPr>
                <w:rFonts w:hint="eastAsia" w:ascii="宋体" w:hAnsi="宋体" w:eastAsia="宋体" w:cs="宋体"/>
                <w:color w:val="auto"/>
                <w:sz w:val="24"/>
                <w:szCs w:val="24"/>
                <w:highlight w:val="none"/>
              </w:rPr>
            </w:pPr>
          </w:p>
        </w:tc>
        <w:tc>
          <w:tcPr>
            <w:tcW w:w="1000" w:type="dxa"/>
            <w:noWrap w:val="0"/>
            <w:vAlign w:val="center"/>
          </w:tcPr>
          <w:p w14:paraId="197345F6">
            <w:pPr>
              <w:pStyle w:val="14"/>
              <w:jc w:val="center"/>
              <w:rPr>
                <w:rFonts w:hint="eastAsia" w:ascii="宋体" w:hAnsi="宋体" w:eastAsia="宋体" w:cs="宋体"/>
                <w:color w:val="auto"/>
                <w:sz w:val="24"/>
                <w:szCs w:val="24"/>
                <w:highlight w:val="none"/>
              </w:rPr>
            </w:pPr>
          </w:p>
        </w:tc>
        <w:tc>
          <w:tcPr>
            <w:tcW w:w="1067" w:type="dxa"/>
            <w:noWrap w:val="0"/>
            <w:vAlign w:val="center"/>
          </w:tcPr>
          <w:p w14:paraId="17F5C6A4">
            <w:pPr>
              <w:pStyle w:val="14"/>
              <w:jc w:val="center"/>
              <w:rPr>
                <w:rFonts w:hint="eastAsia" w:ascii="宋体" w:hAnsi="宋体" w:eastAsia="宋体" w:cs="宋体"/>
                <w:color w:val="auto"/>
                <w:sz w:val="24"/>
                <w:szCs w:val="24"/>
                <w:highlight w:val="none"/>
              </w:rPr>
            </w:pPr>
          </w:p>
        </w:tc>
        <w:tc>
          <w:tcPr>
            <w:tcW w:w="933" w:type="dxa"/>
            <w:noWrap w:val="0"/>
            <w:vAlign w:val="center"/>
          </w:tcPr>
          <w:p w14:paraId="535E92CB">
            <w:pPr>
              <w:pStyle w:val="14"/>
              <w:jc w:val="center"/>
              <w:rPr>
                <w:rFonts w:hint="eastAsia" w:ascii="宋体" w:hAnsi="宋体" w:eastAsia="宋体" w:cs="宋体"/>
                <w:color w:val="auto"/>
                <w:sz w:val="24"/>
                <w:szCs w:val="24"/>
                <w:highlight w:val="none"/>
              </w:rPr>
            </w:pPr>
          </w:p>
        </w:tc>
        <w:tc>
          <w:tcPr>
            <w:tcW w:w="883" w:type="dxa"/>
            <w:noWrap w:val="0"/>
            <w:vAlign w:val="center"/>
          </w:tcPr>
          <w:p w14:paraId="115DF601">
            <w:pPr>
              <w:pStyle w:val="14"/>
              <w:jc w:val="center"/>
              <w:rPr>
                <w:rFonts w:hint="eastAsia" w:ascii="宋体" w:hAnsi="宋体" w:eastAsia="宋体" w:cs="宋体"/>
                <w:color w:val="auto"/>
                <w:sz w:val="24"/>
                <w:szCs w:val="24"/>
                <w:highlight w:val="none"/>
              </w:rPr>
            </w:pPr>
          </w:p>
        </w:tc>
        <w:tc>
          <w:tcPr>
            <w:tcW w:w="984" w:type="dxa"/>
            <w:noWrap w:val="0"/>
            <w:vAlign w:val="center"/>
          </w:tcPr>
          <w:p w14:paraId="3D340D9D">
            <w:pPr>
              <w:pStyle w:val="14"/>
              <w:jc w:val="center"/>
              <w:rPr>
                <w:rFonts w:hint="eastAsia" w:ascii="宋体" w:hAnsi="宋体" w:eastAsia="宋体" w:cs="宋体"/>
                <w:color w:val="auto"/>
                <w:sz w:val="24"/>
                <w:szCs w:val="24"/>
                <w:highlight w:val="none"/>
              </w:rPr>
            </w:pPr>
          </w:p>
        </w:tc>
        <w:tc>
          <w:tcPr>
            <w:tcW w:w="850" w:type="dxa"/>
            <w:noWrap w:val="0"/>
            <w:vAlign w:val="center"/>
          </w:tcPr>
          <w:p w14:paraId="1D630BD6">
            <w:pPr>
              <w:pStyle w:val="14"/>
              <w:jc w:val="center"/>
              <w:rPr>
                <w:rFonts w:hint="eastAsia" w:ascii="宋体" w:hAnsi="宋体" w:eastAsia="宋体" w:cs="宋体"/>
                <w:color w:val="auto"/>
                <w:sz w:val="24"/>
                <w:szCs w:val="24"/>
                <w:highlight w:val="none"/>
              </w:rPr>
            </w:pPr>
          </w:p>
        </w:tc>
      </w:tr>
      <w:tr w14:paraId="34AC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4" w:type="dxa"/>
            <w:noWrap w:val="0"/>
            <w:vAlign w:val="center"/>
          </w:tcPr>
          <w:p w14:paraId="49CB4EA2">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总费用总计</w:t>
            </w:r>
          </w:p>
        </w:tc>
        <w:tc>
          <w:tcPr>
            <w:tcW w:w="8000" w:type="dxa"/>
            <w:gridSpan w:val="8"/>
            <w:noWrap w:val="0"/>
            <w:vAlign w:val="center"/>
          </w:tcPr>
          <w:p w14:paraId="55AA0ECC">
            <w:pPr>
              <w:pStyle w:val="14"/>
              <w:jc w:val="center"/>
              <w:rPr>
                <w:rFonts w:hint="eastAsia" w:ascii="宋体" w:hAnsi="宋体" w:eastAsia="宋体" w:cs="宋体"/>
                <w:color w:val="auto"/>
                <w:sz w:val="24"/>
                <w:szCs w:val="24"/>
                <w:highlight w:val="none"/>
              </w:rPr>
            </w:pPr>
          </w:p>
        </w:tc>
      </w:tr>
    </w:tbl>
    <w:p w14:paraId="305E94F6">
      <w:pPr>
        <w:numPr>
          <w:ilvl w:val="0"/>
          <w:numId w:val="0"/>
        </w:numPr>
        <w:spacing w:line="360" w:lineRule="auto"/>
        <w:rPr>
          <w:rFonts w:hint="eastAsia" w:ascii="宋体" w:hAnsi="宋体" w:eastAsia="宋体" w:cs="宋体"/>
          <w:b/>
          <w:color w:val="auto"/>
          <w:sz w:val="24"/>
          <w:highlight w:val="none"/>
          <w:lang w:val="en-US" w:eastAsia="zh-CN"/>
        </w:rPr>
      </w:pPr>
    </w:p>
    <w:p w14:paraId="2D378240">
      <w:pPr>
        <w:pStyle w:val="45"/>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本报价为固定总价，供应商为完成本项目所需的全部费用（产品供应费、运输费（含保险费）、安装调试费、验收费、税金及其它一切费用。）</w:t>
      </w:r>
    </w:p>
    <w:p w14:paraId="2281626E">
      <w:pPr>
        <w:pStyle w:val="45"/>
        <w:spacing w:line="360" w:lineRule="auto"/>
        <w:ind w:left="0" w:firstLine="482" w:firstLineChars="20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b/>
          <w:bCs/>
          <w:color w:val="auto"/>
          <w:kern w:val="2"/>
          <w:sz w:val="24"/>
          <w:szCs w:val="22"/>
          <w:highlight w:val="none"/>
          <w:lang w:val="en-US" w:eastAsia="zh-CN" w:bidi="ar-SA"/>
        </w:rPr>
        <w:t>二、质量保证</w:t>
      </w:r>
      <w:r>
        <w:rPr>
          <w:rFonts w:hint="eastAsia" w:ascii="宋体" w:hAnsi="宋体" w:eastAsia="宋体" w:cs="宋体"/>
          <w:color w:val="auto"/>
          <w:kern w:val="2"/>
          <w:sz w:val="24"/>
          <w:szCs w:val="22"/>
          <w:highlight w:val="none"/>
          <w:lang w:val="en-US" w:eastAsia="zh-CN" w:bidi="ar-SA"/>
        </w:rPr>
        <w:t>：</w:t>
      </w:r>
    </w:p>
    <w:p w14:paraId="72A0406E">
      <w:pPr>
        <w:spacing w:line="360" w:lineRule="auto"/>
        <w:ind w:firstLine="480" w:firstLineChars="200"/>
        <w:rPr>
          <w:rFonts w:hint="eastAsia" w:ascii="宋体" w:hAnsi="宋体" w:eastAsia="宋体" w:cs="宋体"/>
          <w:color w:val="auto"/>
          <w:sz w:val="24"/>
          <w:highlight w:val="none"/>
        </w:rPr>
      </w:pPr>
      <w:bookmarkStart w:id="10" w:name="_Toc167714053"/>
      <w:bookmarkStart w:id="11" w:name="_Toc167715250"/>
      <w:bookmarkStart w:id="12" w:name="_Toc167712855"/>
      <w:bookmarkStart w:id="13" w:name="_Toc167712857"/>
      <w:bookmarkStart w:id="14" w:name="_Toc167714055"/>
      <w:bookmarkStart w:id="15" w:name="_Toc167715252"/>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、所有货物质量必须符合国家有关规范和相关政策。所有货物及辅材必须是未使用过的新货物，质量优良、渠道正当，配置合理。</w:t>
      </w:r>
      <w:bookmarkEnd w:id="10"/>
      <w:bookmarkEnd w:id="11"/>
      <w:bookmarkEnd w:id="12"/>
      <w:bookmarkStart w:id="16" w:name="_Toc167712856"/>
      <w:bookmarkStart w:id="17" w:name="_Toc167714054"/>
      <w:bookmarkStart w:id="18" w:name="_Toc167715251"/>
    </w:p>
    <w:p w14:paraId="0DD1D0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、质保期出现的质量问题由</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负责解决并承担所有费用。质保期后如需更换零部件，</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应以优惠价提供。</w:t>
      </w:r>
      <w:bookmarkEnd w:id="13"/>
      <w:bookmarkEnd w:id="14"/>
      <w:bookmarkEnd w:id="15"/>
      <w:bookmarkEnd w:id="16"/>
      <w:bookmarkEnd w:id="17"/>
      <w:bookmarkEnd w:id="18"/>
    </w:p>
    <w:p w14:paraId="218D02FF">
      <w:pPr>
        <w:pStyle w:val="14"/>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hAnsi="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时间与服务地点：</w:t>
      </w:r>
    </w:p>
    <w:p w14:paraId="0855A986">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交付</w:t>
      </w:r>
      <w:r>
        <w:rPr>
          <w:rFonts w:hint="eastAsia" w:ascii="宋体" w:hAnsi="宋体" w:eastAsia="宋体" w:cs="宋体"/>
          <w:color w:val="auto"/>
          <w:kern w:val="2"/>
          <w:sz w:val="24"/>
          <w:szCs w:val="24"/>
          <w:highlight w:val="none"/>
          <w:lang w:val="en-US" w:eastAsia="zh-CN" w:bidi="ar-SA"/>
        </w:rPr>
        <w:t>期：</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合同签订后120日历天内</w:t>
      </w:r>
      <w:r>
        <w:rPr>
          <w:rFonts w:hint="eastAsia" w:ascii="宋体" w:hAnsi="宋体" w:eastAsia="宋体" w:cs="宋体"/>
          <w:color w:val="auto"/>
          <w:kern w:val="2"/>
          <w:sz w:val="24"/>
          <w:szCs w:val="24"/>
          <w:highlight w:val="none"/>
          <w:u w:val="single"/>
          <w:lang w:val="en-US" w:eastAsia="zh-CN" w:bidi="ar-SA"/>
        </w:rPr>
        <w:t xml:space="preserve">。 </w:t>
      </w:r>
    </w:p>
    <w:p w14:paraId="7F31D1E6">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2、地  点：</w:t>
      </w:r>
      <w:r>
        <w:rPr>
          <w:rFonts w:hint="eastAsia" w:ascii="宋体" w:hAnsi="宋体" w:eastAsia="宋体" w:cs="宋体"/>
          <w:color w:val="auto"/>
          <w:kern w:val="2"/>
          <w:sz w:val="24"/>
          <w:szCs w:val="24"/>
          <w:highlight w:val="none"/>
          <w:u w:val="single"/>
          <w:lang w:val="en-US" w:eastAsia="zh-CN" w:bidi="ar-SA"/>
        </w:rPr>
        <w:t xml:space="preserve"> 采购人指定地点  </w:t>
      </w:r>
      <w:r>
        <w:rPr>
          <w:rFonts w:hint="eastAsia" w:ascii="宋体" w:hAnsi="宋体" w:eastAsia="宋体" w:cs="宋体"/>
          <w:color w:val="auto"/>
          <w:kern w:val="2"/>
          <w:sz w:val="24"/>
          <w:szCs w:val="24"/>
          <w:highlight w:val="none"/>
          <w:lang w:val="en-US" w:eastAsia="zh-CN" w:bidi="ar-SA"/>
        </w:rPr>
        <w:t>。</w:t>
      </w:r>
    </w:p>
    <w:p w14:paraId="1AEC91D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四、安装、调试及培训要求：</w:t>
      </w:r>
    </w:p>
    <w:p w14:paraId="54351F5F">
      <w:pPr>
        <w:spacing w:line="360" w:lineRule="auto"/>
        <w:ind w:left="1"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安装、调试及培训：</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负责所有货物（设备）的安装、调试、培训工作，所有费用一次包死在总价内。</w:t>
      </w:r>
      <w:r>
        <w:rPr>
          <w:rFonts w:hint="eastAsia" w:ascii="宋体" w:hAnsi="宋体" w:cs="宋体"/>
          <w:color w:val="auto"/>
          <w:sz w:val="24"/>
          <w:highlight w:val="none"/>
          <w:lang w:eastAsia="zh-CN"/>
        </w:rPr>
        <w:t>所有</w:t>
      </w:r>
      <w:r>
        <w:rPr>
          <w:rFonts w:hint="eastAsia" w:ascii="宋体" w:hAnsi="宋体" w:eastAsia="宋体" w:cs="宋体"/>
          <w:color w:val="auto"/>
          <w:sz w:val="24"/>
          <w:highlight w:val="none"/>
        </w:rPr>
        <w:t>货物（设备）安装调试完毕后，</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必须安排技术人员对使用单位的系统管理人员进行操作应用及维护保养方面的技能培训，使其掌握基本技能。</w:t>
      </w:r>
    </w:p>
    <w:p w14:paraId="0328205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五、验收</w:t>
      </w:r>
      <w:bookmarkStart w:id="19" w:name="_Toc167712843"/>
      <w:bookmarkStart w:id="20" w:name="_Toc167714041"/>
      <w:bookmarkStart w:id="21" w:name="_Toc167715238"/>
      <w:r>
        <w:rPr>
          <w:rFonts w:hint="eastAsia" w:ascii="宋体" w:hAnsi="宋体" w:eastAsia="宋体" w:cs="宋体"/>
          <w:b/>
          <w:bCs/>
          <w:color w:val="auto"/>
          <w:sz w:val="24"/>
          <w:highlight w:val="none"/>
        </w:rPr>
        <w:t>:</w:t>
      </w:r>
    </w:p>
    <w:p w14:paraId="7222E5D9">
      <w:pPr>
        <w:spacing w:line="360" w:lineRule="auto"/>
        <w:ind w:left="1"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1、项目验收分初验和终验:</w:t>
      </w:r>
      <w:bookmarkEnd w:id="19"/>
      <w:bookmarkEnd w:id="20"/>
      <w:bookmarkEnd w:id="21"/>
      <w:bookmarkStart w:id="22" w:name="_Toc167715239"/>
      <w:bookmarkStart w:id="23" w:name="_Toc167714042"/>
      <w:bookmarkStart w:id="24" w:name="_Toc167712844"/>
    </w:p>
    <w:bookmarkEnd w:id="22"/>
    <w:bookmarkEnd w:id="23"/>
    <w:bookmarkEnd w:id="24"/>
    <w:p w14:paraId="4F97A14F">
      <w:pPr>
        <w:spacing w:line="360" w:lineRule="auto"/>
        <w:ind w:left="1" w:firstLine="600" w:firstLineChars="250"/>
        <w:rPr>
          <w:rFonts w:hint="eastAsia" w:ascii="宋体" w:hAnsi="宋体" w:eastAsia="宋体" w:cs="宋体"/>
          <w:color w:val="auto"/>
          <w:sz w:val="24"/>
          <w:highlight w:val="none"/>
        </w:rPr>
      </w:pPr>
      <w:bookmarkStart w:id="25" w:name="_Toc167714044"/>
      <w:bookmarkStart w:id="26" w:name="_Toc167712846"/>
      <w:bookmarkStart w:id="27" w:name="_Toc167715241"/>
      <w:r>
        <w:rPr>
          <w:rFonts w:hint="eastAsia" w:ascii="宋体" w:hAnsi="宋体" w:eastAsia="宋体" w:cs="宋体"/>
          <w:color w:val="auto"/>
          <w:sz w:val="24"/>
          <w:highlight w:val="none"/>
        </w:rPr>
        <w:t>初验：货物（设备）到达交货地点后，由使用单位根据合同对货物（设备）的名称、品牌、规格、型号、产地、数量进行检查。</w:t>
      </w:r>
    </w:p>
    <w:p w14:paraId="636B07CE">
      <w:pPr>
        <w:spacing w:line="360" w:lineRule="auto"/>
        <w:ind w:left="1"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终验：所有货物（设备）安装、调试、培训、正常运行完毕，正常使用60个日历日内由采购人、使用单位进行终验（最终验收），合格后签发《终验合格单》。</w:t>
      </w:r>
    </w:p>
    <w:p w14:paraId="607D6924">
      <w:pPr>
        <w:numPr>
          <w:ilvl w:val="0"/>
          <w:numId w:val="0"/>
        </w:numP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kern w:val="2"/>
          <w:sz w:val="24"/>
          <w:szCs w:val="22"/>
          <w:lang w:val="en-US" w:eastAsia="zh-CN" w:bidi="ar-SA"/>
        </w:rPr>
        <w:t>2、</w:t>
      </w:r>
      <w:r>
        <w:rPr>
          <w:rFonts w:hint="eastAsia" w:ascii="宋体" w:hAnsi="宋体" w:eastAsia="宋体" w:cs="宋体"/>
          <w:color w:val="auto"/>
          <w:sz w:val="24"/>
          <w:highlight w:val="none"/>
        </w:rPr>
        <w:t>验收不合格的</w:t>
      </w:r>
      <w:r>
        <w:rPr>
          <w:rFonts w:hint="eastAsia" w:ascii="宋体" w:hAnsi="宋体" w:cs="宋体"/>
          <w:color w:val="auto"/>
          <w:sz w:val="24"/>
          <w:highlight w:val="none"/>
          <w:lang w:eastAsia="zh-CN"/>
        </w:rPr>
        <w:t>货物</w:t>
      </w:r>
      <w:r>
        <w:rPr>
          <w:rFonts w:hint="eastAsia" w:ascii="宋体" w:hAnsi="宋体" w:eastAsia="宋体" w:cs="宋体"/>
          <w:color w:val="auto"/>
          <w:sz w:val="24"/>
          <w:highlight w:val="none"/>
        </w:rPr>
        <w:t>（设备），</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必须在接到</w:t>
      </w:r>
      <w:r>
        <w:rPr>
          <w:rFonts w:hint="eastAsia" w:ascii="宋体" w:hAnsi="宋体" w:cs="宋体"/>
          <w:color w:val="auto"/>
          <w:sz w:val="24"/>
          <w:highlight w:val="none"/>
          <w:lang w:eastAsia="zh-CN"/>
        </w:rPr>
        <w:t>甲方书面</w:t>
      </w:r>
      <w:r>
        <w:rPr>
          <w:rFonts w:hint="eastAsia" w:ascii="宋体" w:hAnsi="宋体" w:eastAsia="宋体" w:cs="宋体"/>
          <w:color w:val="auto"/>
          <w:sz w:val="24"/>
          <w:highlight w:val="none"/>
        </w:rPr>
        <w:t>通知后7个日历日内确保货物（设备）通过验收。如接到通知后7个日历日内验收仍不合格，采购人可提出索赔</w:t>
      </w:r>
      <w:r>
        <w:rPr>
          <w:rFonts w:hint="eastAsia" w:ascii="宋体" w:hAnsi="宋体" w:cs="宋体"/>
          <w:color w:val="auto"/>
          <w:sz w:val="24"/>
          <w:highlight w:val="none"/>
          <w:lang w:eastAsia="zh-CN"/>
        </w:rPr>
        <w:t>或取消其供货合同。</w:t>
      </w:r>
    </w:p>
    <w:p w14:paraId="5F0B807D">
      <w:pPr>
        <w:numPr>
          <w:ilvl w:val="0"/>
          <w:numId w:val="0"/>
        </w:num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3、验收标准：符合国家及行业相关规范及标准</w:t>
      </w:r>
    </w:p>
    <w:p w14:paraId="486B99B7">
      <w:pPr>
        <w:numPr>
          <w:ilvl w:val="0"/>
          <w:numId w:val="0"/>
        </w:num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、验收依据</w:t>
      </w:r>
      <w:bookmarkEnd w:id="25"/>
      <w:bookmarkEnd w:id="26"/>
      <w:bookmarkEnd w:id="27"/>
      <w:bookmarkStart w:id="28" w:name="_Toc167715242"/>
      <w:bookmarkStart w:id="29" w:name="_Toc167714045"/>
      <w:bookmarkStart w:id="30" w:name="_Toc167712847"/>
    </w:p>
    <w:p w14:paraId="113302B9">
      <w:pPr>
        <w:spacing w:line="360" w:lineRule="auto"/>
        <w:ind w:left="1"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（1）合同文本及合同补充文件（条款）</w:t>
      </w:r>
      <w:bookmarkEnd w:id="28"/>
      <w:bookmarkEnd w:id="29"/>
      <w:bookmarkEnd w:id="30"/>
      <w:r>
        <w:rPr>
          <w:rFonts w:hint="eastAsia" w:ascii="宋体" w:hAnsi="宋体" w:eastAsia="宋体" w:cs="宋体"/>
          <w:color w:val="auto"/>
          <w:sz w:val="24"/>
          <w:highlight w:val="none"/>
        </w:rPr>
        <w:t>。</w:t>
      </w:r>
    </w:p>
    <w:p w14:paraId="42E5BA8C">
      <w:pPr>
        <w:spacing w:line="360" w:lineRule="auto"/>
        <w:ind w:left="1"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（2）生产厂家授权书及售后服务承诺函。</w:t>
      </w:r>
    </w:p>
    <w:p w14:paraId="212AF61B">
      <w:pPr>
        <w:spacing w:line="360" w:lineRule="auto"/>
        <w:ind w:left="1"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w:t>
      </w:r>
    </w:p>
    <w:p w14:paraId="5B37BE56">
      <w:pPr>
        <w:spacing w:line="360" w:lineRule="auto"/>
        <w:ind w:left="1"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w:t>
      </w:r>
    </w:p>
    <w:p w14:paraId="45D9D04D">
      <w:pPr>
        <w:spacing w:line="360" w:lineRule="auto"/>
        <w:ind w:left="1"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（5）合同货物清单。</w:t>
      </w:r>
    </w:p>
    <w:p w14:paraId="6CFA38CD">
      <w:pPr>
        <w:spacing w:line="360" w:lineRule="auto"/>
        <w:ind w:left="1"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（6）生产厂家的企业资质、货物的执行标准。</w:t>
      </w:r>
    </w:p>
    <w:p w14:paraId="2A8707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六、结算方式：</w:t>
      </w:r>
    </w:p>
    <w:p w14:paraId="2928E76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1、付款：</w:t>
      </w:r>
      <w:r>
        <w:rPr>
          <w:rFonts w:hint="eastAsia" w:ascii="宋体" w:hAnsi="宋体" w:eastAsia="宋体" w:cs="宋体"/>
          <w:color w:val="auto"/>
          <w:sz w:val="24"/>
          <w:szCs w:val="24"/>
          <w:highlight w:val="none"/>
          <w:lang w:val="en-US" w:eastAsia="zh-CN"/>
        </w:rPr>
        <w:t>交付</w:t>
      </w:r>
      <w:r>
        <w:rPr>
          <w:rFonts w:hint="eastAsia" w:ascii="宋体" w:hAnsi="宋体" w:eastAsia="宋体" w:cs="宋体"/>
          <w:color w:val="auto"/>
          <w:sz w:val="24"/>
          <w:szCs w:val="24"/>
          <w:highlight w:val="none"/>
          <w:lang w:eastAsia="zh-CN"/>
        </w:rPr>
        <w:t>并验收合格</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经审计完成后</w:t>
      </w:r>
      <w:r>
        <w:rPr>
          <w:rFonts w:hint="eastAsia" w:ascii="宋体" w:hAnsi="宋体" w:eastAsia="宋体" w:cs="宋体"/>
          <w:color w:val="auto"/>
          <w:sz w:val="24"/>
          <w:szCs w:val="24"/>
          <w:highlight w:val="none"/>
          <w:lang w:eastAsia="zh-CN"/>
        </w:rPr>
        <w:t>一次性付清</w:t>
      </w:r>
      <w:r>
        <w:rPr>
          <w:rFonts w:hint="eastAsia" w:ascii="宋体" w:hAnsi="宋体" w:eastAsia="宋体" w:cs="宋体"/>
          <w:color w:val="auto"/>
          <w:sz w:val="24"/>
          <w:szCs w:val="24"/>
          <w:highlight w:val="none"/>
          <w:lang w:val="en-US" w:eastAsia="zh-CN"/>
        </w:rPr>
        <w:t>。</w:t>
      </w:r>
    </w:p>
    <w:p w14:paraId="77A3A6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2、结算单位：由</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结算，</w:t>
      </w:r>
      <w:r>
        <w:rPr>
          <w:rFonts w:hint="eastAsia" w:ascii="宋体" w:hAnsi="宋体" w:cs="宋体"/>
          <w:sz w:val="24"/>
        </w:rPr>
        <w:t>甲方付款前，乙方应向甲方开具正式等额发票，否则甲方有权延迟履行付款义务。</w:t>
      </w:r>
      <w:r>
        <w:rPr>
          <w:rFonts w:hint="eastAsia" w:ascii="宋体" w:hAnsi="宋体" w:eastAsia="宋体" w:cs="宋体"/>
          <w:color w:val="auto"/>
          <w:sz w:val="24"/>
          <w:highlight w:val="none"/>
        </w:rPr>
        <w:t>。</w:t>
      </w:r>
    </w:p>
    <w:p w14:paraId="5212C30C">
      <w:pPr>
        <w:autoSpaceDE w:val="0"/>
        <w:autoSpaceDN w:val="0"/>
        <w:adjustRightIn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七、技术资料：</w:t>
      </w:r>
    </w:p>
    <w:p w14:paraId="29EC9C47">
      <w:pPr>
        <w:spacing w:line="360" w:lineRule="auto"/>
        <w:ind w:left="1"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提供更换配件的合格证、说明书等相关资料。</w:t>
      </w:r>
    </w:p>
    <w:p w14:paraId="4C880161">
      <w:pPr>
        <w:autoSpaceDE w:val="0"/>
        <w:autoSpaceDN w:val="0"/>
        <w:adjustRightIn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八、双方责任</w:t>
      </w:r>
    </w:p>
    <w:p w14:paraId="5BBA17BD">
      <w:pPr>
        <w:autoSpaceDE w:val="0"/>
        <w:autoSpaceDN w:val="0"/>
        <w:adjustRightInd w:val="0"/>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1、甲方责任</w:t>
      </w:r>
    </w:p>
    <w:p w14:paraId="47171498">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（1）按合同规定向乙方支付费用。</w:t>
      </w:r>
    </w:p>
    <w:p w14:paraId="303F13A9">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（2）负责协调乙方工作过程中与本项目有关单位的配合问题。 </w:t>
      </w:r>
    </w:p>
    <w:p w14:paraId="0516CDC8">
      <w:pPr>
        <w:autoSpaceDE w:val="0"/>
        <w:autoSpaceDN w:val="0"/>
        <w:adjustRightInd w:val="0"/>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2、乙方责任</w:t>
      </w:r>
    </w:p>
    <w:p w14:paraId="00C85ADF">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（1）乙方应根据合同的规定，在双方约定的时间内完成</w:t>
      </w:r>
      <w:r>
        <w:rPr>
          <w:rFonts w:hint="eastAsia" w:ascii="宋体" w:hAnsi="宋体" w:cs="宋体"/>
          <w:color w:val="auto"/>
          <w:sz w:val="24"/>
          <w:highlight w:val="none"/>
          <w:lang w:eastAsia="zh-CN"/>
        </w:rPr>
        <w:t>供货、安装调试等</w:t>
      </w:r>
      <w:r>
        <w:rPr>
          <w:rFonts w:hint="eastAsia" w:ascii="宋体" w:hAnsi="宋体" w:eastAsia="宋体" w:cs="宋体"/>
          <w:color w:val="auto"/>
          <w:sz w:val="24"/>
          <w:highlight w:val="none"/>
        </w:rPr>
        <w:t>项目内容。</w:t>
      </w:r>
    </w:p>
    <w:p w14:paraId="40A7F41F">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（2）乙方应根据工作需要，派出相关专业的工作人员</w:t>
      </w:r>
      <w:r>
        <w:rPr>
          <w:rFonts w:hint="eastAsia" w:ascii="宋体" w:hAnsi="宋体" w:cs="宋体"/>
          <w:color w:val="auto"/>
          <w:sz w:val="24"/>
          <w:highlight w:val="none"/>
          <w:lang w:eastAsia="zh-CN"/>
        </w:rPr>
        <w:t>完成本</w:t>
      </w:r>
      <w:r>
        <w:rPr>
          <w:rFonts w:hint="eastAsia" w:ascii="宋体" w:hAnsi="宋体" w:eastAsia="宋体" w:cs="宋体"/>
          <w:color w:val="auto"/>
          <w:sz w:val="24"/>
          <w:highlight w:val="none"/>
        </w:rPr>
        <w:t>项目</w:t>
      </w:r>
      <w:r>
        <w:rPr>
          <w:rFonts w:hint="eastAsia" w:ascii="宋体" w:hAnsi="宋体" w:cs="宋体"/>
          <w:color w:val="auto"/>
          <w:sz w:val="24"/>
          <w:highlight w:val="none"/>
          <w:lang w:eastAsia="zh-CN"/>
        </w:rPr>
        <w:t>工作内容</w:t>
      </w:r>
      <w:r>
        <w:rPr>
          <w:rFonts w:hint="eastAsia" w:ascii="宋体" w:hAnsi="宋体" w:eastAsia="宋体" w:cs="宋体"/>
          <w:color w:val="auto"/>
          <w:sz w:val="24"/>
          <w:highlight w:val="none"/>
        </w:rPr>
        <w:t>。</w:t>
      </w:r>
    </w:p>
    <w:p w14:paraId="41ED6708">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（3）乙方应按国家规定和本合同及</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文件约定的规范和要求进行服务，并对货物（设备）质量负责。</w:t>
      </w:r>
    </w:p>
    <w:p w14:paraId="093646C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九、合同争议的解决：合同执行中发生争议的，当事人双方应协商解决，协商达不成一致时，可向人民法院提请诉讼。</w:t>
      </w:r>
    </w:p>
    <w:p w14:paraId="662F0228">
      <w:pPr>
        <w:pStyle w:val="88"/>
        <w:spacing w:line="360" w:lineRule="auto"/>
        <w:ind w:firstLine="480"/>
        <w:rPr>
          <w:rFonts w:hint="eastAsia" w:ascii="宋体" w:hAnsi="宋体" w:cs="宋体"/>
          <w:bCs/>
          <w:sz w:val="24"/>
        </w:rPr>
      </w:pPr>
      <w:r>
        <w:rPr>
          <w:rFonts w:hint="eastAsia" w:ascii="宋体" w:hAnsi="宋体" w:eastAsia="宋体" w:cs="宋体"/>
          <w:b/>
          <w:bCs/>
          <w:color w:val="auto"/>
          <w:sz w:val="24"/>
          <w:highlight w:val="none"/>
        </w:rPr>
        <w:t>十、</w:t>
      </w:r>
      <w:r>
        <w:rPr>
          <w:rFonts w:hint="eastAsia" w:ascii="宋体" w:hAnsi="宋体" w:cs="宋体"/>
          <w:b/>
          <w:bCs/>
          <w:sz w:val="24"/>
        </w:rPr>
        <w:t>不可抗力</w:t>
      </w:r>
      <w:r>
        <w:rPr>
          <w:rFonts w:hint="eastAsia" w:ascii="宋体" w:hAnsi="宋体" w:cs="宋体"/>
          <w:b/>
          <w:bCs/>
          <w:sz w:val="24"/>
          <w:lang w:eastAsia="zh-CN"/>
        </w:rPr>
        <w:t>：</w:t>
      </w:r>
      <w:r>
        <w:rPr>
          <w:rFonts w:hint="eastAsia" w:ascii="宋体" w:hAnsi="宋体" w:cs="宋体"/>
          <w:b w:val="0"/>
          <w:bCs w:val="0"/>
          <w:sz w:val="24"/>
          <w:lang w:val="en-US" w:eastAsia="zh-CN"/>
        </w:rPr>
        <w:t>1、</w:t>
      </w:r>
      <w:r>
        <w:rPr>
          <w:rFonts w:hint="eastAsia" w:ascii="宋体" w:hAnsi="宋体" w:cs="宋体"/>
          <w:sz w:val="24"/>
        </w:rPr>
        <w:t>如果双方任何一方由于遭受诸如战争、严重火灾、洪水、台风、地震等重大自然灾害、以及双方同意的其他不可抗力的事故，致使影响合同履行，履行合同的期限应予以延长，延长的期限应相当于事故所影响的时间。不可抗力事故系指甲乙双方在缔结合同时所不能预见的，并且它的发生及其后果是无法避免和无法克服的事故。</w:t>
      </w:r>
    </w:p>
    <w:p w14:paraId="2615E4AA">
      <w:pPr>
        <w:spacing w:line="360" w:lineRule="auto"/>
        <w:ind w:firstLine="480" w:firstLineChars="200"/>
        <w:rPr>
          <w:rFonts w:hint="eastAsia" w:ascii="宋体" w:hAnsi="宋体" w:eastAsia="宋体" w:cs="宋体"/>
          <w:b/>
          <w:bCs/>
          <w:color w:val="auto"/>
          <w:sz w:val="24"/>
          <w:highlight w:val="none"/>
        </w:rPr>
      </w:pPr>
      <w:r>
        <w:rPr>
          <w:rFonts w:hint="eastAsia" w:ascii="宋体" w:hAnsi="宋体" w:cs="宋体"/>
          <w:sz w:val="24"/>
        </w:rPr>
        <w:t>2、遭受不可抗力一方应在不可抗力事故发生后尽快以书面形式通知另一方；并在事故发生后</w:t>
      </w:r>
      <w:r>
        <w:rPr>
          <w:rFonts w:hint="eastAsia" w:ascii="宋体" w:hAnsi="宋体" w:cs="宋体"/>
          <w:sz w:val="24"/>
          <w:u w:val="single"/>
        </w:rPr>
        <w:t>十（10）</w:t>
      </w:r>
      <w:r>
        <w:rPr>
          <w:rFonts w:hint="eastAsia" w:ascii="宋体" w:hAnsi="宋体" w:cs="宋体"/>
          <w:sz w:val="24"/>
        </w:rPr>
        <w:t>个日历日内，将有关部门出具的证明文件、详细情况报告以及不可抗力对合同影响程度的说明用特快专递或挂号信的形式寄给另一方。如果不可抗力影响时间延续</w:t>
      </w:r>
      <w:r>
        <w:rPr>
          <w:rFonts w:hint="eastAsia" w:ascii="宋体" w:hAnsi="宋体" w:cs="宋体"/>
          <w:sz w:val="24"/>
          <w:u w:val="single"/>
        </w:rPr>
        <w:t>二十（20）</w:t>
      </w:r>
      <w:r>
        <w:rPr>
          <w:rFonts w:hint="eastAsia" w:ascii="宋体" w:hAnsi="宋体" w:cs="宋体"/>
          <w:sz w:val="24"/>
        </w:rPr>
        <w:t>个日历日以上，双方应通过友好协商在合理的时间内达成进一步履行合同或终止合同的协议。</w:t>
      </w:r>
    </w:p>
    <w:p w14:paraId="183C78D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十一、合同一经签订，不得擅自变更、中止或者终止合同。对确需变更、调整或者中止、终止合同的，应按规定履行相应的手续。</w:t>
      </w:r>
    </w:p>
    <w:p w14:paraId="7DCFBED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十二、违约责任</w:t>
      </w:r>
      <w:r>
        <w:rPr>
          <w:rFonts w:hint="eastAsia" w:ascii="宋体" w:hAnsi="宋体" w:eastAsia="宋体" w:cs="宋体"/>
          <w:color w:val="auto"/>
          <w:sz w:val="24"/>
          <w:highlight w:val="none"/>
        </w:rPr>
        <w:t>：</w:t>
      </w:r>
    </w:p>
    <w:p w14:paraId="431246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依据《中华人民共和国民法典》、《中华人民共和国政府采购法》的相关条款和本合同约定，</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未全面履行合同义务或者发生违约，采购人会同采购代理机构有权终止合同，依法向</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要求经济索赔，并报请政府采购监督管理机关进行相应的行政处罚。采购人违约的，应当赔偿给</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造成的经济损失。</w:t>
      </w:r>
    </w:p>
    <w:p w14:paraId="5284234A">
      <w:pPr>
        <w:spacing w:line="360" w:lineRule="auto"/>
        <w:ind w:firstLine="48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t>十三、本合同壹式</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份，甲方</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份，乙方</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份。各方签字盖章后生效，合同执行完毕自动失效。</w:t>
      </w:r>
    </w:p>
    <w:p w14:paraId="69D53EBE">
      <w:pPr>
        <w:widowControl/>
        <w:tabs>
          <w:tab w:val="left" w:pos="8391"/>
        </w:tabs>
        <w:autoSpaceDE w:val="0"/>
        <w:autoSpaceDN w:val="0"/>
        <w:snapToGrid w:val="0"/>
        <w:spacing w:line="360" w:lineRule="auto"/>
        <w:ind w:right="-69" w:firstLine="840" w:firstLineChars="350"/>
        <w:textAlignment w:val="bottom"/>
        <w:rPr>
          <w:rFonts w:hint="eastAsia" w:ascii="宋体" w:hAnsi="宋体" w:eastAsia="宋体" w:cs="宋体"/>
          <w:color w:val="auto"/>
          <w:kern w:val="0"/>
          <w:sz w:val="24"/>
          <w:highlight w:val="none"/>
        </w:rPr>
      </w:pPr>
    </w:p>
    <w:p w14:paraId="22CE8002">
      <w:pPr>
        <w:widowControl/>
        <w:jc w:val="left"/>
        <w:rPr>
          <w:rFonts w:hint="eastAsia" w:ascii="宋体" w:hAnsi="宋体" w:eastAsia="宋体" w:cs="宋体"/>
          <w:color w:val="auto"/>
          <w:highlight w:val="none"/>
        </w:rPr>
      </w:pPr>
    </w:p>
    <w:tbl>
      <w:tblPr>
        <w:tblStyle w:val="22"/>
        <w:tblW w:w="0" w:type="auto"/>
        <w:jc w:val="center"/>
        <w:tblLayout w:type="fixed"/>
        <w:tblCellMar>
          <w:top w:w="0" w:type="dxa"/>
          <w:left w:w="108" w:type="dxa"/>
          <w:bottom w:w="0" w:type="dxa"/>
          <w:right w:w="108" w:type="dxa"/>
        </w:tblCellMar>
      </w:tblPr>
      <w:tblGrid>
        <w:gridCol w:w="4643"/>
        <w:gridCol w:w="4643"/>
      </w:tblGrid>
      <w:tr w14:paraId="52393AD2">
        <w:tblPrEx>
          <w:tblCellMar>
            <w:top w:w="0" w:type="dxa"/>
            <w:left w:w="108" w:type="dxa"/>
            <w:bottom w:w="0" w:type="dxa"/>
            <w:right w:w="108" w:type="dxa"/>
          </w:tblCellMar>
        </w:tblPrEx>
        <w:trPr>
          <w:jc w:val="center"/>
        </w:trPr>
        <w:tc>
          <w:tcPr>
            <w:tcW w:w="4643" w:type="dxa"/>
            <w:noWrap w:val="0"/>
            <w:vAlign w:val="top"/>
          </w:tcPr>
          <w:p w14:paraId="27E53D57">
            <w:pPr>
              <w:widowControl/>
              <w:autoSpaceDE w:val="0"/>
              <w:autoSpaceDN w:val="0"/>
              <w:snapToGrid w:val="0"/>
              <w:spacing w:line="360" w:lineRule="auto"/>
              <w:ind w:right="-154"/>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甲方名称</w:t>
            </w:r>
            <w:r>
              <w:rPr>
                <w:rFonts w:hint="eastAsia" w:ascii="宋体" w:hAnsi="宋体" w:eastAsia="宋体" w:cs="宋体"/>
                <w:color w:val="auto"/>
                <w:spacing w:val="-20"/>
                <w:kern w:val="0"/>
                <w:sz w:val="24"/>
                <w:highlight w:val="none"/>
              </w:rPr>
              <w:t>（盖章）</w:t>
            </w:r>
            <w:r>
              <w:rPr>
                <w:rFonts w:hint="eastAsia" w:ascii="宋体" w:hAnsi="宋体" w:eastAsia="宋体" w:cs="宋体"/>
                <w:color w:val="auto"/>
                <w:kern w:val="0"/>
                <w:sz w:val="24"/>
                <w:highlight w:val="none"/>
              </w:rPr>
              <w:t>:</w:t>
            </w:r>
          </w:p>
          <w:p w14:paraId="69407683">
            <w:pPr>
              <w:widowControl/>
              <w:autoSpaceDE w:val="0"/>
              <w:autoSpaceDN w:val="0"/>
              <w:snapToGrid w:val="0"/>
              <w:spacing w:line="360" w:lineRule="auto"/>
              <w:ind w:right="-154"/>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p>
          <w:p w14:paraId="64942789">
            <w:pPr>
              <w:widowControl/>
              <w:autoSpaceDE w:val="0"/>
              <w:autoSpaceDN w:val="0"/>
              <w:snapToGrid w:val="0"/>
              <w:spacing w:line="360" w:lineRule="auto"/>
              <w:ind w:right="-154"/>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代表人（签字）：</w:t>
            </w:r>
          </w:p>
          <w:p w14:paraId="76AA5C84">
            <w:pPr>
              <w:widowControl/>
              <w:autoSpaceDE w:val="0"/>
              <w:autoSpaceDN w:val="0"/>
              <w:snapToGrid w:val="0"/>
              <w:spacing w:line="360" w:lineRule="auto"/>
              <w:ind w:right="-154"/>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w:t>
            </w:r>
          </w:p>
          <w:p w14:paraId="42033572">
            <w:pPr>
              <w:widowControl/>
              <w:autoSpaceDE w:val="0"/>
              <w:autoSpaceDN w:val="0"/>
              <w:snapToGrid w:val="0"/>
              <w:spacing w:line="360" w:lineRule="auto"/>
              <w:ind w:right="-154"/>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w:t>
            </w:r>
          </w:p>
          <w:p w14:paraId="032B54B0">
            <w:pPr>
              <w:widowControl/>
              <w:autoSpaceDE w:val="0"/>
              <w:autoSpaceDN w:val="0"/>
              <w:snapToGrid w:val="0"/>
              <w:spacing w:line="360" w:lineRule="auto"/>
              <w:ind w:right="-154"/>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帐号：</w:t>
            </w:r>
          </w:p>
        </w:tc>
        <w:tc>
          <w:tcPr>
            <w:tcW w:w="4643" w:type="dxa"/>
            <w:noWrap w:val="0"/>
            <w:vAlign w:val="top"/>
          </w:tcPr>
          <w:p w14:paraId="3AC76E36">
            <w:pPr>
              <w:widowControl/>
              <w:autoSpaceDE w:val="0"/>
              <w:autoSpaceDN w:val="0"/>
              <w:snapToGrid w:val="0"/>
              <w:spacing w:line="360" w:lineRule="auto"/>
              <w:ind w:right="-154"/>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乙方名称</w:t>
            </w:r>
            <w:r>
              <w:rPr>
                <w:rFonts w:hint="eastAsia" w:ascii="宋体" w:hAnsi="宋体" w:eastAsia="宋体" w:cs="宋体"/>
                <w:color w:val="auto"/>
                <w:spacing w:val="-20"/>
                <w:kern w:val="0"/>
                <w:sz w:val="24"/>
                <w:highlight w:val="none"/>
              </w:rPr>
              <w:t>（盖章）</w:t>
            </w:r>
            <w:r>
              <w:rPr>
                <w:rFonts w:hint="eastAsia" w:ascii="宋体" w:hAnsi="宋体" w:eastAsia="宋体" w:cs="宋体"/>
                <w:color w:val="auto"/>
                <w:kern w:val="0"/>
                <w:sz w:val="24"/>
                <w:highlight w:val="none"/>
              </w:rPr>
              <w:t>:</w:t>
            </w:r>
          </w:p>
          <w:p w14:paraId="50CE2B33">
            <w:pPr>
              <w:widowControl/>
              <w:autoSpaceDE w:val="0"/>
              <w:autoSpaceDN w:val="0"/>
              <w:snapToGrid w:val="0"/>
              <w:spacing w:line="360" w:lineRule="auto"/>
              <w:ind w:right="-154"/>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p>
          <w:p w14:paraId="500ED91C">
            <w:pPr>
              <w:widowControl/>
              <w:autoSpaceDE w:val="0"/>
              <w:autoSpaceDN w:val="0"/>
              <w:snapToGrid w:val="0"/>
              <w:spacing w:line="360" w:lineRule="auto"/>
              <w:ind w:right="-154"/>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代表人（签字）：</w:t>
            </w:r>
          </w:p>
          <w:p w14:paraId="2F81F14E">
            <w:pPr>
              <w:widowControl/>
              <w:autoSpaceDE w:val="0"/>
              <w:autoSpaceDN w:val="0"/>
              <w:snapToGrid w:val="0"/>
              <w:spacing w:line="360" w:lineRule="auto"/>
              <w:ind w:right="-154"/>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w:t>
            </w:r>
          </w:p>
          <w:p w14:paraId="6748669B">
            <w:pPr>
              <w:widowControl/>
              <w:autoSpaceDE w:val="0"/>
              <w:autoSpaceDN w:val="0"/>
              <w:snapToGrid w:val="0"/>
              <w:spacing w:line="360" w:lineRule="auto"/>
              <w:ind w:right="-154"/>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w:t>
            </w:r>
          </w:p>
          <w:p w14:paraId="0A55ED81">
            <w:pPr>
              <w:widowControl/>
              <w:autoSpaceDE w:val="0"/>
              <w:autoSpaceDN w:val="0"/>
              <w:snapToGrid w:val="0"/>
              <w:spacing w:line="360" w:lineRule="auto"/>
              <w:ind w:right="-154"/>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帐号：</w:t>
            </w:r>
          </w:p>
        </w:tc>
      </w:tr>
    </w:tbl>
    <w:p w14:paraId="2E598C0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D1B0551">
      <w:pPr>
        <w:pStyle w:val="2"/>
        <w:numPr>
          <w:ilvl w:val="0"/>
          <w:numId w:val="4"/>
        </w:numPr>
        <w:rPr>
          <w:rFonts w:hint="eastAsia" w:ascii="宋体" w:hAnsi="宋体" w:eastAsia="宋体" w:cs="宋体"/>
          <w:color w:val="auto"/>
          <w:highlight w:val="none"/>
        </w:rPr>
      </w:pPr>
      <w:bookmarkStart w:id="31" w:name="_Toc27553"/>
      <w:r>
        <w:rPr>
          <w:rFonts w:hint="eastAsia" w:ascii="宋体" w:hAnsi="宋体" w:eastAsia="宋体" w:cs="宋体"/>
          <w:color w:val="auto"/>
          <w:highlight w:val="none"/>
        </w:rPr>
        <w:t xml:space="preserve"> </w:t>
      </w:r>
      <w:bookmarkStart w:id="32" w:name="_Toc17748"/>
      <w:r>
        <w:rPr>
          <w:rFonts w:hint="eastAsia" w:ascii="宋体" w:hAnsi="宋体" w:eastAsia="宋体" w:cs="宋体"/>
          <w:color w:val="auto"/>
          <w:highlight w:val="none"/>
        </w:rPr>
        <w:t>投标文件组成</w:t>
      </w:r>
      <w:bookmarkEnd w:id="31"/>
      <w:bookmarkEnd w:id="32"/>
    </w:p>
    <w:p w14:paraId="18F3A393">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               </w:t>
      </w:r>
    </w:p>
    <w:p w14:paraId="206D133C">
      <w:pPr>
        <w:pStyle w:val="11"/>
        <w:rPr>
          <w:rFonts w:hint="eastAsia" w:ascii="宋体" w:hAnsi="宋体" w:eastAsia="宋体" w:cs="宋体"/>
          <w:lang w:val="en-US" w:eastAsia="zh-CN"/>
        </w:rPr>
      </w:pPr>
    </w:p>
    <w:p w14:paraId="621CCE09">
      <w:pPr>
        <w:rPr>
          <w:rFonts w:hint="eastAsia" w:ascii="宋体" w:hAnsi="宋体" w:eastAsia="宋体" w:cs="宋体"/>
          <w:lang w:val="en-US" w:eastAsia="zh-CN"/>
        </w:rPr>
      </w:pPr>
    </w:p>
    <w:p w14:paraId="6338CBE7">
      <w:pPr>
        <w:adjustRightInd w:val="0"/>
        <w:snapToGrid w:val="0"/>
        <w:spacing w:line="360" w:lineRule="auto"/>
        <w:ind w:right="6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HSGJ2025-151</w:t>
      </w:r>
    </w:p>
    <w:p w14:paraId="73725278">
      <w:pPr>
        <w:adjustRightInd w:val="0"/>
        <w:snapToGrid w:val="0"/>
        <w:spacing w:line="360" w:lineRule="auto"/>
        <w:ind w:right="600" w:firstLine="6465" w:firstLineChars="23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（正本或副本）</w:t>
      </w:r>
    </w:p>
    <w:p w14:paraId="5B5ABDE4">
      <w:pPr>
        <w:wordWrap w:val="0"/>
        <w:spacing w:line="360" w:lineRule="auto"/>
        <w:ind w:right="980"/>
        <w:rPr>
          <w:rFonts w:hint="eastAsia" w:ascii="宋体" w:hAnsi="宋体" w:eastAsia="宋体" w:cs="宋体"/>
          <w:b/>
          <w:color w:val="auto"/>
          <w:sz w:val="28"/>
          <w:szCs w:val="28"/>
          <w:highlight w:val="none"/>
        </w:rPr>
      </w:pPr>
    </w:p>
    <w:p w14:paraId="3826FA4F">
      <w:pPr>
        <w:spacing w:line="360" w:lineRule="auto"/>
        <w:ind w:right="420"/>
        <w:rPr>
          <w:rFonts w:hint="eastAsia" w:ascii="宋体" w:hAnsi="宋体" w:eastAsia="宋体" w:cs="宋体"/>
          <w:b/>
          <w:color w:val="auto"/>
          <w:sz w:val="28"/>
          <w:szCs w:val="28"/>
          <w:highlight w:val="none"/>
        </w:rPr>
      </w:pPr>
    </w:p>
    <w:p w14:paraId="25D47249">
      <w:pPr>
        <w:pStyle w:val="11"/>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白水县取水监测计量设施安装建设项目</w:t>
      </w:r>
    </w:p>
    <w:p w14:paraId="648BBA42">
      <w:pPr>
        <w:rPr>
          <w:rFonts w:hint="eastAsia" w:ascii="宋体" w:hAnsi="宋体" w:eastAsia="宋体" w:cs="宋体"/>
          <w:color w:val="auto"/>
          <w:highlight w:val="none"/>
          <w:lang w:eastAsia="zh-CN"/>
        </w:rPr>
      </w:pPr>
    </w:p>
    <w:p w14:paraId="6AAFDC1B">
      <w:pPr>
        <w:adjustRightInd w:val="0"/>
        <w:snapToGrid w:val="0"/>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投标</w:t>
      </w:r>
      <w:r>
        <w:rPr>
          <w:rFonts w:hint="eastAsia" w:ascii="宋体" w:hAnsi="宋体" w:eastAsia="宋体" w:cs="宋体"/>
          <w:b/>
          <w:color w:val="auto"/>
          <w:sz w:val="48"/>
          <w:szCs w:val="48"/>
          <w:highlight w:val="none"/>
        </w:rPr>
        <w:t>文件</w:t>
      </w:r>
    </w:p>
    <w:p w14:paraId="4EF34649">
      <w:pPr>
        <w:adjustRightInd w:val="0"/>
        <w:snapToGrid w:val="0"/>
        <w:spacing w:line="360" w:lineRule="auto"/>
        <w:jc w:val="center"/>
        <w:rPr>
          <w:rFonts w:hint="eastAsia" w:ascii="宋体" w:hAnsi="宋体" w:eastAsia="宋体" w:cs="宋体"/>
          <w:b/>
          <w:color w:val="auto"/>
          <w:sz w:val="42"/>
          <w:highlight w:val="none"/>
        </w:rPr>
      </w:pPr>
      <w:r>
        <w:rPr>
          <w:rFonts w:hint="eastAsia" w:ascii="宋体" w:hAnsi="宋体" w:eastAsia="宋体" w:cs="宋体"/>
          <w:b/>
          <w:color w:val="auto"/>
          <w:sz w:val="32"/>
          <w:szCs w:val="32"/>
          <w:highlight w:val="none"/>
        </w:rPr>
        <w:t>（格式）</w:t>
      </w:r>
    </w:p>
    <w:p w14:paraId="740CE285">
      <w:pPr>
        <w:adjustRightInd w:val="0"/>
        <w:snapToGrid w:val="0"/>
        <w:spacing w:line="360" w:lineRule="auto"/>
        <w:jc w:val="center"/>
        <w:rPr>
          <w:rFonts w:hint="eastAsia" w:ascii="宋体" w:hAnsi="宋体" w:eastAsia="宋体" w:cs="宋体"/>
          <w:b/>
          <w:color w:val="auto"/>
          <w:sz w:val="30"/>
          <w:highlight w:val="none"/>
        </w:rPr>
      </w:pPr>
    </w:p>
    <w:p w14:paraId="36FF4E0B">
      <w:pPr>
        <w:adjustRightInd w:val="0"/>
        <w:snapToGrid w:val="0"/>
        <w:spacing w:line="360" w:lineRule="auto"/>
        <w:jc w:val="center"/>
        <w:rPr>
          <w:rFonts w:hint="eastAsia" w:ascii="宋体" w:hAnsi="宋体" w:eastAsia="宋体" w:cs="宋体"/>
          <w:b/>
          <w:color w:val="auto"/>
          <w:sz w:val="30"/>
          <w:highlight w:val="none"/>
        </w:rPr>
      </w:pPr>
    </w:p>
    <w:p w14:paraId="62DC2FE6">
      <w:pPr>
        <w:rPr>
          <w:rFonts w:hint="eastAsia" w:ascii="宋体" w:hAnsi="宋体" w:eastAsia="宋体" w:cs="宋体"/>
          <w:color w:val="auto"/>
          <w:highlight w:val="none"/>
        </w:rPr>
      </w:pPr>
    </w:p>
    <w:p w14:paraId="40BD470D">
      <w:pPr>
        <w:pStyle w:val="11"/>
        <w:rPr>
          <w:rFonts w:hint="eastAsia" w:ascii="宋体" w:hAnsi="宋体" w:eastAsia="宋体" w:cs="宋体"/>
          <w:color w:val="auto"/>
          <w:highlight w:val="none"/>
        </w:rPr>
      </w:pPr>
    </w:p>
    <w:p w14:paraId="40C6664C">
      <w:pPr>
        <w:adjustRightInd w:val="0"/>
        <w:snapToGrid w:val="0"/>
        <w:spacing w:line="360" w:lineRule="auto"/>
        <w:rPr>
          <w:rFonts w:hint="eastAsia" w:ascii="宋体" w:hAnsi="宋体" w:eastAsia="宋体" w:cs="宋体"/>
          <w:b/>
          <w:color w:val="auto"/>
          <w:sz w:val="30"/>
          <w:highlight w:val="none"/>
        </w:rPr>
      </w:pPr>
    </w:p>
    <w:p w14:paraId="37C9D70A">
      <w:pPr>
        <w:spacing w:line="360" w:lineRule="auto"/>
        <w:ind w:firstLine="1807" w:firstLineChars="600"/>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lang w:eastAsia="zh-CN"/>
        </w:rPr>
        <w:t>投</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标</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（盖章）</w:t>
      </w:r>
    </w:p>
    <w:p w14:paraId="111FBC82">
      <w:pPr>
        <w:pStyle w:val="15"/>
        <w:rPr>
          <w:rFonts w:hint="eastAsia" w:ascii="宋体" w:hAnsi="宋体" w:eastAsia="宋体" w:cs="宋体"/>
          <w:color w:val="auto"/>
          <w:highlight w:val="none"/>
        </w:rPr>
      </w:pPr>
    </w:p>
    <w:p w14:paraId="51BBE37D">
      <w:pPr>
        <w:spacing w:line="360" w:lineRule="auto"/>
        <w:ind w:firstLine="1807" w:firstLineChars="6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    期：     年  月  日</w:t>
      </w:r>
    </w:p>
    <w:p w14:paraId="36614007">
      <w:pPr>
        <w:pStyle w:val="11"/>
        <w:rPr>
          <w:rFonts w:hint="eastAsia" w:ascii="宋体" w:hAnsi="宋体" w:eastAsia="宋体" w:cs="宋体"/>
          <w:lang w:val="en-US" w:eastAsia="zh-CN"/>
        </w:rPr>
      </w:pPr>
    </w:p>
    <w:p w14:paraId="34D2BFF5">
      <w:pPr>
        <w:rPr>
          <w:rFonts w:hint="eastAsia" w:ascii="宋体" w:hAnsi="宋体" w:eastAsia="宋体" w:cs="宋体"/>
          <w:lang w:val="en-US" w:eastAsia="zh-CN"/>
        </w:rPr>
      </w:pPr>
    </w:p>
    <w:p w14:paraId="55E59726">
      <w:pPr>
        <w:pStyle w:val="11"/>
        <w:rPr>
          <w:rFonts w:hint="eastAsia" w:ascii="宋体" w:hAnsi="宋体" w:eastAsia="宋体" w:cs="宋体"/>
          <w:lang w:val="en-US" w:eastAsia="zh-CN"/>
        </w:rPr>
      </w:pPr>
    </w:p>
    <w:p w14:paraId="1508A2EE">
      <w:pPr>
        <w:rPr>
          <w:rFonts w:hint="eastAsia" w:ascii="宋体" w:hAnsi="宋体" w:eastAsia="宋体" w:cs="宋体"/>
          <w:lang w:val="en-US" w:eastAsia="zh-CN"/>
        </w:rPr>
      </w:pPr>
    </w:p>
    <w:p w14:paraId="1292B422">
      <w:pPr>
        <w:pStyle w:val="11"/>
        <w:rPr>
          <w:rFonts w:hint="eastAsia" w:ascii="宋体" w:hAnsi="宋体" w:eastAsia="宋体" w:cs="宋体"/>
          <w:lang w:val="en-US" w:eastAsia="zh-CN"/>
        </w:rPr>
      </w:pPr>
    </w:p>
    <w:p w14:paraId="74886CAF">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3B734CD">
      <w:pPr>
        <w:pStyle w:val="14"/>
        <w:spacing w:line="400" w:lineRule="exact"/>
        <w:ind w:firstLine="482" w:firstLineChars="20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第一部分 商务部分</w:t>
      </w:r>
    </w:p>
    <w:p w14:paraId="7CF96ECC">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一、投标函(格式附后)</w:t>
      </w:r>
    </w:p>
    <w:p w14:paraId="32B81652">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　法定代表人身份证明复印件(法定代表人参加投标)</w:t>
      </w:r>
    </w:p>
    <w:p w14:paraId="4C4B48BD">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　法定代表人授权书(授权代表参加投标)</w:t>
      </w:r>
    </w:p>
    <w:p w14:paraId="16C21C44">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附件1－3　授权委托书(格式二)(适用于自然人委托投标)</w:t>
      </w:r>
    </w:p>
    <w:p w14:paraId="16BE8778">
      <w:pPr>
        <w:pStyle w:val="14"/>
        <w:numPr>
          <w:ilvl w:val="0"/>
          <w:numId w:val="5"/>
        </w:num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开标一览表(格式附后)</w:t>
      </w:r>
    </w:p>
    <w:p w14:paraId="16C676CF">
      <w:pPr>
        <w:pStyle w:val="14"/>
        <w:numPr>
          <w:ilvl w:val="0"/>
          <w:numId w:val="5"/>
        </w:num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分项价格表</w:t>
      </w:r>
    </w:p>
    <w:p w14:paraId="5C6F4807">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四、商务条款偏离表(格式附后)</w:t>
      </w:r>
    </w:p>
    <w:p w14:paraId="0024E159">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、供应商的资格证明材料（所有资格证明材料复印件均需加盖公章）</w:t>
      </w:r>
    </w:p>
    <w:p w14:paraId="4A901378">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、提供符合政府采购政策的证明材料</w:t>
      </w:r>
    </w:p>
    <w:p w14:paraId="211000FB">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、供应商认为需提供的其他资料</w:t>
      </w:r>
    </w:p>
    <w:p w14:paraId="3A8BDC2C">
      <w:pPr>
        <w:spacing w:line="460" w:lineRule="exact"/>
        <w:rPr>
          <w:rFonts w:hint="eastAsia" w:ascii="宋体" w:hAnsi="宋体" w:eastAsia="宋体" w:cs="宋体"/>
          <w:color w:val="auto"/>
          <w:sz w:val="24"/>
          <w:szCs w:val="24"/>
          <w:highlight w:val="none"/>
        </w:rPr>
      </w:pPr>
    </w:p>
    <w:p w14:paraId="3656135D">
      <w:pPr>
        <w:pStyle w:val="11"/>
        <w:spacing w:line="460" w:lineRule="exact"/>
        <w:rPr>
          <w:rFonts w:hint="eastAsia" w:ascii="宋体" w:hAnsi="宋体" w:eastAsia="宋体" w:cs="宋体"/>
          <w:color w:val="auto"/>
          <w:highlight w:val="none"/>
        </w:rPr>
      </w:pPr>
    </w:p>
    <w:p w14:paraId="76DCEF56">
      <w:pPr>
        <w:pStyle w:val="14"/>
        <w:spacing w:line="460" w:lineRule="exact"/>
        <w:ind w:firstLine="482" w:firstLineChars="20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技术部分</w:t>
      </w:r>
    </w:p>
    <w:p w14:paraId="4BE6BCF8">
      <w:pPr>
        <w:pStyle w:val="14"/>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一、技术方案</w:t>
      </w:r>
    </w:p>
    <w:p w14:paraId="4E4CC9BF">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二、投标人服务承诺</w:t>
      </w:r>
    </w:p>
    <w:p w14:paraId="1F003CFA">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三、用于本项目人员简历表</w:t>
      </w:r>
    </w:p>
    <w:p w14:paraId="54FE530B">
      <w:pPr>
        <w:rPr>
          <w:rFonts w:hint="eastAsia" w:ascii="宋体" w:hAnsi="宋体" w:eastAsia="宋体" w:cs="宋体"/>
          <w:color w:val="auto"/>
          <w:highlight w:val="none"/>
        </w:rPr>
      </w:pPr>
    </w:p>
    <w:p w14:paraId="2F6919D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A122264">
      <w:pPr>
        <w:pStyle w:val="11"/>
        <w:rPr>
          <w:rFonts w:hint="eastAsia" w:ascii="宋体" w:hAnsi="宋体" w:eastAsia="宋体" w:cs="宋体"/>
          <w:color w:val="auto"/>
          <w:highlight w:val="none"/>
        </w:rPr>
      </w:pPr>
    </w:p>
    <w:p w14:paraId="0BA3D3E3">
      <w:pPr>
        <w:pStyle w:val="14"/>
        <w:ind w:firstLine="883" w:firstLineChars="200"/>
        <w:jc w:val="center"/>
        <w:rPr>
          <w:rFonts w:hint="eastAsia" w:ascii="宋体" w:hAnsi="宋体" w:eastAsia="宋体" w:cs="宋体"/>
          <w:b/>
          <w:bCs/>
          <w:color w:val="auto"/>
          <w:sz w:val="44"/>
          <w:szCs w:val="44"/>
          <w:highlight w:val="none"/>
        </w:rPr>
      </w:pPr>
    </w:p>
    <w:p w14:paraId="0D4582DE">
      <w:pPr>
        <w:pStyle w:val="14"/>
        <w:ind w:firstLine="883" w:firstLineChars="200"/>
        <w:jc w:val="center"/>
        <w:rPr>
          <w:rFonts w:hint="eastAsia" w:ascii="宋体" w:hAnsi="宋体" w:eastAsia="宋体" w:cs="宋体"/>
          <w:b/>
          <w:bCs/>
          <w:color w:val="auto"/>
          <w:sz w:val="44"/>
          <w:szCs w:val="44"/>
          <w:highlight w:val="none"/>
        </w:rPr>
      </w:pPr>
    </w:p>
    <w:p w14:paraId="292EEBBF">
      <w:pPr>
        <w:pStyle w:val="14"/>
        <w:ind w:firstLine="883" w:firstLineChars="200"/>
        <w:jc w:val="center"/>
        <w:rPr>
          <w:rFonts w:hint="eastAsia" w:ascii="宋体" w:hAnsi="宋体" w:eastAsia="宋体" w:cs="宋体"/>
          <w:b/>
          <w:bCs/>
          <w:color w:val="auto"/>
          <w:sz w:val="44"/>
          <w:szCs w:val="44"/>
          <w:highlight w:val="none"/>
        </w:rPr>
      </w:pPr>
    </w:p>
    <w:p w14:paraId="2FECB6E0">
      <w:pPr>
        <w:pStyle w:val="14"/>
        <w:ind w:firstLine="883" w:firstLineChars="200"/>
        <w:jc w:val="center"/>
        <w:rPr>
          <w:rFonts w:hint="eastAsia" w:ascii="宋体" w:hAnsi="宋体" w:eastAsia="宋体" w:cs="宋体"/>
          <w:b/>
          <w:bCs/>
          <w:color w:val="auto"/>
          <w:sz w:val="44"/>
          <w:szCs w:val="44"/>
          <w:highlight w:val="none"/>
        </w:rPr>
      </w:pPr>
    </w:p>
    <w:p w14:paraId="4647F9EE">
      <w:pPr>
        <w:pStyle w:val="14"/>
        <w:ind w:firstLine="883" w:firstLineChars="200"/>
        <w:jc w:val="center"/>
        <w:rPr>
          <w:rFonts w:hint="eastAsia" w:ascii="宋体" w:hAnsi="宋体" w:eastAsia="宋体" w:cs="宋体"/>
          <w:b/>
          <w:bCs/>
          <w:color w:val="auto"/>
          <w:sz w:val="44"/>
          <w:szCs w:val="44"/>
          <w:highlight w:val="none"/>
        </w:rPr>
      </w:pPr>
    </w:p>
    <w:p w14:paraId="7DF11055">
      <w:pPr>
        <w:pStyle w:val="14"/>
        <w:ind w:firstLine="883" w:firstLineChars="200"/>
        <w:jc w:val="center"/>
        <w:rPr>
          <w:rFonts w:hint="eastAsia" w:ascii="宋体" w:hAnsi="宋体" w:eastAsia="宋体" w:cs="宋体"/>
          <w:b/>
          <w:bCs/>
          <w:color w:val="auto"/>
          <w:sz w:val="44"/>
          <w:szCs w:val="44"/>
          <w:highlight w:val="none"/>
        </w:rPr>
      </w:pPr>
    </w:p>
    <w:p w14:paraId="5ACA9C1E">
      <w:pPr>
        <w:pStyle w:val="14"/>
        <w:ind w:firstLine="883" w:firstLineChars="200"/>
        <w:jc w:val="center"/>
        <w:rPr>
          <w:rFonts w:hint="eastAsia" w:ascii="宋体" w:hAnsi="宋体" w:eastAsia="宋体" w:cs="宋体"/>
          <w:b/>
          <w:bCs/>
          <w:color w:val="auto"/>
          <w:sz w:val="44"/>
          <w:szCs w:val="44"/>
          <w:highlight w:val="none"/>
        </w:rPr>
      </w:pPr>
    </w:p>
    <w:p w14:paraId="6ABEDCD9">
      <w:pPr>
        <w:pStyle w:val="14"/>
        <w:ind w:firstLine="883" w:firstLineChars="200"/>
        <w:jc w:val="center"/>
        <w:rPr>
          <w:rFonts w:hint="eastAsia" w:ascii="宋体" w:hAnsi="宋体" w:eastAsia="宋体" w:cs="宋体"/>
          <w:b/>
          <w:bCs/>
          <w:color w:val="auto"/>
          <w:sz w:val="44"/>
          <w:szCs w:val="44"/>
          <w:highlight w:val="none"/>
        </w:rPr>
      </w:pPr>
    </w:p>
    <w:p w14:paraId="664F4694">
      <w:pPr>
        <w:pStyle w:val="14"/>
        <w:ind w:firstLine="883" w:firstLineChars="200"/>
        <w:jc w:val="center"/>
        <w:outlineLvl w:val="1"/>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(商务部分)</w:t>
      </w:r>
    </w:p>
    <w:p w14:paraId="77E52050">
      <w:pPr>
        <w:pStyle w:val="14"/>
        <w:ind w:firstLine="562" w:firstLineChars="200"/>
        <w:jc w:val="center"/>
        <w:rPr>
          <w:rFonts w:hint="eastAsia" w:ascii="宋体" w:hAnsi="宋体" w:eastAsia="宋体" w:cs="宋体"/>
          <w:b/>
          <w:bCs/>
          <w:color w:val="auto"/>
          <w:sz w:val="28"/>
          <w:szCs w:val="28"/>
          <w:highlight w:val="none"/>
        </w:rPr>
      </w:pPr>
    </w:p>
    <w:p w14:paraId="6B907272">
      <w:pPr>
        <w:rPr>
          <w:rFonts w:hint="eastAsia" w:ascii="宋体" w:hAnsi="宋体" w:eastAsia="宋体" w:cs="宋体"/>
          <w:color w:val="auto"/>
          <w:highlight w:val="none"/>
        </w:rPr>
      </w:pPr>
    </w:p>
    <w:p w14:paraId="346A8BC4">
      <w:pPr>
        <w:pStyle w:val="11"/>
        <w:rPr>
          <w:rFonts w:hint="eastAsia" w:ascii="宋体" w:hAnsi="宋体" w:eastAsia="宋体" w:cs="宋体"/>
          <w:color w:val="auto"/>
          <w:highlight w:val="none"/>
        </w:rPr>
      </w:pPr>
    </w:p>
    <w:p w14:paraId="6B3D3C3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82A08F4">
      <w:pPr>
        <w:pStyle w:val="14"/>
        <w:spacing w:line="460" w:lineRule="exact"/>
        <w:jc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一、投标函</w:t>
      </w:r>
    </w:p>
    <w:p w14:paraId="0CE01ABE">
      <w:pPr>
        <w:pStyle w:val="14"/>
        <w:spacing w:line="46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 标 函</w:t>
      </w:r>
    </w:p>
    <w:p w14:paraId="5CA3EC22">
      <w:pPr>
        <w:pStyle w:val="14"/>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致____________(采购代理机构)：</w:t>
      </w:r>
    </w:p>
    <w:p w14:paraId="1A03F3ED">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根据________(项目名称)(项目编号：________)的投标邀请，________(姓名、职务)代表投标人________(投标人名称、地址)参加本项目招标的有关活动。据此函，作如下承诺：</w:t>
      </w:r>
    </w:p>
    <w:p w14:paraId="0A1CE696">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1.同意在本项目招标文件中规定的开标日起______天遵守本投标文件中的承诺，且在期满之前均具有约束力。</w:t>
      </w:r>
    </w:p>
    <w:p w14:paraId="314FB308">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2.具备政府采购相关法律法规规定的参加政府采购活动的供应商应当具备的条件：</w:t>
      </w:r>
    </w:p>
    <w:p w14:paraId="18D94EAB">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0C938AE5">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2D857EB9">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8F00CE0">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237BDA19">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(5)参加此项采购活动前3年内，在经营活动中没有重大违法记录。</w:t>
      </w:r>
    </w:p>
    <w:p w14:paraId="7ADB6869">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3.具备本项目招标文件中规定的其他资格条件。</w:t>
      </w:r>
    </w:p>
    <w:p w14:paraId="0798982F">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4.提供投标人须知规定的全部投标文件，包括投标文件正本______份，副本______份，电子文档______份，开标一览表______份。</w:t>
      </w:r>
    </w:p>
    <w:p w14:paraId="67FDEF5C">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5.已详细审阅全部招标文件(包括招标文件澄清函)，理解投标人须知的所有条款。</w:t>
      </w:r>
    </w:p>
    <w:p w14:paraId="22434F58">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6.完全理解贵方“最低报价不能作为中标的保证”的规定。</w:t>
      </w:r>
    </w:p>
    <w:p w14:paraId="1DA543CE">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7.接受招标文件中全部合同条款，且无任何异议；保证忠实地执行双方所签订的合同，并承担合同规定的责任和义务。</w:t>
      </w:r>
    </w:p>
    <w:p w14:paraId="0A61FC9E">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8.完全满足和响应招标文件中的各项商务和技术要求，若有偏差，已在投标文件中明确说明。</w:t>
      </w:r>
    </w:p>
    <w:p w14:paraId="6474B80C">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9.如果在开标后规定的投标有效期内撤回投标，贵方可不予退还我方的投标保证金。</w:t>
      </w:r>
    </w:p>
    <w:p w14:paraId="440FD998">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10.愿意提供任何与投标有关的数据、情况和技术资料等。</w:t>
      </w:r>
    </w:p>
    <w:p w14:paraId="4B83069B">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11.我方已详细审核全部投标文件、参考资料及有关附件，确认无误。</w:t>
      </w:r>
    </w:p>
    <w:p w14:paraId="3A10C77A">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12.对本次招标内容及与本项目有关的知识产权、技术资料、商业秘密及相关信息保密。</w:t>
      </w:r>
    </w:p>
    <w:p w14:paraId="11EE8CB5">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13.与采购人和采购代理机构无任何的隶属关系或者其他利害关系。</w:t>
      </w:r>
    </w:p>
    <w:p w14:paraId="7760AEB5">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附件1－1：法定代表人身份证明复印件(法定代表人参加投标)</w:t>
      </w:r>
    </w:p>
    <w:p w14:paraId="3C41B84B">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附件1－2：法定代表人授权书(授权代表参加投标)</w:t>
      </w:r>
    </w:p>
    <w:p w14:paraId="708CDD73">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附件1－3：授权委托书(自然人提供)</w:t>
      </w:r>
    </w:p>
    <w:p w14:paraId="371B7F8F">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投标人名称：____________</w:t>
      </w:r>
    </w:p>
    <w:p w14:paraId="41482D35">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投标人公章：____________</w:t>
      </w:r>
    </w:p>
    <w:p w14:paraId="009CA28F">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投标人地址：____________</w:t>
      </w:r>
    </w:p>
    <w:p w14:paraId="6951E638">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邮编：____________</w:t>
      </w:r>
    </w:p>
    <w:p w14:paraId="3D321B5C">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电话：____________</w:t>
      </w:r>
    </w:p>
    <w:p w14:paraId="05239CB2">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w:t>
      </w:r>
    </w:p>
    <w:p w14:paraId="73582D39">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法定代表人或投标人代表(签字或盖章)：____________</w:t>
      </w:r>
    </w:p>
    <w:p w14:paraId="3E9BC9CD">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w:t>
      </w:r>
    </w:p>
    <w:p w14:paraId="7B4F99A2">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日期：____________</w:t>
      </w:r>
    </w:p>
    <w:p w14:paraId="3FD9CA55">
      <w:pPr>
        <w:rPr>
          <w:rFonts w:hint="eastAsia" w:ascii="宋体" w:hAnsi="宋体" w:eastAsia="宋体" w:cs="宋体"/>
          <w:color w:val="auto"/>
          <w:highlight w:val="none"/>
        </w:rPr>
      </w:pPr>
    </w:p>
    <w:p w14:paraId="6EFAD954">
      <w:pPr>
        <w:rPr>
          <w:rFonts w:hint="eastAsia" w:ascii="宋体" w:hAnsi="宋体" w:eastAsia="宋体" w:cs="宋体"/>
          <w:color w:val="auto"/>
          <w:highlight w:val="none"/>
        </w:rPr>
      </w:pPr>
    </w:p>
    <w:p w14:paraId="5D4D4AD5">
      <w:pPr>
        <w:rPr>
          <w:rFonts w:hint="eastAsia" w:ascii="宋体" w:hAnsi="宋体" w:eastAsia="宋体" w:cs="宋体"/>
          <w:color w:val="auto"/>
          <w:highlight w:val="none"/>
        </w:rPr>
      </w:pPr>
    </w:p>
    <w:p w14:paraId="36B1B108">
      <w:pPr>
        <w:rPr>
          <w:rFonts w:hint="eastAsia" w:ascii="宋体" w:hAnsi="宋体" w:eastAsia="宋体" w:cs="宋体"/>
          <w:color w:val="auto"/>
          <w:highlight w:val="none"/>
        </w:rPr>
      </w:pPr>
    </w:p>
    <w:p w14:paraId="7C12753D">
      <w:pPr>
        <w:rPr>
          <w:rFonts w:hint="eastAsia" w:ascii="宋体" w:hAnsi="宋体" w:eastAsia="宋体" w:cs="宋体"/>
          <w:color w:val="auto"/>
          <w:highlight w:val="none"/>
        </w:rPr>
      </w:pPr>
    </w:p>
    <w:p w14:paraId="30B6F306">
      <w:pPr>
        <w:rPr>
          <w:rFonts w:hint="eastAsia" w:ascii="宋体" w:hAnsi="宋体" w:eastAsia="宋体" w:cs="宋体"/>
          <w:color w:val="auto"/>
          <w:highlight w:val="none"/>
        </w:rPr>
      </w:pPr>
    </w:p>
    <w:p w14:paraId="3C71EFD7">
      <w:pPr>
        <w:rPr>
          <w:rFonts w:hint="eastAsia" w:ascii="宋体" w:hAnsi="宋体" w:eastAsia="宋体" w:cs="宋体"/>
          <w:color w:val="auto"/>
          <w:highlight w:val="none"/>
        </w:rPr>
      </w:pPr>
    </w:p>
    <w:p w14:paraId="00F9C31C">
      <w:pPr>
        <w:pStyle w:val="14"/>
        <w:spacing w:line="460" w:lineRule="exact"/>
        <w:rPr>
          <w:rFonts w:hint="eastAsia" w:ascii="宋体" w:hAnsi="宋体" w:eastAsia="宋体" w:cs="宋体"/>
          <w:b/>
          <w:bCs/>
          <w:color w:val="auto"/>
          <w:sz w:val="24"/>
          <w:szCs w:val="24"/>
          <w:highlight w:val="none"/>
        </w:rPr>
      </w:pPr>
    </w:p>
    <w:p w14:paraId="31F3ABEA">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882F819">
      <w:pPr>
        <w:pStyle w:val="14"/>
        <w:spacing w:line="460" w:lineRule="exac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附件1－1  法定代表人身份证明复印件(法定代表人参加投标的)</w:t>
      </w:r>
    </w:p>
    <w:p w14:paraId="3A2F938F">
      <w:pPr>
        <w:pStyle w:val="14"/>
        <w:spacing w:line="460" w:lineRule="exact"/>
        <w:ind w:firstLine="480" w:firstLineChars="200"/>
        <w:rPr>
          <w:rFonts w:hint="eastAsia" w:ascii="宋体" w:hAnsi="宋体" w:eastAsia="宋体" w:cs="宋体"/>
          <w:color w:val="auto"/>
          <w:sz w:val="24"/>
          <w:szCs w:val="24"/>
          <w:highlight w:val="none"/>
        </w:rPr>
      </w:pPr>
    </w:p>
    <w:tbl>
      <w:tblPr>
        <w:tblStyle w:val="22"/>
        <w:tblW w:w="89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9"/>
      </w:tblGrid>
      <w:tr w14:paraId="6ACD3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5" w:hRule="atLeast"/>
          <w:jc w:val="center"/>
        </w:trPr>
        <w:tc>
          <w:tcPr>
            <w:tcW w:w="8909" w:type="dxa"/>
            <w:tcBorders>
              <w:top w:val="single" w:color="auto" w:sz="4" w:space="0"/>
              <w:bottom w:val="single" w:color="auto" w:sz="4" w:space="0"/>
            </w:tcBorders>
            <w:vAlign w:val="center"/>
          </w:tcPr>
          <w:p w14:paraId="6EEC0744">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法定代表人身份证明复印件</w:t>
            </w:r>
          </w:p>
        </w:tc>
      </w:tr>
    </w:tbl>
    <w:p w14:paraId="14997D16">
      <w:pPr>
        <w:pStyle w:val="14"/>
        <w:spacing w:line="460" w:lineRule="exact"/>
        <w:ind w:firstLine="480" w:firstLineChars="200"/>
        <w:rPr>
          <w:rFonts w:hint="eastAsia" w:ascii="宋体" w:hAnsi="宋体" w:eastAsia="宋体" w:cs="宋体"/>
          <w:color w:val="auto"/>
          <w:sz w:val="24"/>
          <w:szCs w:val="24"/>
          <w:highlight w:val="none"/>
        </w:rPr>
      </w:pPr>
    </w:p>
    <w:p w14:paraId="6E839F25">
      <w:pPr>
        <w:pStyle w:val="14"/>
        <w:spacing w:line="460" w:lineRule="exact"/>
        <w:ind w:firstLine="480" w:firstLineChars="200"/>
        <w:rPr>
          <w:rFonts w:hint="eastAsia" w:ascii="宋体" w:hAnsi="宋体" w:eastAsia="宋体" w:cs="宋体"/>
          <w:color w:val="auto"/>
          <w:sz w:val="24"/>
          <w:szCs w:val="24"/>
          <w:highlight w:val="none"/>
        </w:rPr>
      </w:pPr>
    </w:p>
    <w:p w14:paraId="604DBDC2">
      <w:pPr>
        <w:pStyle w:val="14"/>
        <w:spacing w:line="460" w:lineRule="exact"/>
        <w:ind w:firstLine="480" w:firstLineChars="200"/>
        <w:rPr>
          <w:rFonts w:hint="eastAsia" w:ascii="宋体" w:hAnsi="宋体" w:eastAsia="宋体" w:cs="宋体"/>
          <w:color w:val="auto"/>
          <w:sz w:val="24"/>
          <w:szCs w:val="24"/>
          <w:highlight w:val="none"/>
        </w:rPr>
      </w:pPr>
    </w:p>
    <w:p w14:paraId="316A459A">
      <w:pPr>
        <w:pStyle w:val="14"/>
        <w:spacing w:line="460" w:lineRule="exact"/>
        <w:rPr>
          <w:rFonts w:hint="eastAsia" w:ascii="宋体" w:hAnsi="宋体" w:eastAsia="宋体" w:cs="宋体"/>
          <w:color w:val="auto"/>
          <w:sz w:val="24"/>
          <w:szCs w:val="24"/>
          <w:highlight w:val="none"/>
        </w:rPr>
      </w:pPr>
    </w:p>
    <w:p w14:paraId="0ECE7D7B">
      <w:pPr>
        <w:pStyle w:val="14"/>
        <w:spacing w:line="460" w:lineRule="exact"/>
        <w:ind w:firstLine="480" w:firstLineChars="200"/>
        <w:rPr>
          <w:rFonts w:hint="eastAsia" w:ascii="宋体" w:hAnsi="宋体" w:eastAsia="宋体" w:cs="宋体"/>
          <w:color w:val="auto"/>
          <w:sz w:val="24"/>
          <w:szCs w:val="24"/>
          <w:highlight w:val="none"/>
        </w:rPr>
      </w:pPr>
    </w:p>
    <w:p w14:paraId="3CE50A57">
      <w:pPr>
        <w:pStyle w:val="14"/>
        <w:spacing w:line="460" w:lineRule="exact"/>
        <w:ind w:firstLine="480" w:firstLineChars="200"/>
        <w:rPr>
          <w:rFonts w:hint="eastAsia" w:ascii="宋体" w:hAnsi="宋体" w:eastAsia="宋体" w:cs="宋体"/>
          <w:color w:val="auto"/>
          <w:sz w:val="24"/>
          <w:szCs w:val="24"/>
          <w:highlight w:val="none"/>
        </w:rPr>
      </w:pPr>
    </w:p>
    <w:p w14:paraId="41269F3A">
      <w:pPr>
        <w:pStyle w:val="14"/>
        <w:spacing w:line="460" w:lineRule="exact"/>
        <w:rPr>
          <w:rFonts w:hint="eastAsia" w:ascii="宋体" w:hAnsi="宋体" w:eastAsia="宋体" w:cs="宋体"/>
          <w:b/>
          <w:bCs/>
          <w:color w:val="auto"/>
          <w:sz w:val="24"/>
          <w:szCs w:val="24"/>
          <w:highlight w:val="none"/>
        </w:rPr>
      </w:pPr>
    </w:p>
    <w:p w14:paraId="32843E7D">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46846293">
      <w:pPr>
        <w:pStyle w:val="14"/>
        <w:spacing w:line="460" w:lineRule="exac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附件1－2  法定代表人授权委托书(授权代表参加投标的)</w:t>
      </w:r>
    </w:p>
    <w:p w14:paraId="6D073BFB">
      <w:pPr>
        <w:pStyle w:val="14"/>
        <w:spacing w:line="4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法定代表人授权委托书(格式一)(适用于法人投标)</w:t>
      </w:r>
    </w:p>
    <w:p w14:paraId="59CCF54B">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szCs w:val="24"/>
          <w:highlight w:val="none"/>
        </w:rPr>
        <w:t>__________</w:t>
      </w:r>
      <w:r>
        <w:rPr>
          <w:rFonts w:hint="eastAsia" w:ascii="宋体" w:hAnsi="宋体" w:eastAsia="宋体" w:cs="宋体"/>
          <w:b/>
          <w:color w:val="auto"/>
          <w:sz w:val="24"/>
          <w:highlight w:val="none"/>
          <w:shd w:val="clear" w:color="auto" w:fill="auto"/>
        </w:rPr>
        <w:t>致：华晟国际项目管理有限公司：</w:t>
      </w:r>
    </w:p>
    <w:p w14:paraId="65D54C18">
      <w:pPr>
        <w:pStyle w:val="14"/>
        <w:spacing w:line="500" w:lineRule="exact"/>
        <w:ind w:firstLine="480" w:firstLineChars="200"/>
        <w:jc w:val="left"/>
        <w:rPr>
          <w:rFonts w:hint="eastAsia" w:ascii="宋体" w:hAnsi="宋体" w:eastAsia="宋体" w:cs="宋体"/>
          <w:color w:val="auto"/>
          <w:sz w:val="10"/>
          <w:szCs w:val="24"/>
          <w:highlight w:val="none"/>
          <w:shd w:val="clear" w:color="auto" w:fill="auto"/>
        </w:rPr>
      </w:pPr>
      <w:r>
        <w:rPr>
          <w:rFonts w:hint="eastAsia" w:ascii="宋体" w:hAnsi="宋体" w:eastAsia="宋体" w:cs="宋体"/>
          <w:color w:val="auto"/>
          <w:sz w:val="24"/>
          <w:szCs w:val="24"/>
          <w:highlight w:val="none"/>
          <w:shd w:val="clear" w:color="auto" w:fill="auto"/>
        </w:rPr>
        <w:t>本授权书声明：注册于（</w:t>
      </w:r>
      <w:r>
        <w:rPr>
          <w:rFonts w:hint="eastAsia" w:ascii="宋体" w:hAnsi="宋体" w:eastAsia="宋体" w:cs="宋体"/>
          <w:color w:val="auto"/>
          <w:sz w:val="24"/>
          <w:szCs w:val="24"/>
          <w:highlight w:val="none"/>
          <w:u w:val="single"/>
          <w:shd w:val="clear" w:color="auto" w:fill="auto"/>
        </w:rPr>
        <w:t>工商行政管理局名称）之（委托单位全称）</w:t>
      </w:r>
      <w:r>
        <w:rPr>
          <w:rFonts w:hint="eastAsia" w:ascii="宋体" w:hAnsi="宋体" w:eastAsia="宋体" w:cs="宋体"/>
          <w:color w:val="auto"/>
          <w:sz w:val="24"/>
          <w:szCs w:val="24"/>
          <w:highlight w:val="none"/>
          <w:shd w:val="clear" w:color="auto" w:fill="auto"/>
        </w:rPr>
        <w:t>的法定代表人</w:t>
      </w:r>
      <w:r>
        <w:rPr>
          <w:rFonts w:hint="eastAsia" w:ascii="宋体" w:hAnsi="宋体" w:eastAsia="宋体" w:cs="宋体"/>
          <w:color w:val="auto"/>
          <w:sz w:val="24"/>
          <w:szCs w:val="24"/>
          <w:highlight w:val="none"/>
          <w:u w:val="single"/>
          <w:shd w:val="clear" w:color="auto" w:fill="auto"/>
        </w:rPr>
        <w:t>（姓名、性别）</w:t>
      </w:r>
      <w:r>
        <w:rPr>
          <w:rFonts w:hint="eastAsia" w:ascii="宋体" w:hAnsi="宋体" w:eastAsia="宋体" w:cs="宋体"/>
          <w:color w:val="auto"/>
          <w:sz w:val="24"/>
          <w:szCs w:val="24"/>
          <w:highlight w:val="none"/>
          <w:shd w:val="clear" w:color="auto" w:fill="auto"/>
        </w:rPr>
        <w:t>授权</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u w:val="single"/>
          <w:shd w:val="clear" w:color="auto" w:fill="auto"/>
          <w:lang w:eastAsia="zh-CN"/>
        </w:rPr>
        <w:t>被授权人</w:t>
      </w:r>
      <w:r>
        <w:rPr>
          <w:rFonts w:hint="eastAsia" w:ascii="宋体" w:hAnsi="宋体" w:eastAsia="宋体" w:cs="宋体"/>
          <w:color w:val="auto"/>
          <w:sz w:val="24"/>
          <w:szCs w:val="24"/>
          <w:highlight w:val="none"/>
          <w:u w:val="single"/>
          <w:shd w:val="clear" w:color="auto" w:fill="auto"/>
        </w:rPr>
        <w:t>姓名、性别、职务）</w:t>
      </w:r>
      <w:r>
        <w:rPr>
          <w:rFonts w:hint="eastAsia" w:ascii="宋体" w:hAnsi="宋体" w:eastAsia="宋体" w:cs="宋体"/>
          <w:color w:val="auto"/>
          <w:sz w:val="24"/>
          <w:szCs w:val="24"/>
          <w:highlight w:val="none"/>
          <w:shd w:val="clear" w:color="auto" w:fill="auto"/>
        </w:rPr>
        <w:t>为本公司合法代理人，就贵方组织的有关</w:t>
      </w:r>
      <w:r>
        <w:rPr>
          <w:rFonts w:hint="eastAsia" w:ascii="宋体" w:hAnsi="宋体" w:eastAsia="宋体" w:cs="宋体"/>
          <w:color w:val="auto"/>
          <w:sz w:val="24"/>
          <w:szCs w:val="24"/>
          <w:highlight w:val="none"/>
          <w:u w:val="single"/>
          <w:shd w:val="clear" w:color="auto" w:fill="auto"/>
        </w:rPr>
        <w:t>（项目名称）</w:t>
      </w:r>
      <w:r>
        <w:rPr>
          <w:rFonts w:hint="eastAsia" w:ascii="宋体" w:hAnsi="宋体" w:eastAsia="宋体" w:cs="宋体"/>
          <w:color w:val="auto"/>
          <w:sz w:val="24"/>
          <w:szCs w:val="24"/>
          <w:highlight w:val="none"/>
          <w:shd w:val="clear" w:color="auto" w:fill="auto"/>
        </w:rPr>
        <w:t>（项目编号：</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、洽谈、执行等具体事务，签署全部有关文件、文书、协议、合同，本公司对被授权人在本项目中的签名承担全部法律责任。本授权书自</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文件递交截止之日起计算有效期为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日历日。</w:t>
      </w:r>
    </w:p>
    <w:p w14:paraId="5E7D35FD">
      <w:pPr>
        <w:pStyle w:val="14"/>
        <w:spacing w:line="500" w:lineRule="exact"/>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投标人</w:t>
      </w:r>
      <w:r>
        <w:rPr>
          <w:rFonts w:hint="eastAsia" w:ascii="宋体" w:hAnsi="宋体" w:eastAsia="宋体" w:cs="宋体"/>
          <w:color w:val="auto"/>
          <w:sz w:val="24"/>
          <w:szCs w:val="24"/>
          <w:highlight w:val="none"/>
          <w:shd w:val="clear" w:color="auto" w:fill="auto"/>
        </w:rPr>
        <w:t>名称（公章）：</w:t>
      </w:r>
      <w:r>
        <w:rPr>
          <w:rFonts w:hint="eastAsia" w:ascii="宋体" w:hAnsi="宋体" w:eastAsia="宋体" w:cs="宋体"/>
          <w:color w:val="auto"/>
          <w:sz w:val="24"/>
          <w:szCs w:val="24"/>
          <w:highlight w:val="none"/>
          <w:u w:val="single"/>
          <w:shd w:val="clear" w:color="auto" w:fill="auto"/>
        </w:rPr>
        <w:t xml:space="preserve">                          </w:t>
      </w:r>
    </w:p>
    <w:p w14:paraId="52828EB2">
      <w:pPr>
        <w:pStyle w:val="14"/>
        <w:spacing w:line="500" w:lineRule="exact"/>
        <w:ind w:firstLine="480" w:firstLineChars="200"/>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法定代表人</w:t>
      </w:r>
      <w:r>
        <w:rPr>
          <w:rFonts w:hint="eastAsia" w:ascii="宋体" w:hAnsi="宋体" w:eastAsia="宋体" w:cs="宋体"/>
          <w:b/>
          <w:bCs/>
          <w:color w:val="auto"/>
          <w:sz w:val="28"/>
          <w:szCs w:val="28"/>
          <w:highlight w:val="none"/>
          <w:shd w:val="clear" w:color="auto" w:fill="auto"/>
        </w:rPr>
        <w:t>（</w:t>
      </w:r>
      <w:r>
        <w:rPr>
          <w:rFonts w:hint="eastAsia" w:ascii="宋体" w:hAnsi="宋体" w:eastAsia="宋体" w:cs="宋体"/>
          <w:b/>
          <w:bCs/>
          <w:color w:val="auto"/>
          <w:sz w:val="24"/>
          <w:szCs w:val="24"/>
          <w:highlight w:val="none"/>
          <w:shd w:val="clear" w:color="auto" w:fill="auto"/>
        </w:rPr>
        <w:t>签字或盖章）</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p>
    <w:p w14:paraId="03A6F26D">
      <w:pPr>
        <w:pStyle w:val="14"/>
        <w:spacing w:line="500" w:lineRule="exact"/>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授权日期：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5E398B20">
      <w:pPr>
        <w:pStyle w:val="14"/>
        <w:spacing w:line="500" w:lineRule="exact"/>
        <w:ind w:firstLine="480" w:firstLineChars="200"/>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附：被授权人姓名：</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性别：</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rPr>
        <w:t xml:space="preserve">           </w:t>
      </w:r>
    </w:p>
    <w:p w14:paraId="06A50938">
      <w:pPr>
        <w:pStyle w:val="14"/>
        <w:spacing w:line="500" w:lineRule="exact"/>
        <w:ind w:firstLine="480" w:firstLineChars="200"/>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联系地址：</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2861BB48">
      <w:pPr>
        <w:pStyle w:val="14"/>
        <w:spacing w:line="500" w:lineRule="exact"/>
        <w:ind w:firstLine="480" w:firstLineChars="200"/>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联系电话：</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传真：</w:t>
      </w:r>
      <w:r>
        <w:rPr>
          <w:rFonts w:hint="eastAsia" w:ascii="宋体" w:hAnsi="宋体" w:eastAsia="宋体" w:cs="宋体"/>
          <w:color w:val="auto"/>
          <w:sz w:val="24"/>
          <w:szCs w:val="24"/>
          <w:highlight w:val="none"/>
          <w:u w:val="single"/>
          <w:shd w:val="clear" w:color="auto" w:fill="auto"/>
        </w:rPr>
        <w:t xml:space="preserve">                      </w:t>
      </w:r>
    </w:p>
    <w:p w14:paraId="2C512CD5">
      <w:pPr>
        <w:pStyle w:val="14"/>
        <w:spacing w:line="500" w:lineRule="exact"/>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附法定代表人、被授权人身份证复印件，若位置不够自行调整。</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190"/>
      </w:tblGrid>
      <w:tr w14:paraId="012C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42" w:hRule="atLeast"/>
          <w:jc w:val="center"/>
        </w:trPr>
        <w:tc>
          <w:tcPr>
            <w:tcW w:w="4672" w:type="dxa"/>
            <w:tcBorders>
              <w:top w:val="single" w:color="auto" w:sz="4" w:space="0"/>
              <w:left w:val="single" w:color="auto" w:sz="4" w:space="0"/>
              <w:right w:val="single" w:color="auto" w:sz="4" w:space="0"/>
            </w:tcBorders>
            <w:shd w:val="clear" w:color="auto" w:fill="D9D9D9"/>
            <w:noWrap w:val="0"/>
            <w:vAlign w:val="center"/>
          </w:tcPr>
          <w:p w14:paraId="1E05BA70">
            <w:pPr>
              <w:pStyle w:val="14"/>
              <w:spacing w:line="50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法定代表人身份证复印件（正、反面）</w:t>
            </w:r>
          </w:p>
        </w:tc>
        <w:tc>
          <w:tcPr>
            <w:tcW w:w="419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131B544A">
            <w:pPr>
              <w:pStyle w:val="14"/>
              <w:spacing w:line="50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被授权人身份证复印件（正、反面）</w:t>
            </w:r>
          </w:p>
        </w:tc>
      </w:tr>
    </w:tbl>
    <w:p w14:paraId="30BBAD4F">
      <w:pPr>
        <w:pStyle w:val="14"/>
        <w:spacing w:line="500" w:lineRule="exact"/>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说明：</w:t>
      </w:r>
    </w:p>
    <w:p w14:paraId="17B12DB9">
      <w:pPr>
        <w:pStyle w:val="14"/>
        <w:spacing w:line="500" w:lineRule="exact"/>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1．本授权书有效期自</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文件递交截止之日起计算不得少于90日历日。</w:t>
      </w:r>
    </w:p>
    <w:p w14:paraId="65596772">
      <w:pPr>
        <w:pStyle w:val="14"/>
        <w:spacing w:line="500" w:lineRule="exact"/>
        <w:ind w:firstLine="480" w:firstLineChars="200"/>
        <w:jc w:val="left"/>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shd w:val="clear" w:color="auto" w:fill="auto"/>
        </w:rPr>
        <w:t>2．授权书内容填写要明确，文字要工整清楚，涂改无效。</w:t>
      </w:r>
    </w:p>
    <w:p w14:paraId="18854E24">
      <w:pPr>
        <w:pStyle w:val="14"/>
        <w:spacing w:line="460" w:lineRule="exact"/>
        <w:ind w:firstLine="480" w:firstLineChars="200"/>
        <w:rPr>
          <w:rFonts w:hint="eastAsia" w:ascii="宋体" w:hAnsi="宋体" w:eastAsia="宋体" w:cs="宋体"/>
          <w:color w:val="auto"/>
          <w:sz w:val="24"/>
          <w:szCs w:val="24"/>
          <w:highlight w:val="none"/>
        </w:rPr>
      </w:pPr>
    </w:p>
    <w:p w14:paraId="6C3B7FAC">
      <w:pPr>
        <w:pStyle w:val="14"/>
        <w:spacing w:line="460" w:lineRule="exact"/>
        <w:rPr>
          <w:rFonts w:hint="eastAsia" w:ascii="宋体" w:hAnsi="宋体" w:eastAsia="宋体" w:cs="宋体"/>
          <w:color w:val="auto"/>
          <w:sz w:val="24"/>
          <w:szCs w:val="24"/>
          <w:highlight w:val="none"/>
        </w:rPr>
      </w:pPr>
    </w:p>
    <w:p w14:paraId="7BDAA23A">
      <w:pPr>
        <w:rPr>
          <w:rFonts w:hint="eastAsia"/>
        </w:rPr>
      </w:pPr>
    </w:p>
    <w:p w14:paraId="63C612AF">
      <w:pPr>
        <w:rPr>
          <w:rFonts w:hint="eastAsia" w:ascii="宋体" w:hAnsi="宋体" w:eastAsia="宋体" w:cs="宋体"/>
          <w:color w:val="auto"/>
          <w:highlight w:val="none"/>
        </w:rPr>
      </w:pPr>
    </w:p>
    <w:p w14:paraId="650FE666">
      <w:pPr>
        <w:pStyle w:val="14"/>
        <w:spacing w:line="460" w:lineRule="exac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附件1－3  授权委托书(格式二)(适用于自然人投标)</w:t>
      </w:r>
    </w:p>
    <w:p w14:paraId="17D551F8">
      <w:pPr>
        <w:pStyle w:val="14"/>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致：____________(采购人或采购代理机构)</w:t>
      </w:r>
    </w:p>
    <w:p w14:paraId="5EDA4308">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我________(姓名)系自然人，现授权委托____________(姓名)以本人名义参加____________(项目名称)的投标活动，并代表本人全权办理针对上述项目的投标、签约等具体事务和签署相关文件。</w:t>
      </w:r>
    </w:p>
    <w:p w14:paraId="492AA925">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本人对被授权人的签字事项负全部责任。</w:t>
      </w:r>
    </w:p>
    <w:p w14:paraId="27E27B78">
      <w:pPr>
        <w:pStyle w:val="14"/>
        <w:spacing w:line="460" w:lineRule="exact"/>
        <w:ind w:firstLine="480" w:firstLineChars="200"/>
        <w:rPr>
          <w:rFonts w:hint="eastAsia" w:ascii="宋体" w:hAnsi="宋体" w:eastAsia="宋体" w:cs="宋体"/>
          <w:color w:val="auto"/>
          <w:sz w:val="24"/>
          <w:szCs w:val="24"/>
          <w:highlight w:val="none"/>
        </w:rPr>
      </w:pPr>
    </w:p>
    <w:p w14:paraId="74C5C760">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授权委托代理期限：从　　　年　　月　　日起至　　　年　　月　　日止。</w:t>
      </w:r>
    </w:p>
    <w:p w14:paraId="67FC4CD8">
      <w:pPr>
        <w:pStyle w:val="14"/>
        <w:spacing w:line="460" w:lineRule="exact"/>
        <w:ind w:firstLine="480" w:firstLineChars="200"/>
        <w:rPr>
          <w:rFonts w:hint="eastAsia" w:ascii="宋体" w:hAnsi="宋体" w:eastAsia="宋体" w:cs="宋体"/>
          <w:color w:val="auto"/>
          <w:sz w:val="24"/>
          <w:szCs w:val="24"/>
          <w:highlight w:val="none"/>
        </w:rPr>
      </w:pPr>
    </w:p>
    <w:p w14:paraId="2CA35116">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37BF9005">
      <w:pPr>
        <w:pStyle w:val="14"/>
        <w:spacing w:line="460" w:lineRule="exact"/>
        <w:ind w:firstLine="480" w:firstLineChars="200"/>
        <w:rPr>
          <w:rFonts w:hint="eastAsia" w:ascii="宋体" w:hAnsi="宋体" w:eastAsia="宋体" w:cs="宋体"/>
          <w:color w:val="auto"/>
          <w:sz w:val="24"/>
          <w:szCs w:val="24"/>
          <w:highlight w:val="none"/>
        </w:rPr>
      </w:pPr>
    </w:p>
    <w:p w14:paraId="06AE67FD">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我已在下面签字，以资证明。</w:t>
      </w:r>
    </w:p>
    <w:p w14:paraId="21E02D33">
      <w:pPr>
        <w:pStyle w:val="14"/>
        <w:spacing w:line="460" w:lineRule="exact"/>
        <w:ind w:firstLine="480" w:firstLineChars="200"/>
        <w:rPr>
          <w:rFonts w:hint="eastAsia" w:ascii="宋体" w:hAnsi="宋体" w:eastAsia="宋体" w:cs="宋体"/>
          <w:color w:val="auto"/>
          <w:sz w:val="24"/>
          <w:szCs w:val="24"/>
          <w:highlight w:val="none"/>
        </w:rPr>
      </w:pPr>
    </w:p>
    <w:p w14:paraId="2BEA96E8">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自然人签字并在签名处加盖食指指印：　　　　年　　 月　  　日</w:t>
      </w:r>
    </w:p>
    <w:p w14:paraId="38C808F4">
      <w:pPr>
        <w:rPr>
          <w:rFonts w:hint="eastAsia" w:ascii="宋体" w:hAnsi="宋体" w:eastAsia="宋体" w:cs="宋体"/>
          <w:color w:val="auto"/>
          <w:highlight w:val="none"/>
        </w:rPr>
      </w:pPr>
    </w:p>
    <w:p w14:paraId="72370A9D">
      <w:pPr>
        <w:rPr>
          <w:rFonts w:hint="eastAsia" w:ascii="宋体" w:hAnsi="宋体" w:eastAsia="宋体" w:cs="宋体"/>
          <w:color w:val="auto"/>
          <w:highlight w:val="none"/>
        </w:rPr>
      </w:pPr>
    </w:p>
    <w:p w14:paraId="0B7E76C8">
      <w:pPr>
        <w:rPr>
          <w:rFonts w:hint="eastAsia" w:ascii="宋体" w:hAnsi="宋体" w:eastAsia="宋体" w:cs="宋体"/>
          <w:color w:val="auto"/>
          <w:highlight w:val="none"/>
        </w:rPr>
      </w:pPr>
    </w:p>
    <w:p w14:paraId="2DAF51E1">
      <w:pPr>
        <w:rPr>
          <w:rFonts w:hint="eastAsia" w:ascii="宋体" w:hAnsi="宋体" w:eastAsia="宋体" w:cs="宋体"/>
          <w:color w:val="auto"/>
          <w:highlight w:val="none"/>
        </w:rPr>
      </w:pPr>
    </w:p>
    <w:p w14:paraId="7201232E">
      <w:pPr>
        <w:rPr>
          <w:rFonts w:hint="eastAsia" w:ascii="宋体" w:hAnsi="宋体" w:eastAsia="宋体" w:cs="宋体"/>
          <w:color w:val="auto"/>
          <w:highlight w:val="none"/>
        </w:rPr>
      </w:pPr>
    </w:p>
    <w:p w14:paraId="010432DB">
      <w:pPr>
        <w:rPr>
          <w:rFonts w:hint="eastAsia" w:ascii="宋体" w:hAnsi="宋体" w:eastAsia="宋体" w:cs="宋体"/>
          <w:color w:val="auto"/>
          <w:highlight w:val="none"/>
        </w:rPr>
      </w:pPr>
    </w:p>
    <w:p w14:paraId="7DC39D78">
      <w:pPr>
        <w:rPr>
          <w:rFonts w:hint="eastAsia" w:ascii="宋体" w:hAnsi="宋体" w:eastAsia="宋体" w:cs="宋体"/>
          <w:color w:val="auto"/>
          <w:highlight w:val="none"/>
        </w:rPr>
      </w:pPr>
    </w:p>
    <w:p w14:paraId="6B98BF15">
      <w:pPr>
        <w:pStyle w:val="11"/>
        <w:rPr>
          <w:rFonts w:hint="eastAsia" w:ascii="宋体" w:hAnsi="宋体" w:eastAsia="宋体" w:cs="宋体"/>
          <w:color w:val="auto"/>
          <w:highlight w:val="none"/>
        </w:rPr>
      </w:pPr>
    </w:p>
    <w:p w14:paraId="04C14812">
      <w:pPr>
        <w:rPr>
          <w:rFonts w:hint="eastAsia" w:ascii="宋体" w:hAnsi="宋体" w:eastAsia="宋体" w:cs="宋体"/>
          <w:color w:val="auto"/>
          <w:highlight w:val="none"/>
        </w:rPr>
      </w:pPr>
    </w:p>
    <w:p w14:paraId="44AB3A53">
      <w:pPr>
        <w:rPr>
          <w:rFonts w:hint="eastAsia" w:ascii="宋体" w:hAnsi="宋体" w:eastAsia="宋体" w:cs="宋体"/>
          <w:color w:val="auto"/>
          <w:highlight w:val="none"/>
        </w:rPr>
      </w:pPr>
    </w:p>
    <w:p w14:paraId="57A0F806">
      <w:pPr>
        <w:rPr>
          <w:rFonts w:hint="eastAsia" w:ascii="宋体" w:hAnsi="宋体" w:eastAsia="宋体" w:cs="宋体"/>
          <w:color w:val="auto"/>
          <w:highlight w:val="none"/>
        </w:rPr>
      </w:pPr>
    </w:p>
    <w:p w14:paraId="75C9E884">
      <w:pPr>
        <w:pStyle w:val="11"/>
        <w:rPr>
          <w:rFonts w:hint="eastAsia" w:ascii="宋体" w:hAnsi="宋体" w:eastAsia="宋体" w:cs="宋体"/>
          <w:color w:val="auto"/>
          <w:highlight w:val="none"/>
        </w:rPr>
      </w:pPr>
    </w:p>
    <w:p w14:paraId="4BE82F86">
      <w:pPr>
        <w:rPr>
          <w:rFonts w:hint="eastAsia" w:ascii="宋体" w:hAnsi="宋体" w:eastAsia="宋体" w:cs="宋体"/>
          <w:color w:val="auto"/>
          <w:highlight w:val="none"/>
        </w:rPr>
      </w:pPr>
    </w:p>
    <w:p w14:paraId="7E2959AB">
      <w:pPr>
        <w:pStyle w:val="11"/>
        <w:rPr>
          <w:rFonts w:hint="eastAsia" w:ascii="宋体" w:hAnsi="宋体" w:eastAsia="宋体" w:cs="宋体"/>
          <w:color w:val="auto"/>
          <w:highlight w:val="none"/>
        </w:rPr>
      </w:pPr>
    </w:p>
    <w:p w14:paraId="2EED7D05">
      <w:pPr>
        <w:rPr>
          <w:rFonts w:hint="eastAsia" w:ascii="宋体" w:hAnsi="宋体" w:eastAsia="宋体" w:cs="宋体"/>
          <w:color w:val="auto"/>
          <w:highlight w:val="none"/>
        </w:rPr>
      </w:pPr>
    </w:p>
    <w:p w14:paraId="28950FFE">
      <w:pPr>
        <w:pStyle w:val="11"/>
        <w:rPr>
          <w:rFonts w:hint="eastAsia" w:ascii="宋体" w:hAnsi="宋体" w:eastAsia="宋体" w:cs="宋体"/>
          <w:color w:val="auto"/>
          <w:highlight w:val="none"/>
        </w:rPr>
      </w:pPr>
    </w:p>
    <w:p w14:paraId="7AC72E5E">
      <w:pPr>
        <w:rPr>
          <w:rFonts w:hint="eastAsia" w:ascii="宋体" w:hAnsi="宋体" w:eastAsia="宋体" w:cs="宋体"/>
          <w:color w:val="auto"/>
          <w:highlight w:val="none"/>
        </w:rPr>
      </w:pPr>
    </w:p>
    <w:p w14:paraId="2768B7B6">
      <w:pPr>
        <w:pStyle w:val="11"/>
        <w:rPr>
          <w:rFonts w:hint="eastAsia" w:ascii="宋体" w:hAnsi="宋体" w:eastAsia="宋体" w:cs="宋体"/>
          <w:color w:val="auto"/>
          <w:highlight w:val="none"/>
        </w:rPr>
      </w:pPr>
    </w:p>
    <w:p w14:paraId="35E1F78C">
      <w:pPr>
        <w:rPr>
          <w:rFonts w:hint="eastAsia" w:ascii="宋体" w:hAnsi="宋体" w:eastAsia="宋体" w:cs="宋体"/>
          <w:color w:val="auto"/>
          <w:highlight w:val="none"/>
        </w:rPr>
      </w:pPr>
    </w:p>
    <w:p w14:paraId="71EE3E50">
      <w:pPr>
        <w:pStyle w:val="11"/>
        <w:rPr>
          <w:rFonts w:hint="eastAsia" w:ascii="宋体" w:hAnsi="宋体" w:eastAsia="宋体" w:cs="宋体"/>
          <w:color w:val="auto"/>
          <w:highlight w:val="none"/>
        </w:rPr>
      </w:pPr>
    </w:p>
    <w:p w14:paraId="69EDBCF9">
      <w:pPr>
        <w:rPr>
          <w:rFonts w:hint="eastAsia" w:ascii="宋体" w:hAnsi="宋体" w:eastAsia="宋体" w:cs="宋体"/>
          <w:color w:val="auto"/>
          <w:highlight w:val="none"/>
        </w:rPr>
      </w:pPr>
    </w:p>
    <w:p w14:paraId="7FFBA39D">
      <w:pPr>
        <w:pStyle w:val="11"/>
        <w:rPr>
          <w:rFonts w:hint="eastAsia" w:ascii="宋体" w:hAnsi="宋体" w:eastAsia="宋体" w:cs="宋体"/>
          <w:color w:val="auto"/>
          <w:highlight w:val="none"/>
        </w:rPr>
      </w:pPr>
    </w:p>
    <w:p w14:paraId="012F8489">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CED4EB5">
      <w:pPr>
        <w:pStyle w:val="14"/>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二、开标一览表</w:t>
      </w:r>
    </w:p>
    <w:p w14:paraId="68341CAA">
      <w:pPr>
        <w:rPr>
          <w:rFonts w:hint="eastAsia" w:ascii="宋体" w:hAnsi="宋体" w:eastAsia="宋体" w:cs="宋体"/>
          <w:color w:val="auto"/>
          <w:highlight w:val="none"/>
        </w:rPr>
      </w:pPr>
    </w:p>
    <w:p w14:paraId="0B9C592A">
      <w:pPr>
        <w:pStyle w:val="1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开标一览表</w:t>
      </w:r>
    </w:p>
    <w:tbl>
      <w:tblPr>
        <w:tblStyle w:val="2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488"/>
        <w:gridCol w:w="2409"/>
        <w:gridCol w:w="1313"/>
        <w:gridCol w:w="1834"/>
      </w:tblGrid>
      <w:tr w14:paraId="53AC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56" w:type="dxa"/>
            <w:vAlign w:val="center"/>
          </w:tcPr>
          <w:p w14:paraId="4A2AEC92">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88" w:type="dxa"/>
            <w:vAlign w:val="center"/>
          </w:tcPr>
          <w:p w14:paraId="79002FB3">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409" w:type="dxa"/>
            <w:vAlign w:val="center"/>
          </w:tcPr>
          <w:p w14:paraId="04C604C7">
            <w:pPr>
              <w:pStyle w:val="14"/>
              <w:jc w:val="center"/>
              <w:rPr>
                <w:rFonts w:hint="eastAsia" w:ascii="宋体" w:hAnsi="宋体" w:eastAsia="宋体" w:cs="宋体"/>
                <w:color w:val="auto"/>
                <w:sz w:val="24"/>
                <w:szCs w:val="24"/>
                <w:highlight w:val="none"/>
              </w:rPr>
            </w:pPr>
          </w:p>
        </w:tc>
        <w:tc>
          <w:tcPr>
            <w:tcW w:w="1313" w:type="dxa"/>
            <w:vAlign w:val="center"/>
          </w:tcPr>
          <w:p w14:paraId="7754DCF8">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1834" w:type="dxa"/>
            <w:vAlign w:val="center"/>
          </w:tcPr>
          <w:p w14:paraId="24351DDE">
            <w:pPr>
              <w:pStyle w:val="14"/>
              <w:jc w:val="center"/>
              <w:rPr>
                <w:rFonts w:hint="eastAsia" w:ascii="宋体" w:hAnsi="宋体" w:eastAsia="宋体" w:cs="宋体"/>
                <w:color w:val="auto"/>
                <w:sz w:val="24"/>
                <w:szCs w:val="24"/>
                <w:highlight w:val="none"/>
              </w:rPr>
            </w:pPr>
          </w:p>
        </w:tc>
      </w:tr>
      <w:tr w14:paraId="534B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056" w:type="dxa"/>
            <w:vAlign w:val="center"/>
          </w:tcPr>
          <w:p w14:paraId="5B58EFC4">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88" w:type="dxa"/>
            <w:vAlign w:val="center"/>
          </w:tcPr>
          <w:p w14:paraId="27CC3037">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投标总价（元）</w:t>
            </w:r>
          </w:p>
        </w:tc>
        <w:tc>
          <w:tcPr>
            <w:tcW w:w="5556" w:type="dxa"/>
            <w:gridSpan w:val="3"/>
            <w:vAlign w:val="center"/>
          </w:tcPr>
          <w:p w14:paraId="222BDC08">
            <w:pPr>
              <w:pStyle w:val="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rPr>
              <w:t xml:space="preserve">               </w:t>
            </w:r>
          </w:p>
          <w:p w14:paraId="09947E3E">
            <w:pPr>
              <w:pStyle w:val="14"/>
              <w:ind w:firstLine="960" w:firstLineChars="400"/>
              <w:rPr>
                <w:rFonts w:hint="eastAsia" w:ascii="宋体" w:hAnsi="宋体" w:eastAsia="宋体" w:cs="宋体"/>
                <w:color w:val="auto"/>
                <w:sz w:val="24"/>
                <w:szCs w:val="24"/>
                <w:highlight w:val="none"/>
              </w:rPr>
            </w:pPr>
          </w:p>
          <w:p w14:paraId="19963703">
            <w:pPr>
              <w:pStyle w:val="14"/>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p>
        </w:tc>
      </w:tr>
      <w:tr w14:paraId="58A3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056" w:type="dxa"/>
            <w:vAlign w:val="center"/>
          </w:tcPr>
          <w:p w14:paraId="351D93E6">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88" w:type="dxa"/>
            <w:vAlign w:val="center"/>
          </w:tcPr>
          <w:p w14:paraId="7B4D086E">
            <w:pPr>
              <w:pStyle w:val="14"/>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交付</w:t>
            </w:r>
            <w:r>
              <w:rPr>
                <w:rFonts w:hint="eastAsia" w:ascii="宋体" w:hAnsi="宋体" w:eastAsia="宋体" w:cs="宋体"/>
                <w:color w:val="auto"/>
                <w:sz w:val="24"/>
                <w:szCs w:val="24"/>
                <w:highlight w:val="none"/>
              </w:rPr>
              <w:t>期</w:t>
            </w:r>
          </w:p>
        </w:tc>
        <w:tc>
          <w:tcPr>
            <w:tcW w:w="5556" w:type="dxa"/>
            <w:gridSpan w:val="3"/>
            <w:vAlign w:val="center"/>
          </w:tcPr>
          <w:p w14:paraId="117C10CF">
            <w:pPr>
              <w:pStyle w:val="14"/>
              <w:jc w:val="center"/>
              <w:rPr>
                <w:rFonts w:hint="eastAsia" w:ascii="宋体" w:hAnsi="宋体" w:eastAsia="宋体" w:cs="宋体"/>
                <w:color w:val="auto"/>
                <w:sz w:val="24"/>
                <w:szCs w:val="24"/>
                <w:highlight w:val="none"/>
              </w:rPr>
            </w:pPr>
          </w:p>
        </w:tc>
      </w:tr>
      <w:tr w14:paraId="6074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56" w:type="dxa"/>
            <w:vAlign w:val="center"/>
          </w:tcPr>
          <w:p w14:paraId="30E4DC8E">
            <w:pPr>
              <w:pStyle w:val="1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488" w:type="dxa"/>
            <w:vAlign w:val="center"/>
          </w:tcPr>
          <w:p w14:paraId="052372BE">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5556" w:type="dxa"/>
            <w:gridSpan w:val="3"/>
            <w:vAlign w:val="center"/>
          </w:tcPr>
          <w:p w14:paraId="510574E8">
            <w:pPr>
              <w:pStyle w:val="14"/>
              <w:jc w:val="center"/>
              <w:rPr>
                <w:rFonts w:hint="eastAsia" w:ascii="宋体" w:hAnsi="宋体" w:eastAsia="宋体" w:cs="宋体"/>
                <w:color w:val="auto"/>
                <w:sz w:val="24"/>
                <w:szCs w:val="24"/>
                <w:highlight w:val="none"/>
              </w:rPr>
            </w:pPr>
          </w:p>
        </w:tc>
      </w:tr>
    </w:tbl>
    <w:p w14:paraId="1B71A540">
      <w:pPr>
        <w:pStyle w:val="14"/>
        <w:ind w:firstLine="480" w:firstLineChars="200"/>
        <w:rPr>
          <w:rFonts w:hint="eastAsia" w:ascii="宋体" w:hAnsi="宋体" w:eastAsia="宋体" w:cs="宋体"/>
          <w:color w:val="auto"/>
          <w:sz w:val="24"/>
          <w:szCs w:val="24"/>
          <w:highlight w:val="none"/>
        </w:rPr>
      </w:pPr>
    </w:p>
    <w:p w14:paraId="1AE314BE">
      <w:pPr>
        <w:pStyle w:val="14"/>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注：本报价为固定总价，供应商为完成本项目所需的全部费用（产品供应费、运输费（含保险费）、安装调试费、验收费、税金及其它一切费用。）均应计入报价中。</w:t>
      </w:r>
    </w:p>
    <w:p w14:paraId="5C63AEB4">
      <w:pPr>
        <w:pStyle w:val="14"/>
        <w:spacing w:line="460" w:lineRule="exact"/>
        <w:ind w:firstLine="480" w:firstLineChars="200"/>
        <w:rPr>
          <w:rFonts w:hint="eastAsia" w:ascii="宋体" w:hAnsi="宋体" w:eastAsia="宋体" w:cs="宋体"/>
          <w:color w:val="auto"/>
          <w:sz w:val="24"/>
          <w:szCs w:val="24"/>
          <w:highlight w:val="none"/>
        </w:rPr>
      </w:pPr>
    </w:p>
    <w:p w14:paraId="2DAEA9F0">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投标人名称(公章)：____________________</w:t>
      </w:r>
    </w:p>
    <w:p w14:paraId="38A29D09">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：____________________</w:t>
      </w:r>
    </w:p>
    <w:p w14:paraId="0DE78C39">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566A6261">
      <w:pPr>
        <w:pStyle w:val="14"/>
        <w:spacing w:line="460" w:lineRule="exact"/>
        <w:ind w:firstLine="480" w:firstLineChars="200"/>
        <w:rPr>
          <w:rFonts w:hint="eastAsia" w:ascii="宋体" w:hAnsi="宋体" w:eastAsia="宋体" w:cs="宋体"/>
          <w:color w:val="auto"/>
          <w:sz w:val="24"/>
          <w:szCs w:val="24"/>
          <w:highlight w:val="none"/>
        </w:rPr>
      </w:pPr>
    </w:p>
    <w:p w14:paraId="68535EA6">
      <w:pPr>
        <w:rPr>
          <w:rFonts w:hint="eastAsia" w:ascii="宋体" w:hAnsi="宋体" w:eastAsia="宋体" w:cs="宋体"/>
          <w:color w:val="auto"/>
          <w:highlight w:val="none"/>
        </w:rPr>
      </w:pPr>
    </w:p>
    <w:p w14:paraId="7362F154">
      <w:pPr>
        <w:rPr>
          <w:rFonts w:hint="eastAsia" w:ascii="宋体" w:hAnsi="宋体" w:eastAsia="宋体" w:cs="宋体"/>
          <w:color w:val="auto"/>
          <w:highlight w:val="none"/>
        </w:rPr>
      </w:pPr>
    </w:p>
    <w:p w14:paraId="6D0C76F6">
      <w:pPr>
        <w:rPr>
          <w:rFonts w:hint="eastAsia" w:ascii="宋体" w:hAnsi="宋体" w:eastAsia="宋体" w:cs="宋体"/>
          <w:color w:val="auto"/>
          <w:highlight w:val="none"/>
        </w:rPr>
      </w:pPr>
    </w:p>
    <w:p w14:paraId="252950D3">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708BB77">
      <w:pPr>
        <w:jc w:val="center"/>
        <w:outlineLvl w:val="1"/>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三、分项价格表</w:t>
      </w:r>
    </w:p>
    <w:p w14:paraId="4BE72754">
      <w:pPr>
        <w:pStyle w:val="14"/>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分项价格表</w:t>
      </w:r>
    </w:p>
    <w:p w14:paraId="039FAF74">
      <w:pPr>
        <w:pStyle w:val="1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项目名称：____________________</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p>
    <w:p w14:paraId="1837BFD1">
      <w:pPr>
        <w:pStyle w:val="14"/>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金额单位：元</w:t>
      </w:r>
    </w:p>
    <w:tbl>
      <w:tblPr>
        <w:tblStyle w:val="22"/>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54"/>
        <w:gridCol w:w="953"/>
        <w:gridCol w:w="954"/>
        <w:gridCol w:w="954"/>
        <w:gridCol w:w="953"/>
        <w:gridCol w:w="954"/>
        <w:gridCol w:w="819"/>
        <w:gridCol w:w="1193"/>
      </w:tblGrid>
      <w:tr w14:paraId="5B24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53" w:type="dxa"/>
            <w:vAlign w:val="center"/>
          </w:tcPr>
          <w:p w14:paraId="6F898F3A">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54" w:type="dxa"/>
            <w:vAlign w:val="center"/>
          </w:tcPr>
          <w:p w14:paraId="7A157CC1">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w:t>
            </w:r>
          </w:p>
          <w:p w14:paraId="113C7D5B">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53" w:type="dxa"/>
            <w:vAlign w:val="center"/>
          </w:tcPr>
          <w:p w14:paraId="59D83158">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954" w:type="dxa"/>
            <w:vAlign w:val="center"/>
          </w:tcPr>
          <w:p w14:paraId="1B45A9E6">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w:t>
            </w:r>
          </w:p>
          <w:p w14:paraId="35F0E0F4">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w:t>
            </w:r>
          </w:p>
        </w:tc>
        <w:tc>
          <w:tcPr>
            <w:tcW w:w="954" w:type="dxa"/>
            <w:vAlign w:val="center"/>
          </w:tcPr>
          <w:p w14:paraId="2F265B68">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p w14:paraId="54F9B2C2">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953" w:type="dxa"/>
            <w:vAlign w:val="center"/>
          </w:tcPr>
          <w:p w14:paraId="3582B3D5">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954" w:type="dxa"/>
            <w:vAlign w:val="center"/>
          </w:tcPr>
          <w:p w14:paraId="34596E3A">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19" w:type="dxa"/>
            <w:vAlign w:val="center"/>
          </w:tcPr>
          <w:p w14:paraId="1586F255">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193" w:type="dxa"/>
            <w:vAlign w:val="center"/>
          </w:tcPr>
          <w:p w14:paraId="70ABD42E">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81E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3" w:type="dxa"/>
            <w:vAlign w:val="center"/>
          </w:tcPr>
          <w:p w14:paraId="6D172D04">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54" w:type="dxa"/>
            <w:vAlign w:val="center"/>
          </w:tcPr>
          <w:p w14:paraId="0720B8D2">
            <w:pPr>
              <w:pStyle w:val="14"/>
              <w:jc w:val="center"/>
              <w:rPr>
                <w:rFonts w:hint="eastAsia" w:ascii="宋体" w:hAnsi="宋体" w:eastAsia="宋体" w:cs="宋体"/>
                <w:color w:val="auto"/>
                <w:sz w:val="24"/>
                <w:szCs w:val="24"/>
                <w:highlight w:val="none"/>
              </w:rPr>
            </w:pPr>
          </w:p>
        </w:tc>
        <w:tc>
          <w:tcPr>
            <w:tcW w:w="953" w:type="dxa"/>
            <w:vAlign w:val="center"/>
          </w:tcPr>
          <w:p w14:paraId="07EF5060">
            <w:pPr>
              <w:pStyle w:val="14"/>
              <w:jc w:val="center"/>
              <w:rPr>
                <w:rFonts w:hint="eastAsia" w:ascii="宋体" w:hAnsi="宋体" w:eastAsia="宋体" w:cs="宋体"/>
                <w:color w:val="auto"/>
                <w:sz w:val="24"/>
                <w:szCs w:val="24"/>
                <w:highlight w:val="none"/>
              </w:rPr>
            </w:pPr>
          </w:p>
        </w:tc>
        <w:tc>
          <w:tcPr>
            <w:tcW w:w="954" w:type="dxa"/>
            <w:vAlign w:val="center"/>
          </w:tcPr>
          <w:p w14:paraId="3529EDC6">
            <w:pPr>
              <w:pStyle w:val="14"/>
              <w:jc w:val="center"/>
              <w:rPr>
                <w:rFonts w:hint="eastAsia" w:ascii="宋体" w:hAnsi="宋体" w:eastAsia="宋体" w:cs="宋体"/>
                <w:color w:val="auto"/>
                <w:sz w:val="24"/>
                <w:szCs w:val="24"/>
                <w:highlight w:val="none"/>
              </w:rPr>
            </w:pPr>
          </w:p>
        </w:tc>
        <w:tc>
          <w:tcPr>
            <w:tcW w:w="954" w:type="dxa"/>
            <w:vAlign w:val="center"/>
          </w:tcPr>
          <w:p w14:paraId="753D58CF">
            <w:pPr>
              <w:pStyle w:val="14"/>
              <w:jc w:val="center"/>
              <w:rPr>
                <w:rFonts w:hint="eastAsia" w:ascii="宋体" w:hAnsi="宋体" w:eastAsia="宋体" w:cs="宋体"/>
                <w:color w:val="auto"/>
                <w:sz w:val="24"/>
                <w:szCs w:val="24"/>
                <w:highlight w:val="none"/>
              </w:rPr>
            </w:pPr>
          </w:p>
        </w:tc>
        <w:tc>
          <w:tcPr>
            <w:tcW w:w="953" w:type="dxa"/>
            <w:vAlign w:val="center"/>
          </w:tcPr>
          <w:p w14:paraId="338F5B82">
            <w:pPr>
              <w:pStyle w:val="14"/>
              <w:jc w:val="center"/>
              <w:rPr>
                <w:rFonts w:hint="eastAsia" w:ascii="宋体" w:hAnsi="宋体" w:eastAsia="宋体" w:cs="宋体"/>
                <w:color w:val="auto"/>
                <w:sz w:val="24"/>
                <w:szCs w:val="24"/>
                <w:highlight w:val="none"/>
              </w:rPr>
            </w:pPr>
          </w:p>
        </w:tc>
        <w:tc>
          <w:tcPr>
            <w:tcW w:w="954" w:type="dxa"/>
            <w:vAlign w:val="center"/>
          </w:tcPr>
          <w:p w14:paraId="4B2C82A4">
            <w:pPr>
              <w:pStyle w:val="14"/>
              <w:jc w:val="center"/>
              <w:rPr>
                <w:rFonts w:hint="eastAsia" w:ascii="宋体" w:hAnsi="宋体" w:eastAsia="宋体" w:cs="宋体"/>
                <w:color w:val="auto"/>
                <w:sz w:val="24"/>
                <w:szCs w:val="24"/>
                <w:highlight w:val="none"/>
              </w:rPr>
            </w:pPr>
          </w:p>
        </w:tc>
        <w:tc>
          <w:tcPr>
            <w:tcW w:w="819" w:type="dxa"/>
            <w:vAlign w:val="center"/>
          </w:tcPr>
          <w:p w14:paraId="25C9ACD6">
            <w:pPr>
              <w:pStyle w:val="14"/>
              <w:jc w:val="center"/>
              <w:rPr>
                <w:rFonts w:hint="eastAsia" w:ascii="宋体" w:hAnsi="宋体" w:eastAsia="宋体" w:cs="宋体"/>
                <w:color w:val="auto"/>
                <w:sz w:val="24"/>
                <w:szCs w:val="24"/>
                <w:highlight w:val="none"/>
              </w:rPr>
            </w:pPr>
          </w:p>
        </w:tc>
        <w:tc>
          <w:tcPr>
            <w:tcW w:w="1193" w:type="dxa"/>
            <w:vAlign w:val="center"/>
          </w:tcPr>
          <w:p w14:paraId="241D356A">
            <w:pPr>
              <w:pStyle w:val="14"/>
              <w:jc w:val="center"/>
              <w:rPr>
                <w:rFonts w:hint="eastAsia" w:ascii="宋体" w:hAnsi="宋体" w:eastAsia="宋体" w:cs="宋体"/>
                <w:color w:val="auto"/>
                <w:sz w:val="24"/>
                <w:szCs w:val="24"/>
                <w:highlight w:val="none"/>
              </w:rPr>
            </w:pPr>
          </w:p>
        </w:tc>
      </w:tr>
      <w:tr w14:paraId="6F50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53" w:type="dxa"/>
            <w:vAlign w:val="center"/>
          </w:tcPr>
          <w:p w14:paraId="0D17E697">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54" w:type="dxa"/>
            <w:vAlign w:val="center"/>
          </w:tcPr>
          <w:p w14:paraId="25DDD1A0">
            <w:pPr>
              <w:pStyle w:val="14"/>
              <w:jc w:val="center"/>
              <w:rPr>
                <w:rFonts w:hint="eastAsia" w:ascii="宋体" w:hAnsi="宋体" w:eastAsia="宋体" w:cs="宋体"/>
                <w:color w:val="auto"/>
                <w:sz w:val="24"/>
                <w:szCs w:val="24"/>
                <w:highlight w:val="none"/>
              </w:rPr>
            </w:pPr>
          </w:p>
        </w:tc>
        <w:tc>
          <w:tcPr>
            <w:tcW w:w="953" w:type="dxa"/>
            <w:vAlign w:val="center"/>
          </w:tcPr>
          <w:p w14:paraId="11AC878E">
            <w:pPr>
              <w:pStyle w:val="14"/>
              <w:jc w:val="center"/>
              <w:rPr>
                <w:rFonts w:hint="eastAsia" w:ascii="宋体" w:hAnsi="宋体" w:eastAsia="宋体" w:cs="宋体"/>
                <w:color w:val="auto"/>
                <w:sz w:val="24"/>
                <w:szCs w:val="24"/>
                <w:highlight w:val="none"/>
              </w:rPr>
            </w:pPr>
          </w:p>
        </w:tc>
        <w:tc>
          <w:tcPr>
            <w:tcW w:w="954" w:type="dxa"/>
            <w:vAlign w:val="center"/>
          </w:tcPr>
          <w:p w14:paraId="2AD8C0C5">
            <w:pPr>
              <w:pStyle w:val="14"/>
              <w:jc w:val="center"/>
              <w:rPr>
                <w:rFonts w:hint="eastAsia" w:ascii="宋体" w:hAnsi="宋体" w:eastAsia="宋体" w:cs="宋体"/>
                <w:color w:val="auto"/>
                <w:sz w:val="24"/>
                <w:szCs w:val="24"/>
                <w:highlight w:val="none"/>
              </w:rPr>
            </w:pPr>
          </w:p>
        </w:tc>
        <w:tc>
          <w:tcPr>
            <w:tcW w:w="954" w:type="dxa"/>
            <w:vAlign w:val="center"/>
          </w:tcPr>
          <w:p w14:paraId="55989CDE">
            <w:pPr>
              <w:pStyle w:val="14"/>
              <w:jc w:val="center"/>
              <w:rPr>
                <w:rFonts w:hint="eastAsia" w:ascii="宋体" w:hAnsi="宋体" w:eastAsia="宋体" w:cs="宋体"/>
                <w:color w:val="auto"/>
                <w:sz w:val="24"/>
                <w:szCs w:val="24"/>
                <w:highlight w:val="none"/>
              </w:rPr>
            </w:pPr>
          </w:p>
        </w:tc>
        <w:tc>
          <w:tcPr>
            <w:tcW w:w="953" w:type="dxa"/>
            <w:vAlign w:val="center"/>
          </w:tcPr>
          <w:p w14:paraId="434E0856">
            <w:pPr>
              <w:pStyle w:val="14"/>
              <w:jc w:val="center"/>
              <w:rPr>
                <w:rFonts w:hint="eastAsia" w:ascii="宋体" w:hAnsi="宋体" w:eastAsia="宋体" w:cs="宋体"/>
                <w:color w:val="auto"/>
                <w:sz w:val="24"/>
                <w:szCs w:val="24"/>
                <w:highlight w:val="none"/>
              </w:rPr>
            </w:pPr>
          </w:p>
        </w:tc>
        <w:tc>
          <w:tcPr>
            <w:tcW w:w="954" w:type="dxa"/>
            <w:vAlign w:val="center"/>
          </w:tcPr>
          <w:p w14:paraId="354F4B8A">
            <w:pPr>
              <w:pStyle w:val="14"/>
              <w:jc w:val="center"/>
              <w:rPr>
                <w:rFonts w:hint="eastAsia" w:ascii="宋体" w:hAnsi="宋体" w:eastAsia="宋体" w:cs="宋体"/>
                <w:color w:val="auto"/>
                <w:sz w:val="24"/>
                <w:szCs w:val="24"/>
                <w:highlight w:val="none"/>
              </w:rPr>
            </w:pPr>
          </w:p>
        </w:tc>
        <w:tc>
          <w:tcPr>
            <w:tcW w:w="819" w:type="dxa"/>
            <w:vAlign w:val="center"/>
          </w:tcPr>
          <w:p w14:paraId="69B4A69B">
            <w:pPr>
              <w:pStyle w:val="14"/>
              <w:jc w:val="center"/>
              <w:rPr>
                <w:rFonts w:hint="eastAsia" w:ascii="宋体" w:hAnsi="宋体" w:eastAsia="宋体" w:cs="宋体"/>
                <w:color w:val="auto"/>
                <w:sz w:val="24"/>
                <w:szCs w:val="24"/>
                <w:highlight w:val="none"/>
              </w:rPr>
            </w:pPr>
          </w:p>
        </w:tc>
        <w:tc>
          <w:tcPr>
            <w:tcW w:w="1193" w:type="dxa"/>
            <w:vAlign w:val="center"/>
          </w:tcPr>
          <w:p w14:paraId="0A83A16A">
            <w:pPr>
              <w:pStyle w:val="14"/>
              <w:jc w:val="center"/>
              <w:rPr>
                <w:rFonts w:hint="eastAsia" w:ascii="宋体" w:hAnsi="宋体" w:eastAsia="宋体" w:cs="宋体"/>
                <w:color w:val="auto"/>
                <w:sz w:val="24"/>
                <w:szCs w:val="24"/>
                <w:highlight w:val="none"/>
              </w:rPr>
            </w:pPr>
          </w:p>
        </w:tc>
      </w:tr>
      <w:tr w14:paraId="2173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3" w:type="dxa"/>
            <w:vAlign w:val="center"/>
          </w:tcPr>
          <w:p w14:paraId="73B676D3">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54" w:type="dxa"/>
            <w:vAlign w:val="center"/>
          </w:tcPr>
          <w:p w14:paraId="7EABD523">
            <w:pPr>
              <w:pStyle w:val="14"/>
              <w:jc w:val="center"/>
              <w:rPr>
                <w:rFonts w:hint="eastAsia" w:ascii="宋体" w:hAnsi="宋体" w:eastAsia="宋体" w:cs="宋体"/>
                <w:color w:val="auto"/>
                <w:sz w:val="24"/>
                <w:szCs w:val="24"/>
                <w:highlight w:val="none"/>
              </w:rPr>
            </w:pPr>
          </w:p>
        </w:tc>
        <w:tc>
          <w:tcPr>
            <w:tcW w:w="953" w:type="dxa"/>
            <w:vAlign w:val="center"/>
          </w:tcPr>
          <w:p w14:paraId="427E0DAB">
            <w:pPr>
              <w:pStyle w:val="14"/>
              <w:jc w:val="center"/>
              <w:rPr>
                <w:rFonts w:hint="eastAsia" w:ascii="宋体" w:hAnsi="宋体" w:eastAsia="宋体" w:cs="宋体"/>
                <w:color w:val="auto"/>
                <w:sz w:val="24"/>
                <w:szCs w:val="24"/>
                <w:highlight w:val="none"/>
              </w:rPr>
            </w:pPr>
          </w:p>
        </w:tc>
        <w:tc>
          <w:tcPr>
            <w:tcW w:w="954" w:type="dxa"/>
            <w:vAlign w:val="center"/>
          </w:tcPr>
          <w:p w14:paraId="1A28107D">
            <w:pPr>
              <w:pStyle w:val="14"/>
              <w:jc w:val="center"/>
              <w:rPr>
                <w:rFonts w:hint="eastAsia" w:ascii="宋体" w:hAnsi="宋体" w:eastAsia="宋体" w:cs="宋体"/>
                <w:color w:val="auto"/>
                <w:sz w:val="24"/>
                <w:szCs w:val="24"/>
                <w:highlight w:val="none"/>
              </w:rPr>
            </w:pPr>
          </w:p>
        </w:tc>
        <w:tc>
          <w:tcPr>
            <w:tcW w:w="954" w:type="dxa"/>
            <w:vAlign w:val="center"/>
          </w:tcPr>
          <w:p w14:paraId="0A39A1F8">
            <w:pPr>
              <w:pStyle w:val="14"/>
              <w:jc w:val="center"/>
              <w:rPr>
                <w:rFonts w:hint="eastAsia" w:ascii="宋体" w:hAnsi="宋体" w:eastAsia="宋体" w:cs="宋体"/>
                <w:color w:val="auto"/>
                <w:sz w:val="24"/>
                <w:szCs w:val="24"/>
                <w:highlight w:val="none"/>
              </w:rPr>
            </w:pPr>
          </w:p>
        </w:tc>
        <w:tc>
          <w:tcPr>
            <w:tcW w:w="953" w:type="dxa"/>
            <w:vAlign w:val="center"/>
          </w:tcPr>
          <w:p w14:paraId="65DE73F7">
            <w:pPr>
              <w:pStyle w:val="14"/>
              <w:jc w:val="center"/>
              <w:rPr>
                <w:rFonts w:hint="eastAsia" w:ascii="宋体" w:hAnsi="宋体" w:eastAsia="宋体" w:cs="宋体"/>
                <w:color w:val="auto"/>
                <w:sz w:val="24"/>
                <w:szCs w:val="24"/>
                <w:highlight w:val="none"/>
              </w:rPr>
            </w:pPr>
          </w:p>
        </w:tc>
        <w:tc>
          <w:tcPr>
            <w:tcW w:w="954" w:type="dxa"/>
            <w:vAlign w:val="center"/>
          </w:tcPr>
          <w:p w14:paraId="4CD3241F">
            <w:pPr>
              <w:pStyle w:val="14"/>
              <w:jc w:val="center"/>
              <w:rPr>
                <w:rFonts w:hint="eastAsia" w:ascii="宋体" w:hAnsi="宋体" w:eastAsia="宋体" w:cs="宋体"/>
                <w:color w:val="auto"/>
                <w:sz w:val="24"/>
                <w:szCs w:val="24"/>
                <w:highlight w:val="none"/>
              </w:rPr>
            </w:pPr>
          </w:p>
        </w:tc>
        <w:tc>
          <w:tcPr>
            <w:tcW w:w="819" w:type="dxa"/>
            <w:vAlign w:val="center"/>
          </w:tcPr>
          <w:p w14:paraId="5F12F67F">
            <w:pPr>
              <w:pStyle w:val="14"/>
              <w:jc w:val="center"/>
              <w:rPr>
                <w:rFonts w:hint="eastAsia" w:ascii="宋体" w:hAnsi="宋体" w:eastAsia="宋体" w:cs="宋体"/>
                <w:color w:val="auto"/>
                <w:sz w:val="24"/>
                <w:szCs w:val="24"/>
                <w:highlight w:val="none"/>
              </w:rPr>
            </w:pPr>
          </w:p>
        </w:tc>
        <w:tc>
          <w:tcPr>
            <w:tcW w:w="1193" w:type="dxa"/>
            <w:vAlign w:val="center"/>
          </w:tcPr>
          <w:p w14:paraId="04BD11AD">
            <w:pPr>
              <w:pStyle w:val="14"/>
              <w:jc w:val="center"/>
              <w:rPr>
                <w:rFonts w:hint="eastAsia" w:ascii="宋体" w:hAnsi="宋体" w:eastAsia="宋体" w:cs="宋体"/>
                <w:color w:val="auto"/>
                <w:sz w:val="24"/>
                <w:szCs w:val="24"/>
                <w:highlight w:val="none"/>
              </w:rPr>
            </w:pPr>
          </w:p>
        </w:tc>
      </w:tr>
      <w:tr w14:paraId="2CE2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3" w:type="dxa"/>
            <w:vAlign w:val="center"/>
          </w:tcPr>
          <w:p w14:paraId="55662FEB">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54" w:type="dxa"/>
            <w:vAlign w:val="center"/>
          </w:tcPr>
          <w:p w14:paraId="7EEB2D47">
            <w:pPr>
              <w:pStyle w:val="14"/>
              <w:jc w:val="center"/>
              <w:rPr>
                <w:rFonts w:hint="eastAsia" w:ascii="宋体" w:hAnsi="宋体" w:eastAsia="宋体" w:cs="宋体"/>
                <w:color w:val="auto"/>
                <w:sz w:val="24"/>
                <w:szCs w:val="24"/>
                <w:highlight w:val="none"/>
              </w:rPr>
            </w:pPr>
          </w:p>
        </w:tc>
        <w:tc>
          <w:tcPr>
            <w:tcW w:w="953" w:type="dxa"/>
            <w:vAlign w:val="center"/>
          </w:tcPr>
          <w:p w14:paraId="21C0822A">
            <w:pPr>
              <w:pStyle w:val="14"/>
              <w:jc w:val="center"/>
              <w:rPr>
                <w:rFonts w:hint="eastAsia" w:ascii="宋体" w:hAnsi="宋体" w:eastAsia="宋体" w:cs="宋体"/>
                <w:color w:val="auto"/>
                <w:sz w:val="24"/>
                <w:szCs w:val="24"/>
                <w:highlight w:val="none"/>
              </w:rPr>
            </w:pPr>
          </w:p>
        </w:tc>
        <w:tc>
          <w:tcPr>
            <w:tcW w:w="954" w:type="dxa"/>
            <w:vAlign w:val="center"/>
          </w:tcPr>
          <w:p w14:paraId="40ED9F49">
            <w:pPr>
              <w:pStyle w:val="14"/>
              <w:jc w:val="center"/>
              <w:rPr>
                <w:rFonts w:hint="eastAsia" w:ascii="宋体" w:hAnsi="宋体" w:eastAsia="宋体" w:cs="宋体"/>
                <w:color w:val="auto"/>
                <w:sz w:val="24"/>
                <w:szCs w:val="24"/>
                <w:highlight w:val="none"/>
              </w:rPr>
            </w:pPr>
          </w:p>
        </w:tc>
        <w:tc>
          <w:tcPr>
            <w:tcW w:w="954" w:type="dxa"/>
            <w:vAlign w:val="center"/>
          </w:tcPr>
          <w:p w14:paraId="264EB4C5">
            <w:pPr>
              <w:pStyle w:val="14"/>
              <w:jc w:val="center"/>
              <w:rPr>
                <w:rFonts w:hint="eastAsia" w:ascii="宋体" w:hAnsi="宋体" w:eastAsia="宋体" w:cs="宋体"/>
                <w:color w:val="auto"/>
                <w:sz w:val="24"/>
                <w:szCs w:val="24"/>
                <w:highlight w:val="none"/>
              </w:rPr>
            </w:pPr>
          </w:p>
        </w:tc>
        <w:tc>
          <w:tcPr>
            <w:tcW w:w="953" w:type="dxa"/>
            <w:vAlign w:val="center"/>
          </w:tcPr>
          <w:p w14:paraId="1CAAB627">
            <w:pPr>
              <w:pStyle w:val="14"/>
              <w:jc w:val="center"/>
              <w:rPr>
                <w:rFonts w:hint="eastAsia" w:ascii="宋体" w:hAnsi="宋体" w:eastAsia="宋体" w:cs="宋体"/>
                <w:color w:val="auto"/>
                <w:sz w:val="24"/>
                <w:szCs w:val="24"/>
                <w:highlight w:val="none"/>
              </w:rPr>
            </w:pPr>
          </w:p>
        </w:tc>
        <w:tc>
          <w:tcPr>
            <w:tcW w:w="954" w:type="dxa"/>
            <w:vAlign w:val="center"/>
          </w:tcPr>
          <w:p w14:paraId="38A3A14B">
            <w:pPr>
              <w:pStyle w:val="14"/>
              <w:jc w:val="center"/>
              <w:rPr>
                <w:rFonts w:hint="eastAsia" w:ascii="宋体" w:hAnsi="宋体" w:eastAsia="宋体" w:cs="宋体"/>
                <w:color w:val="auto"/>
                <w:sz w:val="24"/>
                <w:szCs w:val="24"/>
                <w:highlight w:val="none"/>
              </w:rPr>
            </w:pPr>
          </w:p>
        </w:tc>
        <w:tc>
          <w:tcPr>
            <w:tcW w:w="819" w:type="dxa"/>
            <w:vAlign w:val="center"/>
          </w:tcPr>
          <w:p w14:paraId="7F55DEEB">
            <w:pPr>
              <w:pStyle w:val="14"/>
              <w:jc w:val="center"/>
              <w:rPr>
                <w:rFonts w:hint="eastAsia" w:ascii="宋体" w:hAnsi="宋体" w:eastAsia="宋体" w:cs="宋体"/>
                <w:color w:val="auto"/>
                <w:sz w:val="24"/>
                <w:szCs w:val="24"/>
                <w:highlight w:val="none"/>
              </w:rPr>
            </w:pPr>
          </w:p>
        </w:tc>
        <w:tc>
          <w:tcPr>
            <w:tcW w:w="1193" w:type="dxa"/>
            <w:vAlign w:val="center"/>
          </w:tcPr>
          <w:p w14:paraId="7AA34C6A">
            <w:pPr>
              <w:pStyle w:val="14"/>
              <w:jc w:val="center"/>
              <w:rPr>
                <w:rFonts w:hint="eastAsia" w:ascii="宋体" w:hAnsi="宋体" w:eastAsia="宋体" w:cs="宋体"/>
                <w:color w:val="auto"/>
                <w:sz w:val="24"/>
                <w:szCs w:val="24"/>
                <w:highlight w:val="none"/>
              </w:rPr>
            </w:pPr>
          </w:p>
        </w:tc>
      </w:tr>
      <w:tr w14:paraId="33B1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53" w:type="dxa"/>
            <w:vAlign w:val="center"/>
          </w:tcPr>
          <w:p w14:paraId="2FC1B3C4">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总费用总计</w:t>
            </w:r>
          </w:p>
        </w:tc>
        <w:tc>
          <w:tcPr>
            <w:tcW w:w="7734" w:type="dxa"/>
            <w:gridSpan w:val="8"/>
            <w:vAlign w:val="center"/>
          </w:tcPr>
          <w:p w14:paraId="6B74DBEF">
            <w:pPr>
              <w:pStyle w:val="14"/>
              <w:jc w:val="center"/>
              <w:rPr>
                <w:rFonts w:hint="eastAsia" w:ascii="宋体" w:hAnsi="宋体" w:eastAsia="宋体" w:cs="宋体"/>
                <w:color w:val="auto"/>
                <w:sz w:val="24"/>
                <w:szCs w:val="24"/>
                <w:highlight w:val="none"/>
              </w:rPr>
            </w:pPr>
          </w:p>
        </w:tc>
      </w:tr>
    </w:tbl>
    <w:p w14:paraId="626F14A8">
      <w:pPr>
        <w:pStyle w:val="14"/>
        <w:ind w:firstLine="480" w:firstLineChars="200"/>
        <w:rPr>
          <w:rFonts w:hint="eastAsia" w:ascii="宋体" w:hAnsi="宋体" w:eastAsia="宋体" w:cs="宋体"/>
          <w:color w:val="auto"/>
          <w:sz w:val="24"/>
          <w:szCs w:val="24"/>
          <w:highlight w:val="none"/>
        </w:rPr>
      </w:pPr>
    </w:p>
    <w:p w14:paraId="0ED9F8F7">
      <w:pPr>
        <w:pStyle w:val="14"/>
        <w:spacing w:line="360" w:lineRule="auto"/>
        <w:ind w:firstLine="480" w:firstLineChars="200"/>
        <w:rPr>
          <w:rFonts w:hint="eastAsia" w:ascii="宋体" w:hAnsi="宋体" w:eastAsia="宋体" w:cs="宋体"/>
          <w:color w:val="auto"/>
          <w:sz w:val="24"/>
          <w:szCs w:val="24"/>
          <w:highlight w:val="none"/>
        </w:rPr>
      </w:pPr>
    </w:p>
    <w:p w14:paraId="605C6E5D">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供应商名称(盖公章)：____________________</w:t>
      </w:r>
    </w:p>
    <w:p w14:paraId="19106B87">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法定代表人或授权代表(签字或盖章)：____________________</w:t>
      </w:r>
    </w:p>
    <w:p w14:paraId="7539DA69">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719894CD">
      <w:pPr>
        <w:pStyle w:val="14"/>
        <w:spacing w:line="360" w:lineRule="auto"/>
        <w:ind w:firstLine="480" w:firstLineChars="200"/>
        <w:rPr>
          <w:rFonts w:hint="eastAsia" w:ascii="宋体" w:hAnsi="宋体" w:eastAsia="宋体" w:cs="宋体"/>
          <w:color w:val="auto"/>
          <w:sz w:val="24"/>
          <w:szCs w:val="24"/>
          <w:highlight w:val="none"/>
        </w:rPr>
      </w:pPr>
    </w:p>
    <w:p w14:paraId="2D80388D">
      <w:pPr>
        <w:pStyle w:val="35"/>
        <w:rPr>
          <w:rFonts w:hint="eastAsia" w:ascii="宋体" w:hAnsi="宋体" w:eastAsia="宋体" w:cs="宋体"/>
          <w:color w:val="auto"/>
          <w:highlight w:val="none"/>
        </w:rPr>
      </w:pPr>
    </w:p>
    <w:p w14:paraId="11C3D207">
      <w:pPr>
        <w:pStyle w:val="35"/>
        <w:rPr>
          <w:rFonts w:hint="eastAsia" w:ascii="宋体" w:hAnsi="宋体" w:eastAsia="宋体" w:cs="宋体"/>
          <w:color w:val="auto"/>
          <w:highlight w:val="none"/>
        </w:rPr>
      </w:pPr>
    </w:p>
    <w:p w14:paraId="3F5E9E5B">
      <w:pPr>
        <w:pStyle w:val="35"/>
        <w:rPr>
          <w:rFonts w:hint="eastAsia" w:ascii="宋体" w:hAnsi="宋体" w:eastAsia="宋体" w:cs="宋体"/>
          <w:color w:val="auto"/>
          <w:highlight w:val="none"/>
        </w:rPr>
      </w:pPr>
    </w:p>
    <w:p w14:paraId="5264A4FE">
      <w:pPr>
        <w:pStyle w:val="35"/>
        <w:rPr>
          <w:rFonts w:hint="eastAsia" w:ascii="宋体" w:hAnsi="宋体" w:eastAsia="宋体" w:cs="宋体"/>
          <w:color w:val="auto"/>
          <w:highlight w:val="none"/>
        </w:rPr>
      </w:pPr>
    </w:p>
    <w:p w14:paraId="0772DC99">
      <w:pPr>
        <w:pStyle w:val="14"/>
        <w:rPr>
          <w:rFonts w:hint="eastAsia" w:ascii="宋体" w:hAnsi="宋体" w:eastAsia="宋体" w:cs="宋体"/>
          <w:b/>
          <w:bCs/>
          <w:color w:val="auto"/>
          <w:sz w:val="24"/>
          <w:szCs w:val="24"/>
          <w:highlight w:val="none"/>
        </w:rPr>
      </w:pPr>
    </w:p>
    <w:p w14:paraId="24DC383C">
      <w:pPr>
        <w:pStyle w:val="14"/>
        <w:rPr>
          <w:rFonts w:hint="eastAsia" w:ascii="宋体" w:hAnsi="宋体" w:eastAsia="宋体" w:cs="宋体"/>
          <w:b/>
          <w:bCs/>
          <w:color w:val="auto"/>
          <w:sz w:val="24"/>
          <w:szCs w:val="24"/>
          <w:highlight w:val="none"/>
        </w:rPr>
      </w:pPr>
    </w:p>
    <w:p w14:paraId="1E721577">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21BEB9F">
      <w:pPr>
        <w:pStyle w:val="14"/>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四、商务条款偏离表</w:t>
      </w:r>
    </w:p>
    <w:p w14:paraId="710E6903">
      <w:pPr>
        <w:pStyle w:val="14"/>
        <w:ind w:firstLine="480" w:firstLineChars="200"/>
        <w:rPr>
          <w:rFonts w:hint="eastAsia" w:ascii="宋体" w:hAnsi="宋体" w:eastAsia="宋体" w:cs="宋体"/>
          <w:color w:val="auto"/>
          <w:sz w:val="24"/>
          <w:szCs w:val="24"/>
          <w:highlight w:val="none"/>
        </w:rPr>
      </w:pPr>
    </w:p>
    <w:p w14:paraId="4346D21E">
      <w:pPr>
        <w:pStyle w:val="14"/>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商务条款偏离表</w:t>
      </w:r>
    </w:p>
    <w:p w14:paraId="413517A8">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项目编号：</w:t>
      </w:r>
    </w:p>
    <w:tbl>
      <w:tblPr>
        <w:tblStyle w:val="22"/>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81"/>
        <w:gridCol w:w="2039"/>
        <w:gridCol w:w="2400"/>
        <w:gridCol w:w="1360"/>
        <w:gridCol w:w="780"/>
      </w:tblGrid>
      <w:tr w14:paraId="60D0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78" w:type="dxa"/>
            <w:vAlign w:val="center"/>
          </w:tcPr>
          <w:p w14:paraId="5453CE87">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81" w:type="dxa"/>
            <w:vAlign w:val="center"/>
          </w:tcPr>
          <w:p w14:paraId="21E17352">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招标文件条目号</w:t>
            </w:r>
          </w:p>
        </w:tc>
        <w:tc>
          <w:tcPr>
            <w:tcW w:w="2039" w:type="dxa"/>
            <w:vAlign w:val="center"/>
          </w:tcPr>
          <w:p w14:paraId="0E8EFB33">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2400" w:type="dxa"/>
            <w:vAlign w:val="center"/>
          </w:tcPr>
          <w:p w14:paraId="668E0236">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1360" w:type="dxa"/>
            <w:vAlign w:val="center"/>
          </w:tcPr>
          <w:p w14:paraId="6FC0BFF0">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780" w:type="dxa"/>
            <w:vAlign w:val="center"/>
          </w:tcPr>
          <w:p w14:paraId="37E8297B">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3F11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14:paraId="04340F6C">
            <w:pPr>
              <w:pStyle w:val="14"/>
              <w:jc w:val="center"/>
              <w:rPr>
                <w:rFonts w:hint="eastAsia" w:ascii="宋体" w:hAnsi="宋体" w:eastAsia="宋体" w:cs="宋体"/>
                <w:color w:val="auto"/>
                <w:sz w:val="24"/>
                <w:szCs w:val="24"/>
                <w:highlight w:val="none"/>
              </w:rPr>
            </w:pPr>
          </w:p>
        </w:tc>
        <w:tc>
          <w:tcPr>
            <w:tcW w:w="1981" w:type="dxa"/>
            <w:vAlign w:val="center"/>
          </w:tcPr>
          <w:p w14:paraId="5D6BCFAB">
            <w:pPr>
              <w:pStyle w:val="14"/>
              <w:jc w:val="center"/>
              <w:rPr>
                <w:rFonts w:hint="eastAsia" w:ascii="宋体" w:hAnsi="宋体" w:eastAsia="宋体" w:cs="宋体"/>
                <w:color w:val="auto"/>
                <w:sz w:val="24"/>
                <w:szCs w:val="24"/>
                <w:highlight w:val="none"/>
              </w:rPr>
            </w:pPr>
          </w:p>
        </w:tc>
        <w:tc>
          <w:tcPr>
            <w:tcW w:w="2039" w:type="dxa"/>
            <w:vAlign w:val="center"/>
          </w:tcPr>
          <w:p w14:paraId="6D1D9DA3">
            <w:pPr>
              <w:pStyle w:val="14"/>
              <w:jc w:val="center"/>
              <w:rPr>
                <w:rFonts w:hint="eastAsia" w:ascii="宋体" w:hAnsi="宋体" w:eastAsia="宋体" w:cs="宋体"/>
                <w:color w:val="auto"/>
                <w:sz w:val="24"/>
                <w:szCs w:val="24"/>
                <w:highlight w:val="none"/>
              </w:rPr>
            </w:pPr>
          </w:p>
        </w:tc>
        <w:tc>
          <w:tcPr>
            <w:tcW w:w="2400" w:type="dxa"/>
            <w:vAlign w:val="center"/>
          </w:tcPr>
          <w:p w14:paraId="7DE2FA59">
            <w:pPr>
              <w:pStyle w:val="14"/>
              <w:jc w:val="center"/>
              <w:rPr>
                <w:rFonts w:hint="eastAsia" w:ascii="宋体" w:hAnsi="宋体" w:eastAsia="宋体" w:cs="宋体"/>
                <w:color w:val="auto"/>
                <w:sz w:val="24"/>
                <w:szCs w:val="24"/>
                <w:highlight w:val="none"/>
              </w:rPr>
            </w:pPr>
          </w:p>
        </w:tc>
        <w:tc>
          <w:tcPr>
            <w:tcW w:w="1360" w:type="dxa"/>
            <w:vAlign w:val="center"/>
          </w:tcPr>
          <w:p w14:paraId="19D239DA">
            <w:pPr>
              <w:pStyle w:val="14"/>
              <w:jc w:val="center"/>
              <w:rPr>
                <w:rFonts w:hint="eastAsia" w:ascii="宋体" w:hAnsi="宋体" w:eastAsia="宋体" w:cs="宋体"/>
                <w:color w:val="auto"/>
                <w:sz w:val="24"/>
                <w:szCs w:val="24"/>
                <w:highlight w:val="none"/>
              </w:rPr>
            </w:pPr>
          </w:p>
        </w:tc>
        <w:tc>
          <w:tcPr>
            <w:tcW w:w="780" w:type="dxa"/>
            <w:vAlign w:val="center"/>
          </w:tcPr>
          <w:p w14:paraId="6CE455B2">
            <w:pPr>
              <w:pStyle w:val="14"/>
              <w:jc w:val="center"/>
              <w:rPr>
                <w:rFonts w:hint="eastAsia" w:ascii="宋体" w:hAnsi="宋体" w:eastAsia="宋体" w:cs="宋体"/>
                <w:color w:val="auto"/>
                <w:sz w:val="24"/>
                <w:szCs w:val="24"/>
                <w:highlight w:val="none"/>
              </w:rPr>
            </w:pPr>
          </w:p>
        </w:tc>
      </w:tr>
      <w:tr w14:paraId="50D7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14:paraId="4A98642F">
            <w:pPr>
              <w:pStyle w:val="14"/>
              <w:jc w:val="center"/>
              <w:rPr>
                <w:rFonts w:hint="eastAsia" w:ascii="宋体" w:hAnsi="宋体" w:eastAsia="宋体" w:cs="宋体"/>
                <w:color w:val="auto"/>
                <w:sz w:val="24"/>
                <w:szCs w:val="24"/>
                <w:highlight w:val="none"/>
              </w:rPr>
            </w:pPr>
          </w:p>
        </w:tc>
        <w:tc>
          <w:tcPr>
            <w:tcW w:w="1981" w:type="dxa"/>
            <w:vAlign w:val="center"/>
          </w:tcPr>
          <w:p w14:paraId="35220288">
            <w:pPr>
              <w:pStyle w:val="14"/>
              <w:jc w:val="center"/>
              <w:rPr>
                <w:rFonts w:hint="eastAsia" w:ascii="宋体" w:hAnsi="宋体" w:eastAsia="宋体" w:cs="宋体"/>
                <w:color w:val="auto"/>
                <w:sz w:val="24"/>
                <w:szCs w:val="24"/>
                <w:highlight w:val="none"/>
              </w:rPr>
            </w:pPr>
          </w:p>
        </w:tc>
        <w:tc>
          <w:tcPr>
            <w:tcW w:w="2039" w:type="dxa"/>
            <w:vAlign w:val="center"/>
          </w:tcPr>
          <w:p w14:paraId="1E196A7B">
            <w:pPr>
              <w:pStyle w:val="14"/>
              <w:jc w:val="center"/>
              <w:rPr>
                <w:rFonts w:hint="eastAsia" w:ascii="宋体" w:hAnsi="宋体" w:eastAsia="宋体" w:cs="宋体"/>
                <w:color w:val="auto"/>
                <w:sz w:val="24"/>
                <w:szCs w:val="24"/>
                <w:highlight w:val="none"/>
              </w:rPr>
            </w:pPr>
          </w:p>
        </w:tc>
        <w:tc>
          <w:tcPr>
            <w:tcW w:w="2400" w:type="dxa"/>
            <w:vAlign w:val="center"/>
          </w:tcPr>
          <w:p w14:paraId="52BCD3A1">
            <w:pPr>
              <w:pStyle w:val="14"/>
              <w:jc w:val="center"/>
              <w:rPr>
                <w:rFonts w:hint="eastAsia" w:ascii="宋体" w:hAnsi="宋体" w:eastAsia="宋体" w:cs="宋体"/>
                <w:color w:val="auto"/>
                <w:sz w:val="24"/>
                <w:szCs w:val="24"/>
                <w:highlight w:val="none"/>
              </w:rPr>
            </w:pPr>
          </w:p>
        </w:tc>
        <w:tc>
          <w:tcPr>
            <w:tcW w:w="1360" w:type="dxa"/>
            <w:vAlign w:val="center"/>
          </w:tcPr>
          <w:p w14:paraId="389238B5">
            <w:pPr>
              <w:pStyle w:val="14"/>
              <w:jc w:val="center"/>
              <w:rPr>
                <w:rFonts w:hint="eastAsia" w:ascii="宋体" w:hAnsi="宋体" w:eastAsia="宋体" w:cs="宋体"/>
                <w:color w:val="auto"/>
                <w:sz w:val="24"/>
                <w:szCs w:val="24"/>
                <w:highlight w:val="none"/>
              </w:rPr>
            </w:pPr>
          </w:p>
        </w:tc>
        <w:tc>
          <w:tcPr>
            <w:tcW w:w="780" w:type="dxa"/>
            <w:vAlign w:val="center"/>
          </w:tcPr>
          <w:p w14:paraId="18505F93">
            <w:pPr>
              <w:pStyle w:val="14"/>
              <w:jc w:val="center"/>
              <w:rPr>
                <w:rFonts w:hint="eastAsia" w:ascii="宋体" w:hAnsi="宋体" w:eastAsia="宋体" w:cs="宋体"/>
                <w:color w:val="auto"/>
                <w:sz w:val="24"/>
                <w:szCs w:val="24"/>
                <w:highlight w:val="none"/>
              </w:rPr>
            </w:pPr>
          </w:p>
        </w:tc>
      </w:tr>
      <w:tr w14:paraId="2C91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14:paraId="21891C75">
            <w:pPr>
              <w:pStyle w:val="14"/>
              <w:jc w:val="center"/>
              <w:rPr>
                <w:rFonts w:hint="eastAsia" w:ascii="宋体" w:hAnsi="宋体" w:eastAsia="宋体" w:cs="宋体"/>
                <w:color w:val="auto"/>
                <w:sz w:val="24"/>
                <w:szCs w:val="24"/>
                <w:highlight w:val="none"/>
              </w:rPr>
            </w:pPr>
          </w:p>
        </w:tc>
        <w:tc>
          <w:tcPr>
            <w:tcW w:w="1981" w:type="dxa"/>
            <w:vAlign w:val="center"/>
          </w:tcPr>
          <w:p w14:paraId="31E49691">
            <w:pPr>
              <w:pStyle w:val="14"/>
              <w:jc w:val="center"/>
              <w:rPr>
                <w:rFonts w:hint="eastAsia" w:ascii="宋体" w:hAnsi="宋体" w:eastAsia="宋体" w:cs="宋体"/>
                <w:color w:val="auto"/>
                <w:sz w:val="24"/>
                <w:szCs w:val="24"/>
                <w:highlight w:val="none"/>
              </w:rPr>
            </w:pPr>
          </w:p>
        </w:tc>
        <w:tc>
          <w:tcPr>
            <w:tcW w:w="2039" w:type="dxa"/>
            <w:vAlign w:val="center"/>
          </w:tcPr>
          <w:p w14:paraId="65324FFC">
            <w:pPr>
              <w:pStyle w:val="14"/>
              <w:jc w:val="center"/>
              <w:rPr>
                <w:rFonts w:hint="eastAsia" w:ascii="宋体" w:hAnsi="宋体" w:eastAsia="宋体" w:cs="宋体"/>
                <w:color w:val="auto"/>
                <w:sz w:val="24"/>
                <w:szCs w:val="24"/>
                <w:highlight w:val="none"/>
              </w:rPr>
            </w:pPr>
          </w:p>
        </w:tc>
        <w:tc>
          <w:tcPr>
            <w:tcW w:w="2400" w:type="dxa"/>
            <w:vAlign w:val="center"/>
          </w:tcPr>
          <w:p w14:paraId="180F7D21">
            <w:pPr>
              <w:pStyle w:val="14"/>
              <w:jc w:val="center"/>
              <w:rPr>
                <w:rFonts w:hint="eastAsia" w:ascii="宋体" w:hAnsi="宋体" w:eastAsia="宋体" w:cs="宋体"/>
                <w:color w:val="auto"/>
                <w:sz w:val="24"/>
                <w:szCs w:val="24"/>
                <w:highlight w:val="none"/>
              </w:rPr>
            </w:pPr>
          </w:p>
        </w:tc>
        <w:tc>
          <w:tcPr>
            <w:tcW w:w="1360" w:type="dxa"/>
            <w:vAlign w:val="center"/>
          </w:tcPr>
          <w:p w14:paraId="6B5E8E53">
            <w:pPr>
              <w:pStyle w:val="14"/>
              <w:jc w:val="center"/>
              <w:rPr>
                <w:rFonts w:hint="eastAsia" w:ascii="宋体" w:hAnsi="宋体" w:eastAsia="宋体" w:cs="宋体"/>
                <w:color w:val="auto"/>
                <w:sz w:val="24"/>
                <w:szCs w:val="24"/>
                <w:highlight w:val="none"/>
              </w:rPr>
            </w:pPr>
          </w:p>
        </w:tc>
        <w:tc>
          <w:tcPr>
            <w:tcW w:w="780" w:type="dxa"/>
            <w:vAlign w:val="center"/>
          </w:tcPr>
          <w:p w14:paraId="2093A6A6">
            <w:pPr>
              <w:pStyle w:val="14"/>
              <w:jc w:val="center"/>
              <w:rPr>
                <w:rFonts w:hint="eastAsia" w:ascii="宋体" w:hAnsi="宋体" w:eastAsia="宋体" w:cs="宋体"/>
                <w:color w:val="auto"/>
                <w:sz w:val="24"/>
                <w:szCs w:val="24"/>
                <w:highlight w:val="none"/>
              </w:rPr>
            </w:pPr>
          </w:p>
        </w:tc>
      </w:tr>
      <w:tr w14:paraId="674C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14:paraId="6C0CF0FA">
            <w:pPr>
              <w:pStyle w:val="14"/>
              <w:jc w:val="center"/>
              <w:rPr>
                <w:rFonts w:hint="eastAsia" w:ascii="宋体" w:hAnsi="宋体" w:eastAsia="宋体" w:cs="宋体"/>
                <w:color w:val="auto"/>
                <w:sz w:val="24"/>
                <w:szCs w:val="24"/>
                <w:highlight w:val="none"/>
              </w:rPr>
            </w:pPr>
          </w:p>
        </w:tc>
        <w:tc>
          <w:tcPr>
            <w:tcW w:w="1981" w:type="dxa"/>
            <w:vAlign w:val="center"/>
          </w:tcPr>
          <w:p w14:paraId="6C613D40">
            <w:pPr>
              <w:pStyle w:val="14"/>
              <w:jc w:val="center"/>
              <w:rPr>
                <w:rFonts w:hint="eastAsia" w:ascii="宋体" w:hAnsi="宋体" w:eastAsia="宋体" w:cs="宋体"/>
                <w:color w:val="auto"/>
                <w:sz w:val="24"/>
                <w:szCs w:val="24"/>
                <w:highlight w:val="none"/>
              </w:rPr>
            </w:pPr>
          </w:p>
        </w:tc>
        <w:tc>
          <w:tcPr>
            <w:tcW w:w="2039" w:type="dxa"/>
            <w:vAlign w:val="center"/>
          </w:tcPr>
          <w:p w14:paraId="3015D663">
            <w:pPr>
              <w:pStyle w:val="14"/>
              <w:jc w:val="center"/>
              <w:rPr>
                <w:rFonts w:hint="eastAsia" w:ascii="宋体" w:hAnsi="宋体" w:eastAsia="宋体" w:cs="宋体"/>
                <w:color w:val="auto"/>
                <w:sz w:val="24"/>
                <w:szCs w:val="24"/>
                <w:highlight w:val="none"/>
              </w:rPr>
            </w:pPr>
          </w:p>
        </w:tc>
        <w:tc>
          <w:tcPr>
            <w:tcW w:w="2400" w:type="dxa"/>
            <w:vAlign w:val="center"/>
          </w:tcPr>
          <w:p w14:paraId="0DD08056">
            <w:pPr>
              <w:pStyle w:val="14"/>
              <w:jc w:val="center"/>
              <w:rPr>
                <w:rFonts w:hint="eastAsia" w:ascii="宋体" w:hAnsi="宋体" w:eastAsia="宋体" w:cs="宋体"/>
                <w:color w:val="auto"/>
                <w:sz w:val="24"/>
                <w:szCs w:val="24"/>
                <w:highlight w:val="none"/>
              </w:rPr>
            </w:pPr>
          </w:p>
        </w:tc>
        <w:tc>
          <w:tcPr>
            <w:tcW w:w="1360" w:type="dxa"/>
            <w:vAlign w:val="center"/>
          </w:tcPr>
          <w:p w14:paraId="7EBB3852">
            <w:pPr>
              <w:pStyle w:val="14"/>
              <w:jc w:val="center"/>
              <w:rPr>
                <w:rFonts w:hint="eastAsia" w:ascii="宋体" w:hAnsi="宋体" w:eastAsia="宋体" w:cs="宋体"/>
                <w:color w:val="auto"/>
                <w:sz w:val="24"/>
                <w:szCs w:val="24"/>
                <w:highlight w:val="none"/>
              </w:rPr>
            </w:pPr>
          </w:p>
        </w:tc>
        <w:tc>
          <w:tcPr>
            <w:tcW w:w="780" w:type="dxa"/>
            <w:vAlign w:val="center"/>
          </w:tcPr>
          <w:p w14:paraId="0C2345B8">
            <w:pPr>
              <w:pStyle w:val="14"/>
              <w:jc w:val="center"/>
              <w:rPr>
                <w:rFonts w:hint="eastAsia" w:ascii="宋体" w:hAnsi="宋体" w:eastAsia="宋体" w:cs="宋体"/>
                <w:color w:val="auto"/>
                <w:sz w:val="24"/>
                <w:szCs w:val="24"/>
                <w:highlight w:val="none"/>
              </w:rPr>
            </w:pPr>
          </w:p>
        </w:tc>
      </w:tr>
      <w:tr w14:paraId="55FB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14:paraId="547678E8">
            <w:pPr>
              <w:pStyle w:val="14"/>
              <w:jc w:val="center"/>
              <w:rPr>
                <w:rFonts w:hint="eastAsia" w:ascii="宋体" w:hAnsi="宋体" w:eastAsia="宋体" w:cs="宋体"/>
                <w:color w:val="auto"/>
                <w:sz w:val="24"/>
                <w:szCs w:val="24"/>
                <w:highlight w:val="none"/>
              </w:rPr>
            </w:pPr>
          </w:p>
        </w:tc>
        <w:tc>
          <w:tcPr>
            <w:tcW w:w="1981" w:type="dxa"/>
            <w:vAlign w:val="center"/>
          </w:tcPr>
          <w:p w14:paraId="66248D05">
            <w:pPr>
              <w:pStyle w:val="14"/>
              <w:jc w:val="center"/>
              <w:rPr>
                <w:rFonts w:hint="eastAsia" w:ascii="宋体" w:hAnsi="宋体" w:eastAsia="宋体" w:cs="宋体"/>
                <w:color w:val="auto"/>
                <w:sz w:val="24"/>
                <w:szCs w:val="24"/>
                <w:highlight w:val="none"/>
              </w:rPr>
            </w:pPr>
          </w:p>
        </w:tc>
        <w:tc>
          <w:tcPr>
            <w:tcW w:w="2039" w:type="dxa"/>
            <w:vAlign w:val="center"/>
          </w:tcPr>
          <w:p w14:paraId="026A40CB">
            <w:pPr>
              <w:pStyle w:val="14"/>
              <w:jc w:val="center"/>
              <w:rPr>
                <w:rFonts w:hint="eastAsia" w:ascii="宋体" w:hAnsi="宋体" w:eastAsia="宋体" w:cs="宋体"/>
                <w:color w:val="auto"/>
                <w:sz w:val="24"/>
                <w:szCs w:val="24"/>
                <w:highlight w:val="none"/>
              </w:rPr>
            </w:pPr>
          </w:p>
        </w:tc>
        <w:tc>
          <w:tcPr>
            <w:tcW w:w="2400" w:type="dxa"/>
            <w:vAlign w:val="center"/>
          </w:tcPr>
          <w:p w14:paraId="09F16C6F">
            <w:pPr>
              <w:pStyle w:val="14"/>
              <w:jc w:val="center"/>
              <w:rPr>
                <w:rFonts w:hint="eastAsia" w:ascii="宋体" w:hAnsi="宋体" w:eastAsia="宋体" w:cs="宋体"/>
                <w:color w:val="auto"/>
                <w:sz w:val="24"/>
                <w:szCs w:val="24"/>
                <w:highlight w:val="none"/>
              </w:rPr>
            </w:pPr>
          </w:p>
        </w:tc>
        <w:tc>
          <w:tcPr>
            <w:tcW w:w="1360" w:type="dxa"/>
            <w:vAlign w:val="center"/>
          </w:tcPr>
          <w:p w14:paraId="785EF392">
            <w:pPr>
              <w:pStyle w:val="14"/>
              <w:jc w:val="center"/>
              <w:rPr>
                <w:rFonts w:hint="eastAsia" w:ascii="宋体" w:hAnsi="宋体" w:eastAsia="宋体" w:cs="宋体"/>
                <w:color w:val="auto"/>
                <w:sz w:val="24"/>
                <w:szCs w:val="24"/>
                <w:highlight w:val="none"/>
              </w:rPr>
            </w:pPr>
          </w:p>
        </w:tc>
        <w:tc>
          <w:tcPr>
            <w:tcW w:w="780" w:type="dxa"/>
            <w:vAlign w:val="center"/>
          </w:tcPr>
          <w:p w14:paraId="6A397682">
            <w:pPr>
              <w:pStyle w:val="14"/>
              <w:jc w:val="center"/>
              <w:rPr>
                <w:rFonts w:hint="eastAsia" w:ascii="宋体" w:hAnsi="宋体" w:eastAsia="宋体" w:cs="宋体"/>
                <w:color w:val="auto"/>
                <w:sz w:val="24"/>
                <w:szCs w:val="24"/>
                <w:highlight w:val="none"/>
              </w:rPr>
            </w:pPr>
          </w:p>
        </w:tc>
      </w:tr>
      <w:tr w14:paraId="1C75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78" w:type="dxa"/>
            <w:vAlign w:val="center"/>
          </w:tcPr>
          <w:p w14:paraId="2B48CA06">
            <w:pPr>
              <w:pStyle w:val="14"/>
              <w:jc w:val="center"/>
              <w:rPr>
                <w:rFonts w:hint="eastAsia" w:ascii="宋体" w:hAnsi="宋体" w:eastAsia="宋体" w:cs="宋体"/>
                <w:color w:val="auto"/>
                <w:sz w:val="24"/>
                <w:szCs w:val="24"/>
                <w:highlight w:val="none"/>
              </w:rPr>
            </w:pPr>
          </w:p>
        </w:tc>
        <w:tc>
          <w:tcPr>
            <w:tcW w:w="1981" w:type="dxa"/>
            <w:vAlign w:val="center"/>
          </w:tcPr>
          <w:p w14:paraId="7DCE4C9D">
            <w:pPr>
              <w:pStyle w:val="14"/>
              <w:jc w:val="center"/>
              <w:rPr>
                <w:rFonts w:hint="eastAsia" w:ascii="宋体" w:hAnsi="宋体" w:eastAsia="宋体" w:cs="宋体"/>
                <w:color w:val="auto"/>
                <w:sz w:val="24"/>
                <w:szCs w:val="24"/>
                <w:highlight w:val="none"/>
              </w:rPr>
            </w:pPr>
          </w:p>
        </w:tc>
        <w:tc>
          <w:tcPr>
            <w:tcW w:w="2039" w:type="dxa"/>
            <w:vAlign w:val="center"/>
          </w:tcPr>
          <w:p w14:paraId="54004AA3">
            <w:pPr>
              <w:pStyle w:val="14"/>
              <w:jc w:val="center"/>
              <w:rPr>
                <w:rFonts w:hint="eastAsia" w:ascii="宋体" w:hAnsi="宋体" w:eastAsia="宋体" w:cs="宋体"/>
                <w:color w:val="auto"/>
                <w:sz w:val="24"/>
                <w:szCs w:val="24"/>
                <w:highlight w:val="none"/>
              </w:rPr>
            </w:pPr>
          </w:p>
        </w:tc>
        <w:tc>
          <w:tcPr>
            <w:tcW w:w="2400" w:type="dxa"/>
            <w:vAlign w:val="center"/>
          </w:tcPr>
          <w:p w14:paraId="204C8500">
            <w:pPr>
              <w:pStyle w:val="14"/>
              <w:jc w:val="center"/>
              <w:rPr>
                <w:rFonts w:hint="eastAsia" w:ascii="宋体" w:hAnsi="宋体" w:eastAsia="宋体" w:cs="宋体"/>
                <w:color w:val="auto"/>
                <w:sz w:val="24"/>
                <w:szCs w:val="24"/>
                <w:highlight w:val="none"/>
              </w:rPr>
            </w:pPr>
          </w:p>
        </w:tc>
        <w:tc>
          <w:tcPr>
            <w:tcW w:w="1360" w:type="dxa"/>
            <w:vAlign w:val="center"/>
          </w:tcPr>
          <w:p w14:paraId="318F7120">
            <w:pPr>
              <w:pStyle w:val="14"/>
              <w:jc w:val="center"/>
              <w:rPr>
                <w:rFonts w:hint="eastAsia" w:ascii="宋体" w:hAnsi="宋体" w:eastAsia="宋体" w:cs="宋体"/>
                <w:color w:val="auto"/>
                <w:sz w:val="24"/>
                <w:szCs w:val="24"/>
                <w:highlight w:val="none"/>
              </w:rPr>
            </w:pPr>
          </w:p>
        </w:tc>
        <w:tc>
          <w:tcPr>
            <w:tcW w:w="780" w:type="dxa"/>
            <w:vAlign w:val="center"/>
          </w:tcPr>
          <w:p w14:paraId="7BE483CC">
            <w:pPr>
              <w:pStyle w:val="14"/>
              <w:jc w:val="center"/>
              <w:rPr>
                <w:rFonts w:hint="eastAsia" w:ascii="宋体" w:hAnsi="宋体" w:eastAsia="宋体" w:cs="宋体"/>
                <w:color w:val="auto"/>
                <w:sz w:val="24"/>
                <w:szCs w:val="24"/>
                <w:highlight w:val="none"/>
              </w:rPr>
            </w:pPr>
          </w:p>
        </w:tc>
      </w:tr>
    </w:tbl>
    <w:p w14:paraId="542C8A1A">
      <w:pPr>
        <w:pStyle w:val="14"/>
        <w:ind w:firstLine="480" w:firstLineChars="200"/>
        <w:rPr>
          <w:rFonts w:hint="eastAsia" w:ascii="宋体" w:hAnsi="宋体" w:eastAsia="宋体" w:cs="宋体"/>
          <w:color w:val="auto"/>
          <w:sz w:val="24"/>
          <w:szCs w:val="24"/>
          <w:highlight w:val="none"/>
        </w:rPr>
      </w:pPr>
    </w:p>
    <w:p w14:paraId="69EB6BC0">
      <w:pPr>
        <w:pStyle w:val="18"/>
        <w:spacing w:line="360" w:lineRule="auto"/>
        <w:ind w:left="-206" w:leftChars="-98"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声明：除本偏离表所列的偏离外，其他均完全响应</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文件中的要求。</w:t>
      </w:r>
    </w:p>
    <w:p w14:paraId="49575E28">
      <w:pPr>
        <w:spacing w:before="10"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注：</w:t>
      </w:r>
      <w:r>
        <w:rPr>
          <w:rFonts w:hint="eastAsia" w:ascii="宋体" w:hAnsi="宋体" w:cs="宋体"/>
          <w:sz w:val="24"/>
        </w:rPr>
        <w:t>根据</w:t>
      </w:r>
      <w:r>
        <w:rPr>
          <w:rFonts w:hint="eastAsia" w:ascii="宋体" w:hAnsi="宋体" w:cs="宋体"/>
          <w:sz w:val="24"/>
          <w:lang w:eastAsia="zh-CN"/>
        </w:rPr>
        <w:t>招标</w:t>
      </w:r>
      <w:r>
        <w:rPr>
          <w:rFonts w:hint="eastAsia" w:ascii="宋体" w:hAnsi="宋体" w:cs="宋体"/>
          <w:sz w:val="24"/>
        </w:rPr>
        <w:t>文件中</w:t>
      </w:r>
      <w:r>
        <w:rPr>
          <w:rFonts w:hint="eastAsia" w:ascii="宋体" w:hAnsi="宋体" w:cs="宋体"/>
          <w:b/>
          <w:bCs/>
          <w:sz w:val="24"/>
        </w:rPr>
        <w:t>“第四部分商务及合同主要条款”中的商务要求</w:t>
      </w:r>
      <w:r>
        <w:rPr>
          <w:rFonts w:hint="eastAsia" w:ascii="宋体" w:hAnsi="宋体" w:cs="宋体"/>
          <w:sz w:val="24"/>
        </w:rPr>
        <w:t>在“响应情况”项中填写“负偏离”或“响应”</w:t>
      </w:r>
      <w:r>
        <w:rPr>
          <w:rFonts w:hint="eastAsia" w:ascii="宋体" w:hAnsi="宋体" w:eastAsia="宋体" w:cs="宋体"/>
          <w:color w:val="auto"/>
          <w:sz w:val="24"/>
          <w:highlight w:val="none"/>
        </w:rPr>
        <w:t>在“响应情况”项中填写“负偏离”或“响应</w:t>
      </w:r>
      <w:r>
        <w:rPr>
          <w:rFonts w:hint="eastAsia" w:ascii="宋体" w:hAnsi="宋体" w:eastAsia="宋体" w:cs="宋体"/>
          <w:b w:val="0"/>
          <w:bCs w:val="0"/>
          <w:color w:val="auto"/>
          <w:sz w:val="24"/>
          <w:highlight w:val="none"/>
        </w:rPr>
        <w:t>”，</w:t>
      </w:r>
      <w:r>
        <w:rPr>
          <w:rFonts w:hint="eastAsia" w:ascii="宋体" w:hAnsi="宋体" w:eastAsia="宋体" w:cs="宋体"/>
          <w:b/>
          <w:bCs/>
          <w:color w:val="auto"/>
          <w:sz w:val="24"/>
          <w:highlight w:val="none"/>
        </w:rPr>
        <w:t>如无偏离，供应商不需要填表，但应声明：“本文件完全响应</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highlight w:val="none"/>
        </w:rPr>
        <w:t>文件所有条款的要求，无偏离。</w:t>
      </w:r>
    </w:p>
    <w:p w14:paraId="48FF491C">
      <w:pPr>
        <w:pStyle w:val="14"/>
        <w:ind w:firstLine="480" w:firstLineChars="200"/>
        <w:rPr>
          <w:rFonts w:hint="eastAsia" w:ascii="宋体" w:hAnsi="宋体" w:eastAsia="宋体" w:cs="宋体"/>
          <w:color w:val="auto"/>
          <w:sz w:val="24"/>
          <w:szCs w:val="24"/>
          <w:highlight w:val="none"/>
        </w:rPr>
      </w:pPr>
    </w:p>
    <w:p w14:paraId="01364295">
      <w:pPr>
        <w:pStyle w:val="14"/>
        <w:spacing w:line="460" w:lineRule="exact"/>
        <w:ind w:firstLine="480" w:firstLineChars="200"/>
        <w:rPr>
          <w:rFonts w:hint="eastAsia" w:ascii="宋体" w:hAnsi="宋体" w:eastAsia="宋体" w:cs="宋体"/>
          <w:color w:val="auto"/>
          <w:sz w:val="24"/>
          <w:szCs w:val="24"/>
          <w:highlight w:val="none"/>
        </w:rPr>
      </w:pPr>
    </w:p>
    <w:p w14:paraId="3E725F98">
      <w:pPr>
        <w:pStyle w:val="18"/>
        <w:spacing w:line="360" w:lineRule="auto"/>
        <w:ind w:left="-206" w:leftChars="-98"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投标人名称(公章)：____________________</w:t>
      </w:r>
    </w:p>
    <w:p w14:paraId="365471CA">
      <w:pPr>
        <w:pStyle w:val="18"/>
        <w:spacing w:line="360" w:lineRule="auto"/>
        <w:ind w:left="-206" w:leftChars="-98"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14:paraId="486161A2">
      <w:pPr>
        <w:pStyle w:val="18"/>
        <w:spacing w:line="360" w:lineRule="auto"/>
        <w:ind w:left="-206" w:leftChars="-98"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452DA185">
      <w:pPr>
        <w:pStyle w:val="18"/>
        <w:spacing w:line="360" w:lineRule="auto"/>
        <w:ind w:left="-206" w:leftChars="-98" w:firstLine="240" w:firstLineChars="100"/>
        <w:rPr>
          <w:rFonts w:hint="eastAsia" w:ascii="宋体" w:hAnsi="宋体" w:eastAsia="宋体" w:cs="宋体"/>
          <w:color w:val="auto"/>
          <w:sz w:val="24"/>
          <w:szCs w:val="24"/>
          <w:highlight w:val="none"/>
        </w:rPr>
      </w:pPr>
    </w:p>
    <w:p w14:paraId="623E1DF4">
      <w:pPr>
        <w:pStyle w:val="18"/>
        <w:spacing w:line="360" w:lineRule="auto"/>
        <w:ind w:left="-206" w:leftChars="-98" w:firstLine="240" w:firstLineChars="100"/>
        <w:rPr>
          <w:rFonts w:hint="eastAsia" w:ascii="宋体" w:hAnsi="宋体" w:eastAsia="宋体" w:cs="宋体"/>
          <w:color w:val="auto"/>
          <w:sz w:val="24"/>
          <w:szCs w:val="24"/>
          <w:highlight w:val="none"/>
        </w:rPr>
      </w:pPr>
    </w:p>
    <w:p w14:paraId="1FF622F6">
      <w:pPr>
        <w:pStyle w:val="14"/>
        <w:ind w:firstLine="562" w:firstLine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、供应商的资格证明材料</w:t>
      </w:r>
    </w:p>
    <w:p w14:paraId="1F932BB3">
      <w:pPr>
        <w:pStyle w:val="14"/>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供应商基本情况表</w:t>
      </w:r>
    </w:p>
    <w:tbl>
      <w:tblPr>
        <w:tblStyle w:val="2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2219"/>
        <w:gridCol w:w="2400"/>
        <w:gridCol w:w="1702"/>
      </w:tblGrid>
      <w:tr w14:paraId="7A76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14:paraId="5E46CA84">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2219" w:type="dxa"/>
            <w:vAlign w:val="center"/>
          </w:tcPr>
          <w:p w14:paraId="73C97418">
            <w:pPr>
              <w:pStyle w:val="14"/>
              <w:jc w:val="center"/>
              <w:rPr>
                <w:rFonts w:hint="eastAsia" w:ascii="宋体" w:hAnsi="宋体" w:eastAsia="宋体" w:cs="宋体"/>
                <w:color w:val="auto"/>
                <w:sz w:val="24"/>
                <w:szCs w:val="24"/>
                <w:highlight w:val="none"/>
              </w:rPr>
            </w:pPr>
          </w:p>
        </w:tc>
        <w:tc>
          <w:tcPr>
            <w:tcW w:w="2400" w:type="dxa"/>
            <w:vAlign w:val="center"/>
          </w:tcPr>
          <w:p w14:paraId="70B2F70B">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702" w:type="dxa"/>
            <w:vAlign w:val="center"/>
          </w:tcPr>
          <w:p w14:paraId="6A00EC94">
            <w:pPr>
              <w:pStyle w:val="14"/>
              <w:jc w:val="center"/>
              <w:rPr>
                <w:rFonts w:hint="eastAsia" w:ascii="宋体" w:hAnsi="宋体" w:eastAsia="宋体" w:cs="宋体"/>
                <w:color w:val="auto"/>
                <w:sz w:val="24"/>
                <w:szCs w:val="24"/>
                <w:highlight w:val="none"/>
              </w:rPr>
            </w:pPr>
          </w:p>
        </w:tc>
      </w:tr>
      <w:tr w14:paraId="4254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14:paraId="28EE8245">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219" w:type="dxa"/>
            <w:vAlign w:val="center"/>
          </w:tcPr>
          <w:p w14:paraId="6958CD46">
            <w:pPr>
              <w:pStyle w:val="14"/>
              <w:jc w:val="center"/>
              <w:rPr>
                <w:rFonts w:hint="eastAsia" w:ascii="宋体" w:hAnsi="宋体" w:eastAsia="宋体" w:cs="宋体"/>
                <w:color w:val="auto"/>
                <w:sz w:val="24"/>
                <w:szCs w:val="24"/>
                <w:highlight w:val="none"/>
              </w:rPr>
            </w:pPr>
          </w:p>
        </w:tc>
        <w:tc>
          <w:tcPr>
            <w:tcW w:w="2400" w:type="dxa"/>
            <w:vAlign w:val="center"/>
          </w:tcPr>
          <w:p w14:paraId="0124664A">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702" w:type="dxa"/>
            <w:vAlign w:val="center"/>
          </w:tcPr>
          <w:p w14:paraId="79B5DA06">
            <w:pPr>
              <w:pStyle w:val="14"/>
              <w:jc w:val="center"/>
              <w:rPr>
                <w:rFonts w:hint="eastAsia" w:ascii="宋体" w:hAnsi="宋体" w:eastAsia="宋体" w:cs="宋体"/>
                <w:color w:val="auto"/>
                <w:sz w:val="24"/>
                <w:szCs w:val="24"/>
                <w:highlight w:val="none"/>
              </w:rPr>
            </w:pPr>
          </w:p>
        </w:tc>
      </w:tr>
      <w:tr w14:paraId="0251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14:paraId="1878763D">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2219" w:type="dxa"/>
            <w:vAlign w:val="center"/>
          </w:tcPr>
          <w:p w14:paraId="18E3B41E">
            <w:pPr>
              <w:pStyle w:val="14"/>
              <w:jc w:val="center"/>
              <w:rPr>
                <w:rFonts w:hint="eastAsia" w:ascii="宋体" w:hAnsi="宋体" w:eastAsia="宋体" w:cs="宋体"/>
                <w:color w:val="auto"/>
                <w:sz w:val="24"/>
                <w:szCs w:val="24"/>
                <w:highlight w:val="none"/>
              </w:rPr>
            </w:pPr>
          </w:p>
        </w:tc>
        <w:tc>
          <w:tcPr>
            <w:tcW w:w="2400" w:type="dxa"/>
            <w:vAlign w:val="center"/>
          </w:tcPr>
          <w:p w14:paraId="76FD3459">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702" w:type="dxa"/>
            <w:vAlign w:val="center"/>
          </w:tcPr>
          <w:p w14:paraId="0BD48B09">
            <w:pPr>
              <w:pStyle w:val="14"/>
              <w:jc w:val="center"/>
              <w:rPr>
                <w:rFonts w:hint="eastAsia" w:ascii="宋体" w:hAnsi="宋体" w:eastAsia="宋体" w:cs="宋体"/>
                <w:color w:val="auto"/>
                <w:sz w:val="24"/>
                <w:szCs w:val="24"/>
                <w:highlight w:val="none"/>
              </w:rPr>
            </w:pPr>
          </w:p>
        </w:tc>
      </w:tr>
      <w:tr w14:paraId="3813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14:paraId="494DBF70">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219" w:type="dxa"/>
            <w:vAlign w:val="center"/>
          </w:tcPr>
          <w:p w14:paraId="5DF0C303">
            <w:pPr>
              <w:pStyle w:val="14"/>
              <w:jc w:val="center"/>
              <w:rPr>
                <w:rFonts w:hint="eastAsia" w:ascii="宋体" w:hAnsi="宋体" w:eastAsia="宋体" w:cs="宋体"/>
                <w:color w:val="auto"/>
                <w:sz w:val="24"/>
                <w:szCs w:val="24"/>
                <w:highlight w:val="none"/>
              </w:rPr>
            </w:pPr>
          </w:p>
        </w:tc>
        <w:tc>
          <w:tcPr>
            <w:tcW w:w="2400" w:type="dxa"/>
            <w:vAlign w:val="center"/>
          </w:tcPr>
          <w:p w14:paraId="781C5263">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1702" w:type="dxa"/>
            <w:vAlign w:val="center"/>
          </w:tcPr>
          <w:p w14:paraId="59CDE939">
            <w:pPr>
              <w:pStyle w:val="14"/>
              <w:jc w:val="center"/>
              <w:rPr>
                <w:rFonts w:hint="eastAsia" w:ascii="宋体" w:hAnsi="宋体" w:eastAsia="宋体" w:cs="宋体"/>
                <w:color w:val="auto"/>
                <w:sz w:val="24"/>
                <w:szCs w:val="24"/>
                <w:highlight w:val="none"/>
              </w:rPr>
            </w:pPr>
          </w:p>
        </w:tc>
      </w:tr>
      <w:tr w14:paraId="05C8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14:paraId="437CF0BE">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上年营业收入</w:t>
            </w:r>
          </w:p>
        </w:tc>
        <w:tc>
          <w:tcPr>
            <w:tcW w:w="2219" w:type="dxa"/>
            <w:vAlign w:val="center"/>
          </w:tcPr>
          <w:p w14:paraId="0C009950">
            <w:pPr>
              <w:pStyle w:val="14"/>
              <w:jc w:val="center"/>
              <w:rPr>
                <w:rFonts w:hint="eastAsia" w:ascii="宋体" w:hAnsi="宋体" w:eastAsia="宋体" w:cs="宋体"/>
                <w:color w:val="auto"/>
                <w:sz w:val="24"/>
                <w:szCs w:val="24"/>
                <w:highlight w:val="none"/>
              </w:rPr>
            </w:pPr>
          </w:p>
        </w:tc>
        <w:tc>
          <w:tcPr>
            <w:tcW w:w="2400" w:type="dxa"/>
            <w:vAlign w:val="center"/>
          </w:tcPr>
          <w:p w14:paraId="06D95BFE">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c>
          <w:tcPr>
            <w:tcW w:w="1702" w:type="dxa"/>
            <w:vAlign w:val="center"/>
          </w:tcPr>
          <w:p w14:paraId="169DAF01">
            <w:pPr>
              <w:pStyle w:val="14"/>
              <w:jc w:val="center"/>
              <w:rPr>
                <w:rFonts w:hint="eastAsia" w:ascii="宋体" w:hAnsi="宋体" w:eastAsia="宋体" w:cs="宋体"/>
                <w:color w:val="auto"/>
                <w:sz w:val="24"/>
                <w:szCs w:val="24"/>
                <w:highlight w:val="none"/>
              </w:rPr>
            </w:pPr>
          </w:p>
        </w:tc>
      </w:tr>
      <w:tr w14:paraId="3453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14:paraId="59FED1FC">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基本账户开户行及账号</w:t>
            </w:r>
          </w:p>
        </w:tc>
        <w:tc>
          <w:tcPr>
            <w:tcW w:w="2219" w:type="dxa"/>
            <w:vAlign w:val="center"/>
          </w:tcPr>
          <w:p w14:paraId="2C15FCE1">
            <w:pPr>
              <w:pStyle w:val="14"/>
              <w:jc w:val="center"/>
              <w:rPr>
                <w:rFonts w:hint="eastAsia" w:ascii="宋体" w:hAnsi="宋体" w:eastAsia="宋体" w:cs="宋体"/>
                <w:color w:val="auto"/>
                <w:sz w:val="24"/>
                <w:szCs w:val="24"/>
                <w:highlight w:val="none"/>
              </w:rPr>
            </w:pPr>
          </w:p>
        </w:tc>
        <w:tc>
          <w:tcPr>
            <w:tcW w:w="2400" w:type="dxa"/>
            <w:vAlign w:val="center"/>
          </w:tcPr>
          <w:p w14:paraId="338226D7">
            <w:pPr>
              <w:pStyle w:val="14"/>
              <w:jc w:val="center"/>
              <w:rPr>
                <w:rFonts w:hint="eastAsia" w:ascii="宋体" w:hAnsi="宋体" w:eastAsia="宋体" w:cs="宋体"/>
                <w:color w:val="auto"/>
                <w:sz w:val="24"/>
                <w:szCs w:val="24"/>
                <w:highlight w:val="none"/>
              </w:rPr>
            </w:pPr>
          </w:p>
        </w:tc>
        <w:tc>
          <w:tcPr>
            <w:tcW w:w="1702" w:type="dxa"/>
            <w:vAlign w:val="center"/>
          </w:tcPr>
          <w:p w14:paraId="47E3F191">
            <w:pPr>
              <w:pStyle w:val="14"/>
              <w:jc w:val="center"/>
              <w:rPr>
                <w:rFonts w:hint="eastAsia" w:ascii="宋体" w:hAnsi="宋体" w:eastAsia="宋体" w:cs="宋体"/>
                <w:color w:val="auto"/>
                <w:sz w:val="24"/>
                <w:szCs w:val="24"/>
                <w:highlight w:val="none"/>
              </w:rPr>
            </w:pPr>
          </w:p>
        </w:tc>
      </w:tr>
      <w:tr w14:paraId="7BED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14:paraId="5D526109">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税务登记机关</w:t>
            </w:r>
          </w:p>
        </w:tc>
        <w:tc>
          <w:tcPr>
            <w:tcW w:w="2219" w:type="dxa"/>
            <w:vAlign w:val="center"/>
          </w:tcPr>
          <w:p w14:paraId="6BE4D868">
            <w:pPr>
              <w:pStyle w:val="14"/>
              <w:jc w:val="center"/>
              <w:rPr>
                <w:rFonts w:hint="eastAsia" w:ascii="宋体" w:hAnsi="宋体" w:eastAsia="宋体" w:cs="宋体"/>
                <w:color w:val="auto"/>
                <w:sz w:val="24"/>
                <w:szCs w:val="24"/>
                <w:highlight w:val="none"/>
              </w:rPr>
            </w:pPr>
          </w:p>
        </w:tc>
        <w:tc>
          <w:tcPr>
            <w:tcW w:w="2400" w:type="dxa"/>
            <w:vAlign w:val="center"/>
          </w:tcPr>
          <w:p w14:paraId="3C53C0D4">
            <w:pPr>
              <w:pStyle w:val="14"/>
              <w:jc w:val="center"/>
              <w:rPr>
                <w:rFonts w:hint="eastAsia" w:ascii="宋体" w:hAnsi="宋体" w:eastAsia="宋体" w:cs="宋体"/>
                <w:color w:val="auto"/>
                <w:sz w:val="24"/>
                <w:szCs w:val="24"/>
                <w:highlight w:val="none"/>
              </w:rPr>
            </w:pPr>
          </w:p>
        </w:tc>
        <w:tc>
          <w:tcPr>
            <w:tcW w:w="1702" w:type="dxa"/>
            <w:vAlign w:val="center"/>
          </w:tcPr>
          <w:p w14:paraId="05C8CD1A">
            <w:pPr>
              <w:pStyle w:val="14"/>
              <w:jc w:val="center"/>
              <w:rPr>
                <w:rFonts w:hint="eastAsia" w:ascii="宋体" w:hAnsi="宋体" w:eastAsia="宋体" w:cs="宋体"/>
                <w:color w:val="auto"/>
                <w:sz w:val="24"/>
                <w:szCs w:val="24"/>
                <w:highlight w:val="none"/>
              </w:rPr>
            </w:pPr>
          </w:p>
        </w:tc>
      </w:tr>
      <w:tr w14:paraId="4076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14:paraId="5D85B719">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资质名称</w:t>
            </w:r>
          </w:p>
        </w:tc>
        <w:tc>
          <w:tcPr>
            <w:tcW w:w="2219" w:type="dxa"/>
            <w:vAlign w:val="center"/>
          </w:tcPr>
          <w:p w14:paraId="017A68FF">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等级</w:t>
            </w:r>
          </w:p>
        </w:tc>
        <w:tc>
          <w:tcPr>
            <w:tcW w:w="2400" w:type="dxa"/>
            <w:vAlign w:val="center"/>
          </w:tcPr>
          <w:p w14:paraId="39B13C92">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1702" w:type="dxa"/>
            <w:vAlign w:val="center"/>
          </w:tcPr>
          <w:p w14:paraId="571576D4">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w:t>
            </w:r>
          </w:p>
        </w:tc>
      </w:tr>
      <w:tr w14:paraId="3149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14:paraId="72ED46EB">
            <w:pPr>
              <w:pStyle w:val="14"/>
              <w:jc w:val="center"/>
              <w:rPr>
                <w:rFonts w:hint="eastAsia" w:ascii="宋体" w:hAnsi="宋体" w:eastAsia="宋体" w:cs="宋体"/>
                <w:color w:val="auto"/>
                <w:sz w:val="24"/>
                <w:szCs w:val="24"/>
                <w:highlight w:val="none"/>
              </w:rPr>
            </w:pPr>
          </w:p>
        </w:tc>
        <w:tc>
          <w:tcPr>
            <w:tcW w:w="2219" w:type="dxa"/>
            <w:vAlign w:val="center"/>
          </w:tcPr>
          <w:p w14:paraId="7187F96E">
            <w:pPr>
              <w:pStyle w:val="14"/>
              <w:jc w:val="center"/>
              <w:rPr>
                <w:rFonts w:hint="eastAsia" w:ascii="宋体" w:hAnsi="宋体" w:eastAsia="宋体" w:cs="宋体"/>
                <w:color w:val="auto"/>
                <w:sz w:val="24"/>
                <w:szCs w:val="24"/>
                <w:highlight w:val="none"/>
              </w:rPr>
            </w:pPr>
          </w:p>
        </w:tc>
        <w:tc>
          <w:tcPr>
            <w:tcW w:w="2400" w:type="dxa"/>
            <w:vAlign w:val="center"/>
          </w:tcPr>
          <w:p w14:paraId="08160EE5">
            <w:pPr>
              <w:pStyle w:val="14"/>
              <w:jc w:val="center"/>
              <w:rPr>
                <w:rFonts w:hint="eastAsia" w:ascii="宋体" w:hAnsi="宋体" w:eastAsia="宋体" w:cs="宋体"/>
                <w:color w:val="auto"/>
                <w:sz w:val="24"/>
                <w:szCs w:val="24"/>
                <w:highlight w:val="none"/>
              </w:rPr>
            </w:pPr>
          </w:p>
        </w:tc>
        <w:tc>
          <w:tcPr>
            <w:tcW w:w="1702" w:type="dxa"/>
            <w:vAlign w:val="center"/>
          </w:tcPr>
          <w:p w14:paraId="7A386679">
            <w:pPr>
              <w:pStyle w:val="14"/>
              <w:jc w:val="center"/>
              <w:rPr>
                <w:rFonts w:hint="eastAsia" w:ascii="宋体" w:hAnsi="宋体" w:eastAsia="宋体" w:cs="宋体"/>
                <w:color w:val="auto"/>
                <w:sz w:val="24"/>
                <w:szCs w:val="24"/>
                <w:highlight w:val="none"/>
              </w:rPr>
            </w:pPr>
          </w:p>
        </w:tc>
      </w:tr>
      <w:tr w14:paraId="490E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14:paraId="4B9E3AF8">
            <w:pPr>
              <w:pStyle w:val="14"/>
              <w:jc w:val="center"/>
              <w:rPr>
                <w:rFonts w:hint="eastAsia" w:ascii="宋体" w:hAnsi="宋体" w:eastAsia="宋体" w:cs="宋体"/>
                <w:color w:val="auto"/>
                <w:sz w:val="24"/>
                <w:szCs w:val="24"/>
                <w:highlight w:val="none"/>
              </w:rPr>
            </w:pPr>
          </w:p>
        </w:tc>
        <w:tc>
          <w:tcPr>
            <w:tcW w:w="2219" w:type="dxa"/>
            <w:vAlign w:val="center"/>
          </w:tcPr>
          <w:p w14:paraId="6426CD13">
            <w:pPr>
              <w:pStyle w:val="14"/>
              <w:jc w:val="center"/>
              <w:rPr>
                <w:rFonts w:hint="eastAsia" w:ascii="宋体" w:hAnsi="宋体" w:eastAsia="宋体" w:cs="宋体"/>
                <w:color w:val="auto"/>
                <w:sz w:val="24"/>
                <w:szCs w:val="24"/>
                <w:highlight w:val="none"/>
              </w:rPr>
            </w:pPr>
          </w:p>
        </w:tc>
        <w:tc>
          <w:tcPr>
            <w:tcW w:w="2400" w:type="dxa"/>
            <w:vAlign w:val="center"/>
          </w:tcPr>
          <w:p w14:paraId="1A3BA9BF">
            <w:pPr>
              <w:pStyle w:val="14"/>
              <w:jc w:val="center"/>
              <w:rPr>
                <w:rFonts w:hint="eastAsia" w:ascii="宋体" w:hAnsi="宋体" w:eastAsia="宋体" w:cs="宋体"/>
                <w:color w:val="auto"/>
                <w:sz w:val="24"/>
                <w:szCs w:val="24"/>
                <w:highlight w:val="none"/>
              </w:rPr>
            </w:pPr>
          </w:p>
        </w:tc>
        <w:tc>
          <w:tcPr>
            <w:tcW w:w="1702" w:type="dxa"/>
            <w:vAlign w:val="center"/>
          </w:tcPr>
          <w:p w14:paraId="19632892">
            <w:pPr>
              <w:pStyle w:val="14"/>
              <w:jc w:val="center"/>
              <w:rPr>
                <w:rFonts w:hint="eastAsia" w:ascii="宋体" w:hAnsi="宋体" w:eastAsia="宋体" w:cs="宋体"/>
                <w:color w:val="auto"/>
                <w:sz w:val="24"/>
                <w:szCs w:val="24"/>
                <w:highlight w:val="none"/>
              </w:rPr>
            </w:pPr>
          </w:p>
        </w:tc>
      </w:tr>
      <w:tr w14:paraId="35BE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278" w:type="dxa"/>
            <w:vAlign w:val="center"/>
          </w:tcPr>
          <w:p w14:paraId="11F4DED5">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2219" w:type="dxa"/>
            <w:vAlign w:val="center"/>
          </w:tcPr>
          <w:p w14:paraId="36B3BFDB">
            <w:pPr>
              <w:pStyle w:val="14"/>
              <w:jc w:val="center"/>
              <w:rPr>
                <w:rFonts w:hint="eastAsia" w:ascii="宋体" w:hAnsi="宋体" w:eastAsia="宋体" w:cs="宋体"/>
                <w:color w:val="auto"/>
                <w:sz w:val="24"/>
                <w:szCs w:val="24"/>
                <w:highlight w:val="none"/>
              </w:rPr>
            </w:pPr>
          </w:p>
        </w:tc>
        <w:tc>
          <w:tcPr>
            <w:tcW w:w="2400" w:type="dxa"/>
            <w:vAlign w:val="center"/>
          </w:tcPr>
          <w:p w14:paraId="3811D1F0">
            <w:pPr>
              <w:pStyle w:val="14"/>
              <w:jc w:val="center"/>
              <w:rPr>
                <w:rFonts w:hint="eastAsia" w:ascii="宋体" w:hAnsi="宋体" w:eastAsia="宋体" w:cs="宋体"/>
                <w:color w:val="auto"/>
                <w:sz w:val="24"/>
                <w:szCs w:val="24"/>
                <w:highlight w:val="none"/>
              </w:rPr>
            </w:pPr>
          </w:p>
        </w:tc>
        <w:tc>
          <w:tcPr>
            <w:tcW w:w="1702" w:type="dxa"/>
            <w:vAlign w:val="center"/>
          </w:tcPr>
          <w:p w14:paraId="278CF47D">
            <w:pPr>
              <w:pStyle w:val="14"/>
              <w:jc w:val="center"/>
              <w:rPr>
                <w:rFonts w:hint="eastAsia" w:ascii="宋体" w:hAnsi="宋体" w:eastAsia="宋体" w:cs="宋体"/>
                <w:color w:val="auto"/>
                <w:sz w:val="24"/>
                <w:szCs w:val="24"/>
                <w:highlight w:val="none"/>
              </w:rPr>
            </w:pPr>
          </w:p>
        </w:tc>
      </w:tr>
    </w:tbl>
    <w:p w14:paraId="1C7D9489">
      <w:pPr>
        <w:pStyle w:val="14"/>
        <w:ind w:firstLine="480" w:firstLineChars="200"/>
        <w:rPr>
          <w:rFonts w:hint="eastAsia" w:ascii="宋体" w:hAnsi="宋体" w:eastAsia="宋体" w:cs="宋体"/>
          <w:color w:val="auto"/>
          <w:sz w:val="24"/>
          <w:szCs w:val="24"/>
          <w:highlight w:val="none"/>
        </w:rPr>
      </w:pPr>
    </w:p>
    <w:p w14:paraId="4397D352">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B8570A9">
      <w:pPr>
        <w:pStyle w:val="14"/>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（1）提供合格有效的法人或者其他组织的营业执照等证明文件或自然人的身份证明；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（2）财务状况报告：提供202</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年度</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rPr>
        <w:t>202</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年度的财务审计报告或开标前六个月内其基本存款账户开户银行出具的资信证明；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（3）税收缴纳证明：提供202</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月1日至今已缴存的至少一个月的纳税证明或完税证明，依法免税的单位应提供相关证明材料；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（4）社会保障资金缴纳证明：提供20</w:t>
      </w: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月1日至今已缴存的至少一个月的社会保障资金缴存单据或社保机构开具的社会保险参保缴费情况证明，依法不需要缴纳社会保障资金的单位应提供相关证明材料；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（5）参加政府采购活动前3年内，在经营活动中没有重大违法记录的书面声明；</w:t>
      </w:r>
      <w:r>
        <w:rPr>
          <w:rFonts w:hint="eastAsia" w:ascii="宋体" w:hAnsi="宋体" w:eastAsia="宋体" w:cs="宋体"/>
          <w:b/>
          <w:bCs/>
          <w:color w:val="auto"/>
          <w:sz w:val="24"/>
          <w:szCs w:val="24"/>
          <w:highlight w:val="none"/>
          <w:lang w:eastAsia="zh-CN"/>
        </w:rPr>
        <w:t>（格式见附件</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br w:type="textWrapping"/>
      </w:r>
      <w:r>
        <w:rPr>
          <w:rFonts w:hint="eastAsia" w:ascii="宋体" w:hAnsi="宋体" w:eastAsia="宋体" w:cs="宋体"/>
          <w:color w:val="auto"/>
          <w:sz w:val="24"/>
          <w:szCs w:val="24"/>
          <w:highlight w:val="none"/>
        </w:rPr>
        <w:t>（6）具备履行合同所必需的设备和专业技术能力的证明材料(由供应商根据项目需求提供说明材料或者承诺)；</w:t>
      </w:r>
      <w:r>
        <w:rPr>
          <w:rFonts w:hint="eastAsia" w:ascii="宋体" w:hAnsi="宋体" w:eastAsia="宋体" w:cs="宋体"/>
          <w:b/>
          <w:bCs/>
          <w:color w:val="auto"/>
          <w:sz w:val="24"/>
          <w:szCs w:val="24"/>
          <w:highlight w:val="none"/>
          <w:lang w:eastAsia="zh-CN"/>
        </w:rPr>
        <w:t>（格式见附件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供应商应授权合法的人员参加投标全过程，其中法定代表人直接参加投标的，须出具法定代表人身份证，并与营业执照上信息一致。法定代表人授权代表参加投标的，须出具法定代表人授权书及授权代表身份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（8）在“信用中国”网站（www.creditchina.gov.cn）和“中国政府采购网”（ccgp.gov.cn）对投标单位信用信息进行查询，如果投标单位被查实在开标前已列入失信被执行人、</w:t>
      </w:r>
      <w:r>
        <w:rPr>
          <w:rFonts w:hint="eastAsia"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、政府采购严重违法失信行为记录名单，其投标为无效；（以</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当天代理公司核查为准，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无需提供）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）投标保证金转账凭证或投标担保函。</w:t>
      </w:r>
    </w:p>
    <w:p w14:paraId="2316B47F">
      <w:pPr>
        <w:pStyle w:val="14"/>
        <w:spacing w:line="4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（10）单位负责人为同一人或者存在直接控股、管理关系的不同供应商，不得参加同一合同项下的政府采购活动。</w:t>
      </w:r>
      <w:r>
        <w:rPr>
          <w:rFonts w:hint="eastAsia" w:ascii="宋体" w:hAnsi="宋体" w:eastAsia="宋体" w:cs="宋体"/>
          <w:b/>
          <w:bCs/>
          <w:color w:val="auto"/>
          <w:sz w:val="24"/>
          <w:szCs w:val="24"/>
          <w:highlight w:val="none"/>
          <w:lang w:eastAsia="zh-CN"/>
        </w:rPr>
        <w:t>（格式见附件</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p>
    <w:p w14:paraId="63CCCFDF">
      <w:pPr>
        <w:pStyle w:val="14"/>
        <w:spacing w:line="460" w:lineRule="exact"/>
        <w:ind w:firstLine="480" w:firstLineChars="200"/>
        <w:rPr>
          <w:rFonts w:hint="eastAsia" w:ascii="宋体" w:hAnsi="宋体" w:eastAsia="宋体" w:cs="宋体"/>
          <w:color w:val="auto"/>
          <w:sz w:val="24"/>
          <w:szCs w:val="24"/>
          <w:highlight w:val="none"/>
        </w:rPr>
      </w:pPr>
    </w:p>
    <w:p w14:paraId="4064C0A2">
      <w:pPr>
        <w:pStyle w:val="14"/>
        <w:spacing w:line="460" w:lineRule="exact"/>
        <w:ind w:firstLine="480" w:firstLineChars="200"/>
        <w:rPr>
          <w:rFonts w:hint="eastAsia" w:ascii="宋体" w:hAnsi="宋体" w:eastAsia="宋体" w:cs="宋体"/>
          <w:color w:val="auto"/>
          <w:sz w:val="24"/>
          <w:szCs w:val="24"/>
          <w:highlight w:val="none"/>
        </w:rPr>
      </w:pPr>
    </w:p>
    <w:p w14:paraId="0A1E89D8">
      <w:pPr>
        <w:pStyle w:val="14"/>
        <w:spacing w:line="460" w:lineRule="exact"/>
        <w:rPr>
          <w:rFonts w:hint="eastAsia" w:ascii="宋体" w:hAnsi="宋体" w:eastAsia="宋体" w:cs="宋体"/>
          <w:b/>
          <w:bCs/>
          <w:color w:val="auto"/>
          <w:sz w:val="24"/>
          <w:szCs w:val="24"/>
          <w:highlight w:val="none"/>
          <w:lang w:eastAsia="zh-CN"/>
        </w:rPr>
      </w:pPr>
    </w:p>
    <w:p w14:paraId="480FA356">
      <w:pPr>
        <w:pStyle w:val="1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sz w:val="24"/>
          <w:szCs w:val="24"/>
          <w:highlight w:val="none"/>
        </w:rPr>
      </w:pPr>
    </w:p>
    <w:p w14:paraId="6A60DD16">
      <w:pPr>
        <w:keepNext w:val="0"/>
        <w:keepLines w:val="0"/>
        <w:pageBreakBefore w:val="0"/>
        <w:widowControl w:val="0"/>
        <w:kinsoku/>
        <w:wordWrap/>
        <w:overflowPunct/>
        <w:topLinePunct w:val="0"/>
        <w:autoSpaceDE/>
        <w:autoSpaceDN/>
        <w:bidi w:val="0"/>
        <w:adjustRightInd/>
        <w:snapToGrid/>
        <w:spacing w:line="430" w:lineRule="atLeast"/>
        <w:textAlignment w:val="auto"/>
        <w:outlineLvl w:val="9"/>
        <w:rPr>
          <w:rFonts w:hint="eastAsia" w:ascii="宋体" w:hAnsi="宋体" w:eastAsia="宋体" w:cs="宋体"/>
          <w:b/>
          <w:color w:val="auto"/>
          <w:sz w:val="28"/>
          <w:szCs w:val="28"/>
          <w:highlight w:val="none"/>
        </w:rPr>
      </w:pPr>
    </w:p>
    <w:p w14:paraId="2BE5AAAE">
      <w:pPr>
        <w:keepNext w:val="0"/>
        <w:keepLines w:val="0"/>
        <w:pageBreakBefore w:val="0"/>
        <w:widowControl w:val="0"/>
        <w:kinsoku/>
        <w:wordWrap/>
        <w:overflowPunct/>
        <w:topLinePunct w:val="0"/>
        <w:autoSpaceDE/>
        <w:autoSpaceDN/>
        <w:bidi w:val="0"/>
        <w:adjustRightInd/>
        <w:snapToGrid/>
        <w:spacing w:line="430" w:lineRule="atLeast"/>
        <w:textAlignment w:val="auto"/>
        <w:outlineLvl w:val="9"/>
        <w:rPr>
          <w:rFonts w:hint="eastAsia" w:ascii="宋体" w:hAnsi="宋体" w:eastAsia="宋体" w:cs="宋体"/>
          <w:b/>
          <w:color w:val="auto"/>
          <w:sz w:val="28"/>
          <w:szCs w:val="28"/>
          <w:highlight w:val="none"/>
        </w:rPr>
      </w:pPr>
    </w:p>
    <w:p w14:paraId="5B3035AA">
      <w:pPr>
        <w:keepNext w:val="0"/>
        <w:keepLines w:val="0"/>
        <w:pageBreakBefore w:val="0"/>
        <w:widowControl w:val="0"/>
        <w:kinsoku/>
        <w:wordWrap/>
        <w:overflowPunct/>
        <w:topLinePunct w:val="0"/>
        <w:autoSpaceDE/>
        <w:autoSpaceDN/>
        <w:bidi w:val="0"/>
        <w:adjustRightInd/>
        <w:snapToGrid/>
        <w:spacing w:line="430" w:lineRule="atLeast"/>
        <w:textAlignment w:val="auto"/>
        <w:outlineLvl w:val="9"/>
        <w:rPr>
          <w:rFonts w:hint="eastAsia" w:ascii="宋体" w:hAnsi="宋体" w:eastAsia="宋体" w:cs="宋体"/>
          <w:b/>
          <w:color w:val="auto"/>
          <w:sz w:val="28"/>
          <w:szCs w:val="28"/>
          <w:highlight w:val="none"/>
        </w:rPr>
      </w:pPr>
    </w:p>
    <w:p w14:paraId="59DC68CB">
      <w:pPr>
        <w:keepNext w:val="0"/>
        <w:keepLines w:val="0"/>
        <w:pageBreakBefore w:val="0"/>
        <w:widowControl w:val="0"/>
        <w:kinsoku/>
        <w:wordWrap/>
        <w:overflowPunct/>
        <w:topLinePunct w:val="0"/>
        <w:autoSpaceDE/>
        <w:autoSpaceDN/>
        <w:bidi w:val="0"/>
        <w:adjustRightInd/>
        <w:snapToGrid/>
        <w:spacing w:line="430" w:lineRule="atLeast"/>
        <w:textAlignment w:val="auto"/>
        <w:outlineLvl w:val="9"/>
        <w:rPr>
          <w:rFonts w:hint="eastAsia" w:ascii="宋体" w:hAnsi="宋体" w:eastAsia="宋体" w:cs="宋体"/>
          <w:b/>
          <w:color w:val="auto"/>
          <w:sz w:val="28"/>
          <w:szCs w:val="28"/>
          <w:highlight w:val="none"/>
        </w:rPr>
      </w:pPr>
    </w:p>
    <w:p w14:paraId="3910708C">
      <w:pPr>
        <w:spacing w:line="430" w:lineRule="atLeas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1</w:t>
      </w:r>
    </w:p>
    <w:p w14:paraId="5E63863D">
      <w:pPr>
        <w:spacing w:line="430" w:lineRule="atLeas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参加政府采购活动前三年内在经营活动中没有重大违法记录的</w:t>
      </w:r>
    </w:p>
    <w:p w14:paraId="5036486E">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书面声明</w:t>
      </w:r>
    </w:p>
    <w:p w14:paraId="4D5C09CE">
      <w:pPr>
        <w:widowControl/>
        <w:spacing w:line="48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(采购代理机构)</w:t>
      </w:r>
    </w:p>
    <w:p w14:paraId="7493FE57">
      <w:pPr>
        <w:widowControl/>
        <w:spacing w:line="48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我单位在参加采购活动前三年内在经营活动中没有政府采购法第二十二条第一款第(五)项所称重大违法记录，包括：</w:t>
      </w:r>
    </w:p>
    <w:p w14:paraId="377DCC7A">
      <w:pPr>
        <w:widowControl/>
        <w:spacing w:line="48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我单位或者其法定代表人、董事、监事、高级管理人员因经营活动中的违法行为受到刑事处罚。</w:t>
      </w:r>
    </w:p>
    <w:p w14:paraId="442D32F0">
      <w:pPr>
        <w:widowControl/>
        <w:spacing w:line="48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特此声明!</w:t>
      </w:r>
    </w:p>
    <w:p w14:paraId="2AD61A84">
      <w:pPr>
        <w:widowControl/>
        <w:spacing w:line="480" w:lineRule="auto"/>
        <w:jc w:val="left"/>
        <w:rPr>
          <w:rFonts w:hint="eastAsia" w:ascii="宋体" w:hAnsi="宋体" w:eastAsia="宋体" w:cs="宋体"/>
          <w:color w:val="auto"/>
          <w:kern w:val="0"/>
          <w:sz w:val="24"/>
          <w:highlight w:val="none"/>
        </w:rPr>
      </w:pPr>
    </w:p>
    <w:p w14:paraId="71CED8AD">
      <w:pPr>
        <w:widowControl/>
        <w:spacing w:line="480" w:lineRule="auto"/>
        <w:jc w:val="left"/>
        <w:rPr>
          <w:rFonts w:hint="eastAsia" w:ascii="宋体" w:hAnsi="宋体" w:eastAsia="宋体" w:cs="宋体"/>
          <w:color w:val="auto"/>
          <w:kern w:val="0"/>
          <w:sz w:val="24"/>
          <w:highlight w:val="none"/>
        </w:rPr>
      </w:pPr>
    </w:p>
    <w:p w14:paraId="01C80008">
      <w:pPr>
        <w:widowControl/>
        <w:spacing w:line="48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供应商名称：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8"/>
          <w:szCs w:val="28"/>
          <w:highlight w:val="none"/>
        </w:rPr>
        <w:t>(盖章)</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xml:space="preserve">                              法定代表人</w:t>
      </w:r>
      <w:r>
        <w:rPr>
          <w:rFonts w:hint="eastAsia" w:ascii="宋体" w:hAnsi="宋体" w:eastAsia="宋体" w:cs="宋体"/>
          <w:color w:val="auto"/>
          <w:kern w:val="0"/>
          <w:sz w:val="24"/>
          <w:highlight w:val="none"/>
          <w:lang w:eastAsia="zh-CN"/>
        </w:rPr>
        <w:t>或被授权人</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290728B8">
      <w:pPr>
        <w:widowControl/>
        <w:spacing w:line="480" w:lineRule="auto"/>
        <w:ind w:firstLine="3600" w:firstLineChars="15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      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0F983402">
      <w:pPr>
        <w:spacing w:line="360" w:lineRule="auto"/>
        <w:rPr>
          <w:rFonts w:hint="eastAsia" w:ascii="宋体" w:hAnsi="宋体" w:eastAsia="宋体" w:cs="宋体"/>
          <w:b/>
          <w:color w:val="auto"/>
          <w:kern w:val="0"/>
          <w:sz w:val="32"/>
          <w:szCs w:val="32"/>
          <w:highlight w:val="none"/>
        </w:rPr>
      </w:pPr>
    </w:p>
    <w:p w14:paraId="4FF2982F">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注：成立不足三年的供应商提供自成立之日起至开标之日止的无重大违法记录声明。</w:t>
      </w:r>
    </w:p>
    <w:p w14:paraId="72F5AA96">
      <w:pPr>
        <w:spacing w:line="360" w:lineRule="auto"/>
        <w:outlineLvl w:val="3"/>
        <w:rPr>
          <w:rFonts w:hint="eastAsia" w:ascii="宋体" w:hAnsi="宋体" w:eastAsia="宋体" w:cs="宋体"/>
          <w:b/>
          <w:bCs/>
          <w:color w:val="auto"/>
          <w:sz w:val="24"/>
          <w:szCs w:val="24"/>
          <w:highlight w:val="none"/>
        </w:rPr>
      </w:pPr>
    </w:p>
    <w:p w14:paraId="353D7B3F">
      <w:pPr>
        <w:spacing w:line="360" w:lineRule="auto"/>
        <w:outlineLvl w:val="3"/>
        <w:rPr>
          <w:rFonts w:hint="eastAsia" w:ascii="宋体" w:hAnsi="宋体" w:eastAsia="宋体" w:cs="宋体"/>
          <w:b/>
          <w:bCs/>
          <w:color w:val="auto"/>
          <w:sz w:val="24"/>
          <w:szCs w:val="24"/>
          <w:highlight w:val="none"/>
        </w:rPr>
      </w:pPr>
    </w:p>
    <w:p w14:paraId="0F6A8EC7">
      <w:pPr>
        <w:spacing w:line="360" w:lineRule="auto"/>
        <w:outlineLvl w:val="3"/>
        <w:rPr>
          <w:rFonts w:hint="eastAsia" w:ascii="宋体" w:hAnsi="宋体" w:eastAsia="宋体" w:cs="宋体"/>
          <w:b/>
          <w:bCs/>
          <w:color w:val="auto"/>
          <w:sz w:val="24"/>
          <w:szCs w:val="24"/>
          <w:highlight w:val="none"/>
        </w:rPr>
      </w:pPr>
    </w:p>
    <w:p w14:paraId="1B5F6A64">
      <w:pPr>
        <w:spacing w:line="360" w:lineRule="auto"/>
        <w:outlineLvl w:val="3"/>
        <w:rPr>
          <w:rFonts w:hint="eastAsia" w:ascii="宋体" w:hAnsi="宋体" w:eastAsia="宋体" w:cs="宋体"/>
          <w:b/>
          <w:bCs/>
          <w:color w:val="auto"/>
          <w:sz w:val="24"/>
          <w:szCs w:val="24"/>
          <w:highlight w:val="none"/>
        </w:rPr>
      </w:pPr>
    </w:p>
    <w:p w14:paraId="32F2BF5F">
      <w:pPr>
        <w:spacing w:line="360" w:lineRule="auto"/>
        <w:outlineLvl w:val="3"/>
        <w:rPr>
          <w:rFonts w:hint="eastAsia" w:ascii="宋体" w:hAnsi="宋体" w:eastAsia="宋体" w:cs="宋体"/>
          <w:b/>
          <w:bCs/>
          <w:color w:val="auto"/>
          <w:sz w:val="24"/>
          <w:szCs w:val="24"/>
          <w:highlight w:val="none"/>
        </w:rPr>
      </w:pPr>
    </w:p>
    <w:p w14:paraId="2635FDB6">
      <w:pPr>
        <w:spacing w:line="360" w:lineRule="auto"/>
        <w:outlineLvl w:val="3"/>
        <w:rPr>
          <w:rFonts w:hint="eastAsia" w:ascii="宋体" w:hAnsi="宋体" w:eastAsia="宋体" w:cs="宋体"/>
          <w:b/>
          <w:bCs/>
          <w:color w:val="auto"/>
          <w:sz w:val="24"/>
          <w:szCs w:val="24"/>
          <w:highlight w:val="none"/>
        </w:rPr>
      </w:pPr>
    </w:p>
    <w:p w14:paraId="2739346F">
      <w:pPr>
        <w:spacing w:line="360" w:lineRule="auto"/>
        <w:outlineLvl w:val="3"/>
        <w:rPr>
          <w:rFonts w:hint="eastAsia" w:ascii="宋体" w:hAnsi="宋体" w:eastAsia="宋体" w:cs="宋体"/>
          <w:b/>
          <w:bCs/>
          <w:color w:val="auto"/>
          <w:sz w:val="24"/>
          <w:szCs w:val="24"/>
          <w:highlight w:val="none"/>
        </w:rPr>
      </w:pPr>
    </w:p>
    <w:p w14:paraId="69DB376B">
      <w:pPr>
        <w:pStyle w:val="14"/>
        <w:spacing w:line="360" w:lineRule="auto"/>
        <w:jc w:val="left"/>
        <w:rPr>
          <w:rFonts w:hint="eastAsia" w:ascii="宋体" w:hAnsi="宋体" w:eastAsia="宋体" w:cs="宋体"/>
          <w:b/>
          <w:bCs/>
          <w:color w:val="auto"/>
          <w:sz w:val="28"/>
          <w:szCs w:val="28"/>
          <w:highlight w:val="none"/>
        </w:rPr>
      </w:pPr>
    </w:p>
    <w:p w14:paraId="2BCAB1AF">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CC263DA">
      <w:pPr>
        <w:pStyle w:val="14"/>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2</w:t>
      </w:r>
    </w:p>
    <w:p w14:paraId="2512C811">
      <w:pPr>
        <w:pStyle w:val="14"/>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具备履行合同所必需的设备和专业技术能力的证明材料</w:t>
      </w:r>
    </w:p>
    <w:p w14:paraId="77D9E709">
      <w:pPr>
        <w:pStyle w:val="14"/>
        <w:spacing w:line="360" w:lineRule="auto"/>
        <w:jc w:val="center"/>
        <w:rPr>
          <w:rFonts w:hint="eastAsia" w:ascii="宋体" w:hAnsi="宋体" w:eastAsia="宋体" w:cs="宋体"/>
          <w:b/>
          <w:bCs/>
          <w:color w:val="auto"/>
          <w:sz w:val="28"/>
          <w:szCs w:val="28"/>
          <w:highlight w:val="none"/>
        </w:rPr>
      </w:pPr>
    </w:p>
    <w:p w14:paraId="51CBB6D3">
      <w:pPr>
        <w:spacing w:line="360" w:lineRule="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u w:val="single"/>
        </w:rPr>
        <w:t xml:space="preserve">               （采购</w:t>
      </w:r>
      <w:r>
        <w:rPr>
          <w:rFonts w:hint="eastAsia" w:ascii="宋体" w:hAnsi="宋体" w:eastAsia="宋体" w:cs="宋体"/>
          <w:color w:val="auto"/>
          <w:spacing w:val="4"/>
          <w:sz w:val="24"/>
          <w:highlight w:val="none"/>
          <w:u w:val="single"/>
          <w:lang w:eastAsia="zh-CN"/>
        </w:rPr>
        <w:t>代理机构</w:t>
      </w:r>
      <w:r>
        <w:rPr>
          <w:rFonts w:hint="eastAsia" w:ascii="宋体" w:hAnsi="宋体" w:eastAsia="宋体" w:cs="宋体"/>
          <w:color w:val="auto"/>
          <w:spacing w:val="4"/>
          <w:sz w:val="24"/>
          <w:highlight w:val="none"/>
          <w:u w:val="single"/>
        </w:rPr>
        <w:t>）</w:t>
      </w:r>
      <w:r>
        <w:rPr>
          <w:rFonts w:hint="eastAsia" w:ascii="宋体" w:hAnsi="宋体" w:eastAsia="宋体" w:cs="宋体"/>
          <w:color w:val="auto"/>
          <w:spacing w:val="4"/>
          <w:sz w:val="24"/>
          <w:highlight w:val="none"/>
        </w:rPr>
        <w:t>：</w:t>
      </w:r>
    </w:p>
    <w:p w14:paraId="136EA3A0">
      <w:pPr>
        <w:pStyle w:val="11"/>
        <w:spacing w:line="480" w:lineRule="auto"/>
        <w:rPr>
          <w:rFonts w:hint="eastAsia" w:ascii="宋体" w:hAnsi="宋体" w:eastAsia="宋体" w:cs="宋体"/>
          <w:color w:val="auto"/>
          <w:highlight w:val="none"/>
        </w:rPr>
      </w:pPr>
    </w:p>
    <w:p w14:paraId="5946E4FE">
      <w:pPr>
        <w:widowControl/>
        <w:spacing w:line="480" w:lineRule="auto"/>
        <w:jc w:val="left"/>
        <w:rPr>
          <w:rFonts w:hint="eastAsia" w:ascii="宋体" w:hAnsi="宋体" w:eastAsia="宋体" w:cs="宋体"/>
          <w:color w:val="auto"/>
          <w:kern w:val="0"/>
          <w:sz w:val="24"/>
          <w:highlight w:val="none"/>
        </w:rPr>
      </w:pPr>
      <w:r>
        <w:rPr>
          <w:rFonts w:hint="eastAsia" w:ascii="宋体" w:hAnsi="宋体" w:eastAsia="宋体" w:cs="宋体"/>
          <w:color w:val="auto"/>
          <w:spacing w:val="4"/>
          <w:sz w:val="24"/>
          <w:highlight w:val="none"/>
          <w:u w:val="single"/>
        </w:rPr>
        <w:t xml:space="preserve">         （供应商名称）</w:t>
      </w:r>
      <w:r>
        <w:rPr>
          <w:rFonts w:hint="eastAsia" w:ascii="宋体" w:hAnsi="宋体" w:eastAsia="宋体" w:cs="宋体"/>
          <w:color w:val="auto"/>
          <w:spacing w:val="4"/>
          <w:sz w:val="24"/>
          <w:highlight w:val="none"/>
        </w:rPr>
        <w:t>于</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年</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月</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日在中华人民共和国境内</w:t>
      </w:r>
      <w:r>
        <w:rPr>
          <w:rFonts w:hint="eastAsia" w:ascii="宋体" w:hAnsi="宋体" w:eastAsia="宋体" w:cs="宋体"/>
          <w:color w:val="auto"/>
          <w:spacing w:val="4"/>
          <w:sz w:val="24"/>
          <w:highlight w:val="none"/>
          <w:u w:val="single"/>
        </w:rPr>
        <w:t xml:space="preserve">    （详细注册地址）</w:t>
      </w:r>
      <w:r>
        <w:rPr>
          <w:rFonts w:hint="eastAsia" w:ascii="宋体" w:hAnsi="宋体" w:eastAsia="宋体" w:cs="宋体"/>
          <w:color w:val="auto"/>
          <w:spacing w:val="4"/>
          <w:sz w:val="24"/>
          <w:highlight w:val="none"/>
        </w:rPr>
        <w:t>合法注册并经营，公司主营业务为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，营业（生产经营）面积为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，现有员工数量为</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w:t>
      </w:r>
      <w:r>
        <w:rPr>
          <w:rFonts w:hint="eastAsia" w:ascii="宋体" w:hAnsi="宋体" w:eastAsia="宋体" w:cs="宋体"/>
          <w:color w:val="auto"/>
          <w:kern w:val="0"/>
          <w:sz w:val="24"/>
          <w:highlight w:val="none"/>
        </w:rPr>
        <w:t>其中与履行本合同相关的专业技术人员有（</w:t>
      </w:r>
      <w:r>
        <w:rPr>
          <w:rFonts w:hint="eastAsia" w:ascii="宋体" w:hAnsi="宋体" w:eastAsia="宋体" w:cs="宋体"/>
          <w:color w:val="auto"/>
          <w:kern w:val="0"/>
          <w:sz w:val="24"/>
          <w:highlight w:val="none"/>
          <w:u w:val="single"/>
        </w:rPr>
        <w:t xml:space="preserve">    专业能力、数量     </w:t>
      </w:r>
      <w:r>
        <w:rPr>
          <w:rFonts w:hint="eastAsia" w:ascii="宋体" w:hAnsi="宋体" w:eastAsia="宋体" w:cs="宋体"/>
          <w:color w:val="auto"/>
          <w:kern w:val="0"/>
          <w:sz w:val="24"/>
          <w:highlight w:val="none"/>
        </w:rPr>
        <w:t>），本公司郑重承诺，具有履行本合同所必需的设备和专业技术能力。</w:t>
      </w:r>
    </w:p>
    <w:p w14:paraId="3E924320">
      <w:pPr>
        <w:spacing w:line="480" w:lineRule="auto"/>
        <w:ind w:firstLine="496"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本公司郑重承诺，具有履行本合同所必需的设备和专业技术能力。</w:t>
      </w:r>
    </w:p>
    <w:p w14:paraId="62852A76">
      <w:pPr>
        <w:spacing w:line="360" w:lineRule="auto"/>
        <w:rPr>
          <w:rFonts w:hint="eastAsia" w:ascii="宋体" w:hAnsi="宋体" w:eastAsia="宋体" w:cs="宋体"/>
          <w:color w:val="auto"/>
          <w:spacing w:val="4"/>
          <w:sz w:val="24"/>
          <w:highlight w:val="none"/>
        </w:rPr>
      </w:pPr>
    </w:p>
    <w:p w14:paraId="0E0B9F7B">
      <w:pPr>
        <w:pStyle w:val="14"/>
        <w:adjustRightInd w:val="0"/>
        <w:snapToGrid w:val="0"/>
        <w:spacing w:line="360" w:lineRule="auto"/>
        <w:rPr>
          <w:rFonts w:hint="eastAsia" w:ascii="宋体" w:hAnsi="宋体" w:eastAsia="宋体" w:cs="宋体"/>
          <w:color w:val="auto"/>
          <w:spacing w:val="4"/>
          <w:sz w:val="32"/>
          <w:szCs w:val="32"/>
          <w:highlight w:val="none"/>
        </w:rPr>
      </w:pPr>
    </w:p>
    <w:p w14:paraId="5ECE1730">
      <w:pPr>
        <w:pStyle w:val="14"/>
        <w:adjustRightInd w:val="0"/>
        <w:snapToGrid w:val="0"/>
        <w:spacing w:line="360" w:lineRule="auto"/>
        <w:rPr>
          <w:rFonts w:hint="eastAsia" w:ascii="宋体" w:hAnsi="宋体" w:eastAsia="宋体" w:cs="宋体"/>
          <w:color w:val="auto"/>
          <w:spacing w:val="4"/>
          <w:sz w:val="32"/>
          <w:szCs w:val="32"/>
          <w:highlight w:val="none"/>
        </w:rPr>
      </w:pPr>
    </w:p>
    <w:p w14:paraId="1655BE26">
      <w:pPr>
        <w:spacing w:after="480" w:afterLines="20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55F822E7">
      <w:pPr>
        <w:spacing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w:t>
      </w:r>
      <w:r>
        <w:rPr>
          <w:rFonts w:hint="eastAsia" w:ascii="宋体" w:hAnsi="宋体" w:eastAsia="宋体" w:cs="宋体"/>
          <w:color w:val="auto"/>
          <w:kern w:val="0"/>
          <w:sz w:val="24"/>
          <w:highlight w:val="none"/>
          <w:lang w:eastAsia="zh-CN"/>
        </w:rPr>
        <w:t>被授权人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(签字或盖章)</w:t>
      </w:r>
    </w:p>
    <w:p w14:paraId="4A348CB5">
      <w:pPr>
        <w:spacing w:before="480" w:beforeLines="20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4A36BFE">
      <w:pPr>
        <w:pStyle w:val="14"/>
        <w:spacing w:line="288" w:lineRule="auto"/>
        <w:jc w:val="left"/>
        <w:rPr>
          <w:rFonts w:hint="eastAsia" w:ascii="宋体" w:hAnsi="宋体" w:eastAsia="宋体" w:cs="宋体"/>
          <w:color w:val="auto"/>
          <w:sz w:val="24"/>
          <w:szCs w:val="24"/>
          <w:highlight w:val="none"/>
        </w:rPr>
      </w:pPr>
    </w:p>
    <w:p w14:paraId="5B35E44C">
      <w:pPr>
        <w:pStyle w:val="14"/>
        <w:spacing w:line="288" w:lineRule="auto"/>
        <w:jc w:val="left"/>
        <w:rPr>
          <w:rFonts w:hint="eastAsia" w:ascii="宋体" w:hAnsi="宋体" w:eastAsia="宋体" w:cs="宋体"/>
          <w:color w:val="auto"/>
          <w:sz w:val="24"/>
          <w:szCs w:val="24"/>
          <w:highlight w:val="none"/>
        </w:rPr>
      </w:pPr>
    </w:p>
    <w:p w14:paraId="573229D0">
      <w:pPr>
        <w:pStyle w:val="14"/>
        <w:spacing w:line="288" w:lineRule="auto"/>
        <w:jc w:val="left"/>
        <w:rPr>
          <w:rFonts w:hint="eastAsia" w:ascii="宋体" w:hAnsi="宋体" w:eastAsia="宋体" w:cs="宋体"/>
          <w:color w:val="auto"/>
          <w:sz w:val="24"/>
          <w:szCs w:val="24"/>
          <w:highlight w:val="none"/>
        </w:rPr>
      </w:pPr>
    </w:p>
    <w:p w14:paraId="5DAEF9A6">
      <w:pPr>
        <w:pStyle w:val="14"/>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如有其它证明材料，可后附</w:t>
      </w:r>
    </w:p>
    <w:p w14:paraId="63CB4DF1">
      <w:pPr>
        <w:rPr>
          <w:rFonts w:hint="eastAsia" w:ascii="宋体" w:hAnsi="宋体" w:eastAsia="宋体" w:cs="宋体"/>
          <w:color w:val="auto"/>
          <w:highlight w:val="none"/>
        </w:rPr>
      </w:pPr>
    </w:p>
    <w:p w14:paraId="11397C7D">
      <w:pPr>
        <w:rPr>
          <w:rFonts w:hint="eastAsia" w:ascii="宋体" w:hAnsi="宋体" w:eastAsia="宋体" w:cs="宋体"/>
          <w:color w:val="auto"/>
          <w:sz w:val="24"/>
          <w:szCs w:val="24"/>
          <w:highlight w:val="none"/>
        </w:rPr>
      </w:pPr>
    </w:p>
    <w:p w14:paraId="191C44A5">
      <w:pP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p>
    <w:p w14:paraId="0D55D9B4">
      <w:pPr>
        <w:pStyle w:val="14"/>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3</w:t>
      </w:r>
    </w:p>
    <w:p w14:paraId="50E1C5D0">
      <w:pPr>
        <w:spacing w:line="420" w:lineRule="atLeast"/>
        <w:ind w:firstLine="482" w:firstLineChars="200"/>
        <w:rPr>
          <w:rFonts w:hint="eastAsia" w:ascii="宋体" w:hAnsi="宋体" w:cs="宋体"/>
          <w:b/>
          <w:bCs/>
        </w:rPr>
      </w:pPr>
      <w:r>
        <w:rPr>
          <w:rFonts w:hint="eastAsia" w:ascii="宋体" w:hAnsi="宋体" w:cs="宋体"/>
          <w:b/>
          <w:bCs/>
          <w:sz w:val="24"/>
        </w:rPr>
        <w:t>单位负责人为同一人或者存在直接控股、管理关系的不同供应商，不得参加同一合同项下的政府采购活动</w:t>
      </w:r>
    </w:p>
    <w:p w14:paraId="3486EF05">
      <w:pPr>
        <w:pStyle w:val="89"/>
        <w:rPr>
          <w:rFonts w:hint="eastAsia" w:ascii="宋体" w:hAnsi="宋体"/>
          <w:b/>
          <w:bCs w:val="0"/>
          <w:szCs w:val="28"/>
        </w:rPr>
      </w:pPr>
      <w:r>
        <w:rPr>
          <w:rFonts w:hint="eastAsia" w:ascii="宋体" w:hAnsi="宋体"/>
          <w:b/>
          <w:bCs w:val="0"/>
          <w:szCs w:val="28"/>
          <w:lang w:val="en-US" w:eastAsia="zh-CN"/>
        </w:rPr>
        <w:t>供应商</w:t>
      </w:r>
      <w:r>
        <w:rPr>
          <w:rFonts w:hint="eastAsia" w:ascii="宋体" w:hAnsi="宋体"/>
          <w:b/>
          <w:bCs w:val="0"/>
          <w:szCs w:val="28"/>
        </w:rPr>
        <w:t>关联关系</w:t>
      </w:r>
    </w:p>
    <w:p w14:paraId="42FA1B18">
      <w:pPr>
        <w:spacing w:line="500" w:lineRule="exact"/>
        <w:ind w:firstLine="480" w:firstLineChars="200"/>
        <w:rPr>
          <w:rFonts w:hint="eastAsia" w:ascii="宋体" w:hAnsi="宋体" w:cs="宋体"/>
          <w:sz w:val="24"/>
        </w:rPr>
      </w:pPr>
      <w:r>
        <w:rPr>
          <w:rFonts w:hint="eastAsia" w:ascii="宋体" w:hAnsi="宋体" w:cs="宋体"/>
          <w:sz w:val="24"/>
        </w:rPr>
        <w:t>1、供应商单位负责人在其他单位任职情况</w:t>
      </w:r>
    </w:p>
    <w:p w14:paraId="064A79E9">
      <w:pPr>
        <w:spacing w:line="500" w:lineRule="exact"/>
        <w:ind w:firstLine="480" w:firstLineChars="200"/>
        <w:rPr>
          <w:rFonts w:hint="eastAsia" w:ascii="宋体" w:hAnsi="宋体" w:cs="宋体"/>
          <w:sz w:val="24"/>
          <w:u w:val="single"/>
        </w:rPr>
      </w:pPr>
      <w:r>
        <w:rPr>
          <w:rFonts w:hint="eastAsia" w:ascii="宋体" w:hAnsi="宋体" w:cs="宋体"/>
          <w:sz w:val="24"/>
          <w:u w:val="single"/>
        </w:rPr>
        <w:t xml:space="preserve">                             </w:t>
      </w:r>
    </w:p>
    <w:p w14:paraId="27AC2AF9">
      <w:pPr>
        <w:spacing w:line="500" w:lineRule="exact"/>
        <w:ind w:firstLine="480" w:firstLineChars="200"/>
        <w:rPr>
          <w:rFonts w:hint="eastAsia" w:ascii="宋体" w:hAnsi="宋体" w:cs="宋体"/>
          <w:sz w:val="24"/>
        </w:rPr>
      </w:pPr>
      <w:r>
        <w:rPr>
          <w:rFonts w:hint="eastAsia" w:ascii="宋体" w:hAnsi="宋体" w:cs="宋体"/>
          <w:sz w:val="24"/>
        </w:rPr>
        <w:t>2、供应商控股关系说明</w:t>
      </w:r>
    </w:p>
    <w:p w14:paraId="6665ADA9">
      <w:pPr>
        <w:spacing w:line="500" w:lineRule="exact"/>
        <w:ind w:firstLine="480" w:firstLineChars="200"/>
        <w:rPr>
          <w:rFonts w:hint="eastAsia" w:ascii="宋体" w:hAnsi="宋体" w:cs="宋体"/>
          <w:sz w:val="24"/>
          <w:u w:val="single"/>
        </w:rPr>
      </w:pPr>
      <w:r>
        <w:rPr>
          <w:rFonts w:hint="eastAsia" w:ascii="宋体" w:hAnsi="宋体" w:cs="宋体"/>
          <w:sz w:val="24"/>
        </w:rPr>
        <w:t>（1）供应商下属控股单位：</w:t>
      </w:r>
      <w:r>
        <w:rPr>
          <w:rFonts w:hint="eastAsia" w:ascii="宋体" w:hAnsi="宋体" w:cs="宋体"/>
          <w:sz w:val="24"/>
          <w:u w:val="single"/>
        </w:rPr>
        <w:t xml:space="preserve">                 </w:t>
      </w:r>
    </w:p>
    <w:p w14:paraId="06972AC9">
      <w:pPr>
        <w:spacing w:line="500" w:lineRule="exact"/>
        <w:ind w:firstLine="480" w:firstLineChars="200"/>
        <w:rPr>
          <w:rFonts w:hint="eastAsia" w:ascii="宋体" w:hAnsi="宋体" w:cs="宋体"/>
          <w:sz w:val="24"/>
          <w:u w:val="single"/>
        </w:rPr>
      </w:pPr>
      <w:r>
        <w:rPr>
          <w:rFonts w:hint="eastAsia" w:ascii="宋体" w:hAnsi="宋体" w:cs="宋体"/>
          <w:sz w:val="24"/>
        </w:rPr>
        <w:t>（2）供应商上属被控股单位：</w:t>
      </w:r>
      <w:r>
        <w:rPr>
          <w:rFonts w:hint="eastAsia" w:ascii="宋体" w:hAnsi="宋体" w:cs="宋体"/>
          <w:sz w:val="24"/>
          <w:u w:val="single"/>
        </w:rPr>
        <w:t xml:space="preserve">              </w:t>
      </w:r>
    </w:p>
    <w:p w14:paraId="4B566768">
      <w:pPr>
        <w:spacing w:line="500" w:lineRule="exact"/>
        <w:ind w:firstLine="480" w:firstLineChars="200"/>
        <w:rPr>
          <w:rFonts w:hint="eastAsia" w:ascii="宋体" w:hAnsi="宋体" w:cs="宋体"/>
          <w:sz w:val="24"/>
        </w:rPr>
      </w:pPr>
    </w:p>
    <w:p w14:paraId="487C5882">
      <w:pPr>
        <w:spacing w:line="500" w:lineRule="exact"/>
        <w:ind w:firstLine="480" w:firstLineChars="200"/>
        <w:rPr>
          <w:rFonts w:hint="eastAsia" w:ascii="宋体" w:hAnsi="宋体" w:cs="宋体"/>
          <w:sz w:val="24"/>
        </w:rPr>
      </w:pPr>
      <w:r>
        <w:rPr>
          <w:rFonts w:hint="eastAsia" w:ascii="宋体" w:hAnsi="宋体" w:cs="宋体"/>
          <w:sz w:val="24"/>
        </w:rPr>
        <w:t>3、供应商管理关系说明</w:t>
      </w:r>
    </w:p>
    <w:p w14:paraId="4D1C6D03">
      <w:pPr>
        <w:spacing w:line="500" w:lineRule="exact"/>
        <w:ind w:firstLine="480" w:firstLineChars="200"/>
        <w:rPr>
          <w:rFonts w:hint="eastAsia" w:ascii="宋体" w:hAnsi="宋体" w:cs="宋体"/>
          <w:sz w:val="24"/>
          <w:u w:val="single"/>
        </w:rPr>
      </w:pPr>
      <w:r>
        <w:rPr>
          <w:rFonts w:hint="eastAsia" w:ascii="宋体" w:hAnsi="宋体" w:cs="宋体"/>
          <w:sz w:val="24"/>
        </w:rPr>
        <w:t>（1）供应商下属管理单位：</w:t>
      </w:r>
      <w:r>
        <w:rPr>
          <w:rFonts w:hint="eastAsia" w:ascii="宋体" w:hAnsi="宋体" w:cs="宋体"/>
          <w:sz w:val="24"/>
          <w:u w:val="single"/>
        </w:rPr>
        <w:t xml:space="preserve">                </w:t>
      </w:r>
    </w:p>
    <w:p w14:paraId="271C1743">
      <w:pPr>
        <w:spacing w:line="500" w:lineRule="exact"/>
        <w:ind w:firstLine="1080" w:firstLineChars="450"/>
        <w:rPr>
          <w:rFonts w:hint="eastAsia" w:ascii="宋体" w:hAnsi="宋体" w:cs="宋体"/>
          <w:sz w:val="24"/>
          <w:u w:val="single"/>
        </w:rPr>
      </w:pPr>
      <w:r>
        <w:rPr>
          <w:rFonts w:hint="eastAsia" w:ascii="宋体" w:hAnsi="宋体" w:cs="宋体"/>
          <w:sz w:val="24"/>
        </w:rPr>
        <w:t>管理职责（行政、人事等）：</w:t>
      </w:r>
      <w:r>
        <w:rPr>
          <w:rFonts w:hint="eastAsia" w:ascii="宋体" w:hAnsi="宋体" w:cs="宋体"/>
          <w:sz w:val="24"/>
          <w:u w:val="single"/>
        </w:rPr>
        <w:t xml:space="preserve">              </w:t>
      </w:r>
    </w:p>
    <w:p w14:paraId="232C064C">
      <w:pPr>
        <w:spacing w:line="500" w:lineRule="exact"/>
        <w:ind w:firstLine="480" w:firstLineChars="200"/>
        <w:rPr>
          <w:rFonts w:hint="eastAsia" w:ascii="宋体" w:hAnsi="宋体" w:cs="宋体"/>
          <w:sz w:val="24"/>
          <w:u w:val="single"/>
        </w:rPr>
      </w:pPr>
      <w:r>
        <w:rPr>
          <w:rFonts w:hint="eastAsia" w:ascii="宋体" w:hAnsi="宋体" w:cs="宋体"/>
          <w:sz w:val="24"/>
        </w:rPr>
        <w:t>（2）供应商上属被管理单位：</w:t>
      </w:r>
      <w:r>
        <w:rPr>
          <w:rFonts w:hint="eastAsia" w:ascii="宋体" w:hAnsi="宋体" w:cs="宋体"/>
          <w:sz w:val="24"/>
          <w:u w:val="single"/>
        </w:rPr>
        <w:t xml:space="preserve">                        </w:t>
      </w:r>
    </w:p>
    <w:p w14:paraId="2B31C7EF">
      <w:pPr>
        <w:spacing w:line="500" w:lineRule="exact"/>
        <w:ind w:firstLine="1080" w:firstLineChars="450"/>
        <w:rPr>
          <w:rFonts w:hint="eastAsia" w:ascii="宋体" w:hAnsi="宋体" w:cs="宋体"/>
          <w:sz w:val="24"/>
        </w:rPr>
      </w:pPr>
      <w:r>
        <w:rPr>
          <w:rFonts w:hint="eastAsia" w:ascii="宋体" w:hAnsi="宋体" w:cs="宋体"/>
          <w:sz w:val="24"/>
        </w:rPr>
        <w:t>管理职责（行政、人事等）：</w:t>
      </w:r>
      <w:r>
        <w:rPr>
          <w:rFonts w:hint="eastAsia" w:ascii="宋体" w:hAnsi="宋体" w:cs="宋体"/>
          <w:sz w:val="24"/>
          <w:u w:val="single"/>
        </w:rPr>
        <w:t xml:space="preserve">                  </w:t>
      </w:r>
    </w:p>
    <w:p w14:paraId="7ABC4FD0">
      <w:pPr>
        <w:spacing w:after="480" w:line="300" w:lineRule="exact"/>
        <w:ind w:firstLine="3600" w:firstLineChars="1500"/>
        <w:jc w:val="left"/>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14:paraId="06166F0B">
      <w:pPr>
        <w:spacing w:after="480" w:line="300" w:lineRule="exact"/>
        <w:ind w:firstLine="3600" w:firstLineChars="1500"/>
        <w:jc w:val="left"/>
        <w:rPr>
          <w:rFonts w:hint="eastAsia" w:ascii="宋体" w:hAnsi="宋体" w:cs="宋体"/>
          <w:sz w:val="24"/>
        </w:rPr>
      </w:pPr>
      <w:r>
        <w:rPr>
          <w:rFonts w:hint="eastAsia" w:ascii="宋体" w:hAnsi="宋体" w:cs="宋体"/>
          <w:sz w:val="24"/>
        </w:rPr>
        <w:t>法定代表人</w:t>
      </w:r>
    </w:p>
    <w:p w14:paraId="319EBE42">
      <w:pPr>
        <w:spacing w:after="480" w:line="300" w:lineRule="exact"/>
        <w:ind w:firstLine="3600" w:firstLineChars="1500"/>
        <w:jc w:val="left"/>
        <w:rPr>
          <w:rFonts w:hint="eastAsia" w:ascii="宋体" w:hAnsi="宋体" w:cs="宋体"/>
          <w:kern w:val="0"/>
          <w:sz w:val="24"/>
        </w:rPr>
      </w:pPr>
      <w:r>
        <w:rPr>
          <w:rFonts w:hint="eastAsia" w:ascii="宋体" w:hAnsi="宋体" w:cs="宋体"/>
          <w:sz w:val="24"/>
        </w:rPr>
        <w:t>或委托代理人：</w:t>
      </w:r>
      <w:r>
        <w:rPr>
          <w:rFonts w:hint="eastAsia" w:ascii="宋体" w:hAnsi="宋体" w:cs="宋体"/>
          <w:sz w:val="24"/>
          <w:u w:val="single"/>
        </w:rPr>
        <w:t xml:space="preserve">             </w:t>
      </w:r>
      <w:r>
        <w:rPr>
          <w:rFonts w:hint="eastAsia" w:ascii="宋体" w:hAnsi="宋体" w:cs="宋体"/>
          <w:kern w:val="0"/>
          <w:sz w:val="24"/>
        </w:rPr>
        <w:t>(签字或盖章)</w:t>
      </w:r>
    </w:p>
    <w:p w14:paraId="562E5D6D">
      <w:pPr>
        <w:spacing w:after="480" w:line="300" w:lineRule="exact"/>
        <w:ind w:firstLine="3600" w:firstLineChars="1500"/>
        <w:jc w:val="left"/>
        <w:rPr>
          <w:rFonts w:hint="eastAsia" w:ascii="宋体" w:hAnsi="宋体" w:cs="宋体"/>
          <w:sz w:val="32"/>
          <w:szCs w:val="40"/>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BAB0B0B">
      <w:pPr>
        <w:rPr>
          <w:rFonts w:hint="eastAsia" w:ascii="宋体" w:hAnsi="宋体" w:cs="宋体"/>
          <w:b/>
          <w:bCs/>
          <w:sz w:val="24"/>
        </w:rPr>
      </w:pPr>
      <w:r>
        <w:rPr>
          <w:rFonts w:hint="eastAsia" w:ascii="宋体" w:hAnsi="宋体" w:cs="宋体"/>
          <w:b/>
          <w:bCs/>
          <w:sz w:val="24"/>
        </w:rPr>
        <w:t>注：请如实填写，若未如实填写则视为虚假材料应标，造成的后果由供应商自行承担。</w:t>
      </w:r>
    </w:p>
    <w:p w14:paraId="64A85CF4">
      <w:pPr>
        <w:pStyle w:val="11"/>
        <w:rPr>
          <w:rFonts w:hint="eastAsia" w:ascii="宋体" w:hAnsi="宋体" w:cs="宋体"/>
        </w:rPr>
        <w:sectPr>
          <w:pgSz w:w="11906" w:h="16838"/>
          <w:pgMar w:top="1417" w:right="1417" w:bottom="1417" w:left="1417" w:header="851" w:footer="992" w:gutter="0"/>
          <w:pgNumType w:fmt="decimal"/>
          <w:cols w:space="720" w:num="1"/>
          <w:docGrid w:linePitch="312" w:charSpace="0"/>
        </w:sectPr>
      </w:pPr>
    </w:p>
    <w:p w14:paraId="224B8789">
      <w:pPr>
        <w:rPr>
          <w:rFonts w:hint="eastAsia"/>
          <w:lang w:eastAsia="zh-CN"/>
        </w:rPr>
      </w:pPr>
    </w:p>
    <w:p w14:paraId="458FADDA">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、提供符合政府采购政策的证明材料</w:t>
      </w:r>
    </w:p>
    <w:p w14:paraId="015F3BBE">
      <w:pPr>
        <w:pStyle w:val="11"/>
        <w:spacing w:line="360" w:lineRule="auto"/>
        <w:ind w:right="415" w:firstLine="64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1</w:t>
      </w:r>
    </w:p>
    <w:p w14:paraId="553F0921">
      <w:pPr>
        <w:pStyle w:val="11"/>
        <w:spacing w:line="360" w:lineRule="auto"/>
        <w:ind w:right="415" w:firstLine="640"/>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中小企业声明函</w:t>
      </w:r>
    </w:p>
    <w:p w14:paraId="7ABC6787">
      <w:pPr>
        <w:pStyle w:val="11"/>
        <w:spacing w:line="360" w:lineRule="auto"/>
        <w:ind w:right="415"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（单位名称）的（项目名称</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包号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4145D0E0">
      <w:pPr>
        <w:pStyle w:val="45"/>
        <w:keepNext w:val="0"/>
        <w:keepLines w:val="0"/>
        <w:pageBreakBefore w:val="0"/>
        <w:widowControl w:val="0"/>
        <w:tabs>
          <w:tab w:val="left" w:pos="1243"/>
        </w:tabs>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w:t>
      </w:r>
      <w:r>
        <w:rPr>
          <w:rFonts w:hint="eastAsia" w:ascii="宋体" w:hAnsi="宋体" w:eastAsia="宋体" w:cs="宋体"/>
          <w:color w:val="auto"/>
          <w:kern w:val="2"/>
          <w:sz w:val="24"/>
          <w:szCs w:val="24"/>
          <w:highlight w:val="none"/>
          <w:u w:val="single"/>
          <w:lang w:eastAsia="zh-CN" w:bidi="ar-SA"/>
        </w:rPr>
        <w:t>（标的名称）</w:t>
      </w:r>
      <w:r>
        <w:rPr>
          <w:rFonts w:hint="eastAsia" w:ascii="宋体" w:hAnsi="宋体" w:eastAsia="宋体" w:cs="宋体"/>
          <w:color w:val="auto"/>
          <w:kern w:val="2"/>
          <w:sz w:val="24"/>
          <w:szCs w:val="24"/>
          <w:highlight w:val="none"/>
          <w:lang w:eastAsia="zh-CN" w:bidi="ar-SA"/>
        </w:rPr>
        <w:t>，属于</w:t>
      </w:r>
      <w:r>
        <w:rPr>
          <w:rFonts w:hint="eastAsia" w:ascii="宋体" w:hAnsi="宋体" w:eastAsia="宋体" w:cs="宋体"/>
          <w:color w:val="auto"/>
          <w:kern w:val="2"/>
          <w:sz w:val="24"/>
          <w:szCs w:val="24"/>
          <w:highlight w:val="none"/>
          <w:u w:val="single"/>
          <w:lang w:eastAsia="zh-CN" w:bidi="ar-SA"/>
        </w:rPr>
        <w:t>（工业）；</w:t>
      </w:r>
      <w:r>
        <w:rPr>
          <w:rFonts w:hint="eastAsia" w:ascii="宋体" w:hAnsi="宋体" w:eastAsia="宋体" w:cs="宋体"/>
          <w:color w:val="auto"/>
          <w:kern w:val="2"/>
          <w:sz w:val="24"/>
          <w:szCs w:val="24"/>
          <w:highlight w:val="none"/>
          <w:lang w:eastAsia="zh-CN" w:bidi="ar-SA"/>
        </w:rPr>
        <w:t>制造商为</w:t>
      </w:r>
      <w:r>
        <w:rPr>
          <w:rFonts w:hint="eastAsia" w:ascii="宋体" w:hAnsi="宋体" w:eastAsia="宋体" w:cs="宋体"/>
          <w:color w:val="auto"/>
          <w:kern w:val="2"/>
          <w:sz w:val="24"/>
          <w:szCs w:val="24"/>
          <w:highlight w:val="none"/>
          <w:u w:val="single"/>
          <w:lang w:eastAsia="zh-CN" w:bidi="ar-SA"/>
        </w:rPr>
        <w:t>（企业名称）</w:t>
      </w:r>
      <w:r>
        <w:rPr>
          <w:rFonts w:hint="eastAsia" w:ascii="宋体" w:hAnsi="宋体" w:eastAsia="宋体" w:cs="宋体"/>
          <w:color w:val="auto"/>
          <w:kern w:val="2"/>
          <w:sz w:val="24"/>
          <w:szCs w:val="24"/>
          <w:highlight w:val="none"/>
          <w:lang w:eastAsia="zh-CN" w:bidi="ar-SA"/>
        </w:rPr>
        <w:t>，从业人员</w:t>
      </w:r>
      <w:r>
        <w:rPr>
          <w:rFonts w:hint="eastAsia" w:ascii="宋体" w:hAnsi="宋体" w:eastAsia="宋体" w:cs="宋体"/>
          <w:color w:val="auto"/>
          <w:kern w:val="2"/>
          <w:sz w:val="24"/>
          <w:szCs w:val="24"/>
          <w:highlight w:val="none"/>
          <w:u w:val="single"/>
          <w:lang w:eastAsia="zh-CN" w:bidi="ar-SA"/>
        </w:rPr>
        <w:t xml:space="preserve">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eastAsia="zh-CN" w:bidi="ar-SA"/>
        </w:rPr>
        <w:t xml:space="preserve">  </w:t>
      </w:r>
      <w:r>
        <w:rPr>
          <w:rFonts w:hint="eastAsia" w:ascii="宋体" w:hAnsi="宋体" w:eastAsia="宋体" w:cs="宋体"/>
          <w:color w:val="auto"/>
          <w:kern w:val="2"/>
          <w:sz w:val="24"/>
          <w:szCs w:val="24"/>
          <w:highlight w:val="none"/>
          <w:lang w:eastAsia="zh-CN" w:bidi="ar-SA"/>
        </w:rPr>
        <w:t>人，营业收入为</w:t>
      </w:r>
      <w:r>
        <w:rPr>
          <w:rFonts w:hint="eastAsia" w:ascii="宋体" w:hAnsi="宋体" w:eastAsia="宋体" w:cs="宋体"/>
          <w:color w:val="auto"/>
          <w:kern w:val="2"/>
          <w:sz w:val="24"/>
          <w:szCs w:val="24"/>
          <w:highlight w:val="none"/>
          <w:u w:val="single"/>
          <w:lang w:eastAsia="zh-CN" w:bidi="ar-SA"/>
        </w:rPr>
        <w:t xml:space="preserve">    </w:t>
      </w:r>
      <w:r>
        <w:rPr>
          <w:rFonts w:hint="eastAsia" w:ascii="宋体" w:hAnsi="宋体" w:eastAsia="宋体" w:cs="宋体"/>
          <w:color w:val="auto"/>
          <w:kern w:val="2"/>
          <w:sz w:val="24"/>
          <w:szCs w:val="24"/>
          <w:highlight w:val="none"/>
          <w:lang w:eastAsia="zh-CN" w:bidi="ar-SA"/>
        </w:rPr>
        <w:t>万元，资产总额为</w:t>
      </w:r>
      <w:r>
        <w:rPr>
          <w:rFonts w:hint="eastAsia" w:ascii="宋体" w:hAnsi="宋体" w:eastAsia="宋体" w:cs="宋体"/>
          <w:color w:val="auto"/>
          <w:kern w:val="2"/>
          <w:sz w:val="24"/>
          <w:szCs w:val="24"/>
          <w:highlight w:val="none"/>
          <w:u w:val="single"/>
          <w:lang w:eastAsia="zh-CN" w:bidi="ar-SA"/>
        </w:rPr>
        <w:t xml:space="preserve">   </w:t>
      </w:r>
      <w:r>
        <w:rPr>
          <w:rFonts w:hint="eastAsia" w:ascii="宋体" w:hAnsi="宋体" w:eastAsia="宋体" w:cs="宋体"/>
          <w:color w:val="auto"/>
          <w:kern w:val="2"/>
          <w:sz w:val="24"/>
          <w:szCs w:val="24"/>
          <w:highlight w:val="none"/>
          <w:lang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eastAsia="zh-CN" w:bidi="ar-SA"/>
        </w:rPr>
        <w:t>（中型企业、小型企业、微型企业）</w:t>
      </w:r>
      <w:r>
        <w:rPr>
          <w:rFonts w:hint="eastAsia" w:ascii="宋体" w:hAnsi="宋体" w:eastAsia="宋体" w:cs="宋体"/>
          <w:color w:val="auto"/>
          <w:kern w:val="2"/>
          <w:sz w:val="24"/>
          <w:szCs w:val="24"/>
          <w:highlight w:val="none"/>
          <w:lang w:eastAsia="zh-CN" w:bidi="ar-SA"/>
        </w:rPr>
        <w:t>；</w:t>
      </w:r>
    </w:p>
    <w:p w14:paraId="13BC1BB4">
      <w:pPr>
        <w:pStyle w:val="45"/>
        <w:tabs>
          <w:tab w:val="left" w:pos="1243"/>
          <w:tab w:val="left" w:pos="1806"/>
          <w:tab w:val="left" w:pos="5005"/>
          <w:tab w:val="left" w:pos="7213"/>
        </w:tabs>
        <w:spacing w:line="360" w:lineRule="auto"/>
        <w:ind w:left="0" w:right="258"/>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w:t>
      </w:r>
      <w:r>
        <w:rPr>
          <w:rFonts w:hint="eastAsia" w:ascii="宋体" w:hAnsi="宋体" w:eastAsia="宋体" w:cs="宋体"/>
          <w:color w:val="auto"/>
          <w:kern w:val="2"/>
          <w:sz w:val="24"/>
          <w:szCs w:val="24"/>
          <w:highlight w:val="none"/>
          <w:u w:val="single"/>
          <w:lang w:eastAsia="zh-CN" w:bidi="ar-SA"/>
        </w:rPr>
        <w:t>（标的名称）</w:t>
      </w:r>
      <w:r>
        <w:rPr>
          <w:rFonts w:hint="eastAsia" w:ascii="宋体" w:hAnsi="宋体" w:eastAsia="宋体" w:cs="宋体"/>
          <w:color w:val="auto"/>
          <w:kern w:val="2"/>
          <w:sz w:val="24"/>
          <w:szCs w:val="24"/>
          <w:highlight w:val="none"/>
          <w:lang w:eastAsia="zh-CN" w:bidi="ar-SA"/>
        </w:rPr>
        <w:t>，属于</w:t>
      </w:r>
      <w:r>
        <w:rPr>
          <w:rFonts w:hint="eastAsia" w:ascii="宋体" w:hAnsi="宋体" w:eastAsia="宋体" w:cs="宋体"/>
          <w:color w:val="auto"/>
          <w:kern w:val="2"/>
          <w:sz w:val="24"/>
          <w:szCs w:val="24"/>
          <w:highlight w:val="none"/>
          <w:u w:val="single"/>
          <w:lang w:eastAsia="zh-CN" w:bidi="ar-SA"/>
        </w:rPr>
        <w:t>（工业）</w:t>
      </w:r>
      <w:r>
        <w:rPr>
          <w:rFonts w:hint="eastAsia" w:ascii="宋体" w:hAnsi="宋体" w:eastAsia="宋体" w:cs="宋体"/>
          <w:color w:val="auto"/>
          <w:kern w:val="2"/>
          <w:sz w:val="24"/>
          <w:szCs w:val="24"/>
          <w:highlight w:val="none"/>
          <w:lang w:eastAsia="zh-CN" w:bidi="ar-SA"/>
        </w:rPr>
        <w:t>；制造商为</w:t>
      </w:r>
      <w:r>
        <w:rPr>
          <w:rFonts w:hint="eastAsia" w:ascii="宋体" w:hAnsi="宋体" w:eastAsia="宋体" w:cs="宋体"/>
          <w:color w:val="auto"/>
          <w:kern w:val="2"/>
          <w:sz w:val="24"/>
          <w:szCs w:val="24"/>
          <w:highlight w:val="none"/>
          <w:u w:val="single"/>
          <w:lang w:eastAsia="zh-CN" w:bidi="ar-SA"/>
        </w:rPr>
        <w:t>（企业名称）</w:t>
      </w:r>
      <w:r>
        <w:rPr>
          <w:rFonts w:hint="eastAsia" w:ascii="宋体" w:hAnsi="宋体" w:eastAsia="宋体" w:cs="宋体"/>
          <w:color w:val="auto"/>
          <w:kern w:val="2"/>
          <w:sz w:val="24"/>
          <w:szCs w:val="24"/>
          <w:highlight w:val="none"/>
          <w:lang w:eastAsia="zh-CN" w:bidi="ar-SA"/>
        </w:rPr>
        <w:t>，从业人员</w:t>
      </w:r>
      <w:r>
        <w:rPr>
          <w:rFonts w:hint="eastAsia" w:ascii="宋体" w:hAnsi="宋体" w:eastAsia="宋体" w:cs="宋体"/>
          <w:color w:val="auto"/>
          <w:kern w:val="2"/>
          <w:sz w:val="24"/>
          <w:szCs w:val="24"/>
          <w:highlight w:val="none"/>
          <w:u w:val="single"/>
          <w:lang w:eastAsia="zh-CN" w:bidi="ar-SA"/>
        </w:rPr>
        <w:t xml:space="preserve">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eastAsia="zh-CN" w:bidi="ar-SA"/>
        </w:rPr>
        <w:t xml:space="preserve">  </w:t>
      </w:r>
      <w:r>
        <w:rPr>
          <w:rFonts w:hint="eastAsia" w:ascii="宋体" w:hAnsi="宋体" w:eastAsia="宋体" w:cs="宋体"/>
          <w:color w:val="auto"/>
          <w:kern w:val="2"/>
          <w:sz w:val="24"/>
          <w:szCs w:val="24"/>
          <w:highlight w:val="none"/>
          <w:lang w:eastAsia="zh-CN" w:bidi="ar-SA"/>
        </w:rPr>
        <w:t>人，营业收入为</w:t>
      </w:r>
      <w:r>
        <w:rPr>
          <w:rFonts w:hint="eastAsia" w:ascii="宋体" w:hAnsi="宋体" w:eastAsia="宋体" w:cs="宋体"/>
          <w:color w:val="auto"/>
          <w:kern w:val="2"/>
          <w:sz w:val="24"/>
          <w:szCs w:val="24"/>
          <w:highlight w:val="none"/>
          <w:u w:val="single"/>
          <w:lang w:eastAsia="zh-CN" w:bidi="ar-SA"/>
        </w:rPr>
        <w:t xml:space="preserve">    </w:t>
      </w:r>
      <w:r>
        <w:rPr>
          <w:rFonts w:hint="eastAsia" w:ascii="宋体" w:hAnsi="宋体" w:eastAsia="宋体" w:cs="宋体"/>
          <w:color w:val="auto"/>
          <w:kern w:val="2"/>
          <w:sz w:val="24"/>
          <w:szCs w:val="24"/>
          <w:highlight w:val="none"/>
          <w:lang w:eastAsia="zh-CN" w:bidi="ar-SA"/>
        </w:rPr>
        <w:t>万元，资产总额为</w:t>
      </w:r>
      <w:r>
        <w:rPr>
          <w:rFonts w:hint="eastAsia" w:ascii="宋体" w:hAnsi="宋体" w:eastAsia="宋体" w:cs="宋体"/>
          <w:color w:val="auto"/>
          <w:kern w:val="2"/>
          <w:sz w:val="24"/>
          <w:szCs w:val="24"/>
          <w:highlight w:val="none"/>
          <w:u w:val="single"/>
          <w:lang w:eastAsia="zh-CN" w:bidi="ar-SA"/>
        </w:rPr>
        <w:t xml:space="preserve">    </w:t>
      </w:r>
      <w:r>
        <w:rPr>
          <w:rFonts w:hint="eastAsia" w:ascii="宋体" w:hAnsi="宋体" w:eastAsia="宋体" w:cs="宋体"/>
          <w:color w:val="auto"/>
          <w:kern w:val="2"/>
          <w:sz w:val="24"/>
          <w:szCs w:val="24"/>
          <w:highlight w:val="none"/>
          <w:lang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eastAsia="zh-CN" w:bidi="ar-SA"/>
        </w:rPr>
        <w:t>（中型企业、小型企业、微型企业）</w:t>
      </w:r>
      <w:r>
        <w:rPr>
          <w:rFonts w:hint="eastAsia" w:ascii="宋体" w:hAnsi="宋体" w:eastAsia="宋体" w:cs="宋体"/>
          <w:color w:val="auto"/>
          <w:kern w:val="2"/>
          <w:sz w:val="24"/>
          <w:szCs w:val="24"/>
          <w:highlight w:val="none"/>
          <w:lang w:eastAsia="zh-CN" w:bidi="ar-SA"/>
        </w:rPr>
        <w:t>；</w:t>
      </w:r>
    </w:p>
    <w:p w14:paraId="5644D2EC">
      <w:pPr>
        <w:pStyle w:val="11"/>
        <w:spacing w:before="11" w:line="360" w:lineRule="auto"/>
        <w:ind w:left="8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C7551E6">
      <w:pPr>
        <w:pStyle w:val="11"/>
        <w:spacing w:before="108" w:line="360" w:lineRule="auto"/>
        <w:ind w:right="417"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755BB7A7">
      <w:pPr>
        <w:pStyle w:val="11"/>
        <w:spacing w:line="360" w:lineRule="auto"/>
        <w:ind w:right="375"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26F1EA7">
      <w:pPr>
        <w:pStyle w:val="14"/>
        <w:spacing w:line="360" w:lineRule="auto"/>
        <w:ind w:firstLine="480" w:firstLineChars="200"/>
        <w:jc w:val="right"/>
        <w:rPr>
          <w:rFonts w:hint="eastAsia" w:ascii="宋体" w:hAnsi="宋体" w:eastAsia="宋体" w:cs="宋体"/>
          <w:color w:val="auto"/>
          <w:sz w:val="24"/>
          <w:szCs w:val="24"/>
          <w:highlight w:val="none"/>
        </w:rPr>
      </w:pPr>
    </w:p>
    <w:p w14:paraId="15EB77DD">
      <w:pPr>
        <w:pStyle w:val="14"/>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14:paraId="3CE3442A">
      <w:pPr>
        <w:pStyle w:val="14"/>
        <w:spacing w:line="360" w:lineRule="auto"/>
        <w:ind w:firstLine="480" w:firstLineChars="200"/>
        <w:jc w:val="right"/>
        <w:rPr>
          <w:rFonts w:hint="eastAsia" w:ascii="宋体" w:hAnsi="宋体" w:eastAsia="宋体" w:cs="宋体"/>
          <w:color w:val="auto"/>
          <w:sz w:val="24"/>
          <w:szCs w:val="24"/>
          <w:highlight w:val="none"/>
        </w:rPr>
      </w:pPr>
    </w:p>
    <w:p w14:paraId="32AFEF75">
      <w:pPr>
        <w:pStyle w:val="14"/>
        <w:spacing w:line="4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p>
    <w:p w14:paraId="4DB21108">
      <w:pPr>
        <w:rPr>
          <w:rFonts w:hint="eastAsia" w:ascii="宋体" w:hAnsi="宋体" w:eastAsia="宋体" w:cs="宋体"/>
          <w:color w:val="auto"/>
          <w:highlight w:val="none"/>
        </w:rPr>
      </w:pPr>
    </w:p>
    <w:p w14:paraId="10A67CC9">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2287D81F">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非中小微企业可不提供</w:t>
      </w:r>
      <w:r>
        <w:rPr>
          <w:rFonts w:hint="eastAsia" w:ascii="宋体" w:hAnsi="宋体" w:eastAsia="宋体" w:cs="宋体"/>
          <w:color w:val="auto"/>
          <w:sz w:val="24"/>
          <w:szCs w:val="24"/>
          <w:highlight w:val="none"/>
        </w:rPr>
        <w:t>。</w:t>
      </w:r>
    </w:p>
    <w:p w14:paraId="79D29776">
      <w:pPr>
        <w:pStyle w:val="14"/>
        <w:spacing w:line="460" w:lineRule="exact"/>
        <w:ind w:firstLine="480" w:firstLineChars="200"/>
        <w:rPr>
          <w:rFonts w:hint="eastAsia" w:ascii="宋体" w:hAnsi="宋体" w:eastAsia="宋体" w:cs="宋体"/>
          <w:color w:val="auto"/>
          <w:kern w:val="0"/>
          <w:sz w:val="28"/>
          <w:szCs w:val="28"/>
          <w:highlight w:val="none"/>
          <w:lang w:bidi="ar"/>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供应商请认真阅读《关于印发中小企业划型标准规定的通知》工信部联企业〔2011〕300号文。</w:t>
      </w:r>
    </w:p>
    <w:p w14:paraId="4E5CE5EB">
      <w:pPr>
        <w:pStyle w:val="11"/>
        <w:rPr>
          <w:rFonts w:hint="eastAsia" w:ascii="宋体" w:hAnsi="宋体" w:eastAsia="宋体" w:cs="宋体"/>
          <w:color w:val="auto"/>
          <w:kern w:val="0"/>
          <w:sz w:val="28"/>
          <w:szCs w:val="28"/>
          <w:highlight w:val="none"/>
          <w:lang w:bidi="ar"/>
        </w:rPr>
      </w:pPr>
    </w:p>
    <w:p w14:paraId="0648C7E0">
      <w:pPr>
        <w:pStyle w:val="14"/>
        <w:spacing w:line="460" w:lineRule="exact"/>
        <w:ind w:firstLine="360" w:firstLineChars="20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从业人员、营业收入、资产总额填报上一年度数据，无上一年度数据的新成立企业可不填报。</w:t>
      </w:r>
    </w:p>
    <w:p w14:paraId="24C668AF">
      <w:pPr>
        <w:rPr>
          <w:rFonts w:hint="eastAsia" w:ascii="宋体" w:hAnsi="宋体" w:eastAsia="宋体" w:cs="宋体"/>
          <w:b/>
          <w:bCs/>
          <w:color w:val="auto"/>
          <w:sz w:val="24"/>
          <w:szCs w:val="32"/>
          <w:highlight w:val="none"/>
        </w:rPr>
      </w:pPr>
      <w:bookmarkStart w:id="33" w:name="_Toc499739990"/>
      <w:bookmarkStart w:id="34" w:name="_Toc10913"/>
      <w:bookmarkStart w:id="35" w:name="_Toc5155"/>
      <w:bookmarkStart w:id="36" w:name="_Toc18592"/>
      <w:bookmarkStart w:id="37" w:name="_Toc21356"/>
      <w:bookmarkStart w:id="38" w:name="_Toc255"/>
      <w:bookmarkStart w:id="39" w:name="_Toc1541"/>
      <w:bookmarkStart w:id="40" w:name="_Toc24443"/>
      <w:bookmarkStart w:id="41" w:name="_Toc607"/>
    </w:p>
    <w:p w14:paraId="6FD3FF86">
      <w:pPr>
        <w:rPr>
          <w:rFonts w:hint="eastAsia" w:ascii="宋体" w:hAnsi="宋体" w:eastAsia="宋体" w:cs="宋体"/>
          <w:b/>
          <w:bCs/>
          <w:color w:val="auto"/>
          <w:sz w:val="24"/>
          <w:szCs w:val="32"/>
          <w:highlight w:val="none"/>
        </w:rPr>
      </w:pPr>
    </w:p>
    <w:p w14:paraId="356FD6E3">
      <w:pP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附件</w:t>
      </w:r>
      <w:bookmarkEnd w:id="33"/>
      <w:bookmarkEnd w:id="34"/>
      <w:bookmarkEnd w:id="35"/>
      <w:bookmarkEnd w:id="36"/>
      <w:bookmarkEnd w:id="37"/>
      <w:bookmarkEnd w:id="38"/>
      <w:bookmarkEnd w:id="39"/>
      <w:bookmarkEnd w:id="40"/>
      <w:bookmarkEnd w:id="41"/>
      <w:r>
        <w:rPr>
          <w:rFonts w:hint="eastAsia" w:ascii="宋体" w:hAnsi="宋体" w:eastAsia="宋体" w:cs="宋体"/>
          <w:b/>
          <w:bCs/>
          <w:color w:val="auto"/>
          <w:sz w:val="24"/>
          <w:szCs w:val="32"/>
          <w:highlight w:val="none"/>
        </w:rPr>
        <w:t>2</w:t>
      </w:r>
    </w:p>
    <w:p w14:paraId="129BFADF">
      <w:pPr>
        <w:widowControl/>
        <w:spacing w:after="24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监狱企业证明文件</w:t>
      </w:r>
    </w:p>
    <w:p w14:paraId="23C6ACEB">
      <w:pPr>
        <w:widowControl/>
        <w:spacing w:before="100" w:beforeAutospacing="1" w:after="100" w:afterAutospacing="1"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说明根据《关于政府采购支持监狱企业发展有关问题的通知》(财库[2014]68号)规定，监狱企业参加政府采购活动时，应当提供由省级以上监狱管理局、戒毒管理局(含新疆生产建设兵团)出具的属于监狱企业的证明文件。</w:t>
      </w:r>
    </w:p>
    <w:p w14:paraId="695CB056">
      <w:pPr>
        <w:rPr>
          <w:rFonts w:hint="eastAsia" w:ascii="宋体" w:hAnsi="宋体" w:eastAsia="宋体" w:cs="宋体"/>
          <w:b/>
          <w:color w:val="auto"/>
          <w:kern w:val="0"/>
          <w:sz w:val="24"/>
          <w:szCs w:val="22"/>
          <w:highlight w:val="none"/>
          <w:lang w:val="en-US" w:eastAsia="zh-CN" w:bidi="ar-SA"/>
        </w:rPr>
      </w:pPr>
      <w:bookmarkStart w:id="42" w:name="_Toc499739991"/>
      <w:r>
        <w:rPr>
          <w:rFonts w:hint="eastAsia" w:ascii="宋体" w:hAnsi="宋体" w:eastAsia="宋体" w:cs="宋体"/>
          <w:b/>
          <w:color w:val="auto"/>
          <w:kern w:val="0"/>
          <w:sz w:val="24"/>
          <w:szCs w:val="22"/>
          <w:highlight w:val="none"/>
          <w:lang w:val="en-US" w:eastAsia="zh-CN" w:bidi="ar-SA"/>
        </w:rPr>
        <w:t>注：非监狱企业可不提供</w:t>
      </w:r>
    </w:p>
    <w:p w14:paraId="01AE4E8C">
      <w:pPr>
        <w:rPr>
          <w:rFonts w:hint="eastAsia" w:ascii="宋体" w:hAnsi="宋体" w:eastAsia="宋体" w:cs="宋体"/>
          <w:color w:val="auto"/>
          <w:highlight w:val="none"/>
        </w:rPr>
      </w:pPr>
    </w:p>
    <w:p w14:paraId="4D31E917">
      <w:pPr>
        <w:rPr>
          <w:rFonts w:hint="eastAsia" w:ascii="宋体" w:hAnsi="宋体" w:eastAsia="宋体" w:cs="宋体"/>
          <w:color w:val="auto"/>
          <w:highlight w:val="none"/>
        </w:rPr>
      </w:pPr>
      <w:bookmarkStart w:id="43" w:name="_Toc30838"/>
      <w:bookmarkStart w:id="44" w:name="_Toc30090"/>
      <w:bookmarkStart w:id="45" w:name="_Toc16824"/>
      <w:bookmarkStart w:id="46" w:name="_Toc2290"/>
      <w:bookmarkStart w:id="47" w:name="_Toc11296"/>
      <w:bookmarkStart w:id="48" w:name="_Toc16753"/>
    </w:p>
    <w:p w14:paraId="7E6EF672">
      <w:pPr>
        <w:rPr>
          <w:rFonts w:hint="eastAsia" w:ascii="宋体" w:hAnsi="宋体" w:eastAsia="宋体" w:cs="宋体"/>
          <w:color w:val="auto"/>
          <w:highlight w:val="none"/>
        </w:rPr>
      </w:pPr>
    </w:p>
    <w:p w14:paraId="470636F9">
      <w:pPr>
        <w:rPr>
          <w:rFonts w:hint="eastAsia" w:ascii="宋体" w:hAnsi="宋体" w:eastAsia="宋体" w:cs="宋体"/>
          <w:b/>
          <w:bCs/>
          <w:color w:val="auto"/>
          <w:sz w:val="28"/>
          <w:szCs w:val="36"/>
          <w:highlight w:val="none"/>
        </w:rPr>
      </w:pPr>
      <w:bookmarkStart w:id="49" w:name="_Toc28279"/>
      <w:bookmarkStart w:id="50" w:name="_Toc3073"/>
      <w:r>
        <w:rPr>
          <w:rFonts w:hint="eastAsia" w:ascii="宋体" w:hAnsi="宋体" w:eastAsia="宋体" w:cs="宋体"/>
          <w:b/>
          <w:bCs/>
          <w:color w:val="auto"/>
          <w:sz w:val="28"/>
          <w:szCs w:val="36"/>
          <w:highlight w:val="none"/>
        </w:rPr>
        <w:t>附件</w:t>
      </w:r>
      <w:bookmarkEnd w:id="42"/>
      <w:bookmarkEnd w:id="43"/>
      <w:bookmarkEnd w:id="44"/>
      <w:bookmarkEnd w:id="45"/>
      <w:bookmarkEnd w:id="46"/>
      <w:bookmarkEnd w:id="47"/>
      <w:bookmarkEnd w:id="48"/>
      <w:bookmarkEnd w:id="49"/>
      <w:bookmarkEnd w:id="50"/>
      <w:r>
        <w:rPr>
          <w:rFonts w:hint="eastAsia" w:ascii="宋体" w:hAnsi="宋体" w:eastAsia="宋体" w:cs="宋体"/>
          <w:b/>
          <w:bCs/>
          <w:color w:val="auto"/>
          <w:sz w:val="28"/>
          <w:szCs w:val="36"/>
          <w:highlight w:val="none"/>
        </w:rPr>
        <w:t>3</w:t>
      </w:r>
    </w:p>
    <w:p w14:paraId="5A3561E9">
      <w:pPr>
        <w:widowControl/>
        <w:spacing w:after="24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残疾人福利性单位声明函</w:t>
      </w:r>
    </w:p>
    <w:p w14:paraId="2B6139A8">
      <w:pPr>
        <w:widowControl/>
        <w:spacing w:before="100" w:beforeAutospacing="1" w:after="100" w:afterAutospacing="1"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本单位郑重声明，根据《财政部 民政部 中国残疾人联合会关于促进残疾人就业政府采购政策的通知》（财库〔2017〕141号）的规定，本单位为符合条件的残疾人福利性单位，应当提供规定中满足条件的相关证明文件及《残疾人福利性单位声明函》。</w:t>
      </w:r>
    </w:p>
    <w:p w14:paraId="70549418">
      <w:pPr>
        <w:pStyle w:val="19"/>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注：非残疾人福利性单位不填写此声明函。</w:t>
      </w:r>
    </w:p>
    <w:p w14:paraId="22C189C0">
      <w:pPr>
        <w:rPr>
          <w:rFonts w:hint="eastAsia" w:ascii="宋体" w:hAnsi="宋体" w:eastAsia="宋体" w:cs="宋体"/>
        </w:rPr>
      </w:pPr>
    </w:p>
    <w:p w14:paraId="4C1327F2">
      <w:pPr>
        <w:pStyle w:val="14"/>
        <w:spacing w:line="460" w:lineRule="exact"/>
        <w:rPr>
          <w:rFonts w:hint="eastAsia" w:ascii="宋体" w:hAnsi="宋体" w:eastAsia="宋体" w:cs="宋体"/>
          <w:b/>
          <w:bCs/>
          <w:color w:val="auto"/>
          <w:sz w:val="24"/>
          <w:szCs w:val="24"/>
          <w:highlight w:val="none"/>
        </w:rPr>
      </w:pPr>
    </w:p>
    <w:p w14:paraId="3A430E75">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8B66500">
      <w:pPr>
        <w:pStyle w:val="14"/>
        <w:spacing w:line="460" w:lineRule="exact"/>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、供应商认为需提供的其他资料</w:t>
      </w:r>
    </w:p>
    <w:p w14:paraId="5CE1906D">
      <w:pPr>
        <w:pStyle w:val="14"/>
        <w:spacing w:line="460" w:lineRule="exact"/>
        <w:rPr>
          <w:rFonts w:hint="eastAsia" w:ascii="宋体" w:hAnsi="宋体" w:eastAsia="宋体" w:cs="宋体"/>
          <w:b/>
          <w:bCs/>
          <w:color w:val="auto"/>
          <w:sz w:val="24"/>
          <w:szCs w:val="24"/>
          <w:highlight w:val="none"/>
        </w:rPr>
      </w:pPr>
    </w:p>
    <w:p w14:paraId="1AFB28E3">
      <w:pPr>
        <w:spacing w:line="360" w:lineRule="auto"/>
        <w:jc w:val="center"/>
        <w:rPr>
          <w:rFonts w:hint="eastAsia" w:ascii="宋体" w:hAnsi="宋体" w:eastAsia="宋体" w:cs="宋体"/>
          <w:b/>
          <w:bCs/>
          <w:color w:val="auto"/>
          <w:sz w:val="24"/>
          <w:szCs w:val="24"/>
          <w:highlight w:val="none"/>
        </w:rPr>
      </w:pPr>
    </w:p>
    <w:p w14:paraId="6E3CF1BA">
      <w:pPr>
        <w:spacing w:line="360" w:lineRule="auto"/>
        <w:jc w:val="center"/>
        <w:rPr>
          <w:rFonts w:hint="eastAsia" w:ascii="宋体" w:hAnsi="宋体" w:eastAsia="宋体" w:cs="宋体"/>
          <w:b/>
          <w:bCs/>
          <w:color w:val="auto"/>
          <w:sz w:val="24"/>
          <w:szCs w:val="24"/>
          <w:highlight w:val="none"/>
        </w:rPr>
      </w:pPr>
    </w:p>
    <w:p w14:paraId="6EBD5D53">
      <w:pPr>
        <w:spacing w:line="360" w:lineRule="auto"/>
        <w:jc w:val="center"/>
        <w:rPr>
          <w:rFonts w:hint="eastAsia" w:ascii="宋体" w:hAnsi="宋体" w:eastAsia="宋体" w:cs="宋体"/>
          <w:b/>
          <w:bCs/>
          <w:color w:val="auto"/>
          <w:sz w:val="24"/>
          <w:szCs w:val="24"/>
          <w:highlight w:val="none"/>
        </w:rPr>
      </w:pPr>
    </w:p>
    <w:p w14:paraId="40443B90">
      <w:pPr>
        <w:pStyle w:val="11"/>
        <w:rPr>
          <w:rFonts w:hint="eastAsia" w:ascii="宋体" w:hAnsi="宋体" w:eastAsia="宋体" w:cs="宋体"/>
          <w:b/>
          <w:bCs/>
          <w:color w:val="auto"/>
          <w:sz w:val="24"/>
          <w:szCs w:val="24"/>
          <w:highlight w:val="none"/>
        </w:rPr>
      </w:pPr>
    </w:p>
    <w:p w14:paraId="17BEE642">
      <w:pPr>
        <w:pStyle w:val="11"/>
        <w:rPr>
          <w:rFonts w:hint="eastAsia" w:ascii="宋体" w:hAnsi="宋体" w:eastAsia="宋体" w:cs="宋体"/>
          <w:b/>
          <w:bCs/>
          <w:color w:val="auto"/>
          <w:sz w:val="24"/>
          <w:szCs w:val="24"/>
          <w:highlight w:val="none"/>
        </w:rPr>
      </w:pPr>
    </w:p>
    <w:p w14:paraId="3B56910C">
      <w:pPr>
        <w:spacing w:line="360" w:lineRule="auto"/>
        <w:jc w:val="center"/>
        <w:rPr>
          <w:rFonts w:hint="eastAsia" w:ascii="宋体" w:hAnsi="宋体" w:eastAsia="宋体" w:cs="宋体"/>
          <w:b/>
          <w:bCs/>
          <w:color w:val="auto"/>
          <w:sz w:val="24"/>
          <w:szCs w:val="24"/>
          <w:highlight w:val="none"/>
        </w:rPr>
      </w:pPr>
    </w:p>
    <w:p w14:paraId="6D7D9E41">
      <w:pPr>
        <w:spacing w:line="360" w:lineRule="auto"/>
        <w:jc w:val="center"/>
        <w:rPr>
          <w:rFonts w:hint="eastAsia" w:ascii="宋体" w:hAnsi="宋体" w:eastAsia="宋体" w:cs="宋体"/>
          <w:b/>
          <w:bCs/>
          <w:color w:val="auto"/>
          <w:sz w:val="24"/>
          <w:szCs w:val="24"/>
          <w:highlight w:val="none"/>
        </w:rPr>
      </w:pPr>
    </w:p>
    <w:p w14:paraId="27A6C879">
      <w:pP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p>
    <w:p w14:paraId="03D6740E">
      <w:pPr>
        <w:pStyle w:val="14"/>
        <w:ind w:firstLine="883" w:firstLineChars="200"/>
        <w:jc w:val="center"/>
        <w:rPr>
          <w:rFonts w:hint="eastAsia" w:ascii="宋体" w:hAnsi="宋体" w:eastAsia="宋体" w:cs="宋体"/>
          <w:b/>
          <w:bCs/>
          <w:color w:val="auto"/>
          <w:sz w:val="44"/>
          <w:szCs w:val="44"/>
          <w:highlight w:val="none"/>
        </w:rPr>
      </w:pPr>
    </w:p>
    <w:p w14:paraId="2BF2D500">
      <w:pPr>
        <w:pStyle w:val="14"/>
        <w:ind w:firstLine="883" w:firstLineChars="200"/>
        <w:jc w:val="center"/>
        <w:rPr>
          <w:rFonts w:hint="eastAsia" w:ascii="宋体" w:hAnsi="宋体" w:eastAsia="宋体" w:cs="宋体"/>
          <w:b/>
          <w:bCs/>
          <w:color w:val="auto"/>
          <w:sz w:val="44"/>
          <w:szCs w:val="44"/>
          <w:highlight w:val="none"/>
        </w:rPr>
      </w:pPr>
    </w:p>
    <w:p w14:paraId="72BD4E83">
      <w:pPr>
        <w:pStyle w:val="14"/>
        <w:ind w:firstLine="883" w:firstLineChars="200"/>
        <w:jc w:val="center"/>
        <w:rPr>
          <w:rFonts w:hint="eastAsia" w:ascii="宋体" w:hAnsi="宋体" w:eastAsia="宋体" w:cs="宋体"/>
          <w:b/>
          <w:bCs/>
          <w:color w:val="auto"/>
          <w:sz w:val="44"/>
          <w:szCs w:val="44"/>
          <w:highlight w:val="none"/>
        </w:rPr>
      </w:pPr>
    </w:p>
    <w:p w14:paraId="79D03340">
      <w:pPr>
        <w:pStyle w:val="14"/>
        <w:ind w:firstLine="883" w:firstLineChars="200"/>
        <w:jc w:val="center"/>
        <w:rPr>
          <w:rFonts w:hint="eastAsia" w:ascii="宋体" w:hAnsi="宋体" w:eastAsia="宋体" w:cs="宋体"/>
          <w:b/>
          <w:bCs/>
          <w:color w:val="auto"/>
          <w:sz w:val="44"/>
          <w:szCs w:val="44"/>
          <w:highlight w:val="none"/>
        </w:rPr>
      </w:pPr>
    </w:p>
    <w:p w14:paraId="766C4CC0">
      <w:pPr>
        <w:pStyle w:val="14"/>
        <w:ind w:firstLine="883" w:firstLineChars="200"/>
        <w:jc w:val="center"/>
        <w:rPr>
          <w:rFonts w:hint="eastAsia" w:ascii="宋体" w:hAnsi="宋体" w:eastAsia="宋体" w:cs="宋体"/>
          <w:b/>
          <w:bCs/>
          <w:color w:val="auto"/>
          <w:sz w:val="44"/>
          <w:szCs w:val="44"/>
          <w:highlight w:val="none"/>
        </w:rPr>
      </w:pPr>
    </w:p>
    <w:p w14:paraId="643869E1">
      <w:pPr>
        <w:pStyle w:val="14"/>
        <w:ind w:firstLine="883" w:firstLineChars="200"/>
        <w:jc w:val="center"/>
        <w:rPr>
          <w:rFonts w:hint="eastAsia" w:ascii="宋体" w:hAnsi="宋体" w:eastAsia="宋体" w:cs="宋体"/>
          <w:b/>
          <w:bCs/>
          <w:color w:val="auto"/>
          <w:sz w:val="44"/>
          <w:szCs w:val="44"/>
          <w:highlight w:val="none"/>
        </w:rPr>
      </w:pPr>
    </w:p>
    <w:p w14:paraId="6C2D517F">
      <w:pPr>
        <w:pStyle w:val="14"/>
        <w:ind w:firstLine="883" w:firstLineChars="200"/>
        <w:jc w:val="center"/>
        <w:rPr>
          <w:rFonts w:hint="eastAsia" w:ascii="宋体" w:hAnsi="宋体" w:eastAsia="宋体" w:cs="宋体"/>
          <w:b/>
          <w:bCs/>
          <w:color w:val="auto"/>
          <w:sz w:val="44"/>
          <w:szCs w:val="44"/>
          <w:highlight w:val="none"/>
        </w:rPr>
      </w:pPr>
    </w:p>
    <w:p w14:paraId="69BDC3A1">
      <w:pPr>
        <w:pStyle w:val="14"/>
        <w:ind w:firstLine="883" w:firstLineChars="200"/>
        <w:jc w:val="center"/>
        <w:rPr>
          <w:rFonts w:hint="eastAsia" w:ascii="宋体" w:hAnsi="宋体" w:eastAsia="宋体" w:cs="宋体"/>
          <w:b/>
          <w:bCs/>
          <w:color w:val="auto"/>
          <w:sz w:val="44"/>
          <w:szCs w:val="44"/>
          <w:highlight w:val="none"/>
        </w:rPr>
      </w:pPr>
    </w:p>
    <w:p w14:paraId="63957B3D">
      <w:pPr>
        <w:pStyle w:val="14"/>
        <w:jc w:val="both"/>
        <w:rPr>
          <w:rFonts w:hint="eastAsia" w:ascii="宋体" w:hAnsi="宋体" w:eastAsia="宋体" w:cs="宋体"/>
          <w:b/>
          <w:bCs/>
          <w:color w:val="auto"/>
          <w:sz w:val="44"/>
          <w:szCs w:val="44"/>
          <w:highlight w:val="none"/>
        </w:rPr>
      </w:pPr>
    </w:p>
    <w:p w14:paraId="1DB7FE0E">
      <w:pPr>
        <w:pStyle w:val="14"/>
        <w:ind w:firstLine="883" w:firstLineChars="200"/>
        <w:jc w:val="center"/>
        <w:outlineLvl w:val="1"/>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(技术部分)</w:t>
      </w:r>
    </w:p>
    <w:p w14:paraId="53348DFC">
      <w:pPr>
        <w:pStyle w:val="11"/>
        <w:rPr>
          <w:rFonts w:hint="eastAsia" w:ascii="宋体" w:hAnsi="宋体" w:eastAsia="宋体" w:cs="宋体"/>
          <w:color w:val="auto"/>
          <w:highlight w:val="none"/>
        </w:rPr>
      </w:pPr>
    </w:p>
    <w:p w14:paraId="6708CC0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AA97823">
      <w:pPr>
        <w:pStyle w:val="14"/>
        <w:keepNext w:val="0"/>
        <w:keepLines w:val="0"/>
        <w:pageBreakBefore w:val="0"/>
        <w:widowControl w:val="0"/>
        <w:numPr>
          <w:ilvl w:val="0"/>
          <w:numId w:val="6"/>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技术方案（根据招标文件的评标方法及标准、项目采购需求编写，包括但不限于以下内容）</w:t>
      </w:r>
    </w:p>
    <w:p w14:paraId="4781888C">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产品配置及方案</w:t>
      </w:r>
    </w:p>
    <w:p w14:paraId="569FF4C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售后及培训服务</w:t>
      </w:r>
    </w:p>
    <w:p w14:paraId="794F720A">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7E336627">
      <w:pPr>
        <w:pStyle w:val="14"/>
        <w:spacing w:line="440" w:lineRule="exact"/>
        <w:ind w:firstLine="482" w:firstLineChars="20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格式自拟</w:t>
      </w:r>
    </w:p>
    <w:p w14:paraId="7F4C99FB">
      <w:pPr>
        <w:pStyle w:val="14"/>
        <w:spacing w:line="440" w:lineRule="exact"/>
        <w:ind w:firstLine="482" w:firstLineChars="200"/>
        <w:jc w:val="center"/>
        <w:rPr>
          <w:rFonts w:hint="eastAsia" w:ascii="宋体" w:hAnsi="宋体" w:eastAsia="宋体" w:cs="宋体"/>
          <w:b/>
          <w:bCs/>
          <w:color w:val="auto"/>
          <w:sz w:val="24"/>
          <w:szCs w:val="24"/>
          <w:highlight w:val="none"/>
        </w:rPr>
        <w:sectPr>
          <w:pgSz w:w="11906" w:h="16838"/>
          <w:pgMar w:top="1440" w:right="1080" w:bottom="1440" w:left="1080" w:header="851" w:footer="992" w:gutter="0"/>
          <w:pgNumType w:fmt="decimal"/>
          <w:cols w:space="425" w:num="1"/>
          <w:docGrid w:type="lines" w:linePitch="312" w:charSpace="0"/>
        </w:sectPr>
      </w:pPr>
    </w:p>
    <w:p w14:paraId="17E6600E">
      <w:pPr>
        <w:pStyle w:val="14"/>
        <w:spacing w:line="460" w:lineRule="exact"/>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rPr>
        <w:t>技术响应与偏离表</w:t>
      </w:r>
    </w:p>
    <w:p w14:paraId="3DA0F569">
      <w:pPr>
        <w:pStyle w:val="14"/>
        <w:spacing w:line="460" w:lineRule="exact"/>
        <w:ind w:firstLine="480" w:firstLineChars="200"/>
        <w:rPr>
          <w:rFonts w:hint="eastAsia" w:ascii="宋体" w:hAnsi="宋体" w:eastAsia="宋体" w:cs="宋体"/>
          <w:color w:val="auto"/>
          <w:sz w:val="24"/>
          <w:szCs w:val="24"/>
          <w:highlight w:val="none"/>
        </w:rPr>
      </w:pPr>
    </w:p>
    <w:p w14:paraId="39D570A5">
      <w:pPr>
        <w:pStyle w:val="14"/>
        <w:spacing w:line="460" w:lineRule="exact"/>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技术响应与偏离表</w:t>
      </w:r>
    </w:p>
    <w:p w14:paraId="58103D79">
      <w:pPr>
        <w:pStyle w:val="1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w:t>
      </w:r>
    </w:p>
    <w:tbl>
      <w:tblPr>
        <w:tblStyle w:val="22"/>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144"/>
        <w:gridCol w:w="1068"/>
        <w:gridCol w:w="1688"/>
        <w:gridCol w:w="1856"/>
        <w:gridCol w:w="1621"/>
        <w:gridCol w:w="858"/>
      </w:tblGrid>
      <w:tr w14:paraId="1903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57" w:type="dxa"/>
            <w:vAlign w:val="center"/>
          </w:tcPr>
          <w:p w14:paraId="5E78F4E5">
            <w:pPr>
              <w:pStyle w:val="1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产品</w:t>
            </w:r>
          </w:p>
          <w:p w14:paraId="1C67BBE2">
            <w:pPr>
              <w:pStyle w:val="1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p>
        </w:tc>
        <w:tc>
          <w:tcPr>
            <w:tcW w:w="1144" w:type="dxa"/>
            <w:vAlign w:val="center"/>
          </w:tcPr>
          <w:p w14:paraId="48896AE7">
            <w:pPr>
              <w:pStyle w:val="1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品牌</w:t>
            </w:r>
          </w:p>
        </w:tc>
        <w:tc>
          <w:tcPr>
            <w:tcW w:w="1068" w:type="dxa"/>
            <w:vAlign w:val="center"/>
          </w:tcPr>
          <w:p w14:paraId="141151BC">
            <w:pPr>
              <w:pStyle w:val="1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型号和规格</w:t>
            </w:r>
          </w:p>
        </w:tc>
        <w:tc>
          <w:tcPr>
            <w:tcW w:w="1688" w:type="dxa"/>
            <w:vAlign w:val="center"/>
          </w:tcPr>
          <w:p w14:paraId="43A7A6C8">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要求</w:t>
            </w:r>
          </w:p>
          <w:p w14:paraId="2AF174A7">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1856" w:type="dxa"/>
            <w:vAlign w:val="center"/>
          </w:tcPr>
          <w:p w14:paraId="1C9089C0">
            <w:pPr>
              <w:pStyle w:val="1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投标文件</w:t>
            </w:r>
          </w:p>
          <w:p w14:paraId="0203EB52">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1621" w:type="dxa"/>
            <w:vAlign w:val="center"/>
          </w:tcPr>
          <w:p w14:paraId="5E0F6250">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响应情况</w:t>
            </w:r>
          </w:p>
        </w:tc>
        <w:tc>
          <w:tcPr>
            <w:tcW w:w="858" w:type="dxa"/>
            <w:vAlign w:val="center"/>
          </w:tcPr>
          <w:p w14:paraId="5E4B4A1D">
            <w:pPr>
              <w:pStyle w:val="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5809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57" w:type="dxa"/>
            <w:vAlign w:val="center"/>
          </w:tcPr>
          <w:p w14:paraId="0017EE07">
            <w:pPr>
              <w:pStyle w:val="14"/>
              <w:jc w:val="center"/>
              <w:rPr>
                <w:rFonts w:hint="eastAsia" w:ascii="宋体" w:hAnsi="宋体" w:eastAsia="宋体" w:cs="宋体"/>
                <w:color w:val="auto"/>
                <w:sz w:val="24"/>
                <w:szCs w:val="24"/>
                <w:highlight w:val="none"/>
              </w:rPr>
            </w:pPr>
          </w:p>
        </w:tc>
        <w:tc>
          <w:tcPr>
            <w:tcW w:w="1144" w:type="dxa"/>
            <w:vAlign w:val="center"/>
          </w:tcPr>
          <w:p w14:paraId="4AD474F6">
            <w:pPr>
              <w:pStyle w:val="14"/>
              <w:jc w:val="center"/>
              <w:rPr>
                <w:rFonts w:hint="eastAsia" w:ascii="宋体" w:hAnsi="宋体" w:eastAsia="宋体" w:cs="宋体"/>
                <w:color w:val="auto"/>
                <w:sz w:val="24"/>
                <w:szCs w:val="24"/>
                <w:highlight w:val="none"/>
              </w:rPr>
            </w:pPr>
          </w:p>
        </w:tc>
        <w:tc>
          <w:tcPr>
            <w:tcW w:w="1068" w:type="dxa"/>
            <w:vAlign w:val="center"/>
          </w:tcPr>
          <w:p w14:paraId="3726E64C">
            <w:pPr>
              <w:pStyle w:val="14"/>
              <w:jc w:val="center"/>
              <w:rPr>
                <w:rFonts w:hint="eastAsia" w:ascii="宋体" w:hAnsi="宋体" w:eastAsia="宋体" w:cs="宋体"/>
                <w:color w:val="auto"/>
                <w:sz w:val="24"/>
                <w:szCs w:val="24"/>
                <w:highlight w:val="none"/>
              </w:rPr>
            </w:pPr>
          </w:p>
        </w:tc>
        <w:tc>
          <w:tcPr>
            <w:tcW w:w="1688" w:type="dxa"/>
            <w:vAlign w:val="center"/>
          </w:tcPr>
          <w:p w14:paraId="6CFAD0D6">
            <w:pPr>
              <w:pStyle w:val="14"/>
              <w:jc w:val="center"/>
              <w:rPr>
                <w:rFonts w:hint="eastAsia" w:ascii="宋体" w:hAnsi="宋体" w:eastAsia="宋体" w:cs="宋体"/>
                <w:color w:val="auto"/>
                <w:sz w:val="24"/>
                <w:szCs w:val="24"/>
                <w:highlight w:val="none"/>
              </w:rPr>
            </w:pPr>
          </w:p>
        </w:tc>
        <w:tc>
          <w:tcPr>
            <w:tcW w:w="1856" w:type="dxa"/>
            <w:vAlign w:val="center"/>
          </w:tcPr>
          <w:p w14:paraId="69566045">
            <w:pPr>
              <w:pStyle w:val="14"/>
              <w:jc w:val="center"/>
              <w:rPr>
                <w:rFonts w:hint="eastAsia" w:ascii="宋体" w:hAnsi="宋体" w:eastAsia="宋体" w:cs="宋体"/>
                <w:color w:val="auto"/>
                <w:sz w:val="24"/>
                <w:szCs w:val="24"/>
                <w:highlight w:val="none"/>
              </w:rPr>
            </w:pPr>
          </w:p>
        </w:tc>
        <w:tc>
          <w:tcPr>
            <w:tcW w:w="1621" w:type="dxa"/>
            <w:vAlign w:val="center"/>
          </w:tcPr>
          <w:p w14:paraId="04B107D8">
            <w:pPr>
              <w:pStyle w:val="14"/>
              <w:jc w:val="center"/>
              <w:rPr>
                <w:rFonts w:hint="eastAsia" w:ascii="宋体" w:hAnsi="宋体" w:eastAsia="宋体" w:cs="宋体"/>
                <w:color w:val="auto"/>
                <w:sz w:val="24"/>
                <w:szCs w:val="24"/>
                <w:highlight w:val="none"/>
              </w:rPr>
            </w:pPr>
          </w:p>
        </w:tc>
        <w:tc>
          <w:tcPr>
            <w:tcW w:w="858" w:type="dxa"/>
            <w:vAlign w:val="center"/>
          </w:tcPr>
          <w:p w14:paraId="08E9BD47">
            <w:pPr>
              <w:pStyle w:val="14"/>
              <w:jc w:val="center"/>
              <w:rPr>
                <w:rFonts w:hint="eastAsia" w:ascii="宋体" w:hAnsi="宋体" w:eastAsia="宋体" w:cs="宋体"/>
                <w:color w:val="auto"/>
                <w:sz w:val="24"/>
                <w:szCs w:val="24"/>
                <w:highlight w:val="none"/>
              </w:rPr>
            </w:pPr>
          </w:p>
        </w:tc>
      </w:tr>
      <w:tr w14:paraId="679B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57" w:type="dxa"/>
            <w:vAlign w:val="center"/>
          </w:tcPr>
          <w:p w14:paraId="34FAD664">
            <w:pPr>
              <w:pStyle w:val="14"/>
              <w:jc w:val="center"/>
              <w:rPr>
                <w:rFonts w:hint="eastAsia" w:ascii="宋体" w:hAnsi="宋体" w:eastAsia="宋体" w:cs="宋体"/>
                <w:color w:val="auto"/>
                <w:sz w:val="24"/>
                <w:szCs w:val="24"/>
                <w:highlight w:val="none"/>
              </w:rPr>
            </w:pPr>
          </w:p>
        </w:tc>
        <w:tc>
          <w:tcPr>
            <w:tcW w:w="1144" w:type="dxa"/>
            <w:vAlign w:val="center"/>
          </w:tcPr>
          <w:p w14:paraId="456C6846">
            <w:pPr>
              <w:pStyle w:val="14"/>
              <w:jc w:val="center"/>
              <w:rPr>
                <w:rFonts w:hint="eastAsia" w:ascii="宋体" w:hAnsi="宋体" w:eastAsia="宋体" w:cs="宋体"/>
                <w:color w:val="auto"/>
                <w:sz w:val="24"/>
                <w:szCs w:val="24"/>
                <w:highlight w:val="none"/>
              </w:rPr>
            </w:pPr>
          </w:p>
        </w:tc>
        <w:tc>
          <w:tcPr>
            <w:tcW w:w="1068" w:type="dxa"/>
            <w:vAlign w:val="center"/>
          </w:tcPr>
          <w:p w14:paraId="53D6D92E">
            <w:pPr>
              <w:pStyle w:val="14"/>
              <w:jc w:val="center"/>
              <w:rPr>
                <w:rFonts w:hint="eastAsia" w:ascii="宋体" w:hAnsi="宋体" w:eastAsia="宋体" w:cs="宋体"/>
                <w:color w:val="auto"/>
                <w:sz w:val="24"/>
                <w:szCs w:val="24"/>
                <w:highlight w:val="none"/>
              </w:rPr>
            </w:pPr>
          </w:p>
        </w:tc>
        <w:tc>
          <w:tcPr>
            <w:tcW w:w="1688" w:type="dxa"/>
            <w:vAlign w:val="center"/>
          </w:tcPr>
          <w:p w14:paraId="168E1D41">
            <w:pPr>
              <w:pStyle w:val="14"/>
              <w:jc w:val="center"/>
              <w:rPr>
                <w:rFonts w:hint="eastAsia" w:ascii="宋体" w:hAnsi="宋体" w:eastAsia="宋体" w:cs="宋体"/>
                <w:color w:val="auto"/>
                <w:sz w:val="24"/>
                <w:szCs w:val="24"/>
                <w:highlight w:val="none"/>
              </w:rPr>
            </w:pPr>
          </w:p>
        </w:tc>
        <w:tc>
          <w:tcPr>
            <w:tcW w:w="1856" w:type="dxa"/>
            <w:vAlign w:val="center"/>
          </w:tcPr>
          <w:p w14:paraId="7630549C">
            <w:pPr>
              <w:pStyle w:val="14"/>
              <w:jc w:val="center"/>
              <w:rPr>
                <w:rFonts w:hint="eastAsia" w:ascii="宋体" w:hAnsi="宋体" w:eastAsia="宋体" w:cs="宋体"/>
                <w:color w:val="auto"/>
                <w:sz w:val="24"/>
                <w:szCs w:val="24"/>
                <w:highlight w:val="none"/>
              </w:rPr>
            </w:pPr>
          </w:p>
        </w:tc>
        <w:tc>
          <w:tcPr>
            <w:tcW w:w="1621" w:type="dxa"/>
            <w:vAlign w:val="center"/>
          </w:tcPr>
          <w:p w14:paraId="6780D183">
            <w:pPr>
              <w:pStyle w:val="14"/>
              <w:jc w:val="center"/>
              <w:rPr>
                <w:rFonts w:hint="eastAsia" w:ascii="宋体" w:hAnsi="宋体" w:eastAsia="宋体" w:cs="宋体"/>
                <w:color w:val="auto"/>
                <w:sz w:val="24"/>
                <w:szCs w:val="24"/>
                <w:highlight w:val="none"/>
              </w:rPr>
            </w:pPr>
          </w:p>
        </w:tc>
        <w:tc>
          <w:tcPr>
            <w:tcW w:w="858" w:type="dxa"/>
            <w:vAlign w:val="center"/>
          </w:tcPr>
          <w:p w14:paraId="6F269986">
            <w:pPr>
              <w:pStyle w:val="14"/>
              <w:jc w:val="center"/>
              <w:rPr>
                <w:rFonts w:hint="eastAsia" w:ascii="宋体" w:hAnsi="宋体" w:eastAsia="宋体" w:cs="宋体"/>
                <w:color w:val="auto"/>
                <w:sz w:val="24"/>
                <w:szCs w:val="24"/>
                <w:highlight w:val="none"/>
              </w:rPr>
            </w:pPr>
          </w:p>
        </w:tc>
      </w:tr>
      <w:tr w14:paraId="129A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57" w:type="dxa"/>
            <w:vAlign w:val="center"/>
          </w:tcPr>
          <w:p w14:paraId="4CFAE360">
            <w:pPr>
              <w:pStyle w:val="14"/>
              <w:jc w:val="center"/>
              <w:rPr>
                <w:rFonts w:hint="eastAsia" w:ascii="宋体" w:hAnsi="宋体" w:eastAsia="宋体" w:cs="宋体"/>
                <w:color w:val="auto"/>
                <w:sz w:val="24"/>
                <w:szCs w:val="24"/>
                <w:highlight w:val="none"/>
              </w:rPr>
            </w:pPr>
          </w:p>
        </w:tc>
        <w:tc>
          <w:tcPr>
            <w:tcW w:w="1144" w:type="dxa"/>
            <w:vAlign w:val="center"/>
          </w:tcPr>
          <w:p w14:paraId="0AED95F2">
            <w:pPr>
              <w:pStyle w:val="14"/>
              <w:jc w:val="center"/>
              <w:rPr>
                <w:rFonts w:hint="eastAsia" w:ascii="宋体" w:hAnsi="宋体" w:eastAsia="宋体" w:cs="宋体"/>
                <w:color w:val="auto"/>
                <w:sz w:val="24"/>
                <w:szCs w:val="24"/>
                <w:highlight w:val="none"/>
              </w:rPr>
            </w:pPr>
          </w:p>
        </w:tc>
        <w:tc>
          <w:tcPr>
            <w:tcW w:w="1068" w:type="dxa"/>
            <w:vAlign w:val="center"/>
          </w:tcPr>
          <w:p w14:paraId="5C51D392">
            <w:pPr>
              <w:pStyle w:val="14"/>
              <w:jc w:val="center"/>
              <w:rPr>
                <w:rFonts w:hint="eastAsia" w:ascii="宋体" w:hAnsi="宋体" w:eastAsia="宋体" w:cs="宋体"/>
                <w:color w:val="auto"/>
                <w:sz w:val="24"/>
                <w:szCs w:val="24"/>
                <w:highlight w:val="none"/>
              </w:rPr>
            </w:pPr>
          </w:p>
        </w:tc>
        <w:tc>
          <w:tcPr>
            <w:tcW w:w="1688" w:type="dxa"/>
            <w:vAlign w:val="center"/>
          </w:tcPr>
          <w:p w14:paraId="1F79A67A">
            <w:pPr>
              <w:pStyle w:val="14"/>
              <w:jc w:val="center"/>
              <w:rPr>
                <w:rFonts w:hint="eastAsia" w:ascii="宋体" w:hAnsi="宋体" w:eastAsia="宋体" w:cs="宋体"/>
                <w:color w:val="auto"/>
                <w:sz w:val="24"/>
                <w:szCs w:val="24"/>
                <w:highlight w:val="none"/>
              </w:rPr>
            </w:pPr>
          </w:p>
        </w:tc>
        <w:tc>
          <w:tcPr>
            <w:tcW w:w="1856" w:type="dxa"/>
            <w:vAlign w:val="center"/>
          </w:tcPr>
          <w:p w14:paraId="49281A0F">
            <w:pPr>
              <w:pStyle w:val="14"/>
              <w:jc w:val="center"/>
              <w:rPr>
                <w:rFonts w:hint="eastAsia" w:ascii="宋体" w:hAnsi="宋体" w:eastAsia="宋体" w:cs="宋体"/>
                <w:color w:val="auto"/>
                <w:sz w:val="24"/>
                <w:szCs w:val="24"/>
                <w:highlight w:val="none"/>
              </w:rPr>
            </w:pPr>
          </w:p>
        </w:tc>
        <w:tc>
          <w:tcPr>
            <w:tcW w:w="1621" w:type="dxa"/>
            <w:vAlign w:val="center"/>
          </w:tcPr>
          <w:p w14:paraId="05470CB8">
            <w:pPr>
              <w:pStyle w:val="14"/>
              <w:jc w:val="center"/>
              <w:rPr>
                <w:rFonts w:hint="eastAsia" w:ascii="宋体" w:hAnsi="宋体" w:eastAsia="宋体" w:cs="宋体"/>
                <w:color w:val="auto"/>
                <w:sz w:val="24"/>
                <w:szCs w:val="24"/>
                <w:highlight w:val="none"/>
              </w:rPr>
            </w:pPr>
          </w:p>
        </w:tc>
        <w:tc>
          <w:tcPr>
            <w:tcW w:w="858" w:type="dxa"/>
            <w:vAlign w:val="center"/>
          </w:tcPr>
          <w:p w14:paraId="1E0301DF">
            <w:pPr>
              <w:pStyle w:val="14"/>
              <w:jc w:val="center"/>
              <w:rPr>
                <w:rFonts w:hint="eastAsia" w:ascii="宋体" w:hAnsi="宋体" w:eastAsia="宋体" w:cs="宋体"/>
                <w:color w:val="auto"/>
                <w:sz w:val="24"/>
                <w:szCs w:val="24"/>
                <w:highlight w:val="none"/>
              </w:rPr>
            </w:pPr>
          </w:p>
        </w:tc>
      </w:tr>
      <w:tr w14:paraId="2A47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57" w:type="dxa"/>
            <w:vAlign w:val="center"/>
          </w:tcPr>
          <w:p w14:paraId="26597725">
            <w:pPr>
              <w:pStyle w:val="14"/>
              <w:jc w:val="center"/>
              <w:rPr>
                <w:rFonts w:hint="eastAsia" w:ascii="宋体" w:hAnsi="宋体" w:eastAsia="宋体" w:cs="宋体"/>
                <w:color w:val="auto"/>
                <w:sz w:val="24"/>
                <w:szCs w:val="24"/>
                <w:highlight w:val="none"/>
              </w:rPr>
            </w:pPr>
          </w:p>
        </w:tc>
        <w:tc>
          <w:tcPr>
            <w:tcW w:w="1144" w:type="dxa"/>
            <w:vAlign w:val="center"/>
          </w:tcPr>
          <w:p w14:paraId="798B72E7">
            <w:pPr>
              <w:pStyle w:val="14"/>
              <w:jc w:val="center"/>
              <w:rPr>
                <w:rFonts w:hint="eastAsia" w:ascii="宋体" w:hAnsi="宋体" w:eastAsia="宋体" w:cs="宋体"/>
                <w:color w:val="auto"/>
                <w:sz w:val="24"/>
                <w:szCs w:val="24"/>
                <w:highlight w:val="none"/>
              </w:rPr>
            </w:pPr>
          </w:p>
        </w:tc>
        <w:tc>
          <w:tcPr>
            <w:tcW w:w="1068" w:type="dxa"/>
            <w:vAlign w:val="center"/>
          </w:tcPr>
          <w:p w14:paraId="5078CDD0">
            <w:pPr>
              <w:pStyle w:val="14"/>
              <w:jc w:val="center"/>
              <w:rPr>
                <w:rFonts w:hint="eastAsia" w:ascii="宋体" w:hAnsi="宋体" w:eastAsia="宋体" w:cs="宋体"/>
                <w:color w:val="auto"/>
                <w:sz w:val="24"/>
                <w:szCs w:val="24"/>
                <w:highlight w:val="none"/>
              </w:rPr>
            </w:pPr>
          </w:p>
        </w:tc>
        <w:tc>
          <w:tcPr>
            <w:tcW w:w="1688" w:type="dxa"/>
            <w:vAlign w:val="center"/>
          </w:tcPr>
          <w:p w14:paraId="3ECD3B22">
            <w:pPr>
              <w:pStyle w:val="14"/>
              <w:jc w:val="center"/>
              <w:rPr>
                <w:rFonts w:hint="eastAsia" w:ascii="宋体" w:hAnsi="宋体" w:eastAsia="宋体" w:cs="宋体"/>
                <w:color w:val="auto"/>
                <w:sz w:val="24"/>
                <w:szCs w:val="24"/>
                <w:highlight w:val="none"/>
              </w:rPr>
            </w:pPr>
          </w:p>
        </w:tc>
        <w:tc>
          <w:tcPr>
            <w:tcW w:w="1856" w:type="dxa"/>
            <w:vAlign w:val="center"/>
          </w:tcPr>
          <w:p w14:paraId="0CBD6300">
            <w:pPr>
              <w:pStyle w:val="14"/>
              <w:jc w:val="center"/>
              <w:rPr>
                <w:rFonts w:hint="eastAsia" w:ascii="宋体" w:hAnsi="宋体" w:eastAsia="宋体" w:cs="宋体"/>
                <w:color w:val="auto"/>
                <w:sz w:val="24"/>
                <w:szCs w:val="24"/>
                <w:highlight w:val="none"/>
              </w:rPr>
            </w:pPr>
          </w:p>
        </w:tc>
        <w:tc>
          <w:tcPr>
            <w:tcW w:w="1621" w:type="dxa"/>
            <w:vAlign w:val="center"/>
          </w:tcPr>
          <w:p w14:paraId="483F9433">
            <w:pPr>
              <w:pStyle w:val="14"/>
              <w:jc w:val="center"/>
              <w:rPr>
                <w:rFonts w:hint="eastAsia" w:ascii="宋体" w:hAnsi="宋体" w:eastAsia="宋体" w:cs="宋体"/>
                <w:color w:val="auto"/>
                <w:sz w:val="24"/>
                <w:szCs w:val="24"/>
                <w:highlight w:val="none"/>
              </w:rPr>
            </w:pPr>
          </w:p>
        </w:tc>
        <w:tc>
          <w:tcPr>
            <w:tcW w:w="858" w:type="dxa"/>
            <w:vAlign w:val="center"/>
          </w:tcPr>
          <w:p w14:paraId="6210EA98">
            <w:pPr>
              <w:pStyle w:val="14"/>
              <w:jc w:val="center"/>
              <w:rPr>
                <w:rFonts w:hint="eastAsia" w:ascii="宋体" w:hAnsi="宋体" w:eastAsia="宋体" w:cs="宋体"/>
                <w:color w:val="auto"/>
                <w:sz w:val="24"/>
                <w:szCs w:val="24"/>
                <w:highlight w:val="none"/>
              </w:rPr>
            </w:pPr>
          </w:p>
        </w:tc>
      </w:tr>
      <w:tr w14:paraId="57BA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57" w:type="dxa"/>
            <w:vAlign w:val="center"/>
          </w:tcPr>
          <w:p w14:paraId="53DFC15A">
            <w:pPr>
              <w:pStyle w:val="14"/>
              <w:jc w:val="center"/>
              <w:rPr>
                <w:rFonts w:hint="eastAsia" w:ascii="宋体" w:hAnsi="宋体" w:eastAsia="宋体" w:cs="宋体"/>
                <w:color w:val="auto"/>
                <w:sz w:val="24"/>
                <w:szCs w:val="24"/>
                <w:highlight w:val="none"/>
              </w:rPr>
            </w:pPr>
          </w:p>
        </w:tc>
        <w:tc>
          <w:tcPr>
            <w:tcW w:w="1144" w:type="dxa"/>
            <w:vAlign w:val="center"/>
          </w:tcPr>
          <w:p w14:paraId="11C9945C">
            <w:pPr>
              <w:pStyle w:val="14"/>
              <w:jc w:val="center"/>
              <w:rPr>
                <w:rFonts w:hint="eastAsia" w:ascii="宋体" w:hAnsi="宋体" w:eastAsia="宋体" w:cs="宋体"/>
                <w:color w:val="auto"/>
                <w:sz w:val="24"/>
                <w:szCs w:val="24"/>
                <w:highlight w:val="none"/>
              </w:rPr>
            </w:pPr>
          </w:p>
        </w:tc>
        <w:tc>
          <w:tcPr>
            <w:tcW w:w="1068" w:type="dxa"/>
            <w:vAlign w:val="center"/>
          </w:tcPr>
          <w:p w14:paraId="461B7B77">
            <w:pPr>
              <w:pStyle w:val="14"/>
              <w:jc w:val="center"/>
              <w:rPr>
                <w:rFonts w:hint="eastAsia" w:ascii="宋体" w:hAnsi="宋体" w:eastAsia="宋体" w:cs="宋体"/>
                <w:color w:val="auto"/>
                <w:sz w:val="24"/>
                <w:szCs w:val="24"/>
                <w:highlight w:val="none"/>
              </w:rPr>
            </w:pPr>
          </w:p>
        </w:tc>
        <w:tc>
          <w:tcPr>
            <w:tcW w:w="1688" w:type="dxa"/>
            <w:vAlign w:val="center"/>
          </w:tcPr>
          <w:p w14:paraId="07F0EBC5">
            <w:pPr>
              <w:pStyle w:val="14"/>
              <w:jc w:val="center"/>
              <w:rPr>
                <w:rFonts w:hint="eastAsia" w:ascii="宋体" w:hAnsi="宋体" w:eastAsia="宋体" w:cs="宋体"/>
                <w:color w:val="auto"/>
                <w:sz w:val="24"/>
                <w:szCs w:val="24"/>
                <w:highlight w:val="none"/>
              </w:rPr>
            </w:pPr>
          </w:p>
        </w:tc>
        <w:tc>
          <w:tcPr>
            <w:tcW w:w="1856" w:type="dxa"/>
            <w:vAlign w:val="center"/>
          </w:tcPr>
          <w:p w14:paraId="59B0A30D">
            <w:pPr>
              <w:pStyle w:val="14"/>
              <w:jc w:val="center"/>
              <w:rPr>
                <w:rFonts w:hint="eastAsia" w:ascii="宋体" w:hAnsi="宋体" w:eastAsia="宋体" w:cs="宋体"/>
                <w:color w:val="auto"/>
                <w:sz w:val="24"/>
                <w:szCs w:val="24"/>
                <w:highlight w:val="none"/>
              </w:rPr>
            </w:pPr>
          </w:p>
        </w:tc>
        <w:tc>
          <w:tcPr>
            <w:tcW w:w="1621" w:type="dxa"/>
            <w:vAlign w:val="center"/>
          </w:tcPr>
          <w:p w14:paraId="638D9D18">
            <w:pPr>
              <w:pStyle w:val="14"/>
              <w:jc w:val="center"/>
              <w:rPr>
                <w:rFonts w:hint="eastAsia" w:ascii="宋体" w:hAnsi="宋体" w:eastAsia="宋体" w:cs="宋体"/>
                <w:color w:val="auto"/>
                <w:sz w:val="24"/>
                <w:szCs w:val="24"/>
                <w:highlight w:val="none"/>
              </w:rPr>
            </w:pPr>
          </w:p>
        </w:tc>
        <w:tc>
          <w:tcPr>
            <w:tcW w:w="858" w:type="dxa"/>
            <w:vAlign w:val="center"/>
          </w:tcPr>
          <w:p w14:paraId="244686B0">
            <w:pPr>
              <w:pStyle w:val="14"/>
              <w:jc w:val="center"/>
              <w:rPr>
                <w:rFonts w:hint="eastAsia" w:ascii="宋体" w:hAnsi="宋体" w:eastAsia="宋体" w:cs="宋体"/>
                <w:color w:val="auto"/>
                <w:sz w:val="24"/>
                <w:szCs w:val="24"/>
                <w:highlight w:val="none"/>
              </w:rPr>
            </w:pPr>
          </w:p>
        </w:tc>
      </w:tr>
      <w:tr w14:paraId="1E71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7" w:type="dxa"/>
            <w:vAlign w:val="center"/>
          </w:tcPr>
          <w:p w14:paraId="7407DC41">
            <w:pPr>
              <w:pStyle w:val="14"/>
              <w:jc w:val="center"/>
              <w:rPr>
                <w:rFonts w:hint="eastAsia" w:ascii="宋体" w:hAnsi="宋体" w:eastAsia="宋体" w:cs="宋体"/>
                <w:color w:val="auto"/>
                <w:sz w:val="24"/>
                <w:szCs w:val="24"/>
                <w:highlight w:val="none"/>
              </w:rPr>
            </w:pPr>
          </w:p>
        </w:tc>
        <w:tc>
          <w:tcPr>
            <w:tcW w:w="1144" w:type="dxa"/>
            <w:vAlign w:val="center"/>
          </w:tcPr>
          <w:p w14:paraId="50616128">
            <w:pPr>
              <w:pStyle w:val="14"/>
              <w:jc w:val="center"/>
              <w:rPr>
                <w:rFonts w:hint="eastAsia" w:ascii="宋体" w:hAnsi="宋体" w:eastAsia="宋体" w:cs="宋体"/>
                <w:color w:val="auto"/>
                <w:sz w:val="24"/>
                <w:szCs w:val="24"/>
                <w:highlight w:val="none"/>
              </w:rPr>
            </w:pPr>
          </w:p>
        </w:tc>
        <w:tc>
          <w:tcPr>
            <w:tcW w:w="1068" w:type="dxa"/>
            <w:vAlign w:val="center"/>
          </w:tcPr>
          <w:p w14:paraId="192951B4">
            <w:pPr>
              <w:pStyle w:val="14"/>
              <w:jc w:val="center"/>
              <w:rPr>
                <w:rFonts w:hint="eastAsia" w:ascii="宋体" w:hAnsi="宋体" w:eastAsia="宋体" w:cs="宋体"/>
                <w:color w:val="auto"/>
                <w:sz w:val="24"/>
                <w:szCs w:val="24"/>
                <w:highlight w:val="none"/>
              </w:rPr>
            </w:pPr>
          </w:p>
        </w:tc>
        <w:tc>
          <w:tcPr>
            <w:tcW w:w="1688" w:type="dxa"/>
            <w:vAlign w:val="center"/>
          </w:tcPr>
          <w:p w14:paraId="58B10F8C">
            <w:pPr>
              <w:pStyle w:val="14"/>
              <w:jc w:val="center"/>
              <w:rPr>
                <w:rFonts w:hint="eastAsia" w:ascii="宋体" w:hAnsi="宋体" w:eastAsia="宋体" w:cs="宋体"/>
                <w:color w:val="auto"/>
                <w:sz w:val="24"/>
                <w:szCs w:val="24"/>
                <w:highlight w:val="none"/>
              </w:rPr>
            </w:pPr>
          </w:p>
        </w:tc>
        <w:tc>
          <w:tcPr>
            <w:tcW w:w="1856" w:type="dxa"/>
            <w:vAlign w:val="center"/>
          </w:tcPr>
          <w:p w14:paraId="0DFBCB97">
            <w:pPr>
              <w:pStyle w:val="14"/>
              <w:jc w:val="center"/>
              <w:rPr>
                <w:rFonts w:hint="eastAsia" w:ascii="宋体" w:hAnsi="宋体" w:eastAsia="宋体" w:cs="宋体"/>
                <w:color w:val="auto"/>
                <w:sz w:val="24"/>
                <w:szCs w:val="24"/>
                <w:highlight w:val="none"/>
              </w:rPr>
            </w:pPr>
          </w:p>
        </w:tc>
        <w:tc>
          <w:tcPr>
            <w:tcW w:w="1621" w:type="dxa"/>
            <w:vAlign w:val="center"/>
          </w:tcPr>
          <w:p w14:paraId="343D29B9">
            <w:pPr>
              <w:pStyle w:val="14"/>
              <w:jc w:val="center"/>
              <w:rPr>
                <w:rFonts w:hint="eastAsia" w:ascii="宋体" w:hAnsi="宋体" w:eastAsia="宋体" w:cs="宋体"/>
                <w:color w:val="auto"/>
                <w:sz w:val="24"/>
                <w:szCs w:val="24"/>
                <w:highlight w:val="none"/>
              </w:rPr>
            </w:pPr>
          </w:p>
        </w:tc>
        <w:tc>
          <w:tcPr>
            <w:tcW w:w="858" w:type="dxa"/>
            <w:vAlign w:val="center"/>
          </w:tcPr>
          <w:p w14:paraId="5CC12CBB">
            <w:pPr>
              <w:pStyle w:val="14"/>
              <w:jc w:val="center"/>
              <w:rPr>
                <w:rFonts w:hint="eastAsia" w:ascii="宋体" w:hAnsi="宋体" w:eastAsia="宋体" w:cs="宋体"/>
                <w:color w:val="auto"/>
                <w:sz w:val="24"/>
                <w:szCs w:val="24"/>
                <w:highlight w:val="none"/>
              </w:rPr>
            </w:pPr>
          </w:p>
        </w:tc>
      </w:tr>
    </w:tbl>
    <w:p w14:paraId="63374A83">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应对照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项目采购需求”的</w:t>
      </w:r>
      <w:r>
        <w:rPr>
          <w:rFonts w:hint="eastAsia" w:ascii="宋体" w:hAnsi="宋体" w:cs="宋体"/>
          <w:b/>
          <w:bCs/>
          <w:color w:val="auto"/>
          <w:sz w:val="24"/>
          <w:highlight w:val="none"/>
          <w:lang w:val="en-US" w:eastAsia="zh-CN"/>
        </w:rPr>
        <w:t>采购需求及技术参数要求</w:t>
      </w:r>
      <w:r>
        <w:rPr>
          <w:rFonts w:hint="eastAsia" w:ascii="宋体" w:hAnsi="宋体" w:eastAsia="宋体" w:cs="宋体"/>
          <w:color w:val="auto"/>
          <w:sz w:val="24"/>
          <w:szCs w:val="24"/>
          <w:highlight w:val="none"/>
        </w:rPr>
        <w:t>，在“偏离响应情况”项中填写“正</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”、“负</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”，逐条说明已对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内容做出了实质性的响应，并</w:t>
      </w:r>
      <w:r>
        <w:rPr>
          <w:rFonts w:hint="eastAsia" w:ascii="宋体" w:hAnsi="宋体" w:eastAsia="宋体" w:cs="宋体"/>
          <w:color w:val="auto"/>
          <w:sz w:val="24"/>
          <w:szCs w:val="24"/>
          <w:highlight w:val="none"/>
          <w:lang w:eastAsia="zh-CN"/>
        </w:rPr>
        <w:t>声明</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文件的偏差和例外</w:t>
      </w:r>
      <w:r>
        <w:rPr>
          <w:rFonts w:hint="eastAsia" w:ascii="宋体" w:hAnsi="宋体" w:eastAsia="宋体" w:cs="宋体"/>
          <w:color w:val="auto"/>
          <w:sz w:val="24"/>
          <w:szCs w:val="24"/>
          <w:highlight w:val="none"/>
          <w:lang w:eastAsia="zh-CN"/>
        </w:rPr>
        <w:t>。</w:t>
      </w:r>
    </w:p>
    <w:p w14:paraId="0A31BDFB">
      <w:pPr>
        <w:pStyle w:val="14"/>
        <w:ind w:firstLine="480" w:firstLineChars="200"/>
        <w:rPr>
          <w:rFonts w:hint="eastAsia" w:ascii="宋体" w:hAnsi="宋体" w:eastAsia="宋体" w:cs="宋体"/>
          <w:color w:val="auto"/>
          <w:sz w:val="24"/>
          <w:szCs w:val="24"/>
          <w:highlight w:val="none"/>
        </w:rPr>
      </w:pPr>
    </w:p>
    <w:p w14:paraId="2B16DD81">
      <w:pPr>
        <w:pStyle w:val="14"/>
        <w:ind w:firstLine="480" w:firstLineChars="200"/>
        <w:rPr>
          <w:rFonts w:hint="eastAsia" w:ascii="宋体" w:hAnsi="宋体" w:eastAsia="宋体" w:cs="宋体"/>
          <w:color w:val="auto"/>
          <w:sz w:val="24"/>
          <w:szCs w:val="24"/>
          <w:highlight w:val="none"/>
        </w:rPr>
      </w:pPr>
    </w:p>
    <w:p w14:paraId="4E4670D2">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投标人名称(公章)：____________</w:t>
      </w:r>
    </w:p>
    <w:p w14:paraId="0BA2F47A">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14:paraId="6BA3D5F3">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1B7D7BB8">
      <w:pPr>
        <w:pStyle w:val="14"/>
        <w:ind w:firstLine="480" w:firstLineChars="200"/>
        <w:rPr>
          <w:rFonts w:hint="eastAsia" w:ascii="宋体" w:hAnsi="宋体" w:eastAsia="宋体" w:cs="宋体"/>
          <w:color w:val="auto"/>
          <w:sz w:val="24"/>
          <w:szCs w:val="24"/>
          <w:highlight w:val="none"/>
        </w:rPr>
      </w:pPr>
    </w:p>
    <w:p w14:paraId="4D610A0B">
      <w:pPr>
        <w:rPr>
          <w:rFonts w:hint="eastAsia"/>
        </w:rPr>
      </w:pPr>
    </w:p>
    <w:p w14:paraId="1F2FB112">
      <w:pPr>
        <w:pStyle w:val="14"/>
        <w:spacing w:line="460" w:lineRule="exact"/>
        <w:ind w:firstLine="480" w:firstLineChars="200"/>
        <w:rPr>
          <w:rFonts w:hint="eastAsia" w:ascii="宋体" w:hAnsi="宋体" w:eastAsia="宋体" w:cs="宋体"/>
          <w:color w:val="auto"/>
          <w:sz w:val="24"/>
          <w:szCs w:val="24"/>
          <w:highlight w:val="none"/>
        </w:rPr>
      </w:pPr>
    </w:p>
    <w:p w14:paraId="3CD30522">
      <w:pPr>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注：</w:t>
      </w:r>
      <w:r>
        <w:rPr>
          <w:rFonts w:hint="eastAsia" w:hAnsi="宋体" w:cs="宋体"/>
          <w:b/>
          <w:bCs/>
          <w:color w:val="auto"/>
          <w:sz w:val="24"/>
          <w:szCs w:val="24"/>
          <w:highlight w:val="none"/>
          <w:lang w:eastAsia="zh-CN"/>
        </w:rPr>
        <w:t>可后附“第六章</w:t>
      </w:r>
      <w:r>
        <w:rPr>
          <w:rFonts w:hint="eastAsia" w:hAnsi="宋体" w:cs="宋体"/>
          <w:b/>
          <w:bCs/>
          <w:color w:val="auto"/>
          <w:sz w:val="24"/>
          <w:szCs w:val="24"/>
          <w:highlight w:val="none"/>
          <w:lang w:val="en-US" w:eastAsia="zh-CN"/>
        </w:rPr>
        <w:t xml:space="preserve"> </w:t>
      </w:r>
      <w:r>
        <w:rPr>
          <w:rFonts w:hint="eastAsia" w:hAnsi="宋体" w:cs="宋体"/>
          <w:b/>
          <w:bCs/>
          <w:color w:val="auto"/>
          <w:sz w:val="24"/>
          <w:szCs w:val="24"/>
          <w:highlight w:val="none"/>
          <w:lang w:eastAsia="zh-CN"/>
        </w:rPr>
        <w:t>项目采购需求”</w:t>
      </w:r>
      <w:r>
        <w:rPr>
          <w:rFonts w:hint="eastAsia" w:ascii="宋体" w:hAnsi="宋体" w:cs="宋体"/>
          <w:b/>
          <w:bCs/>
          <w:color w:val="auto"/>
          <w:sz w:val="24"/>
          <w:highlight w:val="none"/>
          <w:lang w:val="en-US" w:eastAsia="zh-CN"/>
        </w:rPr>
        <w:t>采购需求及技术参数要求</w:t>
      </w:r>
      <w:r>
        <w:rPr>
          <w:rFonts w:hint="eastAsia" w:hAnsi="宋体" w:cs="宋体"/>
          <w:b/>
          <w:bCs/>
          <w:color w:val="auto"/>
          <w:sz w:val="24"/>
          <w:szCs w:val="24"/>
          <w:highlight w:val="none"/>
          <w:lang w:eastAsia="zh-CN"/>
        </w:rPr>
        <w:t>中所投产品的相关技术资料等内容。</w:t>
      </w:r>
    </w:p>
    <w:p w14:paraId="35C687BB">
      <w:pPr>
        <w:pStyle w:val="14"/>
        <w:spacing w:line="460" w:lineRule="exact"/>
        <w:jc w:val="center"/>
        <w:outlineLvl w:val="1"/>
        <w:rPr>
          <w:rFonts w:hint="eastAsia" w:ascii="宋体" w:hAnsi="宋体" w:eastAsia="宋体" w:cs="宋体"/>
          <w:b/>
          <w:bCs/>
          <w:color w:val="auto"/>
          <w:sz w:val="28"/>
          <w:szCs w:val="28"/>
          <w:highlight w:val="none"/>
          <w:lang w:eastAsia="zh-CN"/>
        </w:rPr>
      </w:pPr>
    </w:p>
    <w:p w14:paraId="33B6B1CE">
      <w:pPr>
        <w:pStyle w:val="14"/>
        <w:spacing w:line="460" w:lineRule="exact"/>
        <w:jc w:val="center"/>
        <w:outlineLvl w:val="1"/>
        <w:rPr>
          <w:rFonts w:hint="eastAsia" w:ascii="宋体" w:hAnsi="宋体" w:eastAsia="宋体" w:cs="宋体"/>
          <w:b/>
          <w:bCs/>
          <w:color w:val="auto"/>
          <w:sz w:val="28"/>
          <w:szCs w:val="28"/>
          <w:highlight w:val="none"/>
          <w:lang w:eastAsia="zh-CN"/>
        </w:rPr>
      </w:pPr>
    </w:p>
    <w:p w14:paraId="7AD1BFF7">
      <w:pPr>
        <w:pStyle w:val="14"/>
        <w:spacing w:line="460" w:lineRule="exact"/>
        <w:jc w:val="center"/>
        <w:outlineLvl w:val="1"/>
        <w:rPr>
          <w:rFonts w:hint="eastAsia" w:ascii="宋体" w:hAnsi="宋体" w:eastAsia="宋体" w:cs="宋体"/>
          <w:b/>
          <w:bCs/>
          <w:color w:val="auto"/>
          <w:sz w:val="28"/>
          <w:szCs w:val="28"/>
          <w:highlight w:val="none"/>
          <w:lang w:eastAsia="zh-CN"/>
        </w:rPr>
      </w:pPr>
    </w:p>
    <w:p w14:paraId="62B6EEDA">
      <w:pPr>
        <w:pStyle w:val="14"/>
        <w:spacing w:line="460" w:lineRule="exact"/>
        <w:jc w:val="center"/>
        <w:outlineLvl w:val="1"/>
        <w:rPr>
          <w:rFonts w:hint="eastAsia" w:ascii="宋体" w:hAnsi="宋体" w:eastAsia="宋体" w:cs="宋体"/>
          <w:b/>
          <w:bCs/>
          <w:color w:val="auto"/>
          <w:sz w:val="28"/>
          <w:szCs w:val="28"/>
          <w:highlight w:val="none"/>
          <w:lang w:eastAsia="zh-CN"/>
        </w:rPr>
      </w:pPr>
    </w:p>
    <w:p w14:paraId="0E907CB4">
      <w:pPr>
        <w:pStyle w:val="14"/>
        <w:spacing w:line="460" w:lineRule="exact"/>
        <w:jc w:val="center"/>
        <w:outlineLvl w:val="1"/>
        <w:rPr>
          <w:rFonts w:hint="eastAsia" w:ascii="宋体" w:hAnsi="宋体" w:eastAsia="宋体" w:cs="宋体"/>
          <w:b/>
          <w:bCs/>
          <w:color w:val="auto"/>
          <w:sz w:val="28"/>
          <w:szCs w:val="28"/>
          <w:highlight w:val="none"/>
          <w:lang w:eastAsia="zh-CN"/>
        </w:rPr>
      </w:pPr>
    </w:p>
    <w:p w14:paraId="5F7E345A">
      <w:pPr>
        <w:pStyle w:val="14"/>
        <w:spacing w:line="460" w:lineRule="exact"/>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、投标人服务承诺</w:t>
      </w:r>
    </w:p>
    <w:p w14:paraId="3AD7E0FD">
      <w:pPr>
        <w:spacing w:line="440" w:lineRule="exact"/>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格式自拟</w:t>
      </w:r>
    </w:p>
    <w:p w14:paraId="06DC0BB2">
      <w:pPr>
        <w:pStyle w:val="11"/>
        <w:rPr>
          <w:rFonts w:hint="eastAsia" w:ascii="宋体" w:hAnsi="宋体" w:eastAsia="宋体" w:cs="宋体"/>
          <w:color w:val="auto"/>
          <w:highlight w:val="none"/>
        </w:rPr>
      </w:pPr>
    </w:p>
    <w:p w14:paraId="70709F33">
      <w:pPr>
        <w:pStyle w:val="11"/>
        <w:rPr>
          <w:rFonts w:hint="eastAsia" w:ascii="宋体" w:hAnsi="宋体" w:eastAsia="宋体" w:cs="宋体"/>
          <w:color w:val="auto"/>
          <w:highlight w:val="none"/>
        </w:rPr>
      </w:pPr>
    </w:p>
    <w:p w14:paraId="21BFC592">
      <w:pPr>
        <w:rPr>
          <w:rFonts w:hint="eastAsia" w:ascii="宋体" w:hAnsi="宋体" w:eastAsia="宋体" w:cs="宋体"/>
          <w:color w:val="auto"/>
          <w:highlight w:val="none"/>
        </w:rPr>
      </w:pPr>
    </w:p>
    <w:p w14:paraId="4F335908">
      <w:pPr>
        <w:pStyle w:val="11"/>
        <w:rPr>
          <w:rFonts w:hint="eastAsia" w:ascii="宋体" w:hAnsi="宋体" w:eastAsia="宋体" w:cs="宋体"/>
          <w:color w:val="auto"/>
          <w:highlight w:val="none"/>
        </w:rPr>
      </w:pPr>
    </w:p>
    <w:p w14:paraId="5C8F3E92">
      <w:pPr>
        <w:pStyle w:val="11"/>
        <w:rPr>
          <w:rFonts w:hint="eastAsia" w:ascii="宋体" w:hAnsi="宋体" w:eastAsia="宋体" w:cs="宋体"/>
          <w:color w:val="auto"/>
          <w:highlight w:val="none"/>
        </w:rPr>
      </w:pPr>
    </w:p>
    <w:p w14:paraId="11CBDF7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6FFC251">
      <w:pPr>
        <w:pStyle w:val="14"/>
        <w:spacing w:line="460" w:lineRule="exact"/>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、用于本项目人员简历表</w:t>
      </w:r>
    </w:p>
    <w:p w14:paraId="2BF9C1CD">
      <w:pPr>
        <w:pStyle w:val="14"/>
        <w:spacing w:line="460" w:lineRule="exact"/>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用于本项目人员简历表</w:t>
      </w:r>
    </w:p>
    <w:tbl>
      <w:tblPr>
        <w:tblStyle w:val="22"/>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1898"/>
        <w:gridCol w:w="2140"/>
        <w:gridCol w:w="2621"/>
      </w:tblGrid>
      <w:tr w14:paraId="3336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3E67F64B">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98" w:type="dxa"/>
            <w:vAlign w:val="center"/>
          </w:tcPr>
          <w:p w14:paraId="518A90DC">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1981DCC2">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2621" w:type="dxa"/>
            <w:vAlign w:val="center"/>
          </w:tcPr>
          <w:p w14:paraId="1D7167C3">
            <w:pPr>
              <w:pStyle w:val="14"/>
              <w:spacing w:line="460" w:lineRule="exact"/>
              <w:jc w:val="center"/>
              <w:rPr>
                <w:rFonts w:hint="eastAsia" w:ascii="宋体" w:hAnsi="宋体" w:eastAsia="宋体" w:cs="宋体"/>
                <w:color w:val="auto"/>
                <w:sz w:val="24"/>
                <w:szCs w:val="24"/>
                <w:highlight w:val="none"/>
              </w:rPr>
            </w:pPr>
          </w:p>
        </w:tc>
      </w:tr>
      <w:tr w14:paraId="4A3F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5DD84F8F">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898" w:type="dxa"/>
            <w:vAlign w:val="center"/>
          </w:tcPr>
          <w:p w14:paraId="6283E91C">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047961A1">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2621" w:type="dxa"/>
            <w:vAlign w:val="center"/>
          </w:tcPr>
          <w:p w14:paraId="454C954D">
            <w:pPr>
              <w:pStyle w:val="14"/>
              <w:spacing w:line="460" w:lineRule="exact"/>
              <w:jc w:val="center"/>
              <w:rPr>
                <w:rFonts w:hint="eastAsia" w:ascii="宋体" w:hAnsi="宋体" w:eastAsia="宋体" w:cs="宋体"/>
                <w:color w:val="auto"/>
                <w:sz w:val="24"/>
                <w:szCs w:val="24"/>
                <w:highlight w:val="none"/>
              </w:rPr>
            </w:pPr>
          </w:p>
        </w:tc>
      </w:tr>
      <w:tr w14:paraId="2F89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2861" w:type="dxa"/>
            <w:vAlign w:val="center"/>
          </w:tcPr>
          <w:p w14:paraId="6D4BDC1D">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毕业学校、专业</w:t>
            </w:r>
          </w:p>
        </w:tc>
        <w:tc>
          <w:tcPr>
            <w:tcW w:w="6659" w:type="dxa"/>
            <w:gridSpan w:val="3"/>
            <w:vAlign w:val="center"/>
          </w:tcPr>
          <w:p w14:paraId="66899DB0">
            <w:pPr>
              <w:pStyle w:val="14"/>
              <w:spacing w:line="460" w:lineRule="exact"/>
              <w:jc w:val="center"/>
              <w:rPr>
                <w:rFonts w:hint="eastAsia" w:ascii="宋体" w:hAnsi="宋体" w:eastAsia="宋体" w:cs="宋体"/>
                <w:color w:val="auto"/>
                <w:sz w:val="24"/>
                <w:szCs w:val="24"/>
                <w:highlight w:val="none"/>
              </w:rPr>
            </w:pPr>
          </w:p>
        </w:tc>
      </w:tr>
      <w:tr w14:paraId="432E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61" w:type="dxa"/>
            <w:vAlign w:val="center"/>
          </w:tcPr>
          <w:p w14:paraId="42DF1C4D">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1898" w:type="dxa"/>
            <w:vAlign w:val="center"/>
          </w:tcPr>
          <w:p w14:paraId="69479A85">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46214F23">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拟在本项目任职</w:t>
            </w:r>
          </w:p>
        </w:tc>
        <w:tc>
          <w:tcPr>
            <w:tcW w:w="2621" w:type="dxa"/>
            <w:vAlign w:val="center"/>
          </w:tcPr>
          <w:p w14:paraId="5E44E5C2">
            <w:pPr>
              <w:pStyle w:val="14"/>
              <w:spacing w:line="460" w:lineRule="exact"/>
              <w:jc w:val="center"/>
              <w:rPr>
                <w:rFonts w:hint="eastAsia" w:ascii="宋体" w:hAnsi="宋体" w:eastAsia="宋体" w:cs="宋体"/>
                <w:color w:val="auto"/>
                <w:sz w:val="24"/>
                <w:szCs w:val="24"/>
                <w:highlight w:val="none"/>
              </w:rPr>
            </w:pPr>
          </w:p>
        </w:tc>
      </w:tr>
      <w:tr w14:paraId="7F9C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61" w:type="dxa"/>
            <w:vAlign w:val="center"/>
          </w:tcPr>
          <w:p w14:paraId="54121BF8">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执业资格证</w:t>
            </w:r>
          </w:p>
        </w:tc>
        <w:tc>
          <w:tcPr>
            <w:tcW w:w="1898" w:type="dxa"/>
            <w:vAlign w:val="center"/>
          </w:tcPr>
          <w:p w14:paraId="306A0AC8">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2B4F05EC">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执业资格证书号</w:t>
            </w:r>
          </w:p>
        </w:tc>
        <w:tc>
          <w:tcPr>
            <w:tcW w:w="2621" w:type="dxa"/>
            <w:vAlign w:val="center"/>
          </w:tcPr>
          <w:p w14:paraId="6D28F278">
            <w:pPr>
              <w:pStyle w:val="14"/>
              <w:spacing w:line="460" w:lineRule="exact"/>
              <w:jc w:val="center"/>
              <w:rPr>
                <w:rFonts w:hint="eastAsia" w:ascii="宋体" w:hAnsi="宋体" w:eastAsia="宋体" w:cs="宋体"/>
                <w:color w:val="auto"/>
                <w:sz w:val="24"/>
                <w:szCs w:val="24"/>
                <w:highlight w:val="none"/>
              </w:rPr>
            </w:pPr>
          </w:p>
        </w:tc>
      </w:tr>
      <w:tr w14:paraId="670F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20" w:type="dxa"/>
            <w:gridSpan w:val="4"/>
            <w:vAlign w:val="center"/>
          </w:tcPr>
          <w:p w14:paraId="01565925">
            <w:pPr>
              <w:pStyle w:val="14"/>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近____年承担项目情况</w:t>
            </w:r>
          </w:p>
        </w:tc>
      </w:tr>
      <w:tr w14:paraId="4870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jc w:val="center"/>
        </w:trPr>
        <w:tc>
          <w:tcPr>
            <w:tcW w:w="2861" w:type="dxa"/>
            <w:vAlign w:val="center"/>
          </w:tcPr>
          <w:p w14:paraId="65C29B2C">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1898" w:type="dxa"/>
            <w:vAlign w:val="center"/>
          </w:tcPr>
          <w:p w14:paraId="696F8D23">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类似项目名称</w:t>
            </w:r>
          </w:p>
        </w:tc>
        <w:tc>
          <w:tcPr>
            <w:tcW w:w="2140" w:type="dxa"/>
            <w:vAlign w:val="center"/>
          </w:tcPr>
          <w:p w14:paraId="18D01B4D">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21" w:type="dxa"/>
            <w:vAlign w:val="center"/>
          </w:tcPr>
          <w:p w14:paraId="1BD7C3CA">
            <w:pPr>
              <w:pStyle w:val="14"/>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项目单位名称及电话</w:t>
            </w:r>
          </w:p>
        </w:tc>
      </w:tr>
      <w:tr w14:paraId="1A1C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3D01A13F">
            <w:pPr>
              <w:pStyle w:val="14"/>
              <w:spacing w:line="460" w:lineRule="exact"/>
              <w:jc w:val="center"/>
              <w:rPr>
                <w:rFonts w:hint="eastAsia" w:ascii="宋体" w:hAnsi="宋体" w:eastAsia="宋体" w:cs="宋体"/>
                <w:color w:val="auto"/>
                <w:sz w:val="24"/>
                <w:szCs w:val="24"/>
                <w:highlight w:val="none"/>
              </w:rPr>
            </w:pPr>
          </w:p>
        </w:tc>
        <w:tc>
          <w:tcPr>
            <w:tcW w:w="1898" w:type="dxa"/>
            <w:vAlign w:val="center"/>
          </w:tcPr>
          <w:p w14:paraId="7DD50BCD">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5FFBD479">
            <w:pPr>
              <w:pStyle w:val="14"/>
              <w:spacing w:line="460" w:lineRule="exact"/>
              <w:jc w:val="center"/>
              <w:rPr>
                <w:rFonts w:hint="eastAsia" w:ascii="宋体" w:hAnsi="宋体" w:eastAsia="宋体" w:cs="宋体"/>
                <w:color w:val="auto"/>
                <w:sz w:val="24"/>
                <w:szCs w:val="24"/>
                <w:highlight w:val="none"/>
              </w:rPr>
            </w:pPr>
          </w:p>
        </w:tc>
        <w:tc>
          <w:tcPr>
            <w:tcW w:w="2621" w:type="dxa"/>
            <w:vAlign w:val="center"/>
          </w:tcPr>
          <w:p w14:paraId="0B689F72">
            <w:pPr>
              <w:pStyle w:val="14"/>
              <w:spacing w:line="460" w:lineRule="exact"/>
              <w:jc w:val="center"/>
              <w:rPr>
                <w:rFonts w:hint="eastAsia" w:ascii="宋体" w:hAnsi="宋体" w:eastAsia="宋体" w:cs="宋体"/>
                <w:color w:val="auto"/>
                <w:sz w:val="24"/>
                <w:szCs w:val="24"/>
                <w:highlight w:val="none"/>
              </w:rPr>
            </w:pPr>
          </w:p>
        </w:tc>
      </w:tr>
      <w:tr w14:paraId="6EAB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264F4E69">
            <w:pPr>
              <w:pStyle w:val="14"/>
              <w:spacing w:line="460" w:lineRule="exact"/>
              <w:jc w:val="center"/>
              <w:rPr>
                <w:rFonts w:hint="eastAsia" w:ascii="宋体" w:hAnsi="宋体" w:eastAsia="宋体" w:cs="宋体"/>
                <w:color w:val="auto"/>
                <w:sz w:val="24"/>
                <w:szCs w:val="24"/>
                <w:highlight w:val="none"/>
              </w:rPr>
            </w:pPr>
          </w:p>
        </w:tc>
        <w:tc>
          <w:tcPr>
            <w:tcW w:w="1898" w:type="dxa"/>
            <w:vAlign w:val="center"/>
          </w:tcPr>
          <w:p w14:paraId="64BA99A5">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069B50C9">
            <w:pPr>
              <w:pStyle w:val="14"/>
              <w:spacing w:line="460" w:lineRule="exact"/>
              <w:jc w:val="center"/>
              <w:rPr>
                <w:rFonts w:hint="eastAsia" w:ascii="宋体" w:hAnsi="宋体" w:eastAsia="宋体" w:cs="宋体"/>
                <w:color w:val="auto"/>
                <w:sz w:val="24"/>
                <w:szCs w:val="24"/>
                <w:highlight w:val="none"/>
              </w:rPr>
            </w:pPr>
          </w:p>
        </w:tc>
        <w:tc>
          <w:tcPr>
            <w:tcW w:w="2621" w:type="dxa"/>
            <w:vAlign w:val="center"/>
          </w:tcPr>
          <w:p w14:paraId="0FC5EAA1">
            <w:pPr>
              <w:pStyle w:val="14"/>
              <w:spacing w:line="460" w:lineRule="exact"/>
              <w:jc w:val="center"/>
              <w:rPr>
                <w:rFonts w:hint="eastAsia" w:ascii="宋体" w:hAnsi="宋体" w:eastAsia="宋体" w:cs="宋体"/>
                <w:color w:val="auto"/>
                <w:sz w:val="24"/>
                <w:szCs w:val="24"/>
                <w:highlight w:val="none"/>
              </w:rPr>
            </w:pPr>
          </w:p>
        </w:tc>
      </w:tr>
      <w:tr w14:paraId="44D8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079E6A29">
            <w:pPr>
              <w:pStyle w:val="14"/>
              <w:spacing w:line="460" w:lineRule="exact"/>
              <w:jc w:val="center"/>
              <w:rPr>
                <w:rFonts w:hint="eastAsia" w:ascii="宋体" w:hAnsi="宋体" w:eastAsia="宋体" w:cs="宋体"/>
                <w:color w:val="auto"/>
                <w:sz w:val="24"/>
                <w:szCs w:val="24"/>
                <w:highlight w:val="none"/>
              </w:rPr>
            </w:pPr>
          </w:p>
        </w:tc>
        <w:tc>
          <w:tcPr>
            <w:tcW w:w="1898" w:type="dxa"/>
            <w:vAlign w:val="center"/>
          </w:tcPr>
          <w:p w14:paraId="11ED6230">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5E8E5D1C">
            <w:pPr>
              <w:pStyle w:val="14"/>
              <w:spacing w:line="460" w:lineRule="exact"/>
              <w:jc w:val="center"/>
              <w:rPr>
                <w:rFonts w:hint="eastAsia" w:ascii="宋体" w:hAnsi="宋体" w:eastAsia="宋体" w:cs="宋体"/>
                <w:color w:val="auto"/>
                <w:sz w:val="24"/>
                <w:szCs w:val="24"/>
                <w:highlight w:val="none"/>
              </w:rPr>
            </w:pPr>
          </w:p>
        </w:tc>
        <w:tc>
          <w:tcPr>
            <w:tcW w:w="2621" w:type="dxa"/>
            <w:vAlign w:val="center"/>
          </w:tcPr>
          <w:p w14:paraId="2DB7D4A4">
            <w:pPr>
              <w:pStyle w:val="14"/>
              <w:spacing w:line="460" w:lineRule="exact"/>
              <w:jc w:val="center"/>
              <w:rPr>
                <w:rFonts w:hint="eastAsia" w:ascii="宋体" w:hAnsi="宋体" w:eastAsia="宋体" w:cs="宋体"/>
                <w:color w:val="auto"/>
                <w:sz w:val="24"/>
                <w:szCs w:val="24"/>
                <w:highlight w:val="none"/>
              </w:rPr>
            </w:pPr>
          </w:p>
        </w:tc>
      </w:tr>
      <w:tr w14:paraId="471B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450E2144">
            <w:pPr>
              <w:pStyle w:val="14"/>
              <w:spacing w:line="460" w:lineRule="exact"/>
              <w:jc w:val="center"/>
              <w:rPr>
                <w:rFonts w:hint="eastAsia" w:ascii="宋体" w:hAnsi="宋体" w:eastAsia="宋体" w:cs="宋体"/>
                <w:color w:val="auto"/>
                <w:sz w:val="24"/>
                <w:szCs w:val="24"/>
                <w:highlight w:val="none"/>
              </w:rPr>
            </w:pPr>
          </w:p>
        </w:tc>
        <w:tc>
          <w:tcPr>
            <w:tcW w:w="1898" w:type="dxa"/>
            <w:vAlign w:val="center"/>
          </w:tcPr>
          <w:p w14:paraId="0A17F4B4">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58508DE0">
            <w:pPr>
              <w:pStyle w:val="14"/>
              <w:spacing w:line="460" w:lineRule="exact"/>
              <w:jc w:val="center"/>
              <w:rPr>
                <w:rFonts w:hint="eastAsia" w:ascii="宋体" w:hAnsi="宋体" w:eastAsia="宋体" w:cs="宋体"/>
                <w:color w:val="auto"/>
                <w:sz w:val="24"/>
                <w:szCs w:val="24"/>
                <w:highlight w:val="none"/>
              </w:rPr>
            </w:pPr>
          </w:p>
        </w:tc>
        <w:tc>
          <w:tcPr>
            <w:tcW w:w="2621" w:type="dxa"/>
            <w:vAlign w:val="center"/>
          </w:tcPr>
          <w:p w14:paraId="11EC6843">
            <w:pPr>
              <w:pStyle w:val="14"/>
              <w:spacing w:line="460" w:lineRule="exact"/>
              <w:jc w:val="center"/>
              <w:rPr>
                <w:rFonts w:hint="eastAsia" w:ascii="宋体" w:hAnsi="宋体" w:eastAsia="宋体" w:cs="宋体"/>
                <w:color w:val="auto"/>
                <w:sz w:val="24"/>
                <w:szCs w:val="24"/>
                <w:highlight w:val="none"/>
              </w:rPr>
            </w:pPr>
          </w:p>
        </w:tc>
      </w:tr>
      <w:tr w14:paraId="38D4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2861" w:type="dxa"/>
            <w:vAlign w:val="center"/>
          </w:tcPr>
          <w:p w14:paraId="2F644678">
            <w:pPr>
              <w:pStyle w:val="14"/>
              <w:spacing w:line="460" w:lineRule="exact"/>
              <w:jc w:val="center"/>
              <w:rPr>
                <w:rFonts w:hint="eastAsia" w:ascii="宋体" w:hAnsi="宋体" w:eastAsia="宋体" w:cs="宋体"/>
                <w:color w:val="auto"/>
                <w:sz w:val="24"/>
                <w:szCs w:val="24"/>
                <w:highlight w:val="none"/>
              </w:rPr>
            </w:pPr>
          </w:p>
        </w:tc>
        <w:tc>
          <w:tcPr>
            <w:tcW w:w="1898" w:type="dxa"/>
            <w:vAlign w:val="center"/>
          </w:tcPr>
          <w:p w14:paraId="495124F4">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614C54FD">
            <w:pPr>
              <w:pStyle w:val="14"/>
              <w:spacing w:line="460" w:lineRule="exact"/>
              <w:jc w:val="center"/>
              <w:rPr>
                <w:rFonts w:hint="eastAsia" w:ascii="宋体" w:hAnsi="宋体" w:eastAsia="宋体" w:cs="宋体"/>
                <w:color w:val="auto"/>
                <w:sz w:val="24"/>
                <w:szCs w:val="24"/>
                <w:highlight w:val="none"/>
              </w:rPr>
            </w:pPr>
          </w:p>
        </w:tc>
        <w:tc>
          <w:tcPr>
            <w:tcW w:w="2621" w:type="dxa"/>
            <w:vAlign w:val="center"/>
          </w:tcPr>
          <w:p w14:paraId="3A63CEE7">
            <w:pPr>
              <w:pStyle w:val="14"/>
              <w:spacing w:line="460" w:lineRule="exact"/>
              <w:jc w:val="center"/>
              <w:rPr>
                <w:rFonts w:hint="eastAsia" w:ascii="宋体" w:hAnsi="宋体" w:eastAsia="宋体" w:cs="宋体"/>
                <w:color w:val="auto"/>
                <w:sz w:val="24"/>
                <w:szCs w:val="24"/>
                <w:highlight w:val="none"/>
              </w:rPr>
            </w:pPr>
          </w:p>
        </w:tc>
      </w:tr>
      <w:tr w14:paraId="3A61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7F6ABEF6">
            <w:pPr>
              <w:pStyle w:val="14"/>
              <w:spacing w:line="460" w:lineRule="exact"/>
              <w:jc w:val="center"/>
              <w:rPr>
                <w:rFonts w:hint="eastAsia" w:ascii="宋体" w:hAnsi="宋体" w:eastAsia="宋体" w:cs="宋体"/>
                <w:color w:val="auto"/>
                <w:sz w:val="24"/>
                <w:szCs w:val="24"/>
                <w:highlight w:val="none"/>
              </w:rPr>
            </w:pPr>
          </w:p>
        </w:tc>
        <w:tc>
          <w:tcPr>
            <w:tcW w:w="1898" w:type="dxa"/>
            <w:vAlign w:val="center"/>
          </w:tcPr>
          <w:p w14:paraId="658E9C5F">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538F1F25">
            <w:pPr>
              <w:pStyle w:val="14"/>
              <w:spacing w:line="460" w:lineRule="exact"/>
              <w:jc w:val="center"/>
              <w:rPr>
                <w:rFonts w:hint="eastAsia" w:ascii="宋体" w:hAnsi="宋体" w:eastAsia="宋体" w:cs="宋体"/>
                <w:color w:val="auto"/>
                <w:sz w:val="24"/>
                <w:szCs w:val="24"/>
                <w:highlight w:val="none"/>
              </w:rPr>
            </w:pPr>
          </w:p>
        </w:tc>
        <w:tc>
          <w:tcPr>
            <w:tcW w:w="2621" w:type="dxa"/>
            <w:vAlign w:val="center"/>
          </w:tcPr>
          <w:p w14:paraId="1C7C3653">
            <w:pPr>
              <w:pStyle w:val="14"/>
              <w:spacing w:line="460" w:lineRule="exact"/>
              <w:jc w:val="center"/>
              <w:rPr>
                <w:rFonts w:hint="eastAsia" w:ascii="宋体" w:hAnsi="宋体" w:eastAsia="宋体" w:cs="宋体"/>
                <w:color w:val="auto"/>
                <w:sz w:val="24"/>
                <w:szCs w:val="24"/>
                <w:highlight w:val="none"/>
              </w:rPr>
            </w:pPr>
          </w:p>
        </w:tc>
      </w:tr>
      <w:tr w14:paraId="3AE2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2861" w:type="dxa"/>
            <w:vAlign w:val="center"/>
          </w:tcPr>
          <w:p w14:paraId="123C2AEC">
            <w:pPr>
              <w:pStyle w:val="14"/>
              <w:spacing w:line="460" w:lineRule="exact"/>
              <w:jc w:val="center"/>
              <w:rPr>
                <w:rFonts w:hint="eastAsia" w:ascii="宋体" w:hAnsi="宋体" w:eastAsia="宋体" w:cs="宋体"/>
                <w:color w:val="auto"/>
                <w:sz w:val="24"/>
                <w:szCs w:val="24"/>
                <w:highlight w:val="none"/>
              </w:rPr>
            </w:pPr>
          </w:p>
        </w:tc>
        <w:tc>
          <w:tcPr>
            <w:tcW w:w="1898" w:type="dxa"/>
            <w:vAlign w:val="center"/>
          </w:tcPr>
          <w:p w14:paraId="308DDC05">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5CDDAAE4">
            <w:pPr>
              <w:pStyle w:val="14"/>
              <w:spacing w:line="460" w:lineRule="exact"/>
              <w:jc w:val="center"/>
              <w:rPr>
                <w:rFonts w:hint="eastAsia" w:ascii="宋体" w:hAnsi="宋体" w:eastAsia="宋体" w:cs="宋体"/>
                <w:color w:val="auto"/>
                <w:sz w:val="24"/>
                <w:szCs w:val="24"/>
                <w:highlight w:val="none"/>
              </w:rPr>
            </w:pPr>
          </w:p>
        </w:tc>
        <w:tc>
          <w:tcPr>
            <w:tcW w:w="2621" w:type="dxa"/>
            <w:vAlign w:val="center"/>
          </w:tcPr>
          <w:p w14:paraId="215113EE">
            <w:pPr>
              <w:pStyle w:val="14"/>
              <w:spacing w:line="460" w:lineRule="exact"/>
              <w:jc w:val="center"/>
              <w:rPr>
                <w:rFonts w:hint="eastAsia" w:ascii="宋体" w:hAnsi="宋体" w:eastAsia="宋体" w:cs="宋体"/>
                <w:color w:val="auto"/>
                <w:sz w:val="24"/>
                <w:szCs w:val="24"/>
                <w:highlight w:val="none"/>
              </w:rPr>
            </w:pPr>
          </w:p>
        </w:tc>
      </w:tr>
      <w:tr w14:paraId="6FE7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2861" w:type="dxa"/>
            <w:vAlign w:val="center"/>
          </w:tcPr>
          <w:p w14:paraId="208AD2EF">
            <w:pPr>
              <w:pStyle w:val="14"/>
              <w:spacing w:line="460" w:lineRule="exact"/>
              <w:jc w:val="center"/>
              <w:rPr>
                <w:rFonts w:hint="eastAsia" w:ascii="宋体" w:hAnsi="宋体" w:eastAsia="宋体" w:cs="宋体"/>
                <w:color w:val="auto"/>
                <w:sz w:val="24"/>
                <w:szCs w:val="24"/>
                <w:highlight w:val="none"/>
              </w:rPr>
            </w:pPr>
          </w:p>
        </w:tc>
        <w:tc>
          <w:tcPr>
            <w:tcW w:w="1898" w:type="dxa"/>
            <w:vAlign w:val="center"/>
          </w:tcPr>
          <w:p w14:paraId="37668FE4">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52EEDC59">
            <w:pPr>
              <w:pStyle w:val="14"/>
              <w:spacing w:line="460" w:lineRule="exact"/>
              <w:jc w:val="center"/>
              <w:rPr>
                <w:rFonts w:hint="eastAsia" w:ascii="宋体" w:hAnsi="宋体" w:eastAsia="宋体" w:cs="宋体"/>
                <w:color w:val="auto"/>
                <w:sz w:val="24"/>
                <w:szCs w:val="24"/>
                <w:highlight w:val="none"/>
              </w:rPr>
            </w:pPr>
          </w:p>
        </w:tc>
        <w:tc>
          <w:tcPr>
            <w:tcW w:w="2621" w:type="dxa"/>
            <w:vAlign w:val="center"/>
          </w:tcPr>
          <w:p w14:paraId="15C66649">
            <w:pPr>
              <w:pStyle w:val="14"/>
              <w:spacing w:line="460" w:lineRule="exact"/>
              <w:jc w:val="center"/>
              <w:rPr>
                <w:rFonts w:hint="eastAsia" w:ascii="宋体" w:hAnsi="宋体" w:eastAsia="宋体" w:cs="宋体"/>
                <w:color w:val="auto"/>
                <w:sz w:val="24"/>
                <w:szCs w:val="24"/>
                <w:highlight w:val="none"/>
              </w:rPr>
            </w:pPr>
          </w:p>
        </w:tc>
      </w:tr>
      <w:tr w14:paraId="105A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2861" w:type="dxa"/>
            <w:vAlign w:val="center"/>
          </w:tcPr>
          <w:p w14:paraId="361EA7DF">
            <w:pPr>
              <w:pStyle w:val="14"/>
              <w:spacing w:line="460" w:lineRule="exact"/>
              <w:jc w:val="center"/>
              <w:rPr>
                <w:rFonts w:hint="eastAsia" w:ascii="宋体" w:hAnsi="宋体" w:eastAsia="宋体" w:cs="宋体"/>
                <w:color w:val="auto"/>
                <w:sz w:val="24"/>
                <w:szCs w:val="24"/>
                <w:highlight w:val="none"/>
              </w:rPr>
            </w:pPr>
          </w:p>
        </w:tc>
        <w:tc>
          <w:tcPr>
            <w:tcW w:w="1898" w:type="dxa"/>
            <w:vAlign w:val="center"/>
          </w:tcPr>
          <w:p w14:paraId="5A367E84">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7A82B172">
            <w:pPr>
              <w:pStyle w:val="14"/>
              <w:spacing w:line="460" w:lineRule="exact"/>
              <w:jc w:val="center"/>
              <w:rPr>
                <w:rFonts w:hint="eastAsia" w:ascii="宋体" w:hAnsi="宋体" w:eastAsia="宋体" w:cs="宋体"/>
                <w:color w:val="auto"/>
                <w:sz w:val="24"/>
                <w:szCs w:val="24"/>
                <w:highlight w:val="none"/>
              </w:rPr>
            </w:pPr>
          </w:p>
        </w:tc>
        <w:tc>
          <w:tcPr>
            <w:tcW w:w="2621" w:type="dxa"/>
            <w:vAlign w:val="center"/>
          </w:tcPr>
          <w:p w14:paraId="60409122">
            <w:pPr>
              <w:pStyle w:val="14"/>
              <w:spacing w:line="460" w:lineRule="exact"/>
              <w:jc w:val="center"/>
              <w:rPr>
                <w:rFonts w:hint="eastAsia" w:ascii="宋体" w:hAnsi="宋体" w:eastAsia="宋体" w:cs="宋体"/>
                <w:color w:val="auto"/>
                <w:sz w:val="24"/>
                <w:szCs w:val="24"/>
                <w:highlight w:val="none"/>
              </w:rPr>
            </w:pPr>
          </w:p>
        </w:tc>
      </w:tr>
      <w:tr w14:paraId="770E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14:paraId="724529A2">
            <w:pPr>
              <w:pStyle w:val="14"/>
              <w:spacing w:line="460" w:lineRule="exact"/>
              <w:jc w:val="center"/>
              <w:rPr>
                <w:rFonts w:hint="eastAsia" w:ascii="宋体" w:hAnsi="宋体" w:eastAsia="宋体" w:cs="宋体"/>
                <w:color w:val="auto"/>
                <w:sz w:val="24"/>
                <w:szCs w:val="24"/>
                <w:highlight w:val="none"/>
              </w:rPr>
            </w:pPr>
          </w:p>
        </w:tc>
        <w:tc>
          <w:tcPr>
            <w:tcW w:w="1898" w:type="dxa"/>
            <w:vAlign w:val="center"/>
          </w:tcPr>
          <w:p w14:paraId="31073809">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73157853">
            <w:pPr>
              <w:pStyle w:val="14"/>
              <w:spacing w:line="460" w:lineRule="exact"/>
              <w:jc w:val="center"/>
              <w:rPr>
                <w:rFonts w:hint="eastAsia" w:ascii="宋体" w:hAnsi="宋体" w:eastAsia="宋体" w:cs="宋体"/>
                <w:color w:val="auto"/>
                <w:sz w:val="24"/>
                <w:szCs w:val="24"/>
                <w:highlight w:val="none"/>
              </w:rPr>
            </w:pPr>
          </w:p>
        </w:tc>
        <w:tc>
          <w:tcPr>
            <w:tcW w:w="2621" w:type="dxa"/>
            <w:vAlign w:val="center"/>
          </w:tcPr>
          <w:p w14:paraId="02FF1C39">
            <w:pPr>
              <w:pStyle w:val="14"/>
              <w:spacing w:line="460" w:lineRule="exact"/>
              <w:jc w:val="center"/>
              <w:rPr>
                <w:rFonts w:hint="eastAsia" w:ascii="宋体" w:hAnsi="宋体" w:eastAsia="宋体" w:cs="宋体"/>
                <w:color w:val="auto"/>
                <w:sz w:val="24"/>
                <w:szCs w:val="24"/>
                <w:highlight w:val="none"/>
              </w:rPr>
            </w:pPr>
          </w:p>
        </w:tc>
      </w:tr>
      <w:tr w14:paraId="619B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861" w:type="dxa"/>
            <w:vAlign w:val="center"/>
          </w:tcPr>
          <w:p w14:paraId="05927BCE">
            <w:pPr>
              <w:pStyle w:val="14"/>
              <w:spacing w:line="460" w:lineRule="exact"/>
              <w:jc w:val="center"/>
              <w:rPr>
                <w:rFonts w:hint="eastAsia" w:ascii="宋体" w:hAnsi="宋体" w:eastAsia="宋体" w:cs="宋体"/>
                <w:color w:val="auto"/>
                <w:sz w:val="24"/>
                <w:szCs w:val="24"/>
                <w:highlight w:val="none"/>
              </w:rPr>
            </w:pPr>
          </w:p>
        </w:tc>
        <w:tc>
          <w:tcPr>
            <w:tcW w:w="1898" w:type="dxa"/>
            <w:vAlign w:val="center"/>
          </w:tcPr>
          <w:p w14:paraId="342B1D2C">
            <w:pPr>
              <w:pStyle w:val="14"/>
              <w:spacing w:line="460" w:lineRule="exact"/>
              <w:jc w:val="center"/>
              <w:rPr>
                <w:rFonts w:hint="eastAsia" w:ascii="宋体" w:hAnsi="宋体" w:eastAsia="宋体" w:cs="宋体"/>
                <w:color w:val="auto"/>
                <w:sz w:val="24"/>
                <w:szCs w:val="24"/>
                <w:highlight w:val="none"/>
              </w:rPr>
            </w:pPr>
          </w:p>
        </w:tc>
        <w:tc>
          <w:tcPr>
            <w:tcW w:w="2140" w:type="dxa"/>
            <w:vAlign w:val="center"/>
          </w:tcPr>
          <w:p w14:paraId="3185D6D3">
            <w:pPr>
              <w:pStyle w:val="14"/>
              <w:spacing w:line="460" w:lineRule="exact"/>
              <w:jc w:val="center"/>
              <w:rPr>
                <w:rFonts w:hint="eastAsia" w:ascii="宋体" w:hAnsi="宋体" w:eastAsia="宋体" w:cs="宋体"/>
                <w:color w:val="auto"/>
                <w:sz w:val="24"/>
                <w:szCs w:val="24"/>
                <w:highlight w:val="none"/>
              </w:rPr>
            </w:pPr>
          </w:p>
        </w:tc>
        <w:tc>
          <w:tcPr>
            <w:tcW w:w="2621" w:type="dxa"/>
            <w:vAlign w:val="center"/>
          </w:tcPr>
          <w:p w14:paraId="122B4D17">
            <w:pPr>
              <w:pStyle w:val="14"/>
              <w:spacing w:line="460" w:lineRule="exact"/>
              <w:jc w:val="center"/>
              <w:rPr>
                <w:rFonts w:hint="eastAsia" w:ascii="宋体" w:hAnsi="宋体" w:eastAsia="宋体" w:cs="宋体"/>
                <w:color w:val="auto"/>
                <w:sz w:val="24"/>
                <w:szCs w:val="24"/>
                <w:highlight w:val="none"/>
              </w:rPr>
            </w:pPr>
          </w:p>
        </w:tc>
      </w:tr>
    </w:tbl>
    <w:p w14:paraId="0D896B97">
      <w:pPr>
        <w:pStyle w:val="14"/>
        <w:spacing w:line="460" w:lineRule="exact"/>
        <w:ind w:firstLine="480" w:firstLineChars="200"/>
        <w:rPr>
          <w:rFonts w:hint="eastAsia" w:ascii="宋体" w:hAnsi="宋体" w:eastAsia="宋体" w:cs="宋体"/>
          <w:color w:val="auto"/>
          <w:sz w:val="24"/>
          <w:szCs w:val="24"/>
          <w:highlight w:val="none"/>
        </w:rPr>
      </w:pPr>
    </w:p>
    <w:p w14:paraId="01EBD00D">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供应商名称(公章)：____________</w:t>
      </w:r>
    </w:p>
    <w:p w14:paraId="68BAD156">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法定代表人或授权代表(签字或盖章)：____________</w:t>
      </w:r>
    </w:p>
    <w:p w14:paraId="4FF05118">
      <w:pPr>
        <w:pStyle w:val="14"/>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242FA1FD">
      <w:pPr>
        <w:pStyle w:val="14"/>
        <w:spacing w:line="460" w:lineRule="exact"/>
        <w:ind w:firstLine="480" w:firstLineChars="200"/>
        <w:rPr>
          <w:rFonts w:hint="eastAsia" w:ascii="宋体" w:hAnsi="宋体" w:eastAsia="宋体" w:cs="宋体"/>
          <w:color w:val="auto"/>
          <w:sz w:val="24"/>
          <w:szCs w:val="24"/>
          <w:highlight w:val="none"/>
        </w:rPr>
      </w:pPr>
    </w:p>
    <w:p w14:paraId="1D1DD3C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0B2C482">
      <w:pPr>
        <w:pStyle w:val="11"/>
        <w:rPr>
          <w:rFonts w:hint="eastAsia" w:ascii="宋体" w:hAnsi="宋体" w:eastAsia="宋体" w:cs="宋体"/>
          <w:color w:val="auto"/>
          <w:highlight w:val="none"/>
        </w:rPr>
        <w:sectPr>
          <w:pgSz w:w="11906" w:h="16838"/>
          <w:pgMar w:top="1134" w:right="1134" w:bottom="1134" w:left="1134" w:header="851" w:footer="992" w:gutter="0"/>
          <w:pgNumType w:fmt="decimal"/>
          <w:cols w:space="425" w:num="1"/>
          <w:docGrid w:type="lines" w:linePitch="312" w:charSpace="0"/>
        </w:sectPr>
      </w:pPr>
    </w:p>
    <w:p w14:paraId="4EC6C8D5">
      <w:pPr>
        <w:pStyle w:val="2"/>
        <w:numPr>
          <w:ilvl w:val="0"/>
          <w:numId w:val="0"/>
        </w:numPr>
        <w:spacing w:line="360" w:lineRule="auto"/>
        <w:jc w:val="center"/>
        <w:outlineLvl w:val="0"/>
        <w:rPr>
          <w:rFonts w:hint="eastAsia" w:ascii="宋体" w:hAnsi="宋体" w:eastAsia="宋体" w:cs="宋体"/>
          <w:color w:val="auto"/>
          <w:sz w:val="30"/>
          <w:szCs w:val="30"/>
          <w:highlight w:val="none"/>
        </w:rPr>
      </w:pPr>
      <w:bookmarkStart w:id="51" w:name="_Toc18049"/>
      <w:bookmarkStart w:id="52" w:name="_Toc19039"/>
      <w:r>
        <w:rPr>
          <w:rFonts w:hint="eastAsia" w:ascii="宋体" w:hAnsi="宋体" w:eastAsia="宋体" w:cs="宋体"/>
          <w:color w:val="auto"/>
          <w:sz w:val="30"/>
          <w:szCs w:val="30"/>
          <w:highlight w:val="none"/>
          <w:lang w:eastAsia="zh-CN"/>
        </w:rPr>
        <w:t>第二部分</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技术部分</w:t>
      </w:r>
      <w:bookmarkEnd w:id="51"/>
      <w:bookmarkEnd w:id="52"/>
    </w:p>
    <w:p w14:paraId="1E683AFA">
      <w:pPr>
        <w:numPr>
          <w:ilvl w:val="0"/>
          <w:numId w:val="0"/>
        </w:numPr>
        <w:jc w:val="center"/>
        <w:outlineLvl w:val="0"/>
        <w:rPr>
          <w:rFonts w:hint="eastAsia" w:ascii="宋体" w:hAnsi="宋体" w:eastAsia="宋体" w:cs="宋体"/>
          <w:b/>
          <w:bCs/>
          <w:color w:val="auto"/>
          <w:sz w:val="30"/>
          <w:szCs w:val="30"/>
          <w:highlight w:val="none"/>
          <w:lang w:eastAsia="zh-CN"/>
        </w:rPr>
      </w:pPr>
      <w:bookmarkStart w:id="53" w:name="_Toc11963"/>
      <w:bookmarkStart w:id="54" w:name="_Toc20803"/>
      <w:bookmarkStart w:id="55" w:name="_Toc28661"/>
      <w:r>
        <w:rPr>
          <w:rFonts w:hint="eastAsia" w:ascii="宋体" w:hAnsi="宋体" w:eastAsia="宋体" w:cs="宋体"/>
          <w:b/>
          <w:bCs/>
          <w:color w:val="auto"/>
          <w:sz w:val="30"/>
          <w:szCs w:val="30"/>
          <w:highlight w:val="none"/>
          <w:lang w:eastAsia="zh-CN"/>
        </w:rPr>
        <w:t>第六章</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项目采购需求</w:t>
      </w:r>
      <w:bookmarkEnd w:id="53"/>
    </w:p>
    <w:p w14:paraId="1A6C86B1">
      <w:pPr>
        <w:rPr>
          <w:rFonts w:hint="eastAsia" w:ascii="宋体" w:hAnsi="宋体" w:eastAsia="宋体" w:cs="宋体"/>
          <w:color w:val="auto"/>
          <w:highlight w:val="none"/>
        </w:rPr>
      </w:pPr>
    </w:p>
    <w:p w14:paraId="63DEFA47">
      <w:pPr>
        <w:numPr>
          <w:ilvl w:val="0"/>
          <w:numId w:val="0"/>
        </w:numPr>
        <w:ind w:left="420" w:left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采购需求及技术参数要求</w:t>
      </w:r>
      <w:r>
        <w:rPr>
          <w:rFonts w:hint="eastAsia" w:ascii="宋体" w:hAnsi="宋体" w:eastAsia="宋体" w:cs="宋体"/>
          <w:b/>
          <w:bCs/>
          <w:color w:val="auto"/>
          <w:sz w:val="24"/>
          <w:szCs w:val="24"/>
          <w:highlight w:val="none"/>
          <w:lang w:eastAsia="zh-CN"/>
        </w:rPr>
        <w:t>：</w:t>
      </w:r>
    </w:p>
    <w:tbl>
      <w:tblPr>
        <w:tblStyle w:val="92"/>
        <w:tblW w:w="9792"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3"/>
        <w:gridCol w:w="1166"/>
        <w:gridCol w:w="5523"/>
        <w:gridCol w:w="1225"/>
        <w:gridCol w:w="1275"/>
      </w:tblGrid>
      <w:tr w14:paraId="7B576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603" w:type="dxa"/>
            <w:vAlign w:val="center"/>
          </w:tcPr>
          <w:p w14:paraId="019A9348">
            <w:pPr>
              <w:pStyle w:val="9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序号</w:t>
            </w:r>
          </w:p>
        </w:tc>
        <w:tc>
          <w:tcPr>
            <w:tcW w:w="1166" w:type="dxa"/>
            <w:vAlign w:val="center"/>
          </w:tcPr>
          <w:p w14:paraId="264D41D5">
            <w:pPr>
              <w:keepNext w:val="0"/>
              <w:keepLines w:val="0"/>
              <w:pageBreakBefore w:val="0"/>
              <w:widowControl w:val="0"/>
              <w:kinsoku/>
              <w:wordWrap/>
              <w:overflowPunct/>
              <w:topLinePunct w:val="0"/>
              <w:autoSpaceDE/>
              <w:autoSpaceDN/>
              <w:bidi w:val="0"/>
              <w:adjustRightInd/>
              <w:snapToGrid/>
              <w:spacing w:line="440" w:lineRule="exact"/>
              <w:ind w:left="378"/>
              <w:jc w:val="center"/>
              <w:textAlignment w:val="auto"/>
              <w:rPr>
                <w:rFonts w:hint="eastAsia" w:asciiTheme="minorEastAsia" w:hAnsiTheme="minorEastAsia" w:eastAsiaTheme="minorEastAsia" w:cstheme="minorEastAsia"/>
                <w:b/>
                <w:bCs/>
                <w:position w:val="1"/>
                <w:sz w:val="28"/>
                <w:szCs w:val="28"/>
                <w:lang w:val="en-US" w:eastAsia="zh-CN"/>
              </w:rPr>
            </w:pPr>
            <w:r>
              <w:rPr>
                <w:rFonts w:hint="eastAsia" w:asciiTheme="minorEastAsia" w:hAnsiTheme="minorEastAsia" w:eastAsiaTheme="minorEastAsia" w:cstheme="minorEastAsia"/>
                <w:b/>
                <w:bCs/>
                <w:position w:val="1"/>
                <w:sz w:val="28"/>
                <w:szCs w:val="28"/>
                <w:lang w:val="en-US" w:eastAsia="zh-CN"/>
              </w:rPr>
              <w:t>名称</w:t>
            </w:r>
          </w:p>
        </w:tc>
        <w:tc>
          <w:tcPr>
            <w:tcW w:w="5523" w:type="dxa"/>
            <w:vAlign w:val="center"/>
          </w:tcPr>
          <w:p w14:paraId="7E0B214D">
            <w:pPr>
              <w:keepNext w:val="0"/>
              <w:keepLines w:val="0"/>
              <w:pageBreakBefore w:val="0"/>
              <w:widowControl w:val="0"/>
              <w:kinsoku/>
              <w:wordWrap/>
              <w:overflowPunct/>
              <w:topLinePunct w:val="0"/>
              <w:autoSpaceDE/>
              <w:autoSpaceDN/>
              <w:bidi w:val="0"/>
              <w:adjustRightInd/>
              <w:snapToGrid/>
              <w:spacing w:line="440" w:lineRule="exact"/>
              <w:ind w:left="4"/>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参数</w:t>
            </w:r>
          </w:p>
        </w:tc>
        <w:tc>
          <w:tcPr>
            <w:tcW w:w="1225" w:type="dxa"/>
            <w:vAlign w:val="center"/>
          </w:tcPr>
          <w:p w14:paraId="0BFCDF09">
            <w:pPr>
              <w:keepNext w:val="0"/>
              <w:keepLines w:val="0"/>
              <w:pageBreakBefore w:val="0"/>
              <w:widowControl w:val="0"/>
              <w:kinsoku/>
              <w:wordWrap/>
              <w:overflowPunct/>
              <w:topLinePunct w:val="0"/>
              <w:autoSpaceDE/>
              <w:autoSpaceDN/>
              <w:bidi w:val="0"/>
              <w:adjustRightInd/>
              <w:snapToGrid/>
              <w:spacing w:line="440" w:lineRule="exact"/>
              <w:ind w:left="396"/>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单位</w:t>
            </w:r>
          </w:p>
        </w:tc>
        <w:tc>
          <w:tcPr>
            <w:tcW w:w="1275" w:type="dxa"/>
            <w:vAlign w:val="center"/>
          </w:tcPr>
          <w:p w14:paraId="57BADF19">
            <w:pPr>
              <w:keepNext w:val="0"/>
              <w:keepLines w:val="0"/>
              <w:pageBreakBefore w:val="0"/>
              <w:widowControl w:val="0"/>
              <w:kinsoku/>
              <w:wordWrap/>
              <w:overflowPunct/>
              <w:topLinePunct w:val="0"/>
              <w:autoSpaceDE/>
              <w:autoSpaceDN/>
              <w:bidi w:val="0"/>
              <w:adjustRightInd/>
              <w:snapToGrid/>
              <w:spacing w:line="440" w:lineRule="exact"/>
              <w:ind w:left="488"/>
              <w:jc w:val="both"/>
              <w:textAlignment w:val="auto"/>
              <w:rPr>
                <w:rFonts w:hint="eastAsia" w:asciiTheme="minorEastAsia" w:hAnsiTheme="minorEastAsia" w:eastAsiaTheme="minorEastAsia" w:cstheme="minorEastAsia"/>
                <w:b/>
                <w:bCs/>
                <w:position w:val="1"/>
                <w:sz w:val="28"/>
                <w:szCs w:val="28"/>
                <w:lang w:val="en-US" w:eastAsia="zh-CN"/>
              </w:rPr>
            </w:pPr>
            <w:r>
              <w:rPr>
                <w:rFonts w:hint="eastAsia" w:asciiTheme="minorEastAsia" w:hAnsiTheme="minorEastAsia" w:eastAsiaTheme="minorEastAsia" w:cstheme="minorEastAsia"/>
                <w:b/>
                <w:bCs/>
                <w:position w:val="1"/>
                <w:sz w:val="28"/>
                <w:szCs w:val="28"/>
                <w:lang w:val="en-US" w:eastAsia="zh-CN"/>
              </w:rPr>
              <w:t>数量</w:t>
            </w:r>
          </w:p>
        </w:tc>
      </w:tr>
      <w:tr w14:paraId="02689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603" w:type="dxa"/>
            <w:vAlign w:val="top"/>
          </w:tcPr>
          <w:p w14:paraId="0A617366">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79092843">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20C3A968">
            <w:pPr>
              <w:pStyle w:val="91"/>
              <w:keepNext w:val="0"/>
              <w:keepLines w:val="0"/>
              <w:pageBreakBefore w:val="0"/>
              <w:widowControl w:val="0"/>
              <w:kinsoku/>
              <w:wordWrap/>
              <w:overflowPunct/>
              <w:topLinePunct w:val="0"/>
              <w:autoSpaceDE/>
              <w:autoSpaceDN/>
              <w:bidi w:val="0"/>
              <w:adjustRightInd/>
              <w:snapToGrid/>
              <w:spacing w:line="440" w:lineRule="exact"/>
              <w:ind w:left="303"/>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66" w:type="dxa"/>
            <w:vAlign w:val="top"/>
          </w:tcPr>
          <w:p w14:paraId="7F869EF4">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23048913">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29BE35AA">
            <w:pPr>
              <w:keepNext w:val="0"/>
              <w:keepLines w:val="0"/>
              <w:pageBreakBefore w:val="0"/>
              <w:widowControl w:val="0"/>
              <w:kinsoku/>
              <w:wordWrap/>
              <w:overflowPunct/>
              <w:topLinePunct w:val="0"/>
              <w:autoSpaceDE/>
              <w:autoSpaceDN/>
              <w:bidi w:val="0"/>
              <w:adjustRightInd/>
              <w:snapToGrid/>
              <w:spacing w:line="440" w:lineRule="exact"/>
              <w:ind w:left="132"/>
              <w:textAlignment w:val="auto"/>
              <w:rPr>
                <w:rFonts w:hint="eastAsia" w:ascii="宋体" w:hAnsi="宋体" w:eastAsia="宋体" w:cs="宋体"/>
                <w:sz w:val="24"/>
                <w:szCs w:val="24"/>
              </w:rPr>
            </w:pPr>
            <w:r>
              <w:rPr>
                <w:rFonts w:hint="eastAsia" w:ascii="宋体" w:hAnsi="宋体" w:eastAsia="宋体" w:cs="宋体"/>
                <w:spacing w:val="4"/>
                <w:sz w:val="24"/>
                <w:szCs w:val="24"/>
              </w:rPr>
              <w:t>物联网水表</w:t>
            </w:r>
            <w:r>
              <w:rPr>
                <w:rFonts w:hint="eastAsia" w:ascii="宋体" w:hAnsi="宋体" w:eastAsia="宋体" w:cs="宋体"/>
                <w:position w:val="1"/>
                <w:sz w:val="24"/>
                <w:szCs w:val="24"/>
              </w:rPr>
              <w:t>DN</w:t>
            </w:r>
            <w:r>
              <w:rPr>
                <w:rFonts w:hint="eastAsia" w:ascii="宋体" w:hAnsi="宋体" w:eastAsia="宋体" w:cs="宋体"/>
                <w:spacing w:val="1"/>
                <w:position w:val="1"/>
                <w:sz w:val="24"/>
                <w:szCs w:val="24"/>
              </w:rPr>
              <w:t>150</w:t>
            </w:r>
          </w:p>
        </w:tc>
        <w:tc>
          <w:tcPr>
            <w:tcW w:w="5523" w:type="dxa"/>
            <w:vAlign w:val="top"/>
          </w:tcPr>
          <w:p w14:paraId="3021DFC4">
            <w:pPr>
              <w:keepNext w:val="0"/>
              <w:keepLines w:val="0"/>
              <w:pageBreakBefore w:val="0"/>
              <w:widowControl w:val="0"/>
              <w:kinsoku/>
              <w:wordWrap/>
              <w:overflowPunct/>
              <w:topLinePunct w:val="0"/>
              <w:autoSpaceDE/>
              <w:autoSpaceDN/>
              <w:bidi w:val="0"/>
              <w:adjustRightInd/>
              <w:snapToGrid/>
              <w:spacing w:line="440" w:lineRule="exact"/>
              <w:ind w:left="36"/>
              <w:jc w:val="left"/>
              <w:textAlignment w:val="auto"/>
              <w:rPr>
                <w:rFonts w:hint="eastAsia" w:ascii="宋体" w:hAnsi="宋体" w:eastAsia="宋体" w:cs="宋体"/>
                <w:sz w:val="24"/>
                <w:szCs w:val="24"/>
              </w:rPr>
            </w:pPr>
            <w:r>
              <w:rPr>
                <w:rFonts w:hint="eastAsia" w:ascii="宋体" w:hAnsi="宋体" w:eastAsia="宋体" w:cs="宋体"/>
                <w:spacing w:val="-2"/>
                <w:sz w:val="24"/>
                <w:szCs w:val="24"/>
              </w:rPr>
              <w:t>口径：DN150</w:t>
            </w:r>
          </w:p>
          <w:p w14:paraId="24AFA8AF">
            <w:pPr>
              <w:keepNext w:val="0"/>
              <w:keepLines w:val="0"/>
              <w:pageBreakBefore w:val="0"/>
              <w:widowControl w:val="0"/>
              <w:kinsoku/>
              <w:wordWrap/>
              <w:overflowPunct/>
              <w:topLinePunct w:val="0"/>
              <w:autoSpaceDE/>
              <w:autoSpaceDN/>
              <w:bidi w:val="0"/>
              <w:adjustRightInd/>
              <w:snapToGrid/>
              <w:spacing w:line="440" w:lineRule="exact"/>
              <w:ind w:left="5" w:right="413"/>
              <w:jc w:val="left"/>
              <w:textAlignment w:val="auto"/>
              <w:rPr>
                <w:rFonts w:hint="eastAsia" w:ascii="宋体" w:hAnsi="宋体" w:eastAsia="宋体" w:cs="宋体"/>
                <w:sz w:val="24"/>
                <w:szCs w:val="24"/>
              </w:rPr>
            </w:pPr>
            <w:r>
              <w:rPr>
                <w:rFonts w:hint="eastAsia" w:ascii="宋体" w:hAnsi="宋体" w:eastAsia="宋体" w:cs="宋体"/>
                <w:spacing w:val="4"/>
                <w:sz w:val="24"/>
                <w:szCs w:val="24"/>
              </w:rPr>
              <w:t>材质：基表铜壳、铜罩或不</w:t>
            </w:r>
            <w:r>
              <w:rPr>
                <w:rFonts w:hint="eastAsia" w:ascii="宋体" w:hAnsi="宋体" w:eastAsia="宋体" w:cs="宋体"/>
                <w:spacing w:val="3"/>
                <w:sz w:val="24"/>
                <w:szCs w:val="24"/>
              </w:rPr>
              <w:t>锈钢罩、铜接头；</w:t>
            </w:r>
          </w:p>
          <w:p w14:paraId="2C13453D">
            <w:pPr>
              <w:keepNext w:val="0"/>
              <w:keepLines w:val="0"/>
              <w:pageBreakBefore w:val="0"/>
              <w:widowControl w:val="0"/>
              <w:kinsoku/>
              <w:wordWrap/>
              <w:overflowPunct/>
              <w:topLinePunct w:val="0"/>
              <w:autoSpaceDE/>
              <w:autoSpaceDN/>
              <w:bidi w:val="0"/>
              <w:adjustRightInd/>
              <w:snapToGrid/>
              <w:spacing w:line="440" w:lineRule="exact"/>
              <w:ind w:left="4" w:right="413"/>
              <w:jc w:val="left"/>
              <w:textAlignment w:val="auto"/>
              <w:rPr>
                <w:rFonts w:hint="eastAsia" w:ascii="宋体" w:hAnsi="宋体" w:eastAsia="宋体" w:cs="宋体"/>
                <w:sz w:val="24"/>
                <w:szCs w:val="24"/>
              </w:rPr>
            </w:pPr>
            <w:r>
              <w:rPr>
                <w:rFonts w:hint="eastAsia" w:ascii="宋体" w:hAnsi="宋体" w:eastAsia="宋体" w:cs="宋体"/>
                <w:spacing w:val="4"/>
                <w:sz w:val="24"/>
                <w:szCs w:val="24"/>
              </w:rPr>
              <w:t>采样方式：霍尔脉冲或无磁</w:t>
            </w:r>
            <w:r>
              <w:rPr>
                <w:rFonts w:hint="eastAsia" w:ascii="宋体" w:hAnsi="宋体" w:eastAsia="宋体" w:cs="宋体"/>
                <w:spacing w:val="2"/>
                <w:sz w:val="24"/>
                <w:szCs w:val="24"/>
              </w:rPr>
              <w:t>传感；</w:t>
            </w:r>
          </w:p>
          <w:p w14:paraId="4D94184D">
            <w:pPr>
              <w:keepNext w:val="0"/>
              <w:keepLines w:val="0"/>
              <w:pageBreakBefore w:val="0"/>
              <w:widowControl w:val="0"/>
              <w:kinsoku/>
              <w:wordWrap/>
              <w:overflowPunct/>
              <w:topLinePunct w:val="0"/>
              <w:autoSpaceDE/>
              <w:autoSpaceDN/>
              <w:bidi w:val="0"/>
              <w:adjustRightInd/>
              <w:snapToGrid/>
              <w:spacing w:line="440" w:lineRule="exact"/>
              <w:ind w:left="21"/>
              <w:jc w:val="left"/>
              <w:textAlignment w:val="auto"/>
              <w:rPr>
                <w:rFonts w:hint="eastAsia" w:ascii="宋体" w:hAnsi="宋体" w:eastAsia="宋体" w:cs="宋体"/>
                <w:sz w:val="24"/>
                <w:szCs w:val="24"/>
              </w:rPr>
            </w:pPr>
            <w:r>
              <w:rPr>
                <w:rFonts w:hint="eastAsia" w:ascii="宋体" w:hAnsi="宋体" w:eastAsia="宋体" w:cs="宋体"/>
                <w:spacing w:val="1"/>
                <w:sz w:val="24"/>
                <w:szCs w:val="24"/>
              </w:rPr>
              <w:t>网络类型：</w:t>
            </w:r>
            <w:r>
              <w:rPr>
                <w:rFonts w:hint="eastAsia" w:ascii="宋体" w:hAnsi="宋体" w:eastAsia="宋体" w:cs="宋体"/>
                <w:sz w:val="24"/>
                <w:szCs w:val="24"/>
              </w:rPr>
              <w:t>NB</w:t>
            </w:r>
            <w:r>
              <w:rPr>
                <w:rFonts w:hint="eastAsia" w:ascii="宋体" w:hAnsi="宋体" w:eastAsia="宋体" w:cs="宋体"/>
                <w:spacing w:val="1"/>
                <w:sz w:val="24"/>
                <w:szCs w:val="24"/>
              </w:rPr>
              <w:t>；</w:t>
            </w:r>
          </w:p>
          <w:p w14:paraId="74CD030A">
            <w:pPr>
              <w:keepNext w:val="0"/>
              <w:keepLines w:val="0"/>
              <w:pageBreakBefore w:val="0"/>
              <w:widowControl w:val="0"/>
              <w:kinsoku/>
              <w:wordWrap/>
              <w:overflowPunct/>
              <w:topLinePunct w:val="0"/>
              <w:autoSpaceDE/>
              <w:autoSpaceDN/>
              <w:bidi w:val="0"/>
              <w:adjustRightInd/>
              <w:snapToGrid/>
              <w:spacing w:line="440" w:lineRule="exact"/>
              <w:ind w:left="4" w:right="804"/>
              <w:jc w:val="left"/>
              <w:textAlignment w:val="auto"/>
              <w:rPr>
                <w:rFonts w:hint="eastAsia" w:ascii="宋体" w:hAnsi="宋体" w:eastAsia="宋体" w:cs="宋体"/>
                <w:sz w:val="24"/>
                <w:szCs w:val="24"/>
              </w:rPr>
            </w:pPr>
            <w:r>
              <w:rPr>
                <w:rFonts w:hint="eastAsia" w:ascii="宋体" w:hAnsi="宋体" w:eastAsia="宋体" w:cs="宋体"/>
                <w:spacing w:val="4"/>
                <w:sz w:val="24"/>
                <w:szCs w:val="24"/>
              </w:rPr>
              <w:t>通讯协议类型：小口径</w:t>
            </w:r>
            <w:r>
              <w:rPr>
                <w:rFonts w:hint="eastAsia" w:ascii="宋体" w:hAnsi="宋体" w:eastAsia="宋体" w:cs="宋体"/>
                <w:sz w:val="24"/>
                <w:szCs w:val="24"/>
              </w:rPr>
              <w:t>Ocprofile</w:t>
            </w:r>
            <w:r>
              <w:rPr>
                <w:rFonts w:hint="eastAsia" w:ascii="宋体" w:hAnsi="宋体" w:eastAsia="宋体" w:cs="宋体"/>
                <w:spacing w:val="4"/>
                <w:sz w:val="24"/>
                <w:szCs w:val="24"/>
              </w:rPr>
              <w:t>或小口径</w:t>
            </w:r>
          </w:p>
          <w:p w14:paraId="0D1971DD">
            <w:pPr>
              <w:keepNext w:val="0"/>
              <w:keepLines w:val="0"/>
              <w:pageBreakBefore w:val="0"/>
              <w:widowControl w:val="0"/>
              <w:kinsoku/>
              <w:wordWrap/>
              <w:overflowPunct/>
              <w:topLinePunct w:val="0"/>
              <w:autoSpaceDE/>
              <w:autoSpaceDN/>
              <w:bidi w:val="0"/>
              <w:adjustRightInd/>
              <w:snapToGrid/>
              <w:spacing w:line="440" w:lineRule="exact"/>
              <w:ind w:left="4"/>
              <w:jc w:val="left"/>
              <w:textAlignment w:val="auto"/>
              <w:rPr>
                <w:rFonts w:hint="eastAsia" w:ascii="宋体" w:hAnsi="宋体" w:eastAsia="宋体" w:cs="宋体"/>
                <w:sz w:val="24"/>
                <w:szCs w:val="24"/>
              </w:rPr>
            </w:pPr>
            <w:r>
              <w:rPr>
                <w:rFonts w:hint="eastAsia" w:ascii="宋体" w:hAnsi="宋体" w:eastAsia="宋体" w:cs="宋体"/>
                <w:sz w:val="24"/>
                <w:szCs w:val="24"/>
              </w:rPr>
              <w:t>ONNB</w:t>
            </w:r>
            <w:r>
              <w:rPr>
                <w:rFonts w:hint="eastAsia" w:ascii="宋体" w:hAnsi="宋体" w:eastAsia="宋体" w:cs="宋体"/>
                <w:spacing w:val="3"/>
                <w:sz w:val="24"/>
                <w:szCs w:val="24"/>
              </w:rPr>
              <w:t>；天线</w:t>
            </w:r>
          </w:p>
        </w:tc>
        <w:tc>
          <w:tcPr>
            <w:tcW w:w="1225" w:type="dxa"/>
            <w:vAlign w:val="top"/>
          </w:tcPr>
          <w:p w14:paraId="2FD18A4E">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779ECEFB">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6E7B9289">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31C646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275" w:type="dxa"/>
            <w:vAlign w:val="top"/>
          </w:tcPr>
          <w:p w14:paraId="290A7B37">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60E933C9">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1AB53A07">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6C62FE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position w:val="1"/>
                <w:sz w:val="24"/>
                <w:szCs w:val="24"/>
              </w:rPr>
              <w:t>2</w:t>
            </w:r>
          </w:p>
        </w:tc>
      </w:tr>
      <w:tr w14:paraId="469EA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7" w:hRule="atLeast"/>
        </w:trPr>
        <w:tc>
          <w:tcPr>
            <w:tcW w:w="603" w:type="dxa"/>
            <w:vAlign w:val="top"/>
          </w:tcPr>
          <w:p w14:paraId="7E255D8D">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3FADFBE3">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348B6FBF">
            <w:pPr>
              <w:pStyle w:val="91"/>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p>
          <w:p w14:paraId="73EF68E1">
            <w:pPr>
              <w:pStyle w:val="91"/>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166" w:type="dxa"/>
            <w:vAlign w:val="top"/>
          </w:tcPr>
          <w:p w14:paraId="56F63D5B">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2992083C">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3BB7D32F">
            <w:pPr>
              <w:keepNext w:val="0"/>
              <w:keepLines w:val="0"/>
              <w:pageBreakBefore w:val="0"/>
              <w:widowControl w:val="0"/>
              <w:kinsoku/>
              <w:wordWrap/>
              <w:overflowPunct/>
              <w:topLinePunct w:val="0"/>
              <w:autoSpaceDE/>
              <w:autoSpaceDN/>
              <w:bidi w:val="0"/>
              <w:adjustRightInd/>
              <w:snapToGrid/>
              <w:spacing w:line="440" w:lineRule="exact"/>
              <w:ind w:left="132"/>
              <w:textAlignment w:val="auto"/>
              <w:rPr>
                <w:rFonts w:hint="eastAsia" w:ascii="宋体" w:hAnsi="宋体" w:eastAsia="宋体" w:cs="宋体"/>
                <w:sz w:val="24"/>
                <w:szCs w:val="24"/>
              </w:rPr>
            </w:pPr>
            <w:r>
              <w:rPr>
                <w:rFonts w:hint="eastAsia" w:ascii="宋体" w:hAnsi="宋体" w:eastAsia="宋体" w:cs="宋体"/>
                <w:spacing w:val="4"/>
                <w:sz w:val="24"/>
                <w:szCs w:val="24"/>
              </w:rPr>
              <w:t>物联网水表</w:t>
            </w:r>
            <w:r>
              <w:rPr>
                <w:rFonts w:hint="eastAsia" w:ascii="宋体" w:hAnsi="宋体" w:eastAsia="宋体" w:cs="宋体"/>
                <w:position w:val="1"/>
                <w:sz w:val="24"/>
                <w:szCs w:val="24"/>
              </w:rPr>
              <w:t>DN</w:t>
            </w:r>
            <w:r>
              <w:rPr>
                <w:rFonts w:hint="eastAsia" w:ascii="宋体" w:hAnsi="宋体" w:eastAsia="宋体" w:cs="宋体"/>
                <w:spacing w:val="1"/>
                <w:position w:val="1"/>
                <w:sz w:val="24"/>
                <w:szCs w:val="24"/>
              </w:rPr>
              <w:t>100</w:t>
            </w:r>
          </w:p>
        </w:tc>
        <w:tc>
          <w:tcPr>
            <w:tcW w:w="5523" w:type="dxa"/>
            <w:vAlign w:val="top"/>
          </w:tcPr>
          <w:p w14:paraId="7FD11A59">
            <w:pPr>
              <w:keepNext w:val="0"/>
              <w:keepLines w:val="0"/>
              <w:pageBreakBefore w:val="0"/>
              <w:widowControl w:val="0"/>
              <w:kinsoku/>
              <w:wordWrap/>
              <w:overflowPunct/>
              <w:topLinePunct w:val="0"/>
              <w:autoSpaceDE/>
              <w:autoSpaceDN/>
              <w:bidi w:val="0"/>
              <w:adjustRightInd/>
              <w:snapToGrid/>
              <w:spacing w:line="440" w:lineRule="exact"/>
              <w:ind w:left="36"/>
              <w:textAlignment w:val="auto"/>
              <w:rPr>
                <w:rFonts w:hint="eastAsia" w:ascii="宋体" w:hAnsi="宋体" w:eastAsia="宋体" w:cs="宋体"/>
                <w:sz w:val="24"/>
                <w:szCs w:val="24"/>
              </w:rPr>
            </w:pPr>
            <w:r>
              <w:rPr>
                <w:rFonts w:hint="eastAsia" w:ascii="宋体" w:hAnsi="宋体" w:eastAsia="宋体" w:cs="宋体"/>
                <w:spacing w:val="-2"/>
                <w:sz w:val="24"/>
                <w:szCs w:val="24"/>
              </w:rPr>
              <w:t>口径：DN100</w:t>
            </w:r>
          </w:p>
          <w:p w14:paraId="113DAE63">
            <w:pPr>
              <w:keepNext w:val="0"/>
              <w:keepLines w:val="0"/>
              <w:pageBreakBefore w:val="0"/>
              <w:widowControl w:val="0"/>
              <w:kinsoku/>
              <w:wordWrap/>
              <w:overflowPunct/>
              <w:topLinePunct w:val="0"/>
              <w:autoSpaceDE/>
              <w:autoSpaceDN/>
              <w:bidi w:val="0"/>
              <w:adjustRightInd/>
              <w:snapToGrid/>
              <w:spacing w:line="440" w:lineRule="exact"/>
              <w:ind w:left="5" w:right="413"/>
              <w:textAlignment w:val="auto"/>
              <w:rPr>
                <w:rFonts w:hint="eastAsia" w:ascii="宋体" w:hAnsi="宋体" w:eastAsia="宋体" w:cs="宋体"/>
                <w:sz w:val="24"/>
                <w:szCs w:val="24"/>
              </w:rPr>
            </w:pPr>
            <w:r>
              <w:rPr>
                <w:rFonts w:hint="eastAsia" w:ascii="宋体" w:hAnsi="宋体" w:eastAsia="宋体" w:cs="宋体"/>
                <w:spacing w:val="4"/>
                <w:sz w:val="24"/>
                <w:szCs w:val="24"/>
              </w:rPr>
              <w:t>材质：基表铜壳、铜罩或不</w:t>
            </w:r>
            <w:r>
              <w:rPr>
                <w:rFonts w:hint="eastAsia" w:ascii="宋体" w:hAnsi="宋体" w:eastAsia="宋体" w:cs="宋体"/>
                <w:spacing w:val="3"/>
                <w:sz w:val="24"/>
                <w:szCs w:val="24"/>
              </w:rPr>
              <w:t>锈钢罩、铜接头；</w:t>
            </w:r>
          </w:p>
          <w:p w14:paraId="44A1B577">
            <w:pPr>
              <w:keepNext w:val="0"/>
              <w:keepLines w:val="0"/>
              <w:pageBreakBefore w:val="0"/>
              <w:widowControl w:val="0"/>
              <w:kinsoku/>
              <w:wordWrap/>
              <w:overflowPunct/>
              <w:topLinePunct w:val="0"/>
              <w:autoSpaceDE/>
              <w:autoSpaceDN/>
              <w:bidi w:val="0"/>
              <w:adjustRightInd/>
              <w:snapToGrid/>
              <w:spacing w:line="440" w:lineRule="exact"/>
              <w:ind w:left="4" w:right="413"/>
              <w:textAlignment w:val="auto"/>
              <w:rPr>
                <w:rFonts w:hint="eastAsia" w:ascii="宋体" w:hAnsi="宋体" w:eastAsia="宋体" w:cs="宋体"/>
                <w:sz w:val="24"/>
                <w:szCs w:val="24"/>
              </w:rPr>
            </w:pPr>
            <w:r>
              <w:rPr>
                <w:rFonts w:hint="eastAsia" w:ascii="宋体" w:hAnsi="宋体" w:eastAsia="宋体" w:cs="宋体"/>
                <w:spacing w:val="4"/>
                <w:sz w:val="24"/>
                <w:szCs w:val="24"/>
              </w:rPr>
              <w:t>采样方式：霍尔脉冲或无磁</w:t>
            </w:r>
            <w:r>
              <w:rPr>
                <w:rFonts w:hint="eastAsia" w:ascii="宋体" w:hAnsi="宋体" w:eastAsia="宋体" w:cs="宋体"/>
                <w:spacing w:val="2"/>
                <w:sz w:val="24"/>
                <w:szCs w:val="24"/>
              </w:rPr>
              <w:t>传感；</w:t>
            </w:r>
          </w:p>
          <w:p w14:paraId="499F7865">
            <w:pPr>
              <w:keepNext w:val="0"/>
              <w:keepLines w:val="0"/>
              <w:pageBreakBefore w:val="0"/>
              <w:widowControl w:val="0"/>
              <w:kinsoku/>
              <w:wordWrap/>
              <w:overflowPunct/>
              <w:topLinePunct w:val="0"/>
              <w:autoSpaceDE/>
              <w:autoSpaceDN/>
              <w:bidi w:val="0"/>
              <w:adjustRightInd/>
              <w:snapToGrid/>
              <w:spacing w:line="440" w:lineRule="exact"/>
              <w:ind w:left="21"/>
              <w:textAlignment w:val="auto"/>
              <w:rPr>
                <w:rFonts w:hint="eastAsia" w:ascii="宋体" w:hAnsi="宋体" w:eastAsia="宋体" w:cs="宋体"/>
                <w:sz w:val="24"/>
                <w:szCs w:val="24"/>
              </w:rPr>
            </w:pPr>
            <w:r>
              <w:rPr>
                <w:rFonts w:hint="eastAsia" w:ascii="宋体" w:hAnsi="宋体" w:eastAsia="宋体" w:cs="宋体"/>
                <w:spacing w:val="1"/>
                <w:sz w:val="24"/>
                <w:szCs w:val="24"/>
              </w:rPr>
              <w:t>网络类型：</w:t>
            </w:r>
            <w:r>
              <w:rPr>
                <w:rFonts w:hint="eastAsia" w:ascii="宋体" w:hAnsi="宋体" w:eastAsia="宋体" w:cs="宋体"/>
                <w:sz w:val="24"/>
                <w:szCs w:val="24"/>
              </w:rPr>
              <w:t>NB</w:t>
            </w:r>
            <w:r>
              <w:rPr>
                <w:rFonts w:hint="eastAsia" w:ascii="宋体" w:hAnsi="宋体" w:eastAsia="宋体" w:cs="宋体"/>
                <w:spacing w:val="1"/>
                <w:sz w:val="24"/>
                <w:szCs w:val="24"/>
              </w:rPr>
              <w:t>；</w:t>
            </w:r>
          </w:p>
          <w:p w14:paraId="49152B0A">
            <w:pPr>
              <w:keepNext w:val="0"/>
              <w:keepLines w:val="0"/>
              <w:pageBreakBefore w:val="0"/>
              <w:widowControl w:val="0"/>
              <w:kinsoku/>
              <w:wordWrap/>
              <w:overflowPunct/>
              <w:topLinePunct w:val="0"/>
              <w:autoSpaceDE/>
              <w:autoSpaceDN/>
              <w:bidi w:val="0"/>
              <w:adjustRightInd/>
              <w:snapToGrid/>
              <w:spacing w:line="440" w:lineRule="exact"/>
              <w:ind w:left="4" w:right="804"/>
              <w:textAlignment w:val="auto"/>
              <w:rPr>
                <w:rFonts w:hint="eastAsia" w:ascii="宋体" w:hAnsi="宋体" w:eastAsia="宋体" w:cs="宋体"/>
                <w:sz w:val="24"/>
                <w:szCs w:val="24"/>
              </w:rPr>
            </w:pPr>
            <w:r>
              <w:rPr>
                <w:rFonts w:hint="eastAsia" w:ascii="宋体" w:hAnsi="宋体" w:eastAsia="宋体" w:cs="宋体"/>
                <w:spacing w:val="4"/>
                <w:sz w:val="24"/>
                <w:szCs w:val="24"/>
              </w:rPr>
              <w:t>通讯协议类型：小口径</w:t>
            </w:r>
            <w:r>
              <w:rPr>
                <w:rFonts w:hint="eastAsia" w:ascii="宋体" w:hAnsi="宋体" w:eastAsia="宋体" w:cs="宋体"/>
                <w:sz w:val="24"/>
                <w:szCs w:val="24"/>
              </w:rPr>
              <w:t>Ocprofile</w:t>
            </w:r>
            <w:r>
              <w:rPr>
                <w:rFonts w:hint="eastAsia" w:ascii="宋体" w:hAnsi="宋体" w:eastAsia="宋体" w:cs="宋体"/>
                <w:spacing w:val="4"/>
                <w:sz w:val="24"/>
                <w:szCs w:val="24"/>
              </w:rPr>
              <w:t>或小口径</w:t>
            </w:r>
          </w:p>
          <w:p w14:paraId="66C949F0">
            <w:pPr>
              <w:keepNext w:val="0"/>
              <w:keepLines w:val="0"/>
              <w:pageBreakBefore w:val="0"/>
              <w:widowControl w:val="0"/>
              <w:kinsoku/>
              <w:wordWrap/>
              <w:overflowPunct/>
              <w:topLinePunct w:val="0"/>
              <w:autoSpaceDE/>
              <w:autoSpaceDN/>
              <w:bidi w:val="0"/>
              <w:adjustRightInd/>
              <w:snapToGrid/>
              <w:spacing w:line="440" w:lineRule="exact"/>
              <w:ind w:left="4"/>
              <w:textAlignment w:val="auto"/>
              <w:rPr>
                <w:rFonts w:hint="eastAsia" w:ascii="宋体" w:hAnsi="宋体" w:eastAsia="宋体" w:cs="宋体"/>
                <w:sz w:val="24"/>
                <w:szCs w:val="24"/>
              </w:rPr>
            </w:pPr>
            <w:r>
              <w:rPr>
                <w:rFonts w:hint="eastAsia" w:ascii="宋体" w:hAnsi="宋体" w:eastAsia="宋体" w:cs="宋体"/>
                <w:sz w:val="24"/>
                <w:szCs w:val="24"/>
              </w:rPr>
              <w:t>ONNB</w:t>
            </w:r>
            <w:r>
              <w:rPr>
                <w:rFonts w:hint="eastAsia" w:ascii="宋体" w:hAnsi="宋体" w:eastAsia="宋体" w:cs="宋体"/>
                <w:spacing w:val="3"/>
                <w:sz w:val="24"/>
                <w:szCs w:val="24"/>
              </w:rPr>
              <w:t>；天线</w:t>
            </w:r>
          </w:p>
        </w:tc>
        <w:tc>
          <w:tcPr>
            <w:tcW w:w="1225" w:type="dxa"/>
            <w:vAlign w:val="top"/>
          </w:tcPr>
          <w:p w14:paraId="5EC21CEC">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2FFD98FE">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4F9D46D8">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5784B6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275" w:type="dxa"/>
            <w:vAlign w:val="top"/>
          </w:tcPr>
          <w:p w14:paraId="4DAA7500">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7863174E">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5AA9A5C1">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07F6B63D">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sz w:val="24"/>
                <w:szCs w:val="24"/>
              </w:rPr>
            </w:pPr>
            <w:r>
              <w:rPr>
                <w:rFonts w:hint="eastAsia" w:ascii="宋体" w:hAnsi="宋体" w:eastAsia="宋体" w:cs="宋体"/>
                <w:spacing w:val="-1"/>
                <w:position w:val="1"/>
                <w:sz w:val="24"/>
                <w:szCs w:val="24"/>
              </w:rPr>
              <w:t>51</w:t>
            </w:r>
          </w:p>
        </w:tc>
      </w:tr>
      <w:tr w14:paraId="13643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2" w:hRule="atLeast"/>
        </w:trPr>
        <w:tc>
          <w:tcPr>
            <w:tcW w:w="603" w:type="dxa"/>
            <w:vAlign w:val="top"/>
          </w:tcPr>
          <w:p w14:paraId="7605AF41">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15D3B270">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68922726">
            <w:pPr>
              <w:pStyle w:val="91"/>
              <w:keepNext w:val="0"/>
              <w:keepLines w:val="0"/>
              <w:pageBreakBefore w:val="0"/>
              <w:widowControl w:val="0"/>
              <w:kinsoku/>
              <w:wordWrap/>
              <w:overflowPunct/>
              <w:topLinePunct w:val="0"/>
              <w:autoSpaceDE/>
              <w:autoSpaceDN/>
              <w:bidi w:val="0"/>
              <w:adjustRightInd/>
              <w:snapToGrid/>
              <w:spacing w:line="440" w:lineRule="exact"/>
              <w:ind w:left="289"/>
              <w:textAlignment w:val="auto"/>
              <w:rPr>
                <w:rFonts w:hint="eastAsia" w:ascii="宋体" w:hAnsi="宋体" w:eastAsia="宋体" w:cs="宋体"/>
                <w:sz w:val="24"/>
                <w:szCs w:val="24"/>
              </w:rPr>
            </w:pPr>
            <w:r>
              <w:rPr>
                <w:rFonts w:hint="eastAsia" w:ascii="宋体" w:hAnsi="宋体" w:eastAsia="宋体" w:cs="宋体"/>
                <w:position w:val="1"/>
                <w:sz w:val="24"/>
                <w:szCs w:val="24"/>
              </w:rPr>
              <w:t>3</w:t>
            </w:r>
          </w:p>
        </w:tc>
        <w:tc>
          <w:tcPr>
            <w:tcW w:w="1166" w:type="dxa"/>
            <w:vAlign w:val="top"/>
          </w:tcPr>
          <w:p w14:paraId="75C700C6">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1CE68D98">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0498CDEB">
            <w:pPr>
              <w:keepNext w:val="0"/>
              <w:keepLines w:val="0"/>
              <w:pageBreakBefore w:val="0"/>
              <w:widowControl w:val="0"/>
              <w:kinsoku/>
              <w:wordWrap/>
              <w:overflowPunct/>
              <w:topLinePunct w:val="0"/>
              <w:autoSpaceDE/>
              <w:autoSpaceDN/>
              <w:bidi w:val="0"/>
              <w:adjustRightInd/>
              <w:snapToGrid/>
              <w:spacing w:line="440" w:lineRule="exact"/>
              <w:ind w:left="132"/>
              <w:textAlignment w:val="auto"/>
              <w:rPr>
                <w:rFonts w:hint="eastAsia" w:ascii="宋体" w:hAnsi="宋体" w:eastAsia="宋体" w:cs="宋体"/>
                <w:sz w:val="24"/>
                <w:szCs w:val="24"/>
              </w:rPr>
            </w:pPr>
            <w:r>
              <w:rPr>
                <w:rFonts w:hint="eastAsia" w:ascii="宋体" w:hAnsi="宋体" w:eastAsia="宋体" w:cs="宋体"/>
                <w:spacing w:val="4"/>
                <w:sz w:val="24"/>
                <w:szCs w:val="24"/>
              </w:rPr>
              <w:t>物联网水表</w:t>
            </w:r>
            <w:r>
              <w:rPr>
                <w:rFonts w:hint="eastAsia" w:ascii="宋体" w:hAnsi="宋体" w:eastAsia="宋体" w:cs="宋体"/>
                <w:position w:val="1"/>
                <w:sz w:val="24"/>
                <w:szCs w:val="24"/>
              </w:rPr>
              <w:t>DN</w:t>
            </w:r>
            <w:r>
              <w:rPr>
                <w:rFonts w:hint="eastAsia" w:ascii="宋体" w:hAnsi="宋体" w:eastAsia="宋体" w:cs="宋体"/>
                <w:spacing w:val="2"/>
                <w:position w:val="1"/>
                <w:sz w:val="24"/>
                <w:szCs w:val="24"/>
              </w:rPr>
              <w:t>80</w:t>
            </w:r>
          </w:p>
        </w:tc>
        <w:tc>
          <w:tcPr>
            <w:tcW w:w="5523" w:type="dxa"/>
            <w:vAlign w:val="top"/>
          </w:tcPr>
          <w:p w14:paraId="72B6379B">
            <w:pPr>
              <w:keepNext w:val="0"/>
              <w:keepLines w:val="0"/>
              <w:pageBreakBefore w:val="0"/>
              <w:widowControl w:val="0"/>
              <w:kinsoku/>
              <w:wordWrap/>
              <w:overflowPunct/>
              <w:topLinePunct w:val="0"/>
              <w:autoSpaceDE/>
              <w:autoSpaceDN/>
              <w:bidi w:val="0"/>
              <w:adjustRightInd/>
              <w:snapToGrid/>
              <w:spacing w:line="440" w:lineRule="exact"/>
              <w:ind w:left="36"/>
              <w:textAlignment w:val="auto"/>
              <w:rPr>
                <w:rFonts w:hint="eastAsia" w:ascii="宋体" w:hAnsi="宋体" w:eastAsia="宋体" w:cs="宋体"/>
                <w:sz w:val="24"/>
                <w:szCs w:val="24"/>
              </w:rPr>
            </w:pPr>
            <w:r>
              <w:rPr>
                <w:rFonts w:hint="eastAsia" w:ascii="宋体" w:hAnsi="宋体" w:eastAsia="宋体" w:cs="宋体"/>
                <w:spacing w:val="-3"/>
                <w:sz w:val="24"/>
                <w:szCs w:val="24"/>
              </w:rPr>
              <w:t>口径：DN80</w:t>
            </w:r>
          </w:p>
          <w:p w14:paraId="6B25B6FB">
            <w:pPr>
              <w:keepNext w:val="0"/>
              <w:keepLines w:val="0"/>
              <w:pageBreakBefore w:val="0"/>
              <w:widowControl w:val="0"/>
              <w:kinsoku/>
              <w:wordWrap/>
              <w:overflowPunct/>
              <w:topLinePunct w:val="0"/>
              <w:autoSpaceDE/>
              <w:autoSpaceDN/>
              <w:bidi w:val="0"/>
              <w:adjustRightInd/>
              <w:snapToGrid/>
              <w:spacing w:line="440" w:lineRule="exact"/>
              <w:ind w:left="5" w:right="413"/>
              <w:textAlignment w:val="auto"/>
              <w:rPr>
                <w:rFonts w:hint="eastAsia" w:ascii="宋体" w:hAnsi="宋体" w:eastAsia="宋体" w:cs="宋体"/>
                <w:sz w:val="24"/>
                <w:szCs w:val="24"/>
              </w:rPr>
            </w:pPr>
            <w:r>
              <w:rPr>
                <w:rFonts w:hint="eastAsia" w:ascii="宋体" w:hAnsi="宋体" w:eastAsia="宋体" w:cs="宋体"/>
                <w:spacing w:val="4"/>
                <w:sz w:val="24"/>
                <w:szCs w:val="24"/>
              </w:rPr>
              <w:t>材质：基表铜壳、铜罩或不</w:t>
            </w:r>
            <w:r>
              <w:rPr>
                <w:rFonts w:hint="eastAsia" w:ascii="宋体" w:hAnsi="宋体" w:eastAsia="宋体" w:cs="宋体"/>
                <w:spacing w:val="3"/>
                <w:sz w:val="24"/>
                <w:szCs w:val="24"/>
              </w:rPr>
              <w:t>锈钢罩、铜接头；</w:t>
            </w:r>
          </w:p>
          <w:p w14:paraId="4C9FC083">
            <w:pPr>
              <w:keepNext w:val="0"/>
              <w:keepLines w:val="0"/>
              <w:pageBreakBefore w:val="0"/>
              <w:widowControl w:val="0"/>
              <w:kinsoku/>
              <w:wordWrap/>
              <w:overflowPunct/>
              <w:topLinePunct w:val="0"/>
              <w:autoSpaceDE/>
              <w:autoSpaceDN/>
              <w:bidi w:val="0"/>
              <w:adjustRightInd/>
              <w:snapToGrid/>
              <w:spacing w:line="440" w:lineRule="exact"/>
              <w:ind w:left="4" w:right="413"/>
              <w:textAlignment w:val="auto"/>
              <w:rPr>
                <w:rFonts w:hint="eastAsia" w:ascii="宋体" w:hAnsi="宋体" w:eastAsia="宋体" w:cs="宋体"/>
                <w:sz w:val="24"/>
                <w:szCs w:val="24"/>
              </w:rPr>
            </w:pPr>
            <w:r>
              <w:rPr>
                <w:rFonts w:hint="eastAsia" w:ascii="宋体" w:hAnsi="宋体" w:eastAsia="宋体" w:cs="宋体"/>
                <w:spacing w:val="4"/>
                <w:sz w:val="24"/>
                <w:szCs w:val="24"/>
              </w:rPr>
              <w:t>采样方式：霍尔脉冲或无磁</w:t>
            </w:r>
            <w:r>
              <w:rPr>
                <w:rFonts w:hint="eastAsia" w:ascii="宋体" w:hAnsi="宋体" w:eastAsia="宋体" w:cs="宋体"/>
                <w:spacing w:val="2"/>
                <w:sz w:val="24"/>
                <w:szCs w:val="24"/>
              </w:rPr>
              <w:t>传感；</w:t>
            </w:r>
          </w:p>
          <w:p w14:paraId="25421E55">
            <w:pPr>
              <w:keepNext w:val="0"/>
              <w:keepLines w:val="0"/>
              <w:pageBreakBefore w:val="0"/>
              <w:widowControl w:val="0"/>
              <w:kinsoku/>
              <w:wordWrap/>
              <w:overflowPunct/>
              <w:topLinePunct w:val="0"/>
              <w:autoSpaceDE/>
              <w:autoSpaceDN/>
              <w:bidi w:val="0"/>
              <w:adjustRightInd/>
              <w:snapToGrid/>
              <w:spacing w:line="440" w:lineRule="exact"/>
              <w:ind w:left="21"/>
              <w:textAlignment w:val="auto"/>
              <w:rPr>
                <w:rFonts w:hint="eastAsia" w:ascii="宋体" w:hAnsi="宋体" w:eastAsia="宋体" w:cs="宋体"/>
                <w:sz w:val="24"/>
                <w:szCs w:val="24"/>
              </w:rPr>
            </w:pPr>
            <w:r>
              <w:rPr>
                <w:rFonts w:hint="eastAsia" w:ascii="宋体" w:hAnsi="宋体" w:eastAsia="宋体" w:cs="宋体"/>
                <w:spacing w:val="1"/>
                <w:sz w:val="24"/>
                <w:szCs w:val="24"/>
              </w:rPr>
              <w:t>网络类型：</w:t>
            </w:r>
            <w:r>
              <w:rPr>
                <w:rFonts w:hint="eastAsia" w:ascii="宋体" w:hAnsi="宋体" w:eastAsia="宋体" w:cs="宋体"/>
                <w:sz w:val="24"/>
                <w:szCs w:val="24"/>
              </w:rPr>
              <w:t>NB</w:t>
            </w:r>
            <w:r>
              <w:rPr>
                <w:rFonts w:hint="eastAsia" w:ascii="宋体" w:hAnsi="宋体" w:eastAsia="宋体" w:cs="宋体"/>
                <w:spacing w:val="1"/>
                <w:sz w:val="24"/>
                <w:szCs w:val="24"/>
              </w:rPr>
              <w:t>；</w:t>
            </w:r>
          </w:p>
          <w:p w14:paraId="27457BDA">
            <w:pPr>
              <w:keepNext w:val="0"/>
              <w:keepLines w:val="0"/>
              <w:pageBreakBefore w:val="0"/>
              <w:widowControl w:val="0"/>
              <w:kinsoku/>
              <w:wordWrap/>
              <w:overflowPunct/>
              <w:topLinePunct w:val="0"/>
              <w:autoSpaceDE/>
              <w:autoSpaceDN/>
              <w:bidi w:val="0"/>
              <w:adjustRightInd/>
              <w:snapToGrid/>
              <w:spacing w:line="440" w:lineRule="exact"/>
              <w:ind w:left="4" w:right="804"/>
              <w:textAlignment w:val="auto"/>
              <w:rPr>
                <w:rFonts w:hint="eastAsia" w:ascii="宋体" w:hAnsi="宋体" w:eastAsia="宋体" w:cs="宋体"/>
                <w:sz w:val="24"/>
                <w:szCs w:val="24"/>
              </w:rPr>
            </w:pPr>
            <w:r>
              <w:rPr>
                <w:rFonts w:hint="eastAsia" w:ascii="宋体" w:hAnsi="宋体" w:eastAsia="宋体" w:cs="宋体"/>
                <w:spacing w:val="4"/>
                <w:sz w:val="24"/>
                <w:szCs w:val="24"/>
              </w:rPr>
              <w:t>通讯协议类型：小口径</w:t>
            </w:r>
            <w:r>
              <w:rPr>
                <w:rFonts w:hint="eastAsia" w:ascii="宋体" w:hAnsi="宋体" w:eastAsia="宋体" w:cs="宋体"/>
                <w:sz w:val="24"/>
                <w:szCs w:val="24"/>
              </w:rPr>
              <w:t>Ocprofile</w:t>
            </w:r>
            <w:r>
              <w:rPr>
                <w:rFonts w:hint="eastAsia" w:ascii="宋体" w:hAnsi="宋体" w:eastAsia="宋体" w:cs="宋体"/>
                <w:spacing w:val="4"/>
                <w:sz w:val="24"/>
                <w:szCs w:val="24"/>
              </w:rPr>
              <w:t>或小口径</w:t>
            </w:r>
          </w:p>
          <w:p w14:paraId="32662E97">
            <w:pPr>
              <w:keepNext w:val="0"/>
              <w:keepLines w:val="0"/>
              <w:pageBreakBefore w:val="0"/>
              <w:widowControl w:val="0"/>
              <w:kinsoku/>
              <w:wordWrap/>
              <w:overflowPunct/>
              <w:topLinePunct w:val="0"/>
              <w:autoSpaceDE/>
              <w:autoSpaceDN/>
              <w:bidi w:val="0"/>
              <w:adjustRightInd/>
              <w:snapToGrid/>
              <w:spacing w:line="440" w:lineRule="exact"/>
              <w:ind w:left="4"/>
              <w:textAlignment w:val="auto"/>
              <w:rPr>
                <w:rFonts w:hint="eastAsia" w:ascii="宋体" w:hAnsi="宋体" w:eastAsia="宋体" w:cs="宋体"/>
                <w:sz w:val="24"/>
                <w:szCs w:val="24"/>
              </w:rPr>
            </w:pPr>
            <w:r>
              <w:rPr>
                <w:rFonts w:hint="eastAsia" w:ascii="宋体" w:hAnsi="宋体" w:eastAsia="宋体" w:cs="宋体"/>
                <w:sz w:val="24"/>
                <w:szCs w:val="24"/>
              </w:rPr>
              <w:t>ONNB</w:t>
            </w:r>
            <w:r>
              <w:rPr>
                <w:rFonts w:hint="eastAsia" w:ascii="宋体" w:hAnsi="宋体" w:eastAsia="宋体" w:cs="宋体"/>
                <w:spacing w:val="3"/>
                <w:sz w:val="24"/>
                <w:szCs w:val="24"/>
              </w:rPr>
              <w:t>；天线</w:t>
            </w:r>
          </w:p>
        </w:tc>
        <w:tc>
          <w:tcPr>
            <w:tcW w:w="1225" w:type="dxa"/>
            <w:vAlign w:val="top"/>
          </w:tcPr>
          <w:p w14:paraId="7C51F05E">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1D6826C3">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181F5312">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0DA723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275" w:type="dxa"/>
            <w:vAlign w:val="top"/>
          </w:tcPr>
          <w:p w14:paraId="5A190625">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40A46491">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3EB60937">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40EA90FE">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宋体" w:hAnsi="宋体" w:eastAsia="宋体" w:cs="宋体"/>
                <w:sz w:val="24"/>
                <w:szCs w:val="24"/>
              </w:rPr>
            </w:pPr>
            <w:r>
              <w:rPr>
                <w:rFonts w:hint="eastAsia" w:ascii="宋体" w:hAnsi="宋体" w:eastAsia="宋体" w:cs="宋体"/>
                <w:spacing w:val="1"/>
                <w:position w:val="1"/>
                <w:sz w:val="24"/>
                <w:szCs w:val="24"/>
              </w:rPr>
              <w:t>40</w:t>
            </w:r>
          </w:p>
        </w:tc>
      </w:tr>
      <w:tr w14:paraId="51541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7" w:hRule="atLeast"/>
        </w:trPr>
        <w:tc>
          <w:tcPr>
            <w:tcW w:w="603" w:type="dxa"/>
            <w:vAlign w:val="top"/>
          </w:tcPr>
          <w:p w14:paraId="5C8F4CAE">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796D6BBC">
            <w:pPr>
              <w:pStyle w:val="91"/>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166" w:type="dxa"/>
            <w:vAlign w:val="top"/>
          </w:tcPr>
          <w:p w14:paraId="4529C172">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604D42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闸阀</w:t>
            </w:r>
            <w:r>
              <w:rPr>
                <w:rFonts w:hint="eastAsia" w:ascii="宋体" w:hAnsi="宋体" w:eastAsia="宋体" w:cs="宋体"/>
                <w:spacing w:val="4"/>
                <w:sz w:val="24"/>
                <w:szCs w:val="24"/>
              </w:rPr>
              <w:t>DN150</w:t>
            </w:r>
          </w:p>
        </w:tc>
        <w:tc>
          <w:tcPr>
            <w:tcW w:w="5523" w:type="dxa"/>
            <w:vAlign w:val="top"/>
          </w:tcPr>
          <w:p w14:paraId="10D7CF51">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公称压力：1.6mpa</w:t>
            </w:r>
          </w:p>
          <w:p w14:paraId="6A9103E4">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工作介质：水、非腐蚀性液体</w:t>
            </w:r>
          </w:p>
          <w:p w14:paraId="3E2BA534">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工作温度：-20℃-170℃</w:t>
            </w:r>
          </w:p>
        </w:tc>
        <w:tc>
          <w:tcPr>
            <w:tcW w:w="1225" w:type="dxa"/>
            <w:vAlign w:val="top"/>
          </w:tcPr>
          <w:p w14:paraId="02A534C0">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0B1B6B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275" w:type="dxa"/>
            <w:vAlign w:val="top"/>
          </w:tcPr>
          <w:p w14:paraId="4471DC13">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02C902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position w:val="1"/>
                <w:sz w:val="24"/>
                <w:szCs w:val="24"/>
              </w:rPr>
              <w:t>2</w:t>
            </w:r>
          </w:p>
        </w:tc>
      </w:tr>
      <w:tr w14:paraId="16D3F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3" w:hRule="atLeast"/>
        </w:trPr>
        <w:tc>
          <w:tcPr>
            <w:tcW w:w="603" w:type="dxa"/>
            <w:vAlign w:val="top"/>
          </w:tcPr>
          <w:p w14:paraId="412F4559">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754DC885">
            <w:pPr>
              <w:pStyle w:val="91"/>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pacing w:val="2"/>
                <w:sz w:val="24"/>
                <w:szCs w:val="24"/>
              </w:rPr>
            </w:pPr>
            <w:r>
              <w:rPr>
                <w:rFonts w:hint="eastAsia" w:ascii="宋体" w:hAnsi="宋体" w:eastAsia="宋体" w:cs="宋体"/>
                <w:position w:val="2"/>
                <w:sz w:val="24"/>
                <w:szCs w:val="24"/>
              </w:rPr>
              <w:t>5</w:t>
            </w:r>
          </w:p>
        </w:tc>
        <w:tc>
          <w:tcPr>
            <w:tcW w:w="1166" w:type="dxa"/>
            <w:vAlign w:val="top"/>
          </w:tcPr>
          <w:p w14:paraId="158198C3">
            <w:pPr>
              <w:keepNext w:val="0"/>
              <w:keepLines w:val="0"/>
              <w:pageBreakBefore w:val="0"/>
              <w:widowControl w:val="0"/>
              <w:kinsoku/>
              <w:wordWrap/>
              <w:overflowPunct/>
              <w:topLinePunct w:val="0"/>
              <w:autoSpaceDE/>
              <w:autoSpaceDN/>
              <w:bidi w:val="0"/>
              <w:adjustRightInd/>
              <w:snapToGrid/>
              <w:spacing w:line="440" w:lineRule="exact"/>
              <w:ind w:right="295" w:rightChars="0"/>
              <w:textAlignment w:val="auto"/>
              <w:rPr>
                <w:rFonts w:hint="eastAsia" w:ascii="宋体" w:hAnsi="宋体" w:eastAsia="宋体" w:cs="宋体"/>
                <w:spacing w:val="-3"/>
                <w:sz w:val="24"/>
                <w:szCs w:val="24"/>
              </w:rPr>
            </w:pPr>
            <w:r>
              <w:rPr>
                <w:rFonts w:hint="eastAsia" w:ascii="宋体" w:hAnsi="宋体" w:eastAsia="宋体" w:cs="宋体"/>
                <w:spacing w:val="-2"/>
                <w:sz w:val="24"/>
                <w:szCs w:val="24"/>
                <w:lang w:val="en-US" w:eastAsia="zh-CN"/>
              </w:rPr>
              <w:t>闸阀</w:t>
            </w:r>
            <w:r>
              <w:rPr>
                <w:rFonts w:hint="eastAsia" w:ascii="宋体" w:hAnsi="宋体" w:eastAsia="宋体" w:cs="宋体"/>
                <w:spacing w:val="-2"/>
                <w:sz w:val="24"/>
                <w:szCs w:val="24"/>
              </w:rPr>
              <w:t>DN100</w:t>
            </w:r>
          </w:p>
        </w:tc>
        <w:tc>
          <w:tcPr>
            <w:tcW w:w="5523" w:type="dxa"/>
            <w:vAlign w:val="top"/>
          </w:tcPr>
          <w:p w14:paraId="0B1E970C">
            <w:pPr>
              <w:keepNext w:val="0"/>
              <w:keepLines w:val="0"/>
              <w:pageBreakBefore w:val="0"/>
              <w:widowControl w:val="0"/>
              <w:kinsoku/>
              <w:wordWrap/>
              <w:overflowPunct/>
              <w:topLinePunct w:val="0"/>
              <w:autoSpaceDE/>
              <w:autoSpaceDN/>
              <w:bidi w:val="0"/>
              <w:adjustRightInd/>
              <w:snapToGrid/>
              <w:spacing w:line="440" w:lineRule="exact"/>
              <w:ind w:left="11"/>
              <w:textAlignment w:val="auto"/>
              <w:rPr>
                <w:rFonts w:hint="eastAsia" w:ascii="宋体" w:hAnsi="宋体" w:eastAsia="宋体" w:cs="宋体"/>
                <w:sz w:val="24"/>
                <w:szCs w:val="24"/>
              </w:rPr>
            </w:pPr>
            <w:r>
              <w:rPr>
                <w:rFonts w:hint="eastAsia" w:ascii="宋体" w:hAnsi="宋体" w:eastAsia="宋体" w:cs="宋体"/>
                <w:spacing w:val="2"/>
                <w:sz w:val="24"/>
                <w:szCs w:val="24"/>
              </w:rPr>
              <w:t>公称压力：1.6</w:t>
            </w:r>
            <w:r>
              <w:rPr>
                <w:rFonts w:hint="eastAsia" w:ascii="宋体" w:hAnsi="宋体" w:eastAsia="宋体" w:cs="宋体"/>
                <w:sz w:val="24"/>
                <w:szCs w:val="24"/>
              </w:rPr>
              <w:t>mpa</w:t>
            </w:r>
          </w:p>
          <w:p w14:paraId="5B7EAAB6">
            <w:pPr>
              <w:keepNext w:val="0"/>
              <w:keepLines w:val="0"/>
              <w:pageBreakBefore w:val="0"/>
              <w:widowControl w:val="0"/>
              <w:kinsoku/>
              <w:wordWrap/>
              <w:overflowPunct/>
              <w:topLinePunct w:val="0"/>
              <w:autoSpaceDE/>
              <w:autoSpaceDN/>
              <w:bidi w:val="0"/>
              <w:adjustRightInd/>
              <w:snapToGrid/>
              <w:spacing w:line="440" w:lineRule="exact"/>
              <w:ind w:left="5" w:right="413" w:firstLine="2"/>
              <w:textAlignment w:val="auto"/>
              <w:rPr>
                <w:rFonts w:hint="eastAsia" w:ascii="宋体" w:hAnsi="宋体" w:eastAsia="宋体" w:cs="宋体"/>
                <w:sz w:val="24"/>
                <w:szCs w:val="24"/>
              </w:rPr>
            </w:pPr>
            <w:r>
              <w:rPr>
                <w:rFonts w:hint="eastAsia" w:ascii="宋体" w:hAnsi="宋体" w:eastAsia="宋体" w:cs="宋体"/>
                <w:spacing w:val="4"/>
                <w:sz w:val="24"/>
                <w:szCs w:val="24"/>
              </w:rPr>
              <w:t>工作介质：水、非腐蚀性液</w:t>
            </w:r>
            <w:r>
              <w:rPr>
                <w:rFonts w:hint="eastAsia" w:ascii="宋体" w:hAnsi="宋体" w:eastAsia="宋体" w:cs="宋体"/>
                <w:spacing w:val="1"/>
                <w:sz w:val="24"/>
                <w:szCs w:val="24"/>
              </w:rPr>
              <w:t>体</w:t>
            </w:r>
          </w:p>
          <w:p w14:paraId="07E07A0A">
            <w:pPr>
              <w:keepNext w:val="0"/>
              <w:keepLines w:val="0"/>
              <w:pageBreakBefore w:val="0"/>
              <w:widowControl w:val="0"/>
              <w:kinsoku/>
              <w:wordWrap/>
              <w:overflowPunct/>
              <w:topLinePunct w:val="0"/>
              <w:autoSpaceDE/>
              <w:autoSpaceDN/>
              <w:bidi w:val="0"/>
              <w:adjustRightInd/>
              <w:snapToGrid/>
              <w:spacing w:line="440" w:lineRule="exact"/>
              <w:ind w:left="8" w:leftChars="0"/>
              <w:textAlignment w:val="auto"/>
              <w:rPr>
                <w:rFonts w:hint="eastAsia" w:ascii="宋体" w:hAnsi="宋体" w:eastAsia="宋体" w:cs="宋体"/>
                <w:spacing w:val="-3"/>
                <w:sz w:val="24"/>
                <w:szCs w:val="24"/>
              </w:rPr>
            </w:pPr>
            <w:r>
              <w:rPr>
                <w:rFonts w:hint="eastAsia" w:ascii="宋体" w:hAnsi="宋体" w:eastAsia="宋体" w:cs="宋体"/>
                <w:spacing w:val="1"/>
                <w:sz w:val="24"/>
                <w:szCs w:val="24"/>
              </w:rPr>
              <w:t>工作温度：-20℃-170℃</w:t>
            </w:r>
          </w:p>
        </w:tc>
        <w:tc>
          <w:tcPr>
            <w:tcW w:w="1225" w:type="dxa"/>
            <w:vAlign w:val="top"/>
          </w:tcPr>
          <w:p w14:paraId="566DF580">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11DF41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275" w:type="dxa"/>
            <w:vAlign w:val="top"/>
          </w:tcPr>
          <w:p w14:paraId="6E6B9908">
            <w:pPr>
              <w:pStyle w:val="9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14:paraId="18D36560">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position w:val="1"/>
                <w:sz w:val="24"/>
                <w:szCs w:val="24"/>
              </w:rPr>
            </w:pPr>
            <w:r>
              <w:rPr>
                <w:rFonts w:hint="eastAsia" w:ascii="宋体" w:hAnsi="宋体" w:eastAsia="宋体" w:cs="宋体"/>
                <w:spacing w:val="-1"/>
                <w:position w:val="1"/>
                <w:sz w:val="24"/>
                <w:szCs w:val="24"/>
              </w:rPr>
              <w:t>51</w:t>
            </w:r>
          </w:p>
        </w:tc>
      </w:tr>
      <w:tr w14:paraId="34105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3" w:hRule="atLeast"/>
        </w:trPr>
        <w:tc>
          <w:tcPr>
            <w:tcW w:w="603" w:type="dxa"/>
            <w:vAlign w:val="top"/>
          </w:tcPr>
          <w:p w14:paraId="78BA6C62">
            <w:pPr>
              <w:pStyle w:val="91"/>
              <w:keepNext w:val="0"/>
              <w:keepLines/>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p>
          <w:p w14:paraId="3B8899AA">
            <w:pPr>
              <w:pStyle w:val="91"/>
              <w:keepNext w:val="0"/>
              <w:keepLines/>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pacing w:val="2"/>
                <w:sz w:val="24"/>
                <w:szCs w:val="24"/>
              </w:rPr>
            </w:pPr>
            <w:r>
              <w:rPr>
                <w:rFonts w:hint="eastAsia" w:ascii="宋体" w:hAnsi="宋体" w:eastAsia="宋体" w:cs="宋体"/>
                <w:position w:val="1"/>
                <w:sz w:val="24"/>
                <w:szCs w:val="24"/>
              </w:rPr>
              <w:t>6</w:t>
            </w:r>
          </w:p>
        </w:tc>
        <w:tc>
          <w:tcPr>
            <w:tcW w:w="1166" w:type="dxa"/>
            <w:vAlign w:val="top"/>
          </w:tcPr>
          <w:p w14:paraId="566BDF96">
            <w:pPr>
              <w:keepNext w:val="0"/>
              <w:keepLines/>
              <w:pageBreakBefore w:val="0"/>
              <w:widowControl w:val="0"/>
              <w:kinsoku/>
              <w:wordWrap/>
              <w:overflowPunct/>
              <w:topLinePunct w:val="0"/>
              <w:autoSpaceDE/>
              <w:autoSpaceDN/>
              <w:bidi w:val="0"/>
              <w:adjustRightInd w:val="0"/>
              <w:snapToGrid w:val="0"/>
              <w:spacing w:line="440" w:lineRule="exact"/>
              <w:ind w:right="340" w:rightChars="0"/>
              <w:textAlignment w:val="auto"/>
              <w:rPr>
                <w:rFonts w:hint="eastAsia" w:ascii="宋体" w:hAnsi="宋体" w:eastAsia="宋体" w:cs="宋体"/>
                <w:spacing w:val="-8"/>
                <w:sz w:val="24"/>
                <w:szCs w:val="24"/>
              </w:rPr>
            </w:pPr>
          </w:p>
          <w:p w14:paraId="479B5127">
            <w:pPr>
              <w:keepNext w:val="0"/>
              <w:keepLines/>
              <w:pageBreakBefore w:val="0"/>
              <w:widowControl w:val="0"/>
              <w:kinsoku/>
              <w:wordWrap/>
              <w:overflowPunct/>
              <w:topLinePunct w:val="0"/>
              <w:autoSpaceDE/>
              <w:autoSpaceDN/>
              <w:bidi w:val="0"/>
              <w:adjustRightInd w:val="0"/>
              <w:snapToGrid w:val="0"/>
              <w:spacing w:line="440" w:lineRule="exact"/>
              <w:ind w:right="340" w:rightChars="0"/>
              <w:textAlignment w:val="auto"/>
              <w:rPr>
                <w:rFonts w:hint="eastAsia" w:ascii="宋体" w:hAnsi="宋体" w:eastAsia="宋体" w:cs="宋体"/>
                <w:spacing w:val="-3"/>
                <w:sz w:val="24"/>
                <w:szCs w:val="24"/>
              </w:rPr>
            </w:pPr>
            <w:r>
              <w:rPr>
                <w:rFonts w:hint="eastAsia" w:ascii="宋体" w:hAnsi="宋体" w:eastAsia="宋体" w:cs="宋体"/>
                <w:spacing w:val="-8"/>
                <w:sz w:val="24"/>
                <w:szCs w:val="24"/>
              </w:rPr>
              <w:t>闸阀</w:t>
            </w:r>
            <w:r>
              <w:rPr>
                <w:rFonts w:hint="eastAsia" w:ascii="宋体" w:hAnsi="宋体" w:eastAsia="宋体" w:cs="宋体"/>
                <w:sz w:val="24"/>
                <w:szCs w:val="24"/>
              </w:rPr>
              <w:t xml:space="preserve"> </w:t>
            </w:r>
            <w:r>
              <w:rPr>
                <w:rFonts w:hint="eastAsia" w:ascii="宋体" w:hAnsi="宋体" w:eastAsia="宋体" w:cs="宋体"/>
                <w:spacing w:val="-1"/>
                <w:sz w:val="24"/>
                <w:szCs w:val="24"/>
              </w:rPr>
              <w:t>DN80</w:t>
            </w:r>
          </w:p>
        </w:tc>
        <w:tc>
          <w:tcPr>
            <w:tcW w:w="5523" w:type="dxa"/>
            <w:vAlign w:val="top"/>
          </w:tcPr>
          <w:p w14:paraId="54DFE2A0">
            <w:pPr>
              <w:keepNext w:val="0"/>
              <w:keepLines/>
              <w:pageBreakBefore w:val="0"/>
              <w:widowControl w:val="0"/>
              <w:kinsoku/>
              <w:wordWrap/>
              <w:overflowPunct/>
              <w:topLinePunct w:val="0"/>
              <w:autoSpaceDE/>
              <w:autoSpaceDN/>
              <w:bidi w:val="0"/>
              <w:adjustRightInd w:val="0"/>
              <w:snapToGrid w:val="0"/>
              <w:spacing w:line="440" w:lineRule="exact"/>
              <w:ind w:left="11"/>
              <w:textAlignment w:val="auto"/>
              <w:rPr>
                <w:rFonts w:hint="eastAsia" w:ascii="宋体" w:hAnsi="宋体" w:eastAsia="宋体" w:cs="宋体"/>
                <w:sz w:val="24"/>
                <w:szCs w:val="24"/>
              </w:rPr>
            </w:pPr>
            <w:r>
              <w:rPr>
                <w:rFonts w:hint="eastAsia" w:ascii="宋体" w:hAnsi="宋体" w:eastAsia="宋体" w:cs="宋体"/>
                <w:spacing w:val="2"/>
                <w:sz w:val="24"/>
                <w:szCs w:val="24"/>
              </w:rPr>
              <w:t>公称压力：1.6</w:t>
            </w:r>
            <w:r>
              <w:rPr>
                <w:rFonts w:hint="eastAsia" w:ascii="宋体" w:hAnsi="宋体" w:eastAsia="宋体" w:cs="宋体"/>
                <w:sz w:val="24"/>
                <w:szCs w:val="24"/>
              </w:rPr>
              <w:t>mpa</w:t>
            </w:r>
          </w:p>
          <w:p w14:paraId="42CC4A0D">
            <w:pPr>
              <w:keepNext w:val="0"/>
              <w:keepLines/>
              <w:pageBreakBefore w:val="0"/>
              <w:widowControl w:val="0"/>
              <w:kinsoku/>
              <w:wordWrap/>
              <w:overflowPunct/>
              <w:topLinePunct w:val="0"/>
              <w:autoSpaceDE/>
              <w:autoSpaceDN/>
              <w:bidi w:val="0"/>
              <w:adjustRightInd w:val="0"/>
              <w:snapToGrid w:val="0"/>
              <w:spacing w:line="440" w:lineRule="exact"/>
              <w:ind w:left="5" w:right="413" w:firstLine="2"/>
              <w:textAlignment w:val="auto"/>
              <w:rPr>
                <w:rFonts w:hint="eastAsia" w:ascii="宋体" w:hAnsi="宋体" w:eastAsia="宋体" w:cs="宋体"/>
                <w:sz w:val="24"/>
                <w:szCs w:val="24"/>
              </w:rPr>
            </w:pPr>
            <w:r>
              <w:rPr>
                <w:rFonts w:hint="eastAsia" w:ascii="宋体" w:hAnsi="宋体" w:eastAsia="宋体" w:cs="宋体"/>
                <w:spacing w:val="4"/>
                <w:sz w:val="24"/>
                <w:szCs w:val="24"/>
              </w:rPr>
              <w:t>工作介质：水、非腐蚀性液</w:t>
            </w:r>
            <w:r>
              <w:rPr>
                <w:rFonts w:hint="eastAsia" w:ascii="宋体" w:hAnsi="宋体" w:eastAsia="宋体" w:cs="宋体"/>
                <w:spacing w:val="1"/>
                <w:sz w:val="24"/>
                <w:szCs w:val="24"/>
              </w:rPr>
              <w:t>体</w:t>
            </w:r>
          </w:p>
          <w:p w14:paraId="6EA2F33A">
            <w:pPr>
              <w:keepNext w:val="0"/>
              <w:keepLines/>
              <w:pageBreakBefore w:val="0"/>
              <w:widowControl w:val="0"/>
              <w:kinsoku/>
              <w:wordWrap/>
              <w:overflowPunct/>
              <w:topLinePunct w:val="0"/>
              <w:autoSpaceDE/>
              <w:autoSpaceDN/>
              <w:bidi w:val="0"/>
              <w:adjustRightInd w:val="0"/>
              <w:snapToGrid w:val="0"/>
              <w:spacing w:line="440" w:lineRule="exact"/>
              <w:ind w:left="8" w:leftChars="0"/>
              <w:textAlignment w:val="auto"/>
              <w:rPr>
                <w:rFonts w:hint="eastAsia" w:ascii="宋体" w:hAnsi="宋体" w:eastAsia="宋体" w:cs="宋体"/>
                <w:spacing w:val="-3"/>
                <w:sz w:val="24"/>
                <w:szCs w:val="24"/>
              </w:rPr>
            </w:pPr>
            <w:r>
              <w:rPr>
                <w:rFonts w:hint="eastAsia" w:ascii="宋体" w:hAnsi="宋体" w:eastAsia="宋体" w:cs="宋体"/>
                <w:spacing w:val="1"/>
                <w:sz w:val="24"/>
                <w:szCs w:val="24"/>
              </w:rPr>
              <w:t>工作温度：-20℃-170℃</w:t>
            </w:r>
          </w:p>
        </w:tc>
        <w:tc>
          <w:tcPr>
            <w:tcW w:w="1225" w:type="dxa"/>
            <w:vAlign w:val="top"/>
          </w:tcPr>
          <w:p w14:paraId="27E4CC34">
            <w:pPr>
              <w:pStyle w:val="91"/>
              <w:keepNext w:val="0"/>
              <w:keepLines/>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p>
          <w:p w14:paraId="7F45B05D">
            <w:pPr>
              <w:keepNext w:val="0"/>
              <w:keepLines/>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275" w:type="dxa"/>
            <w:vAlign w:val="top"/>
          </w:tcPr>
          <w:p w14:paraId="50432F16">
            <w:pPr>
              <w:pStyle w:val="91"/>
              <w:keepNext w:val="0"/>
              <w:keepLines/>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p>
          <w:p w14:paraId="25486AC9">
            <w:pPr>
              <w:keepNext w:val="0"/>
              <w:keepLines/>
              <w:pageBreakBefore w:val="0"/>
              <w:widowControl w:val="0"/>
              <w:kinsoku/>
              <w:wordWrap/>
              <w:overflowPunct/>
              <w:topLinePunct w:val="0"/>
              <w:autoSpaceDE/>
              <w:autoSpaceDN/>
              <w:bidi w:val="0"/>
              <w:adjustRightInd w:val="0"/>
              <w:snapToGrid w:val="0"/>
              <w:spacing w:line="440" w:lineRule="exact"/>
              <w:ind w:firstLine="484" w:firstLineChars="200"/>
              <w:textAlignment w:val="auto"/>
              <w:rPr>
                <w:rFonts w:hint="eastAsia" w:ascii="宋体" w:hAnsi="宋体" w:eastAsia="宋体" w:cs="宋体"/>
                <w:position w:val="1"/>
                <w:sz w:val="24"/>
                <w:szCs w:val="24"/>
              </w:rPr>
            </w:pPr>
            <w:r>
              <w:rPr>
                <w:rFonts w:hint="eastAsia" w:ascii="宋体" w:hAnsi="宋体" w:eastAsia="宋体" w:cs="宋体"/>
                <w:spacing w:val="1"/>
                <w:position w:val="1"/>
                <w:sz w:val="24"/>
                <w:szCs w:val="24"/>
              </w:rPr>
              <w:t>40</w:t>
            </w:r>
          </w:p>
        </w:tc>
      </w:tr>
      <w:tr w14:paraId="5451C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3" w:hRule="atLeast"/>
        </w:trPr>
        <w:tc>
          <w:tcPr>
            <w:tcW w:w="603" w:type="dxa"/>
            <w:vAlign w:val="top"/>
          </w:tcPr>
          <w:p w14:paraId="660D0142">
            <w:pPr>
              <w:pStyle w:val="91"/>
              <w:keepNext w:val="0"/>
              <w:keepLines/>
              <w:pageBreakBefore w:val="0"/>
              <w:widowControl w:val="0"/>
              <w:kinsoku/>
              <w:wordWrap/>
              <w:overflowPunct/>
              <w:topLinePunct w:val="0"/>
              <w:autoSpaceDE/>
              <w:autoSpaceDN/>
              <w:bidi w:val="0"/>
              <w:adjustRightInd w:val="0"/>
              <w:snapToGrid w:val="0"/>
              <w:spacing w:line="411" w:lineRule="auto"/>
              <w:textAlignment w:val="auto"/>
              <w:rPr>
                <w:rFonts w:hint="eastAsia" w:ascii="宋体" w:hAnsi="宋体" w:eastAsia="宋体" w:cs="宋体"/>
                <w:sz w:val="24"/>
                <w:szCs w:val="24"/>
              </w:rPr>
            </w:pPr>
          </w:p>
          <w:p w14:paraId="7ACADAF7">
            <w:pPr>
              <w:pStyle w:val="91"/>
              <w:keepNext w:val="0"/>
              <w:keepLines/>
              <w:pageBreakBefore w:val="0"/>
              <w:widowControl w:val="0"/>
              <w:kinsoku/>
              <w:wordWrap/>
              <w:overflowPunct/>
              <w:topLinePunct w:val="0"/>
              <w:autoSpaceDE/>
              <w:autoSpaceDN/>
              <w:bidi w:val="0"/>
              <w:adjustRightInd w:val="0"/>
              <w:snapToGrid w:val="0"/>
              <w:spacing w:before="54" w:line="201" w:lineRule="auto"/>
              <w:ind w:firstLine="240" w:firstLineChars="100"/>
              <w:textAlignment w:val="auto"/>
              <w:rPr>
                <w:rFonts w:hint="eastAsia" w:ascii="宋体" w:hAnsi="宋体" w:eastAsia="宋体" w:cs="宋体"/>
                <w:position w:val="1"/>
                <w:sz w:val="24"/>
                <w:szCs w:val="24"/>
              </w:rPr>
            </w:pPr>
            <w:r>
              <w:rPr>
                <w:rFonts w:hint="eastAsia" w:ascii="宋体" w:hAnsi="宋体" w:eastAsia="宋体" w:cs="宋体"/>
                <w:sz w:val="24"/>
                <w:szCs w:val="24"/>
              </w:rPr>
              <w:t>7</w:t>
            </w:r>
          </w:p>
        </w:tc>
        <w:tc>
          <w:tcPr>
            <w:tcW w:w="1166" w:type="dxa"/>
            <w:vAlign w:val="center"/>
          </w:tcPr>
          <w:p w14:paraId="21D8BDA9">
            <w:pPr>
              <w:keepNext w:val="0"/>
              <w:keepLines/>
              <w:pageBreakBefore w:val="0"/>
              <w:widowControl w:val="0"/>
              <w:kinsoku/>
              <w:wordWrap/>
              <w:overflowPunct/>
              <w:topLinePunct w:val="0"/>
              <w:autoSpaceDE/>
              <w:autoSpaceDN/>
              <w:bidi w:val="0"/>
              <w:adjustRightInd w:val="0"/>
              <w:snapToGrid w:val="0"/>
              <w:spacing w:before="36" w:line="230" w:lineRule="auto"/>
              <w:ind w:left="5"/>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混凝土钢</w:t>
            </w:r>
          </w:p>
          <w:p w14:paraId="123FB2E4">
            <w:pPr>
              <w:keepNext w:val="0"/>
              <w:keepLines/>
              <w:pageBreakBefore w:val="0"/>
              <w:widowControl w:val="0"/>
              <w:kinsoku/>
              <w:wordWrap/>
              <w:overflowPunct/>
              <w:topLinePunct w:val="0"/>
              <w:autoSpaceDE/>
              <w:autoSpaceDN/>
              <w:bidi w:val="0"/>
              <w:adjustRightInd w:val="0"/>
              <w:snapToGrid w:val="0"/>
              <w:spacing w:before="157" w:line="362" w:lineRule="auto"/>
              <w:ind w:left="3" w:leftChars="0" w:right="371" w:rightChars="0" w:firstLine="2" w:firstLineChars="0"/>
              <w:jc w:val="center"/>
              <w:textAlignment w:val="auto"/>
              <w:rPr>
                <w:rFonts w:hint="eastAsia" w:ascii="宋体" w:hAnsi="宋体" w:eastAsia="宋体" w:cs="宋体"/>
                <w:spacing w:val="-8"/>
                <w:sz w:val="24"/>
                <w:szCs w:val="24"/>
              </w:rPr>
            </w:pPr>
            <w:r>
              <w:rPr>
                <w:rFonts w:hint="eastAsia" w:ascii="宋体" w:hAnsi="宋体" w:eastAsia="宋体" w:cs="宋体"/>
                <w:spacing w:val="3"/>
                <w:sz w:val="24"/>
                <w:szCs w:val="24"/>
              </w:rPr>
              <w:t>筋预制盖</w:t>
            </w:r>
            <w:r>
              <w:rPr>
                <w:rFonts w:hint="eastAsia" w:ascii="宋体" w:hAnsi="宋体" w:eastAsia="宋体" w:cs="宋体"/>
                <w:sz w:val="24"/>
                <w:szCs w:val="24"/>
              </w:rPr>
              <w:t>板</w:t>
            </w:r>
          </w:p>
        </w:tc>
        <w:tc>
          <w:tcPr>
            <w:tcW w:w="5523" w:type="dxa"/>
            <w:vAlign w:val="center"/>
          </w:tcPr>
          <w:p w14:paraId="06E51D04">
            <w:pPr>
              <w:keepNext w:val="0"/>
              <w:keepLines/>
              <w:pageBreakBefore w:val="0"/>
              <w:widowControl w:val="0"/>
              <w:kinsoku/>
              <w:wordWrap/>
              <w:overflowPunct/>
              <w:topLinePunct w:val="0"/>
              <w:autoSpaceDE/>
              <w:autoSpaceDN/>
              <w:bidi w:val="0"/>
              <w:adjustRightInd w:val="0"/>
              <w:snapToGrid w:val="0"/>
              <w:spacing w:before="61" w:line="229" w:lineRule="auto"/>
              <w:ind w:firstLine="1936" w:firstLineChars="80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厚5公分</w:t>
            </w:r>
          </w:p>
        </w:tc>
        <w:tc>
          <w:tcPr>
            <w:tcW w:w="1225" w:type="dxa"/>
            <w:vAlign w:val="center"/>
          </w:tcPr>
          <w:p w14:paraId="599DCE7B">
            <w:pPr>
              <w:keepNext w:val="0"/>
              <w:keepLines/>
              <w:pageBreakBefore w:val="0"/>
              <w:widowControl w:val="0"/>
              <w:kinsoku/>
              <w:wordWrap/>
              <w:overflowPunct/>
              <w:topLinePunct w:val="0"/>
              <w:autoSpaceDE/>
              <w:autoSpaceDN/>
              <w:bidi w:val="0"/>
              <w:adjustRightInd w:val="0"/>
              <w:snapToGrid w:val="0"/>
              <w:spacing w:before="61" w:line="228" w:lineRule="auto"/>
              <w:ind w:firstLine="484" w:firstLineChars="200"/>
              <w:jc w:val="both"/>
              <w:textAlignment w:val="auto"/>
              <w:rPr>
                <w:rFonts w:hint="eastAsia" w:ascii="宋体" w:hAnsi="宋体" w:eastAsia="宋体" w:cs="宋体"/>
                <w:sz w:val="24"/>
                <w:szCs w:val="24"/>
              </w:rPr>
            </w:pPr>
            <w:r>
              <w:rPr>
                <w:rFonts w:hint="eastAsia" w:ascii="宋体" w:hAnsi="宋体" w:eastAsia="宋体" w:cs="宋体"/>
                <w:spacing w:val="1"/>
                <w:sz w:val="24"/>
                <w:szCs w:val="24"/>
              </w:rPr>
              <w:t>个</w:t>
            </w:r>
          </w:p>
        </w:tc>
        <w:tc>
          <w:tcPr>
            <w:tcW w:w="1275" w:type="dxa"/>
            <w:vAlign w:val="center"/>
          </w:tcPr>
          <w:p w14:paraId="31EF2794">
            <w:pPr>
              <w:keepNext w:val="0"/>
              <w:keepLines/>
              <w:pageBreakBefore w:val="0"/>
              <w:widowControl w:val="0"/>
              <w:kinsoku/>
              <w:wordWrap/>
              <w:overflowPunct/>
              <w:topLinePunct w:val="0"/>
              <w:autoSpaceDE/>
              <w:autoSpaceDN/>
              <w:bidi w:val="0"/>
              <w:adjustRightInd w:val="0"/>
              <w:snapToGrid w:val="0"/>
              <w:spacing w:before="62" w:line="256" w:lineRule="exact"/>
              <w:ind w:firstLine="480" w:firstLineChars="200"/>
              <w:jc w:val="both"/>
              <w:textAlignment w:val="auto"/>
              <w:rPr>
                <w:rFonts w:hint="eastAsia" w:ascii="宋体" w:hAnsi="宋体" w:eastAsia="宋体" w:cs="宋体"/>
                <w:spacing w:val="1"/>
                <w:position w:val="1"/>
                <w:sz w:val="24"/>
                <w:szCs w:val="24"/>
              </w:rPr>
            </w:pPr>
            <w:r>
              <w:rPr>
                <w:rFonts w:hint="eastAsia" w:ascii="宋体" w:hAnsi="宋体" w:eastAsia="宋体" w:cs="宋体"/>
                <w:position w:val="1"/>
                <w:sz w:val="24"/>
                <w:szCs w:val="24"/>
              </w:rPr>
              <w:t>93</w:t>
            </w:r>
          </w:p>
        </w:tc>
      </w:tr>
      <w:tr w14:paraId="37F0C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3" w:hRule="atLeast"/>
        </w:trPr>
        <w:tc>
          <w:tcPr>
            <w:tcW w:w="603" w:type="dxa"/>
            <w:vAlign w:val="top"/>
          </w:tcPr>
          <w:p w14:paraId="0E409605">
            <w:pPr>
              <w:pStyle w:val="91"/>
              <w:spacing w:before="55" w:line="271" w:lineRule="exact"/>
              <w:rPr>
                <w:rFonts w:hint="eastAsia" w:ascii="宋体" w:hAnsi="宋体" w:eastAsia="宋体" w:cs="宋体"/>
                <w:position w:val="1"/>
                <w:sz w:val="24"/>
                <w:szCs w:val="24"/>
              </w:rPr>
            </w:pPr>
          </w:p>
          <w:p w14:paraId="4AFC4F0E">
            <w:pPr>
              <w:pStyle w:val="91"/>
              <w:spacing w:before="55" w:line="271" w:lineRule="exact"/>
              <w:ind w:firstLine="240" w:firstLineChars="100"/>
              <w:rPr>
                <w:rFonts w:hint="eastAsia" w:ascii="宋体" w:hAnsi="宋体" w:eastAsia="宋体" w:cs="宋体"/>
                <w:position w:val="1"/>
                <w:sz w:val="24"/>
                <w:szCs w:val="24"/>
              </w:rPr>
            </w:pPr>
            <w:r>
              <w:rPr>
                <w:rFonts w:hint="eastAsia" w:ascii="宋体" w:hAnsi="宋体" w:eastAsia="宋体" w:cs="宋体"/>
                <w:position w:val="1"/>
                <w:sz w:val="24"/>
                <w:szCs w:val="24"/>
              </w:rPr>
              <w:t>8</w:t>
            </w:r>
          </w:p>
        </w:tc>
        <w:tc>
          <w:tcPr>
            <w:tcW w:w="1166" w:type="dxa"/>
            <w:vAlign w:val="center"/>
          </w:tcPr>
          <w:p w14:paraId="7D89A4BA">
            <w:pPr>
              <w:spacing w:before="62" w:line="227" w:lineRule="auto"/>
              <w:jc w:val="both"/>
              <w:rPr>
                <w:rFonts w:hint="eastAsia" w:ascii="宋体" w:hAnsi="宋体" w:eastAsia="宋体" w:cs="宋体"/>
                <w:spacing w:val="-8"/>
                <w:sz w:val="24"/>
                <w:szCs w:val="24"/>
              </w:rPr>
            </w:pPr>
            <w:r>
              <w:rPr>
                <w:rFonts w:hint="eastAsia" w:ascii="宋体" w:hAnsi="宋体" w:eastAsia="宋体" w:cs="宋体"/>
                <w:spacing w:val="5"/>
                <w:sz w:val="24"/>
                <w:szCs w:val="24"/>
              </w:rPr>
              <w:t>安装辅材</w:t>
            </w:r>
          </w:p>
        </w:tc>
        <w:tc>
          <w:tcPr>
            <w:tcW w:w="5523" w:type="dxa"/>
            <w:vAlign w:val="center"/>
          </w:tcPr>
          <w:p w14:paraId="4E7E456F">
            <w:pPr>
              <w:spacing w:before="62" w:line="228" w:lineRule="auto"/>
              <w:ind w:firstLine="1220" w:firstLineChars="500"/>
              <w:jc w:val="both"/>
              <w:rPr>
                <w:rFonts w:hint="eastAsia" w:ascii="宋体" w:hAnsi="宋体" w:eastAsia="宋体" w:cs="宋体"/>
                <w:spacing w:val="1"/>
                <w:sz w:val="24"/>
                <w:szCs w:val="24"/>
              </w:rPr>
            </w:pPr>
            <w:r>
              <w:rPr>
                <w:rFonts w:hint="eastAsia" w:ascii="宋体" w:hAnsi="宋体" w:eastAsia="宋体" w:cs="宋体"/>
                <w:spacing w:val="2"/>
                <w:sz w:val="24"/>
                <w:szCs w:val="24"/>
              </w:rPr>
              <w:t>支架、法兰、螺栓等</w:t>
            </w:r>
          </w:p>
        </w:tc>
        <w:tc>
          <w:tcPr>
            <w:tcW w:w="1225" w:type="dxa"/>
            <w:vAlign w:val="center"/>
          </w:tcPr>
          <w:p w14:paraId="31CB0FEE">
            <w:pPr>
              <w:spacing w:before="65" w:line="230" w:lineRule="auto"/>
              <w:ind w:firstLine="484" w:firstLineChars="200"/>
              <w:jc w:val="both"/>
              <w:rPr>
                <w:rFonts w:hint="eastAsia" w:ascii="宋体" w:hAnsi="宋体" w:eastAsia="宋体" w:cs="宋体"/>
                <w:sz w:val="24"/>
                <w:szCs w:val="24"/>
              </w:rPr>
            </w:pPr>
            <w:r>
              <w:rPr>
                <w:rFonts w:hint="eastAsia" w:ascii="宋体" w:hAnsi="宋体" w:eastAsia="宋体" w:cs="宋体"/>
                <w:spacing w:val="1"/>
                <w:sz w:val="24"/>
                <w:szCs w:val="24"/>
              </w:rPr>
              <w:t>批</w:t>
            </w:r>
          </w:p>
        </w:tc>
        <w:tc>
          <w:tcPr>
            <w:tcW w:w="1275" w:type="dxa"/>
            <w:vAlign w:val="center"/>
          </w:tcPr>
          <w:p w14:paraId="43881A4A">
            <w:pPr>
              <w:spacing w:before="292" w:line="256" w:lineRule="exact"/>
              <w:ind w:firstLine="480" w:firstLineChars="200"/>
              <w:jc w:val="both"/>
              <w:rPr>
                <w:rFonts w:hint="eastAsia" w:ascii="宋体" w:hAnsi="宋体" w:eastAsia="宋体" w:cs="宋体"/>
                <w:spacing w:val="1"/>
                <w:position w:val="1"/>
                <w:sz w:val="24"/>
                <w:szCs w:val="24"/>
              </w:rPr>
            </w:pPr>
            <w:r>
              <w:rPr>
                <w:rFonts w:hint="eastAsia" w:ascii="宋体" w:hAnsi="宋体" w:eastAsia="宋体" w:cs="宋体"/>
                <w:position w:val="1"/>
                <w:sz w:val="24"/>
                <w:szCs w:val="24"/>
              </w:rPr>
              <w:t>93</w:t>
            </w:r>
          </w:p>
        </w:tc>
      </w:tr>
      <w:tr w14:paraId="0E9BF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3" w:hRule="atLeast"/>
        </w:trPr>
        <w:tc>
          <w:tcPr>
            <w:tcW w:w="603" w:type="dxa"/>
            <w:vAlign w:val="top"/>
          </w:tcPr>
          <w:p w14:paraId="7A056124">
            <w:pPr>
              <w:spacing w:before="62" w:line="228" w:lineRule="auto"/>
              <w:jc w:val="both"/>
              <w:rPr>
                <w:rFonts w:hint="eastAsia" w:ascii="宋体" w:hAnsi="宋体" w:eastAsia="宋体" w:cs="宋体"/>
                <w:spacing w:val="2"/>
                <w:sz w:val="24"/>
                <w:szCs w:val="24"/>
                <w:lang w:val="en-US" w:eastAsia="zh-CN"/>
              </w:rPr>
            </w:pPr>
          </w:p>
          <w:p w14:paraId="6742B691">
            <w:pPr>
              <w:spacing w:before="62" w:line="228" w:lineRule="auto"/>
              <w:ind w:firstLine="244" w:firstLineChars="100"/>
              <w:jc w:val="both"/>
              <w:rPr>
                <w:rFonts w:hint="eastAsia" w:ascii="宋体" w:hAnsi="宋体" w:eastAsia="宋体" w:cs="宋体"/>
                <w:position w:val="1"/>
                <w:sz w:val="24"/>
                <w:szCs w:val="24"/>
              </w:rPr>
            </w:pPr>
            <w:r>
              <w:rPr>
                <w:rFonts w:hint="eastAsia" w:ascii="宋体" w:hAnsi="宋体" w:eastAsia="宋体" w:cs="宋体"/>
                <w:spacing w:val="2"/>
                <w:sz w:val="24"/>
                <w:szCs w:val="24"/>
                <w:lang w:val="en-US" w:eastAsia="zh-CN"/>
              </w:rPr>
              <w:t>9</w:t>
            </w:r>
          </w:p>
        </w:tc>
        <w:tc>
          <w:tcPr>
            <w:tcW w:w="1166" w:type="dxa"/>
            <w:vAlign w:val="center"/>
          </w:tcPr>
          <w:p w14:paraId="7CBF6BE5">
            <w:pPr>
              <w:spacing w:before="62" w:line="228" w:lineRule="auto"/>
              <w:ind w:firstLine="244" w:firstLineChars="100"/>
              <w:jc w:val="both"/>
              <w:rPr>
                <w:rFonts w:hint="eastAsia" w:ascii="宋体" w:hAnsi="宋体" w:eastAsia="宋体" w:cs="宋体"/>
                <w:spacing w:val="-8"/>
                <w:sz w:val="24"/>
                <w:szCs w:val="24"/>
              </w:rPr>
            </w:pPr>
            <w:r>
              <w:rPr>
                <w:rFonts w:hint="eastAsia" w:ascii="宋体" w:hAnsi="宋体" w:eastAsia="宋体" w:cs="宋体"/>
                <w:spacing w:val="2"/>
                <w:sz w:val="24"/>
                <w:szCs w:val="24"/>
                <w:lang w:val="en-US" w:eastAsia="zh-CN"/>
              </w:rPr>
              <w:t>水</w:t>
            </w:r>
            <w:r>
              <w:rPr>
                <w:rFonts w:hint="eastAsia" w:ascii="宋体" w:hAnsi="宋体" w:eastAsia="宋体" w:cs="宋体"/>
                <w:spacing w:val="2"/>
                <w:sz w:val="24"/>
                <w:szCs w:val="24"/>
              </w:rPr>
              <w:t>表井</w:t>
            </w:r>
          </w:p>
        </w:tc>
        <w:tc>
          <w:tcPr>
            <w:tcW w:w="5523" w:type="dxa"/>
            <w:vAlign w:val="center"/>
          </w:tcPr>
          <w:p w14:paraId="660B9F37">
            <w:pPr>
              <w:spacing w:before="62" w:line="228" w:lineRule="auto"/>
              <w:ind w:firstLine="244" w:firstLineChars="100"/>
              <w:jc w:val="both"/>
              <w:rPr>
                <w:rFonts w:hint="eastAsia" w:ascii="宋体" w:hAnsi="宋体" w:eastAsia="宋体" w:cs="宋体"/>
                <w:spacing w:val="1"/>
                <w:sz w:val="24"/>
                <w:szCs w:val="24"/>
              </w:rPr>
            </w:pPr>
            <w:r>
              <w:rPr>
                <w:rFonts w:hint="eastAsia" w:ascii="宋体" w:hAnsi="宋体" w:eastAsia="宋体" w:cs="宋体"/>
                <w:spacing w:val="2"/>
                <w:sz w:val="24"/>
                <w:szCs w:val="24"/>
              </w:rPr>
              <w:t>1.5*1.5米，含保温措施，用于物联网水表</w:t>
            </w:r>
          </w:p>
        </w:tc>
        <w:tc>
          <w:tcPr>
            <w:tcW w:w="1225" w:type="dxa"/>
            <w:vAlign w:val="center"/>
          </w:tcPr>
          <w:p w14:paraId="5C476D49">
            <w:pPr>
              <w:spacing w:before="292" w:line="256" w:lineRule="exact"/>
              <w:ind w:firstLine="480" w:firstLineChars="200"/>
              <w:jc w:val="both"/>
              <w:rPr>
                <w:rFonts w:hint="eastAsia" w:ascii="宋体" w:hAnsi="宋体" w:eastAsia="宋体" w:cs="宋体"/>
                <w:sz w:val="24"/>
                <w:szCs w:val="24"/>
              </w:rPr>
            </w:pPr>
            <w:r>
              <w:rPr>
                <w:rFonts w:hint="eastAsia" w:ascii="宋体" w:hAnsi="宋体" w:eastAsia="宋体" w:cs="宋体"/>
                <w:position w:val="1"/>
                <w:sz w:val="24"/>
                <w:szCs w:val="24"/>
              </w:rPr>
              <w:t>座</w:t>
            </w:r>
          </w:p>
        </w:tc>
        <w:tc>
          <w:tcPr>
            <w:tcW w:w="1275" w:type="dxa"/>
            <w:vAlign w:val="center"/>
          </w:tcPr>
          <w:p w14:paraId="61F90BD9">
            <w:pPr>
              <w:spacing w:before="292" w:line="256" w:lineRule="exact"/>
              <w:ind w:firstLine="480" w:firstLineChars="200"/>
              <w:jc w:val="both"/>
              <w:rPr>
                <w:rFonts w:hint="eastAsia" w:ascii="宋体" w:hAnsi="宋体" w:eastAsia="宋体" w:cs="宋体"/>
                <w:spacing w:val="1"/>
                <w:position w:val="1"/>
                <w:sz w:val="24"/>
                <w:szCs w:val="24"/>
              </w:rPr>
            </w:pPr>
            <w:r>
              <w:rPr>
                <w:rFonts w:hint="eastAsia" w:ascii="宋体" w:hAnsi="宋体" w:eastAsia="宋体" w:cs="宋体"/>
                <w:position w:val="1"/>
                <w:sz w:val="24"/>
                <w:szCs w:val="24"/>
                <w:lang w:val="en-US" w:eastAsia="zh-CN"/>
              </w:rPr>
              <w:t>93</w:t>
            </w:r>
          </w:p>
        </w:tc>
      </w:tr>
    </w:tbl>
    <w:p w14:paraId="1ED13119">
      <w:pPr>
        <w:keepNext w:val="0"/>
        <w:keepLines/>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sectPr>
          <w:headerReference r:id="rId8" w:type="default"/>
          <w:footerReference r:id="rId9" w:type="default"/>
          <w:pgSz w:w="11906" w:h="16840"/>
          <w:pgMar w:top="1134" w:right="1134" w:bottom="1134" w:left="1134" w:header="0" w:footer="958" w:gutter="0"/>
          <w:pgNumType w:fmt="decimal"/>
          <w:cols w:space="720" w:num="1"/>
        </w:sectPr>
      </w:pPr>
    </w:p>
    <w:p w14:paraId="02A111CD">
      <w:pPr>
        <w:pStyle w:val="2"/>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highlight w:val="none"/>
        </w:rPr>
      </w:pPr>
      <w:bookmarkStart w:id="56" w:name="_Toc6624"/>
      <w:r>
        <w:rPr>
          <w:rFonts w:hint="eastAsia" w:ascii="宋体" w:hAnsi="宋体" w:eastAsia="宋体" w:cs="宋体"/>
          <w:color w:val="auto"/>
          <w:highlight w:val="none"/>
        </w:rPr>
        <w:t>第三部分  封面标识式样</w:t>
      </w:r>
      <w:bookmarkEnd w:id="54"/>
      <w:bookmarkEnd w:id="55"/>
      <w:bookmarkEnd w:id="56"/>
    </w:p>
    <w:p w14:paraId="327EBBB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格式A：投标文件封面式样</w:t>
      </w:r>
    </w:p>
    <w:p w14:paraId="73C8D15E">
      <w:pPr>
        <w:pStyle w:val="11"/>
        <w:rPr>
          <w:rFonts w:hint="eastAsia" w:ascii="宋体" w:hAnsi="宋体" w:eastAsia="宋体" w:cs="宋体"/>
          <w:color w:val="auto"/>
          <w:highlight w:val="none"/>
        </w:rPr>
      </w:pPr>
      <w:r>
        <w:rPr>
          <w:rFonts w:hint="eastAsia" w:ascii="宋体" w:hAnsi="宋体" w:eastAsia="宋体" w:cs="宋体"/>
          <w:b/>
          <w:color w:val="auto"/>
          <w:sz w:val="24"/>
          <w:highlight w:val="none"/>
        </w:rPr>
        <mc:AlternateContent>
          <mc:Choice Requires="wps">
            <w:drawing>
              <wp:inline distT="0" distB="0" distL="114300" distR="114300">
                <wp:extent cx="6050915" cy="7483475"/>
                <wp:effectExtent l="4445" t="4445" r="10160" b="10160"/>
                <wp:docPr id="1" name="文本框 4"/>
                <wp:cNvGraphicFramePr/>
                <a:graphic xmlns:a="http://schemas.openxmlformats.org/drawingml/2006/main">
                  <a:graphicData uri="http://schemas.microsoft.com/office/word/2010/wordprocessingShape">
                    <wps:wsp>
                      <wps:cNvSpPr txBox="1"/>
                      <wps:spPr>
                        <a:xfrm>
                          <a:off x="0" y="0"/>
                          <a:ext cx="6050915" cy="7483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86E4AE">
                            <w:pPr>
                              <w:rPr>
                                <w:rFonts w:hint="eastAsia" w:ascii="宋体" w:hAnsi="宋体" w:cs="宋体"/>
                                <w:sz w:val="28"/>
                                <w:szCs w:val="28"/>
                              </w:rPr>
                            </w:pPr>
                            <w:r>
                              <w:rPr>
                                <w:rFonts w:hint="eastAsia" w:ascii="宋体" w:hAnsi="宋体" w:cs="宋体"/>
                                <w:sz w:val="28"/>
                                <w:szCs w:val="28"/>
                              </w:rPr>
                              <w:t>致：华晟国际项目管理有限公司</w:t>
                            </w:r>
                          </w:p>
                          <w:p w14:paraId="2038A536">
                            <w:pPr>
                              <w:rPr>
                                <w:rFonts w:hint="eastAsia" w:ascii="宋体" w:hAnsi="宋体" w:cs="宋体"/>
                                <w:color w:val="FF0000"/>
                                <w:sz w:val="28"/>
                                <w:szCs w:val="28"/>
                              </w:rPr>
                            </w:pPr>
                            <w:r>
                              <w:rPr>
                                <w:rFonts w:hint="eastAsia" w:ascii="宋体" w:hAnsi="宋体" w:cs="宋体"/>
                                <w:sz w:val="28"/>
                                <w:szCs w:val="28"/>
                              </w:rPr>
                              <w:t xml:space="preserve">项目编号：                                       </w:t>
                            </w:r>
                            <w:r>
                              <w:rPr>
                                <w:rFonts w:hint="eastAsia" w:ascii="宋体" w:hAnsi="宋体" w:cs="宋体"/>
                                <w:color w:val="FF0000"/>
                                <w:sz w:val="28"/>
                                <w:szCs w:val="28"/>
                              </w:rPr>
                              <w:t xml:space="preserve">  </w:t>
                            </w:r>
                          </w:p>
                          <w:p w14:paraId="4462FB66">
                            <w:pPr>
                              <w:rPr>
                                <w:rFonts w:hint="eastAsia" w:ascii="宋体" w:hAnsi="宋体" w:cs="宋体"/>
                                <w:sz w:val="28"/>
                                <w:szCs w:val="28"/>
                              </w:rPr>
                            </w:pPr>
                            <w:r>
                              <w:rPr>
                                <w:rFonts w:hint="eastAsia" w:ascii="宋体" w:hAnsi="宋体" w:cs="宋体"/>
                                <w:sz w:val="28"/>
                                <w:szCs w:val="28"/>
                              </w:rPr>
                              <w:t>项目名称：</w:t>
                            </w:r>
                          </w:p>
                          <w:p w14:paraId="0177F647">
                            <w:pPr>
                              <w:pStyle w:val="14"/>
                              <w:spacing w:line="360" w:lineRule="auto"/>
                              <w:ind w:firstLine="562" w:firstLineChars="200"/>
                              <w:rPr>
                                <w:rFonts w:hAnsi="宋体" w:cs="宋体"/>
                                <w:b/>
                                <w:bCs/>
                                <w:sz w:val="28"/>
                                <w:szCs w:val="28"/>
                              </w:rPr>
                            </w:pPr>
                            <w:r>
                              <w:rPr>
                                <w:rFonts w:hint="eastAsia" w:hAnsi="宋体" w:cs="宋体"/>
                                <w:b/>
                                <w:bCs/>
                                <w:sz w:val="28"/>
                                <w:szCs w:val="28"/>
                              </w:rPr>
                              <w:t xml:space="preserve">                                 </w:t>
                            </w:r>
                          </w:p>
                          <w:p w14:paraId="01C2C282">
                            <w:pPr>
                              <w:pStyle w:val="14"/>
                              <w:jc w:val="center"/>
                              <w:rPr>
                                <w:rFonts w:hAnsi="宋体" w:cs="宋体"/>
                                <w:b/>
                                <w:bCs/>
                                <w:sz w:val="36"/>
                                <w:szCs w:val="36"/>
                              </w:rPr>
                            </w:pPr>
                          </w:p>
                          <w:p w14:paraId="1C6059CC"/>
                          <w:p w14:paraId="50220D40">
                            <w:pPr>
                              <w:pStyle w:val="14"/>
                              <w:spacing w:line="460" w:lineRule="exact"/>
                              <w:ind w:firstLine="643" w:firstLineChars="200"/>
                              <w:rPr>
                                <w:rFonts w:hAnsi="宋体" w:cs="宋体"/>
                                <w:b/>
                                <w:bCs/>
                                <w:sz w:val="32"/>
                                <w:szCs w:val="32"/>
                              </w:rPr>
                            </w:pPr>
                          </w:p>
                          <w:p w14:paraId="34D0B29C">
                            <w:pPr>
                              <w:pStyle w:val="14"/>
                              <w:jc w:val="center"/>
                              <w:rPr>
                                <w:rFonts w:hint="eastAsia" w:hAnsi="宋体" w:eastAsia="宋体" w:cs="宋体"/>
                                <w:b/>
                                <w:bCs/>
                                <w:sz w:val="52"/>
                                <w:szCs w:val="52"/>
                                <w:lang w:val="en-US" w:eastAsia="zh-CN"/>
                              </w:rPr>
                            </w:pPr>
                            <w:r>
                              <w:rPr>
                                <w:rFonts w:hint="eastAsia" w:hAnsi="宋体" w:cs="宋体"/>
                                <w:b/>
                                <w:bCs/>
                                <w:sz w:val="52"/>
                                <w:szCs w:val="52"/>
                              </w:rPr>
                              <w:t>投标文件（正本或副本）</w:t>
                            </w:r>
                            <w:r>
                              <w:rPr>
                                <w:rFonts w:hint="eastAsia" w:hAnsi="宋体" w:cs="宋体"/>
                                <w:b/>
                                <w:bCs/>
                                <w:sz w:val="52"/>
                                <w:szCs w:val="52"/>
                                <w:lang w:val="en-US" w:eastAsia="zh-CN"/>
                              </w:rPr>
                              <w:t>/开标一览表</w:t>
                            </w:r>
                          </w:p>
                          <w:p w14:paraId="02EFC1C4">
                            <w:pPr>
                              <w:pStyle w:val="14"/>
                              <w:jc w:val="center"/>
                              <w:rPr>
                                <w:rFonts w:hAnsi="宋体" w:cs="宋体"/>
                                <w:b/>
                                <w:bCs/>
                                <w:sz w:val="48"/>
                                <w:szCs w:val="48"/>
                              </w:rPr>
                            </w:pPr>
                            <w:r>
                              <w:rPr>
                                <w:rFonts w:hint="eastAsia"/>
                                <w:sz w:val="24"/>
                                <w:szCs w:val="24"/>
                              </w:rPr>
                              <w:t>（</w:t>
                            </w:r>
                            <w:r>
                              <w:rPr>
                                <w:rFonts w:hint="eastAsia" w:ascii="宋体" w:hAnsi="宋体"/>
                                <w:color w:val="000000"/>
                                <w:sz w:val="22"/>
                                <w:szCs w:val="21"/>
                              </w:rPr>
                              <w:t>在</w:t>
                            </w:r>
                            <w:r>
                              <w:rPr>
                                <w:rFonts w:hint="eastAsia" w:hAnsi="宋体"/>
                                <w:color w:val="000000"/>
                                <w:sz w:val="22"/>
                                <w:szCs w:val="21"/>
                                <w:lang w:val="en-US" w:eastAsia="zh-CN"/>
                              </w:rPr>
                              <w:t xml:space="preserve">   </w:t>
                            </w:r>
                            <w:r>
                              <w:rPr>
                                <w:rFonts w:hint="eastAsia" w:ascii="宋体" w:hAnsi="宋体"/>
                                <w:color w:val="000000"/>
                                <w:sz w:val="22"/>
                                <w:szCs w:val="21"/>
                              </w:rPr>
                              <w:t>年   月   日    时前不得开启</w:t>
                            </w:r>
                            <w:r>
                              <w:rPr>
                                <w:rFonts w:hint="eastAsia"/>
                                <w:sz w:val="24"/>
                                <w:szCs w:val="24"/>
                              </w:rPr>
                              <w:t>）</w:t>
                            </w:r>
                          </w:p>
                          <w:p w14:paraId="45473908">
                            <w:pPr>
                              <w:pStyle w:val="14"/>
                              <w:ind w:firstLine="360" w:firstLineChars="200"/>
                              <w:rPr>
                                <w:rFonts w:ascii="Times New Roman" w:hAnsi="Times New Roman" w:eastAsia="MingLiU_HKSCS" w:cs="Times New Roman"/>
                                <w:b/>
                                <w:bCs/>
                                <w:sz w:val="18"/>
                                <w:szCs w:val="18"/>
                              </w:rPr>
                            </w:pPr>
                          </w:p>
                          <w:p w14:paraId="2C37419E">
                            <w:pPr>
                              <w:pStyle w:val="14"/>
                              <w:ind w:firstLine="420" w:firstLineChars="200"/>
                              <w:rPr>
                                <w:rFonts w:ascii="Times New Roman" w:hAnsi="Times New Roman" w:eastAsia="MingLiU_HKSCS" w:cs="Times New Roman"/>
                                <w:b/>
                                <w:bCs/>
                              </w:rPr>
                            </w:pPr>
                          </w:p>
                          <w:p w14:paraId="55FB2992">
                            <w:pPr>
                              <w:pStyle w:val="14"/>
                              <w:ind w:firstLine="420" w:firstLineChars="200"/>
                              <w:rPr>
                                <w:rFonts w:ascii="Times New Roman" w:hAnsi="Times New Roman" w:eastAsia="MingLiU_HKSCS" w:cs="Times New Roman"/>
                                <w:b/>
                                <w:bCs/>
                              </w:rPr>
                            </w:pPr>
                          </w:p>
                          <w:p w14:paraId="0D721575">
                            <w:pPr>
                              <w:pStyle w:val="14"/>
                              <w:ind w:firstLine="420" w:firstLineChars="200"/>
                              <w:rPr>
                                <w:rFonts w:ascii="Times New Roman" w:hAnsi="Times New Roman" w:eastAsia="MingLiU_HKSCS" w:cs="Times New Roman"/>
                                <w:b/>
                                <w:bCs/>
                              </w:rPr>
                            </w:pPr>
                          </w:p>
                          <w:p w14:paraId="7346201B">
                            <w:pPr>
                              <w:pStyle w:val="14"/>
                              <w:ind w:firstLine="420" w:firstLineChars="200"/>
                              <w:rPr>
                                <w:rFonts w:ascii="Times New Roman" w:hAnsi="Times New Roman" w:eastAsia="MingLiU_HKSCS" w:cs="Times New Roman"/>
                                <w:b/>
                                <w:bCs/>
                              </w:rPr>
                            </w:pPr>
                          </w:p>
                          <w:p w14:paraId="38AEAF5C"/>
                          <w:p w14:paraId="1DF6FB03">
                            <w:pPr>
                              <w:pStyle w:val="11"/>
                            </w:pPr>
                          </w:p>
                          <w:p w14:paraId="581C0BD8">
                            <w:pPr>
                              <w:pStyle w:val="14"/>
                              <w:rPr>
                                <w:rFonts w:ascii="Times New Roman" w:hAnsi="Times New Roman" w:eastAsia="MingLiU_HKSCS" w:cs="Times New Roman"/>
                                <w:b/>
                                <w:bCs/>
                              </w:rPr>
                            </w:pPr>
                          </w:p>
                          <w:p w14:paraId="395523BA">
                            <w:pPr>
                              <w:pStyle w:val="14"/>
                              <w:spacing w:line="360" w:lineRule="auto"/>
                              <w:ind w:firstLine="1405" w:firstLineChars="500"/>
                              <w:rPr>
                                <w:rFonts w:hAnsi="宋体" w:cs="宋体"/>
                                <w:b/>
                                <w:bCs/>
                                <w:sz w:val="28"/>
                                <w:szCs w:val="28"/>
                              </w:rPr>
                            </w:pPr>
                            <w:r>
                              <w:rPr>
                                <w:rFonts w:hint="eastAsia" w:hAnsi="宋体" w:cs="宋体"/>
                                <w:b/>
                                <w:bCs/>
                                <w:sz w:val="28"/>
                                <w:szCs w:val="28"/>
                              </w:rPr>
                              <w:t xml:space="preserve">投标人（单位名称及公章）： </w:t>
                            </w:r>
                          </w:p>
                          <w:p w14:paraId="5A117B3A">
                            <w:pPr>
                              <w:pStyle w:val="14"/>
                              <w:spacing w:line="360" w:lineRule="auto"/>
                              <w:ind w:firstLine="1405" w:firstLineChars="500"/>
                              <w:rPr>
                                <w:b/>
                                <w:bCs/>
                                <w:sz w:val="28"/>
                                <w:szCs w:val="28"/>
                              </w:rPr>
                            </w:pPr>
                            <w:r>
                              <w:rPr>
                                <w:rFonts w:hint="eastAsia"/>
                                <w:b/>
                                <w:bCs/>
                                <w:sz w:val="28"/>
                                <w:szCs w:val="28"/>
                              </w:rPr>
                              <w:t>日期：</w:t>
                            </w:r>
                          </w:p>
                        </w:txbxContent>
                      </wps:txbx>
                      <wps:bodyPr upright="1"/>
                    </wps:wsp>
                  </a:graphicData>
                </a:graphic>
              </wp:inline>
            </w:drawing>
          </mc:Choice>
          <mc:Fallback>
            <w:pict>
              <v:shape id="文本框 4" o:spid="_x0000_s1026" o:spt="202" type="#_x0000_t202" style="height:589.25pt;width:476.45pt;" fillcolor="#FFFFFF" filled="t" stroked="t" coordsize="21600,21600" o:gfxdata="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VBK51gAAAAYBAAAPAAAAAAAAAAEAIAAAACIA&#10;AABkcnMvZG93bnJldi54bWxQSwECFAAUAAAACACHTuJAvy3ZGwsCAAA3BAAADgAAAAAAAAABACAA&#10;AAAlAQAAZHJzL2Uyb0RvYy54bWxQSwUGAAAAAAYABgBZAQAAogUAAAAA&#10;">
                <v:fill on="t" focussize="0,0"/>
                <v:stroke color="#000000" joinstyle="miter"/>
                <v:imagedata o:title=""/>
                <o:lock v:ext="edit" aspectratio="f"/>
                <v:textbox>
                  <w:txbxContent>
                    <w:p w14:paraId="4186E4AE">
                      <w:pPr>
                        <w:rPr>
                          <w:rFonts w:hint="eastAsia" w:ascii="宋体" w:hAnsi="宋体" w:cs="宋体"/>
                          <w:sz w:val="28"/>
                          <w:szCs w:val="28"/>
                        </w:rPr>
                      </w:pPr>
                      <w:r>
                        <w:rPr>
                          <w:rFonts w:hint="eastAsia" w:ascii="宋体" w:hAnsi="宋体" w:cs="宋体"/>
                          <w:sz w:val="28"/>
                          <w:szCs w:val="28"/>
                        </w:rPr>
                        <w:t>致：华晟国际项目管理有限公司</w:t>
                      </w:r>
                    </w:p>
                    <w:p w14:paraId="2038A536">
                      <w:pPr>
                        <w:rPr>
                          <w:rFonts w:hint="eastAsia" w:ascii="宋体" w:hAnsi="宋体" w:cs="宋体"/>
                          <w:color w:val="FF0000"/>
                          <w:sz w:val="28"/>
                          <w:szCs w:val="28"/>
                        </w:rPr>
                      </w:pPr>
                      <w:r>
                        <w:rPr>
                          <w:rFonts w:hint="eastAsia" w:ascii="宋体" w:hAnsi="宋体" w:cs="宋体"/>
                          <w:sz w:val="28"/>
                          <w:szCs w:val="28"/>
                        </w:rPr>
                        <w:t xml:space="preserve">项目编号：                                       </w:t>
                      </w:r>
                      <w:r>
                        <w:rPr>
                          <w:rFonts w:hint="eastAsia" w:ascii="宋体" w:hAnsi="宋体" w:cs="宋体"/>
                          <w:color w:val="FF0000"/>
                          <w:sz w:val="28"/>
                          <w:szCs w:val="28"/>
                        </w:rPr>
                        <w:t xml:space="preserve">  </w:t>
                      </w:r>
                    </w:p>
                    <w:p w14:paraId="4462FB66">
                      <w:pPr>
                        <w:rPr>
                          <w:rFonts w:hint="eastAsia" w:ascii="宋体" w:hAnsi="宋体" w:cs="宋体"/>
                          <w:sz w:val="28"/>
                          <w:szCs w:val="28"/>
                        </w:rPr>
                      </w:pPr>
                      <w:r>
                        <w:rPr>
                          <w:rFonts w:hint="eastAsia" w:ascii="宋体" w:hAnsi="宋体" w:cs="宋体"/>
                          <w:sz w:val="28"/>
                          <w:szCs w:val="28"/>
                        </w:rPr>
                        <w:t>项目名称：</w:t>
                      </w:r>
                    </w:p>
                    <w:p w14:paraId="0177F647">
                      <w:pPr>
                        <w:pStyle w:val="14"/>
                        <w:spacing w:line="360" w:lineRule="auto"/>
                        <w:ind w:firstLine="562" w:firstLineChars="200"/>
                        <w:rPr>
                          <w:rFonts w:hAnsi="宋体" w:cs="宋体"/>
                          <w:b/>
                          <w:bCs/>
                          <w:sz w:val="28"/>
                          <w:szCs w:val="28"/>
                        </w:rPr>
                      </w:pPr>
                      <w:r>
                        <w:rPr>
                          <w:rFonts w:hint="eastAsia" w:hAnsi="宋体" w:cs="宋体"/>
                          <w:b/>
                          <w:bCs/>
                          <w:sz w:val="28"/>
                          <w:szCs w:val="28"/>
                        </w:rPr>
                        <w:t xml:space="preserve">                                 </w:t>
                      </w:r>
                    </w:p>
                    <w:p w14:paraId="01C2C282">
                      <w:pPr>
                        <w:pStyle w:val="14"/>
                        <w:jc w:val="center"/>
                        <w:rPr>
                          <w:rFonts w:hAnsi="宋体" w:cs="宋体"/>
                          <w:b/>
                          <w:bCs/>
                          <w:sz w:val="36"/>
                          <w:szCs w:val="36"/>
                        </w:rPr>
                      </w:pPr>
                    </w:p>
                    <w:p w14:paraId="1C6059CC"/>
                    <w:p w14:paraId="50220D40">
                      <w:pPr>
                        <w:pStyle w:val="14"/>
                        <w:spacing w:line="460" w:lineRule="exact"/>
                        <w:ind w:firstLine="643" w:firstLineChars="200"/>
                        <w:rPr>
                          <w:rFonts w:hAnsi="宋体" w:cs="宋体"/>
                          <w:b/>
                          <w:bCs/>
                          <w:sz w:val="32"/>
                          <w:szCs w:val="32"/>
                        </w:rPr>
                      </w:pPr>
                    </w:p>
                    <w:p w14:paraId="34D0B29C">
                      <w:pPr>
                        <w:pStyle w:val="14"/>
                        <w:jc w:val="center"/>
                        <w:rPr>
                          <w:rFonts w:hint="eastAsia" w:hAnsi="宋体" w:eastAsia="宋体" w:cs="宋体"/>
                          <w:b/>
                          <w:bCs/>
                          <w:sz w:val="52"/>
                          <w:szCs w:val="52"/>
                          <w:lang w:val="en-US" w:eastAsia="zh-CN"/>
                        </w:rPr>
                      </w:pPr>
                      <w:r>
                        <w:rPr>
                          <w:rFonts w:hint="eastAsia" w:hAnsi="宋体" w:cs="宋体"/>
                          <w:b/>
                          <w:bCs/>
                          <w:sz w:val="52"/>
                          <w:szCs w:val="52"/>
                        </w:rPr>
                        <w:t>投标文件（正本或副本）</w:t>
                      </w:r>
                      <w:r>
                        <w:rPr>
                          <w:rFonts w:hint="eastAsia" w:hAnsi="宋体" w:cs="宋体"/>
                          <w:b/>
                          <w:bCs/>
                          <w:sz w:val="52"/>
                          <w:szCs w:val="52"/>
                          <w:lang w:val="en-US" w:eastAsia="zh-CN"/>
                        </w:rPr>
                        <w:t>/开标一览表</w:t>
                      </w:r>
                    </w:p>
                    <w:p w14:paraId="02EFC1C4">
                      <w:pPr>
                        <w:pStyle w:val="14"/>
                        <w:jc w:val="center"/>
                        <w:rPr>
                          <w:rFonts w:hAnsi="宋体" w:cs="宋体"/>
                          <w:b/>
                          <w:bCs/>
                          <w:sz w:val="48"/>
                          <w:szCs w:val="48"/>
                        </w:rPr>
                      </w:pPr>
                      <w:r>
                        <w:rPr>
                          <w:rFonts w:hint="eastAsia"/>
                          <w:sz w:val="24"/>
                          <w:szCs w:val="24"/>
                        </w:rPr>
                        <w:t>（</w:t>
                      </w:r>
                      <w:r>
                        <w:rPr>
                          <w:rFonts w:hint="eastAsia" w:ascii="宋体" w:hAnsi="宋体"/>
                          <w:color w:val="000000"/>
                          <w:sz w:val="22"/>
                          <w:szCs w:val="21"/>
                        </w:rPr>
                        <w:t>在</w:t>
                      </w:r>
                      <w:r>
                        <w:rPr>
                          <w:rFonts w:hint="eastAsia" w:hAnsi="宋体"/>
                          <w:color w:val="000000"/>
                          <w:sz w:val="22"/>
                          <w:szCs w:val="21"/>
                          <w:lang w:val="en-US" w:eastAsia="zh-CN"/>
                        </w:rPr>
                        <w:t xml:space="preserve">   </w:t>
                      </w:r>
                      <w:r>
                        <w:rPr>
                          <w:rFonts w:hint="eastAsia" w:ascii="宋体" w:hAnsi="宋体"/>
                          <w:color w:val="000000"/>
                          <w:sz w:val="22"/>
                          <w:szCs w:val="21"/>
                        </w:rPr>
                        <w:t>年   月   日    时前不得开启</w:t>
                      </w:r>
                      <w:r>
                        <w:rPr>
                          <w:rFonts w:hint="eastAsia"/>
                          <w:sz w:val="24"/>
                          <w:szCs w:val="24"/>
                        </w:rPr>
                        <w:t>）</w:t>
                      </w:r>
                    </w:p>
                    <w:p w14:paraId="45473908">
                      <w:pPr>
                        <w:pStyle w:val="14"/>
                        <w:ind w:firstLine="360" w:firstLineChars="200"/>
                        <w:rPr>
                          <w:rFonts w:ascii="Times New Roman" w:hAnsi="Times New Roman" w:eastAsia="MingLiU_HKSCS" w:cs="Times New Roman"/>
                          <w:b/>
                          <w:bCs/>
                          <w:sz w:val="18"/>
                          <w:szCs w:val="18"/>
                        </w:rPr>
                      </w:pPr>
                    </w:p>
                    <w:p w14:paraId="2C37419E">
                      <w:pPr>
                        <w:pStyle w:val="14"/>
                        <w:ind w:firstLine="420" w:firstLineChars="200"/>
                        <w:rPr>
                          <w:rFonts w:ascii="Times New Roman" w:hAnsi="Times New Roman" w:eastAsia="MingLiU_HKSCS" w:cs="Times New Roman"/>
                          <w:b/>
                          <w:bCs/>
                        </w:rPr>
                      </w:pPr>
                    </w:p>
                    <w:p w14:paraId="55FB2992">
                      <w:pPr>
                        <w:pStyle w:val="14"/>
                        <w:ind w:firstLine="420" w:firstLineChars="200"/>
                        <w:rPr>
                          <w:rFonts w:ascii="Times New Roman" w:hAnsi="Times New Roman" w:eastAsia="MingLiU_HKSCS" w:cs="Times New Roman"/>
                          <w:b/>
                          <w:bCs/>
                        </w:rPr>
                      </w:pPr>
                    </w:p>
                    <w:p w14:paraId="0D721575">
                      <w:pPr>
                        <w:pStyle w:val="14"/>
                        <w:ind w:firstLine="420" w:firstLineChars="200"/>
                        <w:rPr>
                          <w:rFonts w:ascii="Times New Roman" w:hAnsi="Times New Roman" w:eastAsia="MingLiU_HKSCS" w:cs="Times New Roman"/>
                          <w:b/>
                          <w:bCs/>
                        </w:rPr>
                      </w:pPr>
                    </w:p>
                    <w:p w14:paraId="7346201B">
                      <w:pPr>
                        <w:pStyle w:val="14"/>
                        <w:ind w:firstLine="420" w:firstLineChars="200"/>
                        <w:rPr>
                          <w:rFonts w:ascii="Times New Roman" w:hAnsi="Times New Roman" w:eastAsia="MingLiU_HKSCS" w:cs="Times New Roman"/>
                          <w:b/>
                          <w:bCs/>
                        </w:rPr>
                      </w:pPr>
                    </w:p>
                    <w:p w14:paraId="38AEAF5C"/>
                    <w:p w14:paraId="1DF6FB03">
                      <w:pPr>
                        <w:pStyle w:val="11"/>
                      </w:pPr>
                    </w:p>
                    <w:p w14:paraId="581C0BD8">
                      <w:pPr>
                        <w:pStyle w:val="14"/>
                        <w:rPr>
                          <w:rFonts w:ascii="Times New Roman" w:hAnsi="Times New Roman" w:eastAsia="MingLiU_HKSCS" w:cs="Times New Roman"/>
                          <w:b/>
                          <w:bCs/>
                        </w:rPr>
                      </w:pPr>
                    </w:p>
                    <w:p w14:paraId="395523BA">
                      <w:pPr>
                        <w:pStyle w:val="14"/>
                        <w:spacing w:line="360" w:lineRule="auto"/>
                        <w:ind w:firstLine="1405" w:firstLineChars="500"/>
                        <w:rPr>
                          <w:rFonts w:hAnsi="宋体" w:cs="宋体"/>
                          <w:b/>
                          <w:bCs/>
                          <w:sz w:val="28"/>
                          <w:szCs w:val="28"/>
                        </w:rPr>
                      </w:pPr>
                      <w:r>
                        <w:rPr>
                          <w:rFonts w:hint="eastAsia" w:hAnsi="宋体" w:cs="宋体"/>
                          <w:b/>
                          <w:bCs/>
                          <w:sz w:val="28"/>
                          <w:szCs w:val="28"/>
                        </w:rPr>
                        <w:t xml:space="preserve">投标人（单位名称及公章）： </w:t>
                      </w:r>
                    </w:p>
                    <w:p w14:paraId="5A117B3A">
                      <w:pPr>
                        <w:pStyle w:val="14"/>
                        <w:spacing w:line="360" w:lineRule="auto"/>
                        <w:ind w:firstLine="1405" w:firstLineChars="500"/>
                        <w:rPr>
                          <w:b/>
                          <w:bCs/>
                          <w:sz w:val="28"/>
                          <w:szCs w:val="28"/>
                        </w:rPr>
                      </w:pPr>
                      <w:r>
                        <w:rPr>
                          <w:rFonts w:hint="eastAsia"/>
                          <w:b/>
                          <w:bCs/>
                          <w:sz w:val="28"/>
                          <w:szCs w:val="28"/>
                        </w:rPr>
                        <w:t>日期：</w:t>
                      </w:r>
                    </w:p>
                  </w:txbxContent>
                </v:textbox>
                <w10:wrap type="none"/>
                <w10:anchorlock/>
              </v:shape>
            </w:pict>
          </mc:Fallback>
        </mc:AlternateContent>
      </w:r>
    </w:p>
    <w:sectPr>
      <w:footerReference r:id="rId10"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8ED2">
    <w:pPr>
      <w:pBdr>
        <w:top w:val="double" w:color="auto" w:sz="4" w:space="1"/>
      </w:pBdr>
      <w:tabs>
        <w:tab w:val="center" w:pos="4685"/>
      </w:tabs>
      <w:spacing w:before="120" w:beforeLines="50"/>
      <w:jc w:val="center"/>
    </w:pPr>
    <w:r>
      <w:rPr>
        <w:rFonts w:hint="eastAsia"/>
        <w:lang w:eastAsia="zh-CN"/>
      </w:rPr>
      <w:t>华晟国际项目管理有限公司</w:t>
    </w:r>
    <w:r>
      <w:rPr>
        <w:rFonts w:hint="eastAsia"/>
      </w:rPr>
      <w:t xml:space="preserve"> </w:t>
    </w:r>
    <w:r>
      <w:rPr>
        <w:rFonts w:hint="eastAsia"/>
      </w:rPr>
      <w:tab/>
    </w:r>
    <w:r>
      <w:rPr>
        <w:rFonts w:hint="eastAsia"/>
      </w:rPr>
      <w:t xml:space="preserve">     西安市高新一路正信大厦B座506室          029-81779899</w:t>
    </w:r>
  </w:p>
  <w:p w14:paraId="3176580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2500C">
    <w:pPr>
      <w:pBdr>
        <w:top w:val="double" w:color="auto" w:sz="4" w:space="1"/>
      </w:pBdr>
      <w:tabs>
        <w:tab w:val="center" w:pos="4685"/>
      </w:tabs>
      <w:spacing w:before="120" w:beforeLines="50"/>
      <w:ind w:left="1050" w:leftChars="100" w:hanging="840" w:hangingChars="400"/>
    </w:pPr>
    <w:r>
      <w:rPr>
        <w:rFonts w:hint="eastAsia"/>
        <w:lang w:eastAsia="zh-CN"/>
      </w:rPr>
      <w:t>华晟国际项目管理有限公司</w:t>
    </w:r>
    <w:r>
      <w:rPr>
        <w:rFonts w:hint="eastAsia"/>
      </w:rPr>
      <w:t xml:space="preserve"> </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hAnsi="宋体" w:cs="宋体"/>
        <w:szCs w:val="21"/>
      </w:rPr>
      <w:t>西安市高新路88号尚品国际B幢25层</w:t>
    </w:r>
    <w:r>
      <w:rPr>
        <w:rFonts w:hint="eastAsia"/>
      </w:rPr>
      <w:t xml:space="preserve"> </w:t>
    </w:r>
    <w:r>
      <w:rPr>
        <w:rFonts w:hint="eastAsia"/>
        <w:lang w:val="en-US" w:eastAsia="zh-CN"/>
      </w:rPr>
      <w:t xml:space="preserve">   </w:t>
    </w:r>
    <w:r>
      <w:rPr>
        <w:rFonts w:hint="eastAsia"/>
      </w:rPr>
      <w:t xml:space="preserve">  </w:t>
    </w:r>
    <w:r>
      <w:rPr>
        <w:rFonts w:hint="eastAsia" w:hAnsi="宋体" w:cs="宋体"/>
        <w:szCs w:val="21"/>
      </w:rPr>
      <w:t>029-81779899</w:t>
    </w:r>
  </w:p>
  <w:p w14:paraId="062B7B6A">
    <w:pPr>
      <w:pStyle w:val="15"/>
      <w:rPr>
        <w:rFonts w:hint="default" w:eastAsia="宋体"/>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posOffset>3070860</wp:posOffset>
              </wp:positionH>
              <wp:positionV relativeFrom="paragraph">
                <wp:posOffset>24130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C0A75">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8pt;margin-top:1.9pt;height:144pt;width:144pt;mso-position-horizontal-relative:margin;mso-wrap-style:none;z-index:251660288;mso-width-relative:page;mso-height-relative:page;" filled="f" stroked="f" coordsize="21600,21600" o:gfxdata="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4UyP/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61FC0A75">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9171F">
    <w:pPr>
      <w:pBdr>
        <w:top w:val="double" w:color="auto" w:sz="4" w:space="1"/>
      </w:pBdr>
      <w:tabs>
        <w:tab w:val="center" w:pos="4685"/>
      </w:tabs>
      <w:spacing w:before="120" w:beforeLines="50"/>
      <w:ind w:left="1050" w:leftChars="100" w:hanging="840" w:hangingChars="400"/>
    </w:pPr>
    <w:r>
      <w:rPr>
        <w:rFonts w:hint="eastAsia"/>
        <w:lang w:eastAsia="zh-CN"/>
      </w:rPr>
      <w:t>华晟国际项目管理有限公司</w:t>
    </w:r>
    <w:r>
      <w:rPr>
        <w:rFonts w:hint="eastAsia"/>
      </w:rPr>
      <w:t xml:space="preserve"> </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hAnsi="宋体" w:cs="宋体"/>
        <w:szCs w:val="21"/>
      </w:rPr>
      <w:t>西安市高新路88号尚品国际B幢25层</w:t>
    </w:r>
    <w:r>
      <w:rPr>
        <w:rFonts w:hint="eastAsia"/>
      </w:rPr>
      <w:t xml:space="preserve"> </w:t>
    </w:r>
    <w:r>
      <w:rPr>
        <w:rFonts w:hint="eastAsia"/>
        <w:lang w:val="en-US" w:eastAsia="zh-CN"/>
      </w:rPr>
      <w:t xml:space="preserve">   </w:t>
    </w:r>
    <w:r>
      <w:rPr>
        <w:rFonts w:hint="eastAsia"/>
      </w:rPr>
      <w:t xml:space="preserve">  </w:t>
    </w:r>
    <w:r>
      <w:rPr>
        <w:rFonts w:hint="eastAsia" w:hAnsi="宋体" w:cs="宋体"/>
        <w:szCs w:val="21"/>
      </w:rPr>
      <w:t>029-81779899</w:t>
    </w:r>
  </w:p>
  <w:p w14:paraId="789B3C2C">
    <w:pPr>
      <w:pStyle w:val="15"/>
      <w:rPr>
        <w:rFonts w:hint="default" w:eastAsia="宋体"/>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margin">
                <wp:posOffset>3070860</wp:posOffset>
              </wp:positionH>
              <wp:positionV relativeFrom="paragraph">
                <wp:posOffset>24130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D6119">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8pt;margin-top:1.9pt;height:144pt;width:144pt;mso-position-horizontal-relative:margin;mso-wrap-style:none;z-index:251661312;mso-width-relative:page;mso-height-relative:page;" filled="f" stroked="f" coordsize="21600,21600" o:gfxdata="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FMj/1gAAAAkBAAAPAAAAAAAAAAEAIAAAACIAAABkcnMvZG93bnJldi54bWxQ&#10;SwECFAAUAAAACACHTuJA9YuHZDICAABhBAAADgAAAAAAAAABACAAAAAlAQAAZHJzL2Uyb0RvYy54&#10;bWxQSwUGAAAAAAYABgBZAQAAyQUAAAAA&#10;">
              <v:fill on="f" focussize="0,0"/>
              <v:stroke on="f" weight="0.5pt"/>
              <v:imagedata o:title=""/>
              <o:lock v:ext="edit" aspectratio="f"/>
              <v:textbox inset="0mm,0mm,0mm,0mm" style="mso-fit-shape-to-text:t;">
                <w:txbxContent>
                  <w:p w14:paraId="03FD6119">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35B524E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2674">
    <w:pPr>
      <w:pBdr>
        <w:top w:val="double" w:color="auto" w:sz="4" w:space="1"/>
      </w:pBdr>
      <w:tabs>
        <w:tab w:val="center" w:pos="4685"/>
      </w:tabs>
      <w:spacing w:before="120" w:beforeLines="50"/>
      <w:ind w:left="1050" w:leftChars="100" w:hanging="840" w:hangingChars="400"/>
    </w:pPr>
    <w:r>
      <w:rPr>
        <w:rFonts w:hint="eastAsia"/>
        <w:lang w:eastAsia="zh-CN"/>
      </w:rPr>
      <w:t>华晟国际项目管理有限公司</w:t>
    </w:r>
    <w:r>
      <w:rPr>
        <w:rFonts w:hint="eastAsia"/>
      </w:rPr>
      <w:t xml:space="preserve"> </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hAnsi="宋体" w:cs="宋体"/>
        <w:szCs w:val="21"/>
      </w:rPr>
      <w:t>西安市高新路88号尚品国际B幢25层</w:t>
    </w:r>
    <w:r>
      <w:rPr>
        <w:rFonts w:hint="eastAsia"/>
      </w:rPr>
      <w:t xml:space="preserve"> </w:t>
    </w:r>
    <w:r>
      <w:rPr>
        <w:rFonts w:hint="eastAsia"/>
        <w:lang w:val="en-US" w:eastAsia="zh-CN"/>
      </w:rPr>
      <w:t xml:space="preserve">   </w:t>
    </w:r>
    <w:r>
      <w:rPr>
        <w:rFonts w:hint="eastAsia"/>
      </w:rPr>
      <w:t xml:space="preserve">  </w:t>
    </w:r>
    <w:r>
      <w:rPr>
        <w:rFonts w:hint="eastAsia" w:hAnsi="宋体" w:cs="宋体"/>
        <w:szCs w:val="21"/>
      </w:rPr>
      <w:t>029-81779899</w:t>
    </w:r>
  </w:p>
  <w:p w14:paraId="0CC857F1">
    <w:pPr>
      <w:pStyle w:val="15"/>
      <w:rPr>
        <w:rFonts w:hint="default" w:eastAsia="宋体"/>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margin">
                <wp:posOffset>3070860</wp:posOffset>
              </wp:positionH>
              <wp:positionV relativeFrom="paragraph">
                <wp:posOffset>24130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A2BF1">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8pt;margin-top:1.9pt;height:144pt;width:144pt;mso-position-horizontal-relative:margin;mso-wrap-style:none;z-index:251662336;mso-width-relative:page;mso-height-relative:page;" filled="f" stroked="f" coordsize="21600,21600" o:gfxdata="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FMj/1gAAAAkBAAAPAAAAAAAAAAEAIAAAACIAAABkcnMvZG93bnJldi54bWxQ&#10;SwECFAAUAAAACACHTuJAApUg9DICAABhBAAADgAAAAAAAAABACAAAAAlAQAAZHJzL2Uyb0RvYy54&#10;bWxQSwUGAAAAAAYABgBZAQAAyQUAAAAA&#10;">
              <v:fill on="f" focussize="0,0"/>
              <v:stroke on="f" weight="0.5pt"/>
              <v:imagedata o:title=""/>
              <o:lock v:ext="edit" aspectratio="f"/>
              <v:textbox inset="0mm,0mm,0mm,0mm" style="mso-fit-shape-to-text:t;">
                <w:txbxContent>
                  <w:p w14:paraId="429A2BF1">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C73CD8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81895">
    <w:pPr>
      <w:pStyle w:val="14"/>
      <w:spacing w:line="460" w:lineRule="exact"/>
      <w:ind w:firstLine="480" w:firstLineChars="200"/>
    </w:pPr>
    <w:r>
      <w:rPr>
        <w:rFonts w:hint="eastAsia" w:hAnsi="宋体" w:cs="宋体"/>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51554">
    <w:pPr>
      <w:pStyle w:val="14"/>
      <w:pBdr>
        <w:bottom w:val="double" w:color="auto" w:sz="8" w:space="0"/>
      </w:pBdr>
      <w:spacing w:line="460" w:lineRule="exact"/>
      <w:jc w:val="left"/>
      <w:rPr>
        <w:rFonts w:hint="eastAsia" w:eastAsia="宋体"/>
        <w:sz w:val="18"/>
        <w:szCs w:val="18"/>
        <w:lang w:eastAsia="zh-CN"/>
      </w:rPr>
    </w:pPr>
    <w:r>
      <w:rPr>
        <w:rFonts w:hint="eastAsia" w:hAnsi="宋体" w:cs="宋体"/>
        <w:sz w:val="18"/>
        <w:szCs w:val="18"/>
        <w:lang w:eastAsia="zh-CN"/>
      </w:rPr>
      <w:t>白水县取水监测计量设施安装建设项目</w:t>
    </w:r>
    <w:r>
      <w:rPr>
        <w:rFonts w:hint="eastAsia" w:hAnsi="宋体" w:cs="宋体"/>
        <w:sz w:val="18"/>
        <w:szCs w:val="18"/>
      </w:rPr>
      <w:t xml:space="preserve">           </w:t>
    </w:r>
    <w:r>
      <w:rPr>
        <w:rFonts w:hint="eastAsia" w:hAnsi="宋体" w:cs="宋体"/>
        <w:sz w:val="18"/>
        <w:szCs w:val="18"/>
        <w:lang w:eastAsia="zh-CN"/>
      </w:rPr>
      <w:t xml:space="preserve"> HSGJ2025-151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8872">
    <w:pPr>
      <w:pStyle w:val="14"/>
      <w:pBdr>
        <w:bottom w:val="double" w:color="auto" w:sz="8" w:space="0"/>
      </w:pBdr>
      <w:spacing w:line="460" w:lineRule="exact"/>
      <w:ind w:firstLine="200" w:firstLineChars="100"/>
      <w:jc w:val="center"/>
      <w:rPr>
        <w:sz w:val="20"/>
        <w:szCs w:val="20"/>
      </w:rPr>
    </w:pPr>
    <w:r>
      <w:rPr>
        <w:rFonts w:hint="eastAsia" w:hAnsi="宋体" w:cs="宋体"/>
        <w:sz w:val="20"/>
        <w:szCs w:val="20"/>
        <w:lang w:eastAsia="zh-CN"/>
      </w:rPr>
      <w:t xml:space="preserve">白水县取水监测计量设施安装建设项目  </w:t>
    </w:r>
    <w:r>
      <w:rPr>
        <w:rFonts w:hint="eastAsia" w:hAnsi="宋体" w:cs="宋体"/>
        <w:sz w:val="20"/>
        <w:szCs w:val="20"/>
        <w:lang w:val="en-US" w:eastAsia="zh-CN"/>
      </w:rPr>
      <w:t xml:space="preserve">                                 HSGJ2025-151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6A4A">
    <w:pPr>
      <w:pStyle w:val="14"/>
      <w:pBdr>
        <w:bottom w:val="double" w:color="auto" w:sz="8" w:space="0"/>
      </w:pBdr>
      <w:spacing w:line="460" w:lineRule="exact"/>
      <w:ind w:firstLine="200" w:firstLineChars="100"/>
      <w:jc w:val="left"/>
      <w:rPr>
        <w:sz w:val="20"/>
        <w:szCs w:val="20"/>
      </w:rPr>
    </w:pPr>
    <w:r>
      <w:rPr>
        <w:rFonts w:hint="eastAsia" w:hAnsi="宋体" w:cs="宋体"/>
        <w:sz w:val="20"/>
        <w:szCs w:val="20"/>
        <w:lang w:eastAsia="zh-CN"/>
      </w:rPr>
      <w:t xml:space="preserve">白水县取水监测计量设施安装建设项目  </w:t>
    </w:r>
    <w:r>
      <w:rPr>
        <w:rFonts w:hint="eastAsia" w:hAnsi="宋体" w:cs="宋体"/>
        <w:sz w:val="20"/>
        <w:szCs w:val="20"/>
        <w:lang w:val="en-US" w:eastAsia="zh-CN"/>
      </w:rPr>
      <w:t xml:space="preserve">                                             HSGJ2025-151</w:t>
    </w:r>
  </w:p>
  <w:p w14:paraId="7241791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7B825"/>
    <w:multiLevelType w:val="singleLevel"/>
    <w:tmpl w:val="A367B825"/>
    <w:lvl w:ilvl="0" w:tentative="0">
      <w:start w:val="1"/>
      <w:numFmt w:val="chineseCounting"/>
      <w:suff w:val="nothing"/>
      <w:lvlText w:val="%1、"/>
      <w:lvlJc w:val="left"/>
      <w:rPr>
        <w:rFonts w:hint="eastAsia"/>
      </w:rPr>
    </w:lvl>
  </w:abstractNum>
  <w:abstractNum w:abstractNumId="1">
    <w:nsid w:val="D2789DDD"/>
    <w:multiLevelType w:val="singleLevel"/>
    <w:tmpl w:val="D2789DDD"/>
    <w:lvl w:ilvl="0" w:tentative="0">
      <w:start w:val="1"/>
      <w:numFmt w:val="decimal"/>
      <w:lvlText w:val="%1."/>
      <w:lvlJc w:val="left"/>
      <w:pPr>
        <w:tabs>
          <w:tab w:val="left" w:pos="312"/>
        </w:tabs>
      </w:pPr>
    </w:lvl>
  </w:abstractNum>
  <w:abstractNum w:abstractNumId="2">
    <w:nsid w:val="FDE80395"/>
    <w:multiLevelType w:val="singleLevel"/>
    <w:tmpl w:val="FDE80395"/>
    <w:lvl w:ilvl="0" w:tentative="0">
      <w:start w:val="2"/>
      <w:numFmt w:val="chineseCounting"/>
      <w:suff w:val="nothing"/>
      <w:lvlText w:val="%1、"/>
      <w:lvlJc w:val="left"/>
      <w:rPr>
        <w:rFonts w:hint="eastAsia"/>
      </w:rPr>
    </w:lvl>
  </w:abstractNum>
  <w:abstractNum w:abstractNumId="3">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lang w:val="en-US"/>
      </w:rPr>
    </w:lvl>
    <w:lvl w:ilvl="2" w:tentative="0">
      <w:start w:val="1"/>
      <w:numFmt w:val="decimal"/>
      <w:pStyle w:val="5"/>
      <w:lvlText w:val="%1.%2.%3"/>
      <w:lvlJc w:val="left"/>
      <w:pPr>
        <w:tabs>
          <w:tab w:val="left" w:pos="1287"/>
        </w:tabs>
        <w:ind w:left="1287" w:hanging="720"/>
      </w:pPr>
      <w:rPr>
        <w:rFonts w:hint="eastAsia"/>
      </w:rPr>
    </w:lvl>
    <w:lvl w:ilvl="3" w:tentative="0">
      <w:start w:val="1"/>
      <w:numFmt w:val="decimal"/>
      <w:lvlText w:val="%1.%2.%3.%4"/>
      <w:lvlJc w:val="left"/>
      <w:pPr>
        <w:tabs>
          <w:tab w:val="left" w:pos="2664"/>
        </w:tabs>
        <w:ind w:left="26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2C61164A"/>
    <w:multiLevelType w:val="singleLevel"/>
    <w:tmpl w:val="2C61164A"/>
    <w:lvl w:ilvl="0" w:tentative="0">
      <w:start w:val="5"/>
      <w:numFmt w:val="chineseCounting"/>
      <w:suff w:val="space"/>
      <w:lvlText w:val="第%1章"/>
      <w:lvlJc w:val="left"/>
      <w:rPr>
        <w:rFonts w:hint="eastAsia"/>
      </w:rPr>
    </w:lvl>
  </w:abstractNum>
  <w:abstractNum w:abstractNumId="5">
    <w:nsid w:val="73EE96C7"/>
    <w:multiLevelType w:val="singleLevel"/>
    <w:tmpl w:val="73EE96C7"/>
    <w:lvl w:ilvl="0" w:tentative="0">
      <w:start w:val="1"/>
      <w:numFmt w:val="decimal"/>
      <w:lvlText w:val="%1."/>
      <w:lvlJc w:val="left"/>
      <w:pPr>
        <w:tabs>
          <w:tab w:val="left" w:pos="312"/>
        </w:tabs>
      </w:pPr>
    </w:lvl>
  </w:abstractNum>
  <w:abstractNum w:abstractNumId="6">
    <w:nsid w:val="7EAA03BD"/>
    <w:multiLevelType w:val="multilevel"/>
    <w:tmpl w:val="7EAA03BD"/>
    <w:lvl w:ilvl="0" w:tentative="0">
      <w:start w:val="1"/>
      <w:numFmt w:val="decimal"/>
      <w:suff w:val="space"/>
      <w:lvlText w:val="第%1章"/>
      <w:lvlJc w:val="left"/>
      <w:pPr>
        <w:ind w:left="0" w:firstLine="0"/>
      </w:pPr>
      <w:rPr>
        <w:rFonts w:hint="default" w:ascii="Times New Roman" w:hAnsi="Times New Roman" w:eastAsia="楷体"/>
        <w:b/>
        <w:i w:val="0"/>
        <w:sz w:val="30"/>
      </w:rPr>
    </w:lvl>
    <w:lvl w:ilvl="1" w:tentative="0">
      <w:start w:val="1"/>
      <w:numFmt w:val="decimal"/>
      <w:suff w:val="space"/>
      <w:lvlText w:val="%1.%2"/>
      <w:lvlJc w:val="left"/>
      <w:pPr>
        <w:ind w:left="0" w:firstLine="0"/>
      </w:pPr>
      <w:rPr>
        <w:rFonts w:hint="default" w:ascii="Times New Roman" w:hAnsi="Times New Roman" w:eastAsia="宋体"/>
        <w:b/>
        <w:i w:val="0"/>
        <w:sz w:val="30"/>
      </w:rPr>
    </w:lvl>
    <w:lvl w:ilvl="2" w:tentative="0">
      <w:start w:val="1"/>
      <w:numFmt w:val="decimal"/>
      <w:suff w:val="space"/>
      <w:lvlText w:val="%1.%2.%3"/>
      <w:lvlJc w:val="left"/>
      <w:pPr>
        <w:ind w:left="0" w:firstLine="0"/>
      </w:pPr>
      <w:rPr>
        <w:rFonts w:hint="default" w:ascii="Times New Roman" w:hAnsi="Times New Roman" w:eastAsia="宋体"/>
        <w:b/>
        <w:i w:val="0"/>
        <w:sz w:val="28"/>
      </w:rPr>
    </w:lvl>
    <w:lvl w:ilvl="3" w:tentative="0">
      <w:start w:val="1"/>
      <w:numFmt w:val="decimal"/>
      <w:pStyle w:val="6"/>
      <w:suff w:val="space"/>
      <w:lvlText w:val="%1.%2.%3.%4"/>
      <w:lvlJc w:val="left"/>
      <w:pPr>
        <w:ind w:left="0" w:firstLine="0"/>
      </w:pPr>
      <w:rPr>
        <w:rFonts w:hint="default" w:ascii="Times New Roman" w:hAnsi="Times New Roman" w:eastAsia="宋体"/>
        <w:b/>
        <w:i w:val="0"/>
        <w:sz w:val="28"/>
      </w:rPr>
    </w:lvl>
    <w:lvl w:ilvl="4" w:tentative="0">
      <w:start w:val="1"/>
      <w:numFmt w:val="decimal"/>
      <w:pStyle w:val="7"/>
      <w:suff w:val="space"/>
      <w:lvlText w:val="%1.%2.%3.%4.%5"/>
      <w:lvlJc w:val="left"/>
      <w:pPr>
        <w:ind w:left="0" w:firstLine="0"/>
      </w:pPr>
      <w:rPr>
        <w:rFonts w:hint="default" w:ascii="Times New Roman" w:hAnsi="Times New Roman" w:eastAsia="宋体"/>
        <w:b/>
        <w:i w:val="0"/>
        <w:sz w:val="24"/>
      </w:rPr>
    </w:lvl>
    <w:lvl w:ilvl="5" w:tentative="0">
      <w:start w:val="1"/>
      <w:numFmt w:val="decimal"/>
      <w:suff w:val="space"/>
      <w:lvlText w:val="%1.%2.%3.%4.%5.%6"/>
      <w:lvlJc w:val="left"/>
      <w:pPr>
        <w:ind w:left="0" w:firstLine="0"/>
      </w:pPr>
      <w:rPr>
        <w:rFonts w:hint="default" w:ascii="Times New Roman" w:hAnsi="Times New Roman" w:eastAsia="宋体"/>
        <w:b/>
        <w:i w:val="0"/>
        <w:sz w:val="24"/>
      </w:rPr>
    </w:lvl>
    <w:lvl w:ilvl="6" w:tentative="0">
      <w:start w:val="1"/>
      <w:numFmt w:val="decimal"/>
      <w:suff w:val="space"/>
      <w:lvlText w:val="%1.%2.%3.%4.%5.%6.%7"/>
      <w:lvlJc w:val="left"/>
      <w:pPr>
        <w:ind w:left="0" w:firstLine="0"/>
      </w:pPr>
      <w:rPr>
        <w:rFonts w:hint="default" w:ascii="Times New Roman" w:hAnsi="Times New Roman" w:eastAsia="宋体"/>
        <w:b w:val="0"/>
        <w:i w:val="0"/>
        <w:sz w:val="24"/>
      </w:rPr>
    </w:lvl>
    <w:lvl w:ilvl="7" w:tentative="0">
      <w:start w:val="1"/>
      <w:numFmt w:val="decimal"/>
      <w:suff w:val="space"/>
      <w:lvlText w:val="%1.%2.%3.%4.%5.%6.%7.%8"/>
      <w:lvlJc w:val="left"/>
      <w:pPr>
        <w:ind w:left="0" w:firstLine="0"/>
      </w:pPr>
      <w:rPr>
        <w:rFonts w:hint="default" w:ascii="Times New Roman" w:hAnsi="Times New Roman" w:eastAsia="宋体"/>
        <w:b w:val="0"/>
        <w:i w:val="0"/>
        <w:sz w:val="24"/>
      </w:rPr>
    </w:lvl>
    <w:lvl w:ilvl="8" w:tentative="0">
      <w:start w:val="1"/>
      <w:numFmt w:val="decimal"/>
      <w:suff w:val="space"/>
      <w:lvlText w:val="%1.%2.%3.%4.%5.%6.%7.%8.%9"/>
      <w:lvlJc w:val="left"/>
      <w:pPr>
        <w:ind w:left="0" w:firstLine="0"/>
      </w:pPr>
      <w:rPr>
        <w:rFonts w:hint="default" w:ascii="Times New Roman" w:hAnsi="Times New Roman" w:eastAsia="宋体"/>
        <w:b w:val="0"/>
        <w:i w:val="0"/>
        <w:sz w:val="24"/>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ZmExMGY2OGRkYWU0ZDg1MGQzY2JiZTAxMTQwNzIifQ=="/>
  </w:docVars>
  <w:rsids>
    <w:rsidRoot w:val="336A21EE"/>
    <w:rsid w:val="000326E7"/>
    <w:rsid w:val="00104CAE"/>
    <w:rsid w:val="001146AC"/>
    <w:rsid w:val="00195FB2"/>
    <w:rsid w:val="001D49D0"/>
    <w:rsid w:val="00222EA8"/>
    <w:rsid w:val="002A0B6C"/>
    <w:rsid w:val="00377AB0"/>
    <w:rsid w:val="003F07B5"/>
    <w:rsid w:val="003F774C"/>
    <w:rsid w:val="00425C46"/>
    <w:rsid w:val="00435007"/>
    <w:rsid w:val="00456991"/>
    <w:rsid w:val="004A76B3"/>
    <w:rsid w:val="004E0BC3"/>
    <w:rsid w:val="0054202F"/>
    <w:rsid w:val="00544312"/>
    <w:rsid w:val="00567888"/>
    <w:rsid w:val="005711CC"/>
    <w:rsid w:val="00573E68"/>
    <w:rsid w:val="00590E2D"/>
    <w:rsid w:val="006003A3"/>
    <w:rsid w:val="00640F68"/>
    <w:rsid w:val="006D540B"/>
    <w:rsid w:val="006F00EE"/>
    <w:rsid w:val="00715BBB"/>
    <w:rsid w:val="007E7216"/>
    <w:rsid w:val="007F3186"/>
    <w:rsid w:val="00827247"/>
    <w:rsid w:val="0086239F"/>
    <w:rsid w:val="00891266"/>
    <w:rsid w:val="008914B6"/>
    <w:rsid w:val="00930B3E"/>
    <w:rsid w:val="00941032"/>
    <w:rsid w:val="00943345"/>
    <w:rsid w:val="00952B5E"/>
    <w:rsid w:val="009577E6"/>
    <w:rsid w:val="009944D5"/>
    <w:rsid w:val="009B4EE8"/>
    <w:rsid w:val="009C1B97"/>
    <w:rsid w:val="00A14359"/>
    <w:rsid w:val="00AA7068"/>
    <w:rsid w:val="00AB205D"/>
    <w:rsid w:val="00C200D8"/>
    <w:rsid w:val="00CF0B8C"/>
    <w:rsid w:val="00D83E41"/>
    <w:rsid w:val="00DD1996"/>
    <w:rsid w:val="00EC0657"/>
    <w:rsid w:val="00F4235D"/>
    <w:rsid w:val="00F51700"/>
    <w:rsid w:val="00F90B6B"/>
    <w:rsid w:val="00FB5EE8"/>
    <w:rsid w:val="00FE0F36"/>
    <w:rsid w:val="00FE6E61"/>
    <w:rsid w:val="010B22B0"/>
    <w:rsid w:val="018F4C90"/>
    <w:rsid w:val="019C3656"/>
    <w:rsid w:val="01B31BC8"/>
    <w:rsid w:val="01D4297C"/>
    <w:rsid w:val="027B7A45"/>
    <w:rsid w:val="02AD73C2"/>
    <w:rsid w:val="02B95C26"/>
    <w:rsid w:val="02E139FD"/>
    <w:rsid w:val="03112CDC"/>
    <w:rsid w:val="03E929D2"/>
    <w:rsid w:val="040E1BAF"/>
    <w:rsid w:val="0414147C"/>
    <w:rsid w:val="042C2A52"/>
    <w:rsid w:val="04635705"/>
    <w:rsid w:val="04773B0A"/>
    <w:rsid w:val="04CD61FB"/>
    <w:rsid w:val="04E63970"/>
    <w:rsid w:val="05094362"/>
    <w:rsid w:val="051A626E"/>
    <w:rsid w:val="05386066"/>
    <w:rsid w:val="05BB7B1A"/>
    <w:rsid w:val="05D5754B"/>
    <w:rsid w:val="05EC7ABD"/>
    <w:rsid w:val="063330A9"/>
    <w:rsid w:val="06436049"/>
    <w:rsid w:val="065A1D10"/>
    <w:rsid w:val="06931CAE"/>
    <w:rsid w:val="06CB644D"/>
    <w:rsid w:val="06D373CC"/>
    <w:rsid w:val="072945CC"/>
    <w:rsid w:val="075175B8"/>
    <w:rsid w:val="0761220E"/>
    <w:rsid w:val="07670D1C"/>
    <w:rsid w:val="076E3FC5"/>
    <w:rsid w:val="079821EA"/>
    <w:rsid w:val="07D66997"/>
    <w:rsid w:val="07E42376"/>
    <w:rsid w:val="07FE1BA9"/>
    <w:rsid w:val="083B1B8E"/>
    <w:rsid w:val="08DE646F"/>
    <w:rsid w:val="08FA3C5C"/>
    <w:rsid w:val="08FC0E5C"/>
    <w:rsid w:val="09045F63"/>
    <w:rsid w:val="091A1AE2"/>
    <w:rsid w:val="0969126E"/>
    <w:rsid w:val="097B731B"/>
    <w:rsid w:val="099C1788"/>
    <w:rsid w:val="09C26464"/>
    <w:rsid w:val="09D20D30"/>
    <w:rsid w:val="09E941DB"/>
    <w:rsid w:val="0AA31F7A"/>
    <w:rsid w:val="0ADC75A3"/>
    <w:rsid w:val="0AF96543"/>
    <w:rsid w:val="0AFD68EB"/>
    <w:rsid w:val="0B074250"/>
    <w:rsid w:val="0B1B1FAE"/>
    <w:rsid w:val="0B68752F"/>
    <w:rsid w:val="0B7030AD"/>
    <w:rsid w:val="0BCF1C74"/>
    <w:rsid w:val="0BD255A2"/>
    <w:rsid w:val="0BDE5364"/>
    <w:rsid w:val="0BEF1D8A"/>
    <w:rsid w:val="0C2E1E9D"/>
    <w:rsid w:val="0C2F7F92"/>
    <w:rsid w:val="0C4811AD"/>
    <w:rsid w:val="0C621D9B"/>
    <w:rsid w:val="0CDA16DA"/>
    <w:rsid w:val="0D172656"/>
    <w:rsid w:val="0D2E50D1"/>
    <w:rsid w:val="0DF447F8"/>
    <w:rsid w:val="0E38388F"/>
    <w:rsid w:val="0E4207BE"/>
    <w:rsid w:val="0E7E7231"/>
    <w:rsid w:val="0EB36E37"/>
    <w:rsid w:val="0EBC4D58"/>
    <w:rsid w:val="0EBF2E9C"/>
    <w:rsid w:val="0EDD1009"/>
    <w:rsid w:val="0EEC0DEF"/>
    <w:rsid w:val="0EF96321"/>
    <w:rsid w:val="0F1A64E0"/>
    <w:rsid w:val="0F333741"/>
    <w:rsid w:val="0F434409"/>
    <w:rsid w:val="0F8E7147"/>
    <w:rsid w:val="0FB1637D"/>
    <w:rsid w:val="104A4BA3"/>
    <w:rsid w:val="108D63CF"/>
    <w:rsid w:val="10AC3B52"/>
    <w:rsid w:val="10C7071B"/>
    <w:rsid w:val="10E676F3"/>
    <w:rsid w:val="112A0531"/>
    <w:rsid w:val="11341971"/>
    <w:rsid w:val="1187138D"/>
    <w:rsid w:val="118E6D12"/>
    <w:rsid w:val="11E85D39"/>
    <w:rsid w:val="12325BF6"/>
    <w:rsid w:val="12357823"/>
    <w:rsid w:val="128E4F6D"/>
    <w:rsid w:val="129A30A3"/>
    <w:rsid w:val="12BE2F03"/>
    <w:rsid w:val="12E1450B"/>
    <w:rsid w:val="12E56811"/>
    <w:rsid w:val="12FD4F34"/>
    <w:rsid w:val="13133FD7"/>
    <w:rsid w:val="138906C0"/>
    <w:rsid w:val="13CB2BCC"/>
    <w:rsid w:val="13F94233"/>
    <w:rsid w:val="14122FCB"/>
    <w:rsid w:val="143E3B5E"/>
    <w:rsid w:val="148D69BF"/>
    <w:rsid w:val="14C72F0C"/>
    <w:rsid w:val="14D15A3B"/>
    <w:rsid w:val="15072D26"/>
    <w:rsid w:val="150F20FE"/>
    <w:rsid w:val="1542350D"/>
    <w:rsid w:val="160F7CF5"/>
    <w:rsid w:val="161A4E92"/>
    <w:rsid w:val="16237A4D"/>
    <w:rsid w:val="162827C6"/>
    <w:rsid w:val="162F5D6F"/>
    <w:rsid w:val="1631706E"/>
    <w:rsid w:val="16AA0454"/>
    <w:rsid w:val="17011785"/>
    <w:rsid w:val="17133313"/>
    <w:rsid w:val="17740758"/>
    <w:rsid w:val="17890069"/>
    <w:rsid w:val="17B953EF"/>
    <w:rsid w:val="1815147F"/>
    <w:rsid w:val="18243DC8"/>
    <w:rsid w:val="18274288"/>
    <w:rsid w:val="18977DDB"/>
    <w:rsid w:val="18EC7608"/>
    <w:rsid w:val="19062FB3"/>
    <w:rsid w:val="191B58AE"/>
    <w:rsid w:val="195A334B"/>
    <w:rsid w:val="197342B6"/>
    <w:rsid w:val="19736568"/>
    <w:rsid w:val="197F16EE"/>
    <w:rsid w:val="19AA0461"/>
    <w:rsid w:val="1A715028"/>
    <w:rsid w:val="1AD03473"/>
    <w:rsid w:val="1B19415C"/>
    <w:rsid w:val="1B372EF2"/>
    <w:rsid w:val="1B50057A"/>
    <w:rsid w:val="1B6676F8"/>
    <w:rsid w:val="1B886580"/>
    <w:rsid w:val="1BA02335"/>
    <w:rsid w:val="1BC2238B"/>
    <w:rsid w:val="1C0D640A"/>
    <w:rsid w:val="1C5D1EE3"/>
    <w:rsid w:val="1C7578CA"/>
    <w:rsid w:val="1C8172C8"/>
    <w:rsid w:val="1C8D4807"/>
    <w:rsid w:val="1CAD3A26"/>
    <w:rsid w:val="1CFE6317"/>
    <w:rsid w:val="1D242276"/>
    <w:rsid w:val="1D2C76C0"/>
    <w:rsid w:val="1D3A0EE1"/>
    <w:rsid w:val="1D5C6D72"/>
    <w:rsid w:val="1D930569"/>
    <w:rsid w:val="1DC43CCD"/>
    <w:rsid w:val="1E390F9E"/>
    <w:rsid w:val="1E43544F"/>
    <w:rsid w:val="1E443B6A"/>
    <w:rsid w:val="1E693A59"/>
    <w:rsid w:val="1EAE6D12"/>
    <w:rsid w:val="1F19794F"/>
    <w:rsid w:val="1F215058"/>
    <w:rsid w:val="1F25724A"/>
    <w:rsid w:val="1F584C81"/>
    <w:rsid w:val="1F7461D2"/>
    <w:rsid w:val="1F8C0A68"/>
    <w:rsid w:val="1FBF23FB"/>
    <w:rsid w:val="1FC4221C"/>
    <w:rsid w:val="1FD45CF3"/>
    <w:rsid w:val="1FD86571"/>
    <w:rsid w:val="1FE230BF"/>
    <w:rsid w:val="1FF95C9E"/>
    <w:rsid w:val="20104B3E"/>
    <w:rsid w:val="201558D5"/>
    <w:rsid w:val="20202018"/>
    <w:rsid w:val="20A67245"/>
    <w:rsid w:val="20EF600A"/>
    <w:rsid w:val="21481816"/>
    <w:rsid w:val="214F7359"/>
    <w:rsid w:val="21B07C50"/>
    <w:rsid w:val="21B1470B"/>
    <w:rsid w:val="21B43D74"/>
    <w:rsid w:val="21D12A3F"/>
    <w:rsid w:val="21F662FD"/>
    <w:rsid w:val="22135070"/>
    <w:rsid w:val="22455C97"/>
    <w:rsid w:val="22F14932"/>
    <w:rsid w:val="23A07EA0"/>
    <w:rsid w:val="23AC2E2C"/>
    <w:rsid w:val="23BE0E71"/>
    <w:rsid w:val="23CA78B5"/>
    <w:rsid w:val="23FF30A2"/>
    <w:rsid w:val="24025258"/>
    <w:rsid w:val="244631C2"/>
    <w:rsid w:val="245E3AD6"/>
    <w:rsid w:val="24F54C80"/>
    <w:rsid w:val="24FF20FD"/>
    <w:rsid w:val="25A24054"/>
    <w:rsid w:val="25DA6095"/>
    <w:rsid w:val="25E46AA9"/>
    <w:rsid w:val="25EB7E37"/>
    <w:rsid w:val="260B7B4F"/>
    <w:rsid w:val="265675F3"/>
    <w:rsid w:val="268D0E5E"/>
    <w:rsid w:val="26A6103A"/>
    <w:rsid w:val="26EC20B9"/>
    <w:rsid w:val="275C1770"/>
    <w:rsid w:val="278D6EB8"/>
    <w:rsid w:val="279376F8"/>
    <w:rsid w:val="282C2240"/>
    <w:rsid w:val="282D7AFD"/>
    <w:rsid w:val="28422863"/>
    <w:rsid w:val="284A23B1"/>
    <w:rsid w:val="287116C3"/>
    <w:rsid w:val="28C61395"/>
    <w:rsid w:val="28D41056"/>
    <w:rsid w:val="29017E7F"/>
    <w:rsid w:val="29084808"/>
    <w:rsid w:val="290D4A89"/>
    <w:rsid w:val="29286614"/>
    <w:rsid w:val="292917DB"/>
    <w:rsid w:val="2986394E"/>
    <w:rsid w:val="298E56A9"/>
    <w:rsid w:val="299733F5"/>
    <w:rsid w:val="29C70AA4"/>
    <w:rsid w:val="29E15B34"/>
    <w:rsid w:val="29F7222D"/>
    <w:rsid w:val="2A0D574F"/>
    <w:rsid w:val="2A665B64"/>
    <w:rsid w:val="2A9B1997"/>
    <w:rsid w:val="2AF0569A"/>
    <w:rsid w:val="2B02043E"/>
    <w:rsid w:val="2B102BB5"/>
    <w:rsid w:val="2B28448B"/>
    <w:rsid w:val="2B2B0BD4"/>
    <w:rsid w:val="2BBB6B05"/>
    <w:rsid w:val="2C02237E"/>
    <w:rsid w:val="2C0D23A6"/>
    <w:rsid w:val="2C1B45DC"/>
    <w:rsid w:val="2C1F6101"/>
    <w:rsid w:val="2C2A2747"/>
    <w:rsid w:val="2C734420"/>
    <w:rsid w:val="2C8D062A"/>
    <w:rsid w:val="2D46351A"/>
    <w:rsid w:val="2D4D273E"/>
    <w:rsid w:val="2D882672"/>
    <w:rsid w:val="2D8D3ECA"/>
    <w:rsid w:val="2DB86111"/>
    <w:rsid w:val="2DEF5A51"/>
    <w:rsid w:val="2E490296"/>
    <w:rsid w:val="2EAE18CD"/>
    <w:rsid w:val="2EBD14F4"/>
    <w:rsid w:val="2EEB18D0"/>
    <w:rsid w:val="2F031A88"/>
    <w:rsid w:val="2F5C30E0"/>
    <w:rsid w:val="30032221"/>
    <w:rsid w:val="300B6A01"/>
    <w:rsid w:val="3014442E"/>
    <w:rsid w:val="302E16EC"/>
    <w:rsid w:val="302F3016"/>
    <w:rsid w:val="30755D58"/>
    <w:rsid w:val="30A34B14"/>
    <w:rsid w:val="30F47DA3"/>
    <w:rsid w:val="313B5B51"/>
    <w:rsid w:val="318359F0"/>
    <w:rsid w:val="3184131D"/>
    <w:rsid w:val="31AC0B9A"/>
    <w:rsid w:val="31B13204"/>
    <w:rsid w:val="31CD5C9F"/>
    <w:rsid w:val="31E57E30"/>
    <w:rsid w:val="32076BC3"/>
    <w:rsid w:val="321E5401"/>
    <w:rsid w:val="32384A9E"/>
    <w:rsid w:val="32944ECC"/>
    <w:rsid w:val="32D71432"/>
    <w:rsid w:val="32DE5D8C"/>
    <w:rsid w:val="32E901DA"/>
    <w:rsid w:val="32F72511"/>
    <w:rsid w:val="331973E7"/>
    <w:rsid w:val="332B3D25"/>
    <w:rsid w:val="336A21EE"/>
    <w:rsid w:val="33B40937"/>
    <w:rsid w:val="33E24D39"/>
    <w:rsid w:val="33E40936"/>
    <w:rsid w:val="33F366A7"/>
    <w:rsid w:val="33FF06C5"/>
    <w:rsid w:val="344039C3"/>
    <w:rsid w:val="347B5CBD"/>
    <w:rsid w:val="348E3A38"/>
    <w:rsid w:val="34AC4C26"/>
    <w:rsid w:val="34CA7540"/>
    <w:rsid w:val="34DB7FCD"/>
    <w:rsid w:val="34E344FF"/>
    <w:rsid w:val="34EE27B4"/>
    <w:rsid w:val="34F86F83"/>
    <w:rsid w:val="350C6B72"/>
    <w:rsid w:val="35111667"/>
    <w:rsid w:val="35584DBD"/>
    <w:rsid w:val="356C1AE7"/>
    <w:rsid w:val="35A8210E"/>
    <w:rsid w:val="35AF1932"/>
    <w:rsid w:val="35C60543"/>
    <w:rsid w:val="35D32E9B"/>
    <w:rsid w:val="35E01A14"/>
    <w:rsid w:val="35F02429"/>
    <w:rsid w:val="36370A4D"/>
    <w:rsid w:val="364F0B57"/>
    <w:rsid w:val="36583027"/>
    <w:rsid w:val="366451F2"/>
    <w:rsid w:val="366D11EB"/>
    <w:rsid w:val="367A6BFC"/>
    <w:rsid w:val="36B94520"/>
    <w:rsid w:val="3750655A"/>
    <w:rsid w:val="379E7C80"/>
    <w:rsid w:val="37B76992"/>
    <w:rsid w:val="37D728CF"/>
    <w:rsid w:val="38037196"/>
    <w:rsid w:val="380E545E"/>
    <w:rsid w:val="38561458"/>
    <w:rsid w:val="38633959"/>
    <w:rsid w:val="38D24F1E"/>
    <w:rsid w:val="38EA0F23"/>
    <w:rsid w:val="394B6FD5"/>
    <w:rsid w:val="39E10255"/>
    <w:rsid w:val="39E84962"/>
    <w:rsid w:val="39F32876"/>
    <w:rsid w:val="39FE17C9"/>
    <w:rsid w:val="3A0E0F41"/>
    <w:rsid w:val="3A0F1C58"/>
    <w:rsid w:val="3A266352"/>
    <w:rsid w:val="3A47160F"/>
    <w:rsid w:val="3A4B4EF0"/>
    <w:rsid w:val="3A836288"/>
    <w:rsid w:val="3A863748"/>
    <w:rsid w:val="3AB52D80"/>
    <w:rsid w:val="3AD044A4"/>
    <w:rsid w:val="3AD849D6"/>
    <w:rsid w:val="3ADF56FD"/>
    <w:rsid w:val="3B640FB8"/>
    <w:rsid w:val="3B7149C0"/>
    <w:rsid w:val="3B7D725A"/>
    <w:rsid w:val="3B9F6E41"/>
    <w:rsid w:val="3BDB166A"/>
    <w:rsid w:val="3C4650E6"/>
    <w:rsid w:val="3C6D4F36"/>
    <w:rsid w:val="3CAF053D"/>
    <w:rsid w:val="3CE56372"/>
    <w:rsid w:val="3CF96E86"/>
    <w:rsid w:val="3D1C7D1F"/>
    <w:rsid w:val="3D390602"/>
    <w:rsid w:val="3D44183D"/>
    <w:rsid w:val="3DBA7D0F"/>
    <w:rsid w:val="3DC76A2C"/>
    <w:rsid w:val="3DD03601"/>
    <w:rsid w:val="3DE02C77"/>
    <w:rsid w:val="3E7F4568"/>
    <w:rsid w:val="3E914744"/>
    <w:rsid w:val="3EF31509"/>
    <w:rsid w:val="3EFE017F"/>
    <w:rsid w:val="3F5317CE"/>
    <w:rsid w:val="3F9A79F7"/>
    <w:rsid w:val="3F9F2EC1"/>
    <w:rsid w:val="3FEB7B58"/>
    <w:rsid w:val="401437FE"/>
    <w:rsid w:val="404843AC"/>
    <w:rsid w:val="4054540D"/>
    <w:rsid w:val="406311E6"/>
    <w:rsid w:val="40795036"/>
    <w:rsid w:val="409E3446"/>
    <w:rsid w:val="409E5432"/>
    <w:rsid w:val="40B43703"/>
    <w:rsid w:val="40C70BBB"/>
    <w:rsid w:val="41345004"/>
    <w:rsid w:val="4198722D"/>
    <w:rsid w:val="41D20C5B"/>
    <w:rsid w:val="424244B0"/>
    <w:rsid w:val="42457024"/>
    <w:rsid w:val="4246478D"/>
    <w:rsid w:val="425E5CCA"/>
    <w:rsid w:val="428D72D2"/>
    <w:rsid w:val="42C73969"/>
    <w:rsid w:val="430F059D"/>
    <w:rsid w:val="432744EA"/>
    <w:rsid w:val="432F0D93"/>
    <w:rsid w:val="43881412"/>
    <w:rsid w:val="438D657A"/>
    <w:rsid w:val="43A7763B"/>
    <w:rsid w:val="43DC53F3"/>
    <w:rsid w:val="443F0837"/>
    <w:rsid w:val="4453532F"/>
    <w:rsid w:val="44656F92"/>
    <w:rsid w:val="44762EFC"/>
    <w:rsid w:val="45052B9C"/>
    <w:rsid w:val="45136140"/>
    <w:rsid w:val="45976F5A"/>
    <w:rsid w:val="45E04716"/>
    <w:rsid w:val="461F15F7"/>
    <w:rsid w:val="46436F27"/>
    <w:rsid w:val="46630AC7"/>
    <w:rsid w:val="466D6A0D"/>
    <w:rsid w:val="46833FEE"/>
    <w:rsid w:val="4690085B"/>
    <w:rsid w:val="46CD73A2"/>
    <w:rsid w:val="46CE6868"/>
    <w:rsid w:val="4702797E"/>
    <w:rsid w:val="470B1F62"/>
    <w:rsid w:val="47536AA0"/>
    <w:rsid w:val="475D3415"/>
    <w:rsid w:val="475D7CF7"/>
    <w:rsid w:val="47617B01"/>
    <w:rsid w:val="47C77F70"/>
    <w:rsid w:val="47C81F46"/>
    <w:rsid w:val="47CB7FE6"/>
    <w:rsid w:val="47DB60DA"/>
    <w:rsid w:val="48247E3A"/>
    <w:rsid w:val="48461043"/>
    <w:rsid w:val="4872201B"/>
    <w:rsid w:val="48A028AB"/>
    <w:rsid w:val="48BA1285"/>
    <w:rsid w:val="48BE6CB8"/>
    <w:rsid w:val="493279C3"/>
    <w:rsid w:val="493F445A"/>
    <w:rsid w:val="496518BC"/>
    <w:rsid w:val="49C965B1"/>
    <w:rsid w:val="49DE7B2F"/>
    <w:rsid w:val="49F261F6"/>
    <w:rsid w:val="49F2635D"/>
    <w:rsid w:val="4A1115AF"/>
    <w:rsid w:val="4A2644D8"/>
    <w:rsid w:val="4A344C6E"/>
    <w:rsid w:val="4A484FA1"/>
    <w:rsid w:val="4A7B0840"/>
    <w:rsid w:val="4AC66FAB"/>
    <w:rsid w:val="4AC80F81"/>
    <w:rsid w:val="4B043808"/>
    <w:rsid w:val="4B537D3C"/>
    <w:rsid w:val="4B814A23"/>
    <w:rsid w:val="4BB1033A"/>
    <w:rsid w:val="4BF3404B"/>
    <w:rsid w:val="4BFB7104"/>
    <w:rsid w:val="4C2E1738"/>
    <w:rsid w:val="4C4F5548"/>
    <w:rsid w:val="4C4F5D75"/>
    <w:rsid w:val="4C6F3FCA"/>
    <w:rsid w:val="4C8871EB"/>
    <w:rsid w:val="4CB24C2E"/>
    <w:rsid w:val="4CBA3939"/>
    <w:rsid w:val="4CC175B9"/>
    <w:rsid w:val="4CE903DC"/>
    <w:rsid w:val="4D97095A"/>
    <w:rsid w:val="4E163C31"/>
    <w:rsid w:val="4E39106F"/>
    <w:rsid w:val="4E793FEC"/>
    <w:rsid w:val="4E8B4C70"/>
    <w:rsid w:val="4E995A1E"/>
    <w:rsid w:val="4E9C2046"/>
    <w:rsid w:val="4EE460B5"/>
    <w:rsid w:val="4EFD1038"/>
    <w:rsid w:val="4F6B3C83"/>
    <w:rsid w:val="4F8906A8"/>
    <w:rsid w:val="4F8B1DC4"/>
    <w:rsid w:val="4FAB2863"/>
    <w:rsid w:val="4FCC6381"/>
    <w:rsid w:val="4FE44D4F"/>
    <w:rsid w:val="50004AFB"/>
    <w:rsid w:val="50032F04"/>
    <w:rsid w:val="502D19D0"/>
    <w:rsid w:val="502E64F2"/>
    <w:rsid w:val="50796987"/>
    <w:rsid w:val="50A8054F"/>
    <w:rsid w:val="50EA015D"/>
    <w:rsid w:val="514D2321"/>
    <w:rsid w:val="515564FF"/>
    <w:rsid w:val="51602813"/>
    <w:rsid w:val="51CF4892"/>
    <w:rsid w:val="51D112B4"/>
    <w:rsid w:val="52054D48"/>
    <w:rsid w:val="520E038C"/>
    <w:rsid w:val="52292D67"/>
    <w:rsid w:val="52324C1C"/>
    <w:rsid w:val="523A6F5E"/>
    <w:rsid w:val="528C45CC"/>
    <w:rsid w:val="529E248E"/>
    <w:rsid w:val="529F1C6B"/>
    <w:rsid w:val="52D03F19"/>
    <w:rsid w:val="52DB63A8"/>
    <w:rsid w:val="53262E18"/>
    <w:rsid w:val="533C4EB1"/>
    <w:rsid w:val="539E7A0A"/>
    <w:rsid w:val="53B94CE3"/>
    <w:rsid w:val="53CE623C"/>
    <w:rsid w:val="53DA4BAE"/>
    <w:rsid w:val="54053853"/>
    <w:rsid w:val="540B3771"/>
    <w:rsid w:val="54265372"/>
    <w:rsid w:val="54404EB5"/>
    <w:rsid w:val="544C6A88"/>
    <w:rsid w:val="54505B77"/>
    <w:rsid w:val="546B43C0"/>
    <w:rsid w:val="548067DA"/>
    <w:rsid w:val="548F7A70"/>
    <w:rsid w:val="54C26CFD"/>
    <w:rsid w:val="55086BAC"/>
    <w:rsid w:val="557224E2"/>
    <w:rsid w:val="55F037E7"/>
    <w:rsid w:val="5614369E"/>
    <w:rsid w:val="563069C3"/>
    <w:rsid w:val="56310797"/>
    <w:rsid w:val="56934DE0"/>
    <w:rsid w:val="56B72F26"/>
    <w:rsid w:val="56C637E6"/>
    <w:rsid w:val="56F3797B"/>
    <w:rsid w:val="57164498"/>
    <w:rsid w:val="571C095F"/>
    <w:rsid w:val="57254529"/>
    <w:rsid w:val="57262628"/>
    <w:rsid w:val="5736423A"/>
    <w:rsid w:val="57D733D6"/>
    <w:rsid w:val="57FB725A"/>
    <w:rsid w:val="58604B12"/>
    <w:rsid w:val="586C4F8A"/>
    <w:rsid w:val="58A80649"/>
    <w:rsid w:val="5913124C"/>
    <w:rsid w:val="5916514C"/>
    <w:rsid w:val="59237DD1"/>
    <w:rsid w:val="596A3FFC"/>
    <w:rsid w:val="5972443C"/>
    <w:rsid w:val="59881456"/>
    <w:rsid w:val="59E62159"/>
    <w:rsid w:val="5A814374"/>
    <w:rsid w:val="5A9168C4"/>
    <w:rsid w:val="5A9A2E78"/>
    <w:rsid w:val="5AC37E52"/>
    <w:rsid w:val="5B124A58"/>
    <w:rsid w:val="5B164B1A"/>
    <w:rsid w:val="5B774468"/>
    <w:rsid w:val="5B811A00"/>
    <w:rsid w:val="5BC20650"/>
    <w:rsid w:val="5BCB3B95"/>
    <w:rsid w:val="5BE0586A"/>
    <w:rsid w:val="5C0F5091"/>
    <w:rsid w:val="5C327A65"/>
    <w:rsid w:val="5C89704D"/>
    <w:rsid w:val="5CE9061C"/>
    <w:rsid w:val="5D2A432D"/>
    <w:rsid w:val="5D551D01"/>
    <w:rsid w:val="5D6A60A1"/>
    <w:rsid w:val="5D732686"/>
    <w:rsid w:val="5D7A2EA9"/>
    <w:rsid w:val="5D99635F"/>
    <w:rsid w:val="5DC04FFD"/>
    <w:rsid w:val="5DC900B2"/>
    <w:rsid w:val="5E4034B8"/>
    <w:rsid w:val="5E584DB7"/>
    <w:rsid w:val="5E7C4823"/>
    <w:rsid w:val="5EE66E8C"/>
    <w:rsid w:val="5EF147B4"/>
    <w:rsid w:val="5EF47D9A"/>
    <w:rsid w:val="5F0661EB"/>
    <w:rsid w:val="5F4E4020"/>
    <w:rsid w:val="5F5024DD"/>
    <w:rsid w:val="5F555FDB"/>
    <w:rsid w:val="5F670DA5"/>
    <w:rsid w:val="5FBD3266"/>
    <w:rsid w:val="60034669"/>
    <w:rsid w:val="600B4746"/>
    <w:rsid w:val="605C4EB2"/>
    <w:rsid w:val="6069481D"/>
    <w:rsid w:val="608A3A2F"/>
    <w:rsid w:val="609E29E8"/>
    <w:rsid w:val="60B56760"/>
    <w:rsid w:val="60B77AE6"/>
    <w:rsid w:val="60B87E55"/>
    <w:rsid w:val="60E11D66"/>
    <w:rsid w:val="610D4ADB"/>
    <w:rsid w:val="611F73F5"/>
    <w:rsid w:val="612C35A2"/>
    <w:rsid w:val="61360EE3"/>
    <w:rsid w:val="61416EFD"/>
    <w:rsid w:val="6148283A"/>
    <w:rsid w:val="618601E1"/>
    <w:rsid w:val="620A488C"/>
    <w:rsid w:val="629C340E"/>
    <w:rsid w:val="62B72874"/>
    <w:rsid w:val="62BF5F39"/>
    <w:rsid w:val="62C13947"/>
    <w:rsid w:val="62C87F4C"/>
    <w:rsid w:val="62CA3035"/>
    <w:rsid w:val="62FD297C"/>
    <w:rsid w:val="639A01CB"/>
    <w:rsid w:val="63C36267"/>
    <w:rsid w:val="63EC0484"/>
    <w:rsid w:val="64102593"/>
    <w:rsid w:val="6441422E"/>
    <w:rsid w:val="64666260"/>
    <w:rsid w:val="646D3CE0"/>
    <w:rsid w:val="64AB2225"/>
    <w:rsid w:val="64AF5337"/>
    <w:rsid w:val="64F14DEE"/>
    <w:rsid w:val="651521CC"/>
    <w:rsid w:val="65167367"/>
    <w:rsid w:val="65447C4E"/>
    <w:rsid w:val="654768CB"/>
    <w:rsid w:val="65A35AB2"/>
    <w:rsid w:val="65D72379"/>
    <w:rsid w:val="65ED6CD8"/>
    <w:rsid w:val="65FD07E1"/>
    <w:rsid w:val="66844C8D"/>
    <w:rsid w:val="66B230D9"/>
    <w:rsid w:val="67191CD7"/>
    <w:rsid w:val="6765256F"/>
    <w:rsid w:val="67941608"/>
    <w:rsid w:val="679F60C5"/>
    <w:rsid w:val="67C90AF3"/>
    <w:rsid w:val="68064D2C"/>
    <w:rsid w:val="680D3C52"/>
    <w:rsid w:val="68161650"/>
    <w:rsid w:val="68403AEF"/>
    <w:rsid w:val="689946F9"/>
    <w:rsid w:val="68A02A28"/>
    <w:rsid w:val="68D47A68"/>
    <w:rsid w:val="68DC33E0"/>
    <w:rsid w:val="69223996"/>
    <w:rsid w:val="6937554C"/>
    <w:rsid w:val="69423659"/>
    <w:rsid w:val="6942733B"/>
    <w:rsid w:val="69560A61"/>
    <w:rsid w:val="69FE2EB0"/>
    <w:rsid w:val="69FF4289"/>
    <w:rsid w:val="6A242E73"/>
    <w:rsid w:val="6A2B2F19"/>
    <w:rsid w:val="6A2B73D5"/>
    <w:rsid w:val="6A933B52"/>
    <w:rsid w:val="6A947BF6"/>
    <w:rsid w:val="6A99263C"/>
    <w:rsid w:val="6ACF5E62"/>
    <w:rsid w:val="6AFB28DD"/>
    <w:rsid w:val="6B2463BA"/>
    <w:rsid w:val="6B282A5D"/>
    <w:rsid w:val="6B6050A2"/>
    <w:rsid w:val="6BA30D72"/>
    <w:rsid w:val="6C186416"/>
    <w:rsid w:val="6C5F3780"/>
    <w:rsid w:val="6C6920F9"/>
    <w:rsid w:val="6D0A5A65"/>
    <w:rsid w:val="6D2E2750"/>
    <w:rsid w:val="6D91521F"/>
    <w:rsid w:val="6D967FA6"/>
    <w:rsid w:val="6D9747D7"/>
    <w:rsid w:val="6D982A12"/>
    <w:rsid w:val="6E2A1AF1"/>
    <w:rsid w:val="6E386F5E"/>
    <w:rsid w:val="6E4C7495"/>
    <w:rsid w:val="6E851485"/>
    <w:rsid w:val="6EBF212E"/>
    <w:rsid w:val="6ECD3B4B"/>
    <w:rsid w:val="6FE852B9"/>
    <w:rsid w:val="6FFC76E4"/>
    <w:rsid w:val="702C4F72"/>
    <w:rsid w:val="70505DAF"/>
    <w:rsid w:val="70F6693D"/>
    <w:rsid w:val="710B3532"/>
    <w:rsid w:val="7136128F"/>
    <w:rsid w:val="713D0481"/>
    <w:rsid w:val="714C3570"/>
    <w:rsid w:val="718B3F7B"/>
    <w:rsid w:val="718C6304"/>
    <w:rsid w:val="71972A0F"/>
    <w:rsid w:val="71C838F6"/>
    <w:rsid w:val="71CC00A3"/>
    <w:rsid w:val="71F7400E"/>
    <w:rsid w:val="721455EC"/>
    <w:rsid w:val="72343D8B"/>
    <w:rsid w:val="727A5D97"/>
    <w:rsid w:val="72AD201D"/>
    <w:rsid w:val="72BF1118"/>
    <w:rsid w:val="73116049"/>
    <w:rsid w:val="732D4640"/>
    <w:rsid w:val="73340A0A"/>
    <w:rsid w:val="739F314B"/>
    <w:rsid w:val="73AE6BF4"/>
    <w:rsid w:val="73EF43E9"/>
    <w:rsid w:val="7407690C"/>
    <w:rsid w:val="742D58C9"/>
    <w:rsid w:val="74B56123"/>
    <w:rsid w:val="74E94105"/>
    <w:rsid w:val="750012B4"/>
    <w:rsid w:val="752A69CA"/>
    <w:rsid w:val="75321F2D"/>
    <w:rsid w:val="754D3409"/>
    <w:rsid w:val="75A758BA"/>
    <w:rsid w:val="75A8452D"/>
    <w:rsid w:val="75C15569"/>
    <w:rsid w:val="75EC3D84"/>
    <w:rsid w:val="760246CF"/>
    <w:rsid w:val="76072CAE"/>
    <w:rsid w:val="764F0CF4"/>
    <w:rsid w:val="76522754"/>
    <w:rsid w:val="76587E70"/>
    <w:rsid w:val="768F6ABF"/>
    <w:rsid w:val="769E7CFF"/>
    <w:rsid w:val="76A07831"/>
    <w:rsid w:val="76A97AF5"/>
    <w:rsid w:val="76C734FA"/>
    <w:rsid w:val="76E8194C"/>
    <w:rsid w:val="77295027"/>
    <w:rsid w:val="775162C3"/>
    <w:rsid w:val="777C593B"/>
    <w:rsid w:val="77AF5BD2"/>
    <w:rsid w:val="77D4283E"/>
    <w:rsid w:val="785625FD"/>
    <w:rsid w:val="788044E6"/>
    <w:rsid w:val="78E270C5"/>
    <w:rsid w:val="7910517E"/>
    <w:rsid w:val="79217B32"/>
    <w:rsid w:val="7961473B"/>
    <w:rsid w:val="79640D01"/>
    <w:rsid w:val="79CF2BF7"/>
    <w:rsid w:val="79FA3254"/>
    <w:rsid w:val="7A08012D"/>
    <w:rsid w:val="7A247596"/>
    <w:rsid w:val="7A354BA5"/>
    <w:rsid w:val="7A374AD8"/>
    <w:rsid w:val="7A3A5FAF"/>
    <w:rsid w:val="7A884077"/>
    <w:rsid w:val="7A8E4C45"/>
    <w:rsid w:val="7A913CE4"/>
    <w:rsid w:val="7AD96928"/>
    <w:rsid w:val="7B145E51"/>
    <w:rsid w:val="7B170247"/>
    <w:rsid w:val="7B5B7588"/>
    <w:rsid w:val="7B9B175C"/>
    <w:rsid w:val="7B9B2B27"/>
    <w:rsid w:val="7BAF6F48"/>
    <w:rsid w:val="7BB24222"/>
    <w:rsid w:val="7BB55C1A"/>
    <w:rsid w:val="7BD40A10"/>
    <w:rsid w:val="7BE251FE"/>
    <w:rsid w:val="7BE525E1"/>
    <w:rsid w:val="7C1837A1"/>
    <w:rsid w:val="7C1F52BA"/>
    <w:rsid w:val="7CA84E77"/>
    <w:rsid w:val="7CB677D4"/>
    <w:rsid w:val="7CB82A9C"/>
    <w:rsid w:val="7CE74954"/>
    <w:rsid w:val="7CF17F28"/>
    <w:rsid w:val="7D2614F1"/>
    <w:rsid w:val="7D2E6689"/>
    <w:rsid w:val="7D4F33AD"/>
    <w:rsid w:val="7DA9646B"/>
    <w:rsid w:val="7DAE7BBA"/>
    <w:rsid w:val="7DB4422B"/>
    <w:rsid w:val="7DB742D9"/>
    <w:rsid w:val="7E130CC6"/>
    <w:rsid w:val="7E1846B6"/>
    <w:rsid w:val="7E3F2387"/>
    <w:rsid w:val="7E474901"/>
    <w:rsid w:val="7E661D7D"/>
    <w:rsid w:val="7EE75D96"/>
    <w:rsid w:val="7EF47835"/>
    <w:rsid w:val="7EFF74BD"/>
    <w:rsid w:val="7F40353D"/>
    <w:rsid w:val="7F414B17"/>
    <w:rsid w:val="7F71339D"/>
    <w:rsid w:val="7F887EFB"/>
    <w:rsid w:val="7F8B03FB"/>
    <w:rsid w:val="7FA2760B"/>
    <w:rsid w:val="7FAD00AD"/>
    <w:rsid w:val="7FD410AF"/>
    <w:rsid w:val="7FE018CA"/>
    <w:rsid w:val="7FE8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57"/>
    <w:qFormat/>
    <w:uiPriority w:val="0"/>
    <w:pPr>
      <w:keepNext/>
      <w:keepLines/>
    </w:pPr>
    <w:rPr>
      <w:kern w:val="44"/>
      <w:sz w:val="30"/>
    </w:rPr>
  </w:style>
  <w:style w:type="paragraph" w:styleId="4">
    <w:name w:val="heading 2"/>
    <w:basedOn w:val="1"/>
    <w:next w:val="1"/>
    <w:unhideWhenUsed/>
    <w:qFormat/>
    <w:uiPriority w:val="0"/>
    <w:pPr>
      <w:keepNext/>
      <w:keepLines/>
      <w:jc w:val="center"/>
      <w:outlineLvl w:val="1"/>
    </w:pPr>
    <w:rPr>
      <w:rFonts w:ascii="Arial" w:hAnsi="Arial"/>
      <w:b/>
      <w:sz w:val="28"/>
    </w:rPr>
  </w:style>
  <w:style w:type="paragraph" w:styleId="5">
    <w:name w:val="heading 3"/>
    <w:basedOn w:val="1"/>
    <w:next w:val="1"/>
    <w:semiHidden/>
    <w:unhideWhenUsed/>
    <w:qFormat/>
    <w:uiPriority w:val="0"/>
    <w:pPr>
      <w:keepNext/>
      <w:keepLines/>
      <w:numPr>
        <w:ilvl w:val="2"/>
        <w:numId w:val="1"/>
      </w:numPr>
      <w:spacing w:before="260" w:after="260" w:line="408" w:lineRule="auto"/>
      <w:outlineLvl w:val="2"/>
    </w:pPr>
    <w:rPr>
      <w:b/>
      <w:bCs/>
      <w:sz w:val="32"/>
      <w:szCs w:val="32"/>
    </w:rPr>
  </w:style>
  <w:style w:type="paragraph" w:styleId="6">
    <w:name w:val="heading 4"/>
    <w:basedOn w:val="1"/>
    <w:next w:val="1"/>
    <w:unhideWhenUsed/>
    <w:qFormat/>
    <w:uiPriority w:val="9"/>
    <w:pPr>
      <w:keepNext/>
      <w:keepLines/>
      <w:numPr>
        <w:ilvl w:val="3"/>
        <w:numId w:val="2"/>
      </w:numPr>
      <w:spacing w:after="290" w:line="377" w:lineRule="auto"/>
      <w:outlineLvl w:val="3"/>
    </w:pPr>
    <w:rPr>
      <w:rFonts w:asciiTheme="majorHAnsi" w:hAnsiTheme="majorHAnsi" w:cstheme="majorBidi"/>
      <w:b/>
      <w:bCs/>
      <w:sz w:val="28"/>
      <w:szCs w:val="28"/>
    </w:rPr>
  </w:style>
  <w:style w:type="paragraph" w:styleId="7">
    <w:name w:val="heading 5"/>
    <w:basedOn w:val="1"/>
    <w:next w:val="1"/>
    <w:unhideWhenUsed/>
    <w:qFormat/>
    <w:uiPriority w:val="9"/>
    <w:pPr>
      <w:keepNext/>
      <w:keepLines/>
      <w:numPr>
        <w:ilvl w:val="4"/>
        <w:numId w:val="2"/>
      </w:numPr>
      <w:spacing w:beforeLines="100" w:after="240"/>
      <w:outlineLvl w:val="4"/>
    </w:pPr>
    <w:rPr>
      <w:rFonts w:asciiTheme="minorHAnsi" w:hAnsiTheme="minorHAnsi"/>
      <w:b/>
      <w:bCs/>
      <w:szCs w:val="28"/>
    </w:rPr>
  </w:style>
  <w:style w:type="paragraph" w:styleId="8">
    <w:name w:val="heading 6"/>
    <w:basedOn w:val="1"/>
    <w:next w:val="1"/>
    <w:semiHidden/>
    <w:unhideWhenUsed/>
    <w:qFormat/>
    <w:uiPriority w:val="0"/>
    <w:pPr>
      <w:keepNext/>
      <w:keepLines/>
      <w:spacing w:before="240" w:after="64" w:line="320" w:lineRule="auto"/>
      <w:outlineLvl w:val="5"/>
    </w:pPr>
    <w:rPr>
      <w:rFonts w:ascii="Calibri Light" w:hAnsi="Calibri Light"/>
      <w:b/>
      <w:bCs/>
      <w:sz w:val="24"/>
      <w:szCs w:val="24"/>
    </w:rPr>
  </w:style>
  <w:style w:type="paragraph" w:styleId="9">
    <w:name w:val="heading 7"/>
    <w:basedOn w:val="1"/>
    <w:next w:val="1"/>
    <w:semiHidden/>
    <w:unhideWhenUsed/>
    <w:qFormat/>
    <w:uiPriority w:val="0"/>
    <w:pPr>
      <w:keepNext/>
      <w:keepLines/>
      <w:spacing w:before="240" w:after="64" w:line="320" w:lineRule="auto"/>
      <w:outlineLvl w:val="6"/>
    </w:pPr>
    <w:rPr>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styleId="10">
    <w:name w:val="Normal Indent"/>
    <w:basedOn w:val="1"/>
    <w:semiHidden/>
    <w:unhideWhenUsed/>
    <w:qFormat/>
    <w:uiPriority w:val="99"/>
    <w:pPr>
      <w:ind w:firstLine="420" w:firstLineChars="200"/>
    </w:pPr>
  </w:style>
  <w:style w:type="paragraph" w:styleId="11">
    <w:name w:val="Body Text"/>
    <w:basedOn w:val="1"/>
    <w:qFormat/>
    <w:uiPriority w:val="0"/>
  </w:style>
  <w:style w:type="paragraph" w:styleId="12">
    <w:name w:val="Body Text Indent"/>
    <w:basedOn w:val="1"/>
    <w:qFormat/>
    <w:uiPriority w:val="0"/>
    <w:pPr>
      <w:spacing w:after="120"/>
      <w:ind w:left="420" w:leftChars="200"/>
    </w:pPr>
  </w:style>
  <w:style w:type="paragraph" w:styleId="13">
    <w:name w:val="Block Text"/>
    <w:basedOn w:val="1"/>
    <w:next w:val="14"/>
    <w:qFormat/>
    <w:uiPriority w:val="0"/>
    <w:pPr>
      <w:spacing w:after="120"/>
      <w:ind w:left="1440" w:leftChars="700" w:right="700" w:rightChars="700"/>
    </w:pPr>
  </w:style>
  <w:style w:type="paragraph" w:styleId="14">
    <w:name w:val="Plain Text"/>
    <w:basedOn w:val="1"/>
    <w:qFormat/>
    <w:uiPriority w:val="0"/>
    <w:rPr>
      <w:rFonts w:ascii="宋体" w:hAnsi="Courier New" w:cs="Courier New"/>
      <w:szCs w:val="21"/>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5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right" w:leader="middleDot" w:pos="9000"/>
      </w:tabs>
      <w:spacing w:line="700" w:lineRule="exact"/>
      <w:ind w:left="120" w:leftChars="57"/>
    </w:pPr>
  </w:style>
  <w:style w:type="paragraph" w:styleId="18">
    <w:name w:val="Body Text Indent 3"/>
    <w:basedOn w:val="1"/>
    <w:qFormat/>
    <w:uiPriority w:val="0"/>
    <w:pPr>
      <w:spacing w:after="120" w:afterLines="0"/>
      <w:ind w:left="420" w:leftChars="200"/>
    </w:pPr>
    <w:rPr>
      <w:sz w:val="16"/>
      <w:szCs w:val="16"/>
    </w:rPr>
  </w:style>
  <w:style w:type="paragraph" w:styleId="19">
    <w:name w:val="Normal (Web)"/>
    <w:basedOn w:val="1"/>
    <w:qFormat/>
    <w:uiPriority w:val="0"/>
    <w:pPr>
      <w:jc w:val="left"/>
    </w:pPr>
    <w:rPr>
      <w:kern w:val="0"/>
      <w:sz w:val="24"/>
    </w:rPr>
  </w:style>
  <w:style w:type="paragraph" w:styleId="20">
    <w:name w:val="Body Text First Indent"/>
    <w:basedOn w:val="11"/>
    <w:unhideWhenUsed/>
    <w:qFormat/>
    <w:uiPriority w:val="99"/>
    <w:pPr>
      <w:ind w:firstLine="420" w:firstLineChars="100"/>
    </w:pPr>
    <w:rPr>
      <w:rFonts w:ascii="Times New Roman" w:hAnsi="Times New Roman"/>
      <w:color w:val="auto"/>
      <w:kern w:val="0"/>
      <w:sz w:val="20"/>
    </w:rPr>
  </w:style>
  <w:style w:type="paragraph" w:styleId="21">
    <w:name w:val="Body Text First Indent 2"/>
    <w:basedOn w:val="12"/>
    <w:qFormat/>
    <w:uiPriority w:val="0"/>
    <w:pPr>
      <w:ind w:firstLine="420" w:firstLineChars="200"/>
    </w:pPr>
    <w:rPr>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rPr>
      <w:i/>
    </w:rPr>
  </w:style>
  <w:style w:type="character" w:styleId="30">
    <w:name w:val="Hyperlink"/>
    <w:basedOn w:val="24"/>
    <w:qFormat/>
    <w:uiPriority w:val="99"/>
    <w:rPr>
      <w:color w:val="333333"/>
      <w:u w:val="none"/>
    </w:rPr>
  </w:style>
  <w:style w:type="character" w:styleId="31">
    <w:name w:val="HTML Code"/>
    <w:basedOn w:val="24"/>
    <w:qFormat/>
    <w:uiPriority w:val="0"/>
    <w:rPr>
      <w:rFonts w:hint="default" w:ascii="Consolas" w:hAnsi="Consolas" w:eastAsia="Consolas" w:cs="Consolas"/>
      <w:color w:val="C7254E"/>
      <w:sz w:val="21"/>
      <w:szCs w:val="21"/>
      <w:shd w:val="clear" w:color="auto" w:fill="F9F2F4"/>
    </w:rPr>
  </w:style>
  <w:style w:type="character" w:styleId="32">
    <w:name w:val="HTML Keyboard"/>
    <w:basedOn w:val="24"/>
    <w:qFormat/>
    <w:uiPriority w:val="0"/>
    <w:rPr>
      <w:rFonts w:hint="default" w:ascii="Consolas" w:hAnsi="Consolas" w:eastAsia="Consolas" w:cs="Consolas"/>
      <w:color w:val="FFFFFF"/>
      <w:sz w:val="21"/>
      <w:szCs w:val="21"/>
      <w:shd w:val="clear" w:color="auto" w:fill="333333"/>
    </w:rPr>
  </w:style>
  <w:style w:type="character" w:styleId="33">
    <w:name w:val="HTML Sample"/>
    <w:basedOn w:val="24"/>
    <w:qFormat/>
    <w:uiPriority w:val="0"/>
    <w:rPr>
      <w:rFonts w:ascii="Consolas" w:hAnsi="Consolas" w:eastAsia="Consolas" w:cs="Consolas"/>
      <w:sz w:val="21"/>
      <w:szCs w:val="21"/>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A正文"/>
    <w:basedOn w:val="1"/>
    <w:qFormat/>
    <w:uiPriority w:val="0"/>
    <w:pPr>
      <w:widowControl/>
      <w:snapToGrid w:val="0"/>
      <w:spacing w:line="360" w:lineRule="auto"/>
      <w:ind w:firstLine="200" w:firstLineChars="200"/>
    </w:pPr>
    <w:rPr>
      <w:kern w:val="0"/>
      <w:sz w:val="24"/>
      <w:szCs w:val="20"/>
      <w:lang w:eastAsia="en-US" w:bidi="en-US"/>
    </w:rPr>
  </w:style>
  <w:style w:type="character" w:customStyle="1" w:styleId="37">
    <w:name w:val="f"/>
    <w:basedOn w:val="24"/>
    <w:qFormat/>
    <w:uiPriority w:val="0"/>
  </w:style>
  <w:style w:type="character" w:customStyle="1" w:styleId="38">
    <w:name w:val="hover3"/>
    <w:basedOn w:val="24"/>
    <w:qFormat/>
    <w:uiPriority w:val="0"/>
    <w:rPr>
      <w:shd w:val="clear" w:color="auto" w:fill="EEEEEE"/>
    </w:rPr>
  </w:style>
  <w:style w:type="character" w:customStyle="1" w:styleId="39">
    <w:name w:val="old"/>
    <w:basedOn w:val="24"/>
    <w:qFormat/>
    <w:uiPriority w:val="0"/>
    <w:rPr>
      <w:color w:val="999999"/>
    </w:rPr>
  </w:style>
  <w:style w:type="character" w:customStyle="1" w:styleId="40">
    <w:name w:val="glyphicon4"/>
    <w:basedOn w:val="24"/>
    <w:qFormat/>
    <w:uiPriority w:val="0"/>
  </w:style>
  <w:style w:type="character" w:customStyle="1" w:styleId="41">
    <w:name w:val="hour_am"/>
    <w:basedOn w:val="24"/>
    <w:qFormat/>
    <w:uiPriority w:val="0"/>
  </w:style>
  <w:style w:type="character" w:customStyle="1" w:styleId="42">
    <w:name w:val="hour_pm"/>
    <w:basedOn w:val="24"/>
    <w:qFormat/>
    <w:uiPriority w:val="0"/>
  </w:style>
  <w:style w:type="character" w:customStyle="1" w:styleId="43">
    <w:name w:val="button"/>
    <w:basedOn w:val="24"/>
    <w:qFormat/>
    <w:uiPriority w:val="0"/>
  </w:style>
  <w:style w:type="character" w:customStyle="1" w:styleId="44">
    <w:name w:val="tmpztreemove_arrow"/>
    <w:basedOn w:val="24"/>
    <w:qFormat/>
    <w:uiPriority w:val="0"/>
    <w:rPr>
      <w:shd w:val="clear" w:color="auto" w:fill="FFFFFF"/>
    </w:rPr>
  </w:style>
  <w:style w:type="paragraph" w:styleId="45">
    <w:name w:val="List Paragraph"/>
    <w:basedOn w:val="1"/>
    <w:qFormat/>
    <w:uiPriority w:val="0"/>
    <w:pPr>
      <w:ind w:firstLine="420"/>
    </w:pPr>
    <w:rPr>
      <w:rFonts w:cs="Calibri"/>
    </w:rPr>
  </w:style>
  <w:style w:type="paragraph" w:customStyle="1" w:styleId="46">
    <w:name w:val="段落正文"/>
    <w:basedOn w:val="1"/>
    <w:qFormat/>
    <w:uiPriority w:val="0"/>
    <w:pPr>
      <w:spacing w:line="360" w:lineRule="auto"/>
      <w:ind w:firstLine="200" w:firstLineChars="200"/>
    </w:pPr>
    <w:rPr>
      <w:kern w:val="0"/>
      <w:sz w:val="20"/>
      <w:szCs w:val="20"/>
    </w:rPr>
  </w:style>
  <w:style w:type="paragraph" w:styleId="47">
    <w:name w:val="No Spacing"/>
    <w:qFormat/>
    <w:uiPriority w:val="0"/>
    <w:pPr>
      <w:widowControl w:val="0"/>
      <w:suppressAutoHyphens/>
      <w:jc w:val="both"/>
    </w:pPr>
    <w:rPr>
      <w:rFonts w:ascii="Times New Roman" w:hAnsi="Times New Roman" w:eastAsia="宋体" w:cs="Times New Roman"/>
      <w:kern w:val="1"/>
      <w:sz w:val="21"/>
      <w:szCs w:val="24"/>
      <w:lang w:val="en-US" w:eastAsia="zh-CN" w:bidi="ar-SA"/>
    </w:rPr>
  </w:style>
  <w:style w:type="paragraph" w:customStyle="1" w:styleId="48">
    <w:name w:val="无间隔1"/>
    <w:qFormat/>
    <w:uiPriority w:val="1"/>
    <w:rPr>
      <w:rFonts w:ascii="Times New Roman" w:hAnsi="Times New Roman" w:eastAsia="宋体" w:cs="Times New Roman"/>
      <w:sz w:val="24"/>
      <w:szCs w:val="24"/>
      <w:lang w:val="en-US" w:eastAsia="en-US" w:bidi="ar-SA"/>
    </w:rPr>
  </w:style>
  <w:style w:type="paragraph" w:customStyle="1" w:styleId="49">
    <w:name w:val="文章正文"/>
    <w:basedOn w:val="1"/>
    <w:link w:val="53"/>
    <w:qFormat/>
    <w:uiPriority w:val="0"/>
    <w:pPr>
      <w:spacing w:before="156"/>
      <w:ind w:firstLine="480" w:firstLineChars="200"/>
    </w:pPr>
    <w:rPr>
      <w:rFonts w:ascii="仿宋" w:hAnsi="仿宋" w:eastAsia="仿宋"/>
    </w:rPr>
  </w:style>
  <w:style w:type="paragraph" w:customStyle="1" w:styleId="50">
    <w:name w:val="表格"/>
    <w:basedOn w:val="1"/>
    <w:link w:val="54"/>
    <w:qFormat/>
    <w:uiPriority w:val="0"/>
    <w:pPr>
      <w:spacing w:beforeLines="25" w:line="300" w:lineRule="auto"/>
    </w:pPr>
    <w:rPr>
      <w:rFonts w:eastAsia="仿宋"/>
    </w:rPr>
  </w:style>
  <w:style w:type="paragraph" w:customStyle="1" w:styleId="51">
    <w:name w:val="p15"/>
    <w:basedOn w:val="1"/>
    <w:qFormat/>
    <w:uiPriority w:val="0"/>
    <w:pPr>
      <w:widowControl/>
      <w:spacing w:line="360" w:lineRule="auto"/>
      <w:jc w:val="left"/>
    </w:pPr>
    <w:rPr>
      <w:kern w:val="0"/>
      <w:sz w:val="24"/>
    </w:rPr>
  </w:style>
  <w:style w:type="character" w:customStyle="1" w:styleId="52">
    <w:name w:val="文章正文 Char Char"/>
    <w:qFormat/>
    <w:uiPriority w:val="0"/>
    <w:rPr>
      <w:rFonts w:ascii="Times New Roman" w:hAnsi="Times New Roman" w:eastAsia="宋体" w:cs="Times New Roman"/>
      <w:sz w:val="24"/>
    </w:rPr>
  </w:style>
  <w:style w:type="character" w:customStyle="1" w:styleId="53">
    <w:name w:val="文章正文 Char"/>
    <w:link w:val="49"/>
    <w:qFormat/>
    <w:uiPriority w:val="0"/>
    <w:rPr>
      <w:rFonts w:ascii="仿宋" w:hAnsi="仿宋" w:eastAsia="仿宋"/>
      <w:kern w:val="2"/>
      <w:sz w:val="21"/>
      <w:szCs w:val="22"/>
    </w:rPr>
  </w:style>
  <w:style w:type="character" w:customStyle="1" w:styleId="54">
    <w:name w:val="表格 Char"/>
    <w:link w:val="50"/>
    <w:qFormat/>
    <w:uiPriority w:val="0"/>
    <w:rPr>
      <w:rFonts w:ascii="Calibri" w:hAnsi="Calibri" w:eastAsia="仿宋"/>
      <w:kern w:val="2"/>
      <w:sz w:val="21"/>
      <w:szCs w:val="22"/>
    </w:rPr>
  </w:style>
  <w:style w:type="character" w:customStyle="1" w:styleId="55">
    <w:name w:val="页眉 字符"/>
    <w:link w:val="16"/>
    <w:qFormat/>
    <w:uiPriority w:val="0"/>
    <w:rPr>
      <w:rFonts w:ascii="Calibri" w:hAnsi="Calibri"/>
      <w:kern w:val="2"/>
      <w:sz w:val="18"/>
      <w:szCs w:val="22"/>
    </w:rPr>
  </w:style>
  <w:style w:type="paragraph" w:customStyle="1" w:styleId="56">
    <w:name w:val="List Paragraph1"/>
    <w:qFormat/>
    <w:uiPriority w:val="0"/>
    <w:pPr>
      <w:ind w:firstLine="420" w:firstLineChars="200"/>
    </w:pPr>
    <w:rPr>
      <w:rFonts w:ascii="Calibri" w:hAnsi="Calibri" w:eastAsia="宋体" w:cs="Times New Roman"/>
      <w:lang w:val="en-US" w:eastAsia="zh-CN" w:bidi="ar-SA"/>
    </w:rPr>
  </w:style>
  <w:style w:type="character" w:customStyle="1" w:styleId="57">
    <w:name w:val="标题 1 字符"/>
    <w:link w:val="2"/>
    <w:qFormat/>
    <w:uiPriority w:val="0"/>
    <w:rPr>
      <w:b/>
      <w:kern w:val="44"/>
      <w:sz w:val="30"/>
    </w:rPr>
  </w:style>
  <w:style w:type="character" w:customStyle="1" w:styleId="58">
    <w:name w:val="font01"/>
    <w:basedOn w:val="24"/>
    <w:qFormat/>
    <w:uiPriority w:val="0"/>
    <w:rPr>
      <w:rFonts w:hint="eastAsia" w:ascii="宋体" w:hAnsi="宋体" w:eastAsia="宋体" w:cs="宋体"/>
      <w:color w:val="000000"/>
      <w:sz w:val="20"/>
      <w:szCs w:val="20"/>
      <w:u w:val="none"/>
    </w:rPr>
  </w:style>
  <w:style w:type="character" w:customStyle="1" w:styleId="59">
    <w:name w:val="font91"/>
    <w:basedOn w:val="24"/>
    <w:qFormat/>
    <w:uiPriority w:val="0"/>
    <w:rPr>
      <w:rFonts w:hint="eastAsia" w:ascii="宋体" w:hAnsi="宋体" w:eastAsia="宋体" w:cs="宋体"/>
      <w:b/>
      <w:color w:val="000000"/>
      <w:sz w:val="20"/>
      <w:szCs w:val="20"/>
      <w:u w:val="none"/>
    </w:rPr>
  </w:style>
  <w:style w:type="character" w:customStyle="1" w:styleId="60">
    <w:name w:val="font181"/>
    <w:basedOn w:val="24"/>
    <w:qFormat/>
    <w:uiPriority w:val="0"/>
    <w:rPr>
      <w:rFonts w:hint="default" w:ascii="Times New Roman" w:hAnsi="Times New Roman" w:cs="Times New Roman"/>
      <w:color w:val="000000"/>
      <w:sz w:val="20"/>
      <w:szCs w:val="20"/>
      <w:u w:val="none"/>
    </w:rPr>
  </w:style>
  <w:style w:type="character" w:customStyle="1" w:styleId="61">
    <w:name w:val="font21"/>
    <w:basedOn w:val="24"/>
    <w:qFormat/>
    <w:uiPriority w:val="0"/>
    <w:rPr>
      <w:rFonts w:hint="eastAsia" w:ascii="宋体" w:hAnsi="宋体" w:eastAsia="宋体" w:cs="宋体"/>
      <w:color w:val="000000"/>
      <w:sz w:val="20"/>
      <w:szCs w:val="20"/>
      <w:u w:val="none"/>
    </w:rPr>
  </w:style>
  <w:style w:type="character" w:customStyle="1" w:styleId="62">
    <w:name w:val="font51"/>
    <w:basedOn w:val="24"/>
    <w:qFormat/>
    <w:uiPriority w:val="0"/>
    <w:rPr>
      <w:rFonts w:hint="default" w:ascii="Times New Roman" w:hAnsi="Times New Roman" w:cs="Times New Roman"/>
      <w:b/>
      <w:color w:val="000000"/>
      <w:sz w:val="24"/>
      <w:szCs w:val="24"/>
      <w:u w:val="none"/>
    </w:rPr>
  </w:style>
  <w:style w:type="character" w:customStyle="1" w:styleId="63">
    <w:name w:val="font291"/>
    <w:basedOn w:val="24"/>
    <w:qFormat/>
    <w:uiPriority w:val="0"/>
    <w:rPr>
      <w:rFonts w:hint="eastAsia" w:ascii="宋体" w:hAnsi="宋体" w:eastAsia="宋体" w:cs="宋体"/>
      <w:b/>
      <w:color w:val="000000"/>
      <w:sz w:val="24"/>
      <w:szCs w:val="24"/>
      <w:u w:val="none"/>
    </w:rPr>
  </w:style>
  <w:style w:type="character" w:customStyle="1" w:styleId="64">
    <w:name w:val="font212"/>
    <w:basedOn w:val="24"/>
    <w:qFormat/>
    <w:uiPriority w:val="0"/>
    <w:rPr>
      <w:rFonts w:hint="default" w:ascii="Times New Roman" w:hAnsi="Times New Roman" w:cs="Times New Roman"/>
      <w:b/>
      <w:color w:val="000000"/>
      <w:sz w:val="20"/>
      <w:szCs w:val="20"/>
      <w:u w:val="none"/>
    </w:rPr>
  </w:style>
  <w:style w:type="character" w:customStyle="1" w:styleId="65">
    <w:name w:val="font201"/>
    <w:basedOn w:val="24"/>
    <w:qFormat/>
    <w:uiPriority w:val="0"/>
    <w:rPr>
      <w:rFonts w:hint="default" w:ascii="Times New Roman" w:hAnsi="Times New Roman" w:cs="Times New Roman"/>
      <w:color w:val="000000"/>
      <w:sz w:val="20"/>
      <w:szCs w:val="20"/>
      <w:u w:val="none"/>
    </w:rPr>
  </w:style>
  <w:style w:type="character" w:customStyle="1" w:styleId="66">
    <w:name w:val="font211"/>
    <w:basedOn w:val="24"/>
    <w:qFormat/>
    <w:uiPriority w:val="0"/>
    <w:rPr>
      <w:rFonts w:hint="default" w:ascii="Times New Roman" w:hAnsi="Times New Roman" w:cs="Times New Roman"/>
      <w:color w:val="000000"/>
      <w:sz w:val="20"/>
      <w:szCs w:val="20"/>
      <w:u w:val="none"/>
    </w:rPr>
  </w:style>
  <w:style w:type="character" w:customStyle="1" w:styleId="67">
    <w:name w:val="font71"/>
    <w:basedOn w:val="24"/>
    <w:qFormat/>
    <w:uiPriority w:val="0"/>
    <w:rPr>
      <w:rFonts w:hint="eastAsia" w:ascii="宋体" w:hAnsi="宋体" w:eastAsia="宋体" w:cs="宋体"/>
      <w:color w:val="000000"/>
      <w:sz w:val="20"/>
      <w:szCs w:val="20"/>
      <w:u w:val="none"/>
    </w:rPr>
  </w:style>
  <w:style w:type="character" w:customStyle="1" w:styleId="68">
    <w:name w:val="font171"/>
    <w:basedOn w:val="24"/>
    <w:qFormat/>
    <w:uiPriority w:val="0"/>
    <w:rPr>
      <w:rFonts w:hint="eastAsia" w:ascii="宋体" w:hAnsi="宋体" w:eastAsia="宋体" w:cs="宋体"/>
      <w:b/>
      <w:color w:val="000000"/>
      <w:sz w:val="20"/>
      <w:szCs w:val="20"/>
      <w:u w:val="none"/>
    </w:rPr>
  </w:style>
  <w:style w:type="character" w:customStyle="1" w:styleId="69">
    <w:name w:val="font61"/>
    <w:basedOn w:val="24"/>
    <w:qFormat/>
    <w:uiPriority w:val="0"/>
    <w:rPr>
      <w:rFonts w:hint="eastAsia" w:ascii="宋体" w:hAnsi="宋体" w:eastAsia="宋体" w:cs="宋体"/>
      <w:color w:val="000000"/>
      <w:sz w:val="20"/>
      <w:szCs w:val="20"/>
      <w:u w:val="none"/>
    </w:rPr>
  </w:style>
  <w:style w:type="character" w:customStyle="1" w:styleId="70">
    <w:name w:val="font31"/>
    <w:basedOn w:val="24"/>
    <w:qFormat/>
    <w:uiPriority w:val="0"/>
    <w:rPr>
      <w:rFonts w:hint="eastAsia" w:ascii="宋体" w:hAnsi="宋体" w:eastAsia="宋体" w:cs="宋体"/>
      <w:color w:val="000000"/>
      <w:sz w:val="20"/>
      <w:szCs w:val="20"/>
      <w:u w:val="none"/>
    </w:rPr>
  </w:style>
  <w:style w:type="character" w:customStyle="1" w:styleId="71">
    <w:name w:val="font23"/>
    <w:basedOn w:val="24"/>
    <w:qFormat/>
    <w:uiPriority w:val="0"/>
    <w:rPr>
      <w:rFonts w:hint="eastAsia" w:ascii="宋体" w:hAnsi="宋体" w:eastAsia="宋体" w:cs="宋体"/>
      <w:b/>
      <w:color w:val="000000"/>
      <w:sz w:val="20"/>
      <w:szCs w:val="20"/>
      <w:u w:val="none"/>
    </w:rPr>
  </w:style>
  <w:style w:type="character" w:customStyle="1" w:styleId="72">
    <w:name w:val="font161"/>
    <w:basedOn w:val="24"/>
    <w:qFormat/>
    <w:uiPriority w:val="0"/>
    <w:rPr>
      <w:rFonts w:hint="eastAsia" w:ascii="宋体" w:hAnsi="宋体" w:eastAsia="宋体" w:cs="宋体"/>
      <w:b/>
      <w:color w:val="FF0000"/>
      <w:sz w:val="20"/>
      <w:szCs w:val="20"/>
      <w:u w:val="none"/>
    </w:rPr>
  </w:style>
  <w:style w:type="character" w:customStyle="1" w:styleId="73">
    <w:name w:val="font151"/>
    <w:basedOn w:val="24"/>
    <w:qFormat/>
    <w:uiPriority w:val="0"/>
    <w:rPr>
      <w:rFonts w:hint="eastAsia" w:ascii="宋体" w:hAnsi="宋体" w:eastAsia="宋体" w:cs="宋体"/>
      <w:color w:val="000000"/>
      <w:sz w:val="18"/>
      <w:szCs w:val="18"/>
      <w:u w:val="none"/>
    </w:rPr>
  </w:style>
  <w:style w:type="character" w:customStyle="1" w:styleId="74">
    <w:name w:val="font101"/>
    <w:basedOn w:val="24"/>
    <w:qFormat/>
    <w:uiPriority w:val="0"/>
    <w:rPr>
      <w:rFonts w:hint="eastAsia" w:ascii="宋体" w:hAnsi="宋体" w:eastAsia="宋体" w:cs="宋体"/>
      <w:b/>
      <w:color w:val="000000"/>
      <w:sz w:val="18"/>
      <w:szCs w:val="18"/>
      <w:u w:val="none"/>
    </w:rPr>
  </w:style>
  <w:style w:type="character" w:customStyle="1" w:styleId="75">
    <w:name w:val="font221"/>
    <w:basedOn w:val="24"/>
    <w:qFormat/>
    <w:uiPriority w:val="0"/>
    <w:rPr>
      <w:rFonts w:hint="default" w:ascii="Times New Roman" w:hAnsi="Times New Roman" w:cs="Times New Roman"/>
      <w:b/>
      <w:color w:val="000000"/>
      <w:sz w:val="20"/>
      <w:szCs w:val="20"/>
      <w:u w:val="none"/>
    </w:rPr>
  </w:style>
  <w:style w:type="character" w:customStyle="1" w:styleId="76">
    <w:name w:val="font121"/>
    <w:basedOn w:val="24"/>
    <w:qFormat/>
    <w:uiPriority w:val="0"/>
    <w:rPr>
      <w:rFonts w:hint="default" w:ascii="Times New Roman" w:hAnsi="Times New Roman" w:cs="Times New Roman"/>
      <w:b/>
      <w:color w:val="000000"/>
      <w:sz w:val="20"/>
      <w:szCs w:val="20"/>
      <w:u w:val="none"/>
    </w:rPr>
  </w:style>
  <w:style w:type="character" w:customStyle="1" w:styleId="77">
    <w:name w:val="font41"/>
    <w:basedOn w:val="24"/>
    <w:qFormat/>
    <w:uiPriority w:val="0"/>
    <w:rPr>
      <w:rFonts w:hint="default" w:ascii="Times New Roman" w:hAnsi="Times New Roman" w:cs="Times New Roman"/>
      <w:b/>
      <w:color w:val="000000"/>
      <w:sz w:val="24"/>
      <w:szCs w:val="24"/>
      <w:u w:val="none"/>
    </w:rPr>
  </w:style>
  <w:style w:type="character" w:customStyle="1" w:styleId="78">
    <w:name w:val="font112"/>
    <w:basedOn w:val="24"/>
    <w:qFormat/>
    <w:uiPriority w:val="0"/>
    <w:rPr>
      <w:rFonts w:hint="eastAsia" w:ascii="宋体" w:hAnsi="宋体" w:eastAsia="宋体" w:cs="宋体"/>
      <w:b/>
      <w:color w:val="000000"/>
      <w:sz w:val="24"/>
      <w:szCs w:val="24"/>
      <w:u w:val="none"/>
    </w:rPr>
  </w:style>
  <w:style w:type="character" w:customStyle="1" w:styleId="79">
    <w:name w:val="font81"/>
    <w:basedOn w:val="24"/>
    <w:qFormat/>
    <w:uiPriority w:val="0"/>
    <w:rPr>
      <w:rFonts w:hint="eastAsia" w:ascii="宋体" w:hAnsi="宋体" w:eastAsia="宋体" w:cs="宋体"/>
      <w:b/>
      <w:color w:val="000000"/>
      <w:sz w:val="20"/>
      <w:szCs w:val="20"/>
      <w:u w:val="none"/>
    </w:rPr>
  </w:style>
  <w:style w:type="character" w:customStyle="1" w:styleId="80">
    <w:name w:val="font321"/>
    <w:basedOn w:val="24"/>
    <w:qFormat/>
    <w:uiPriority w:val="0"/>
    <w:rPr>
      <w:rFonts w:hint="eastAsia" w:ascii="宋体" w:hAnsi="宋体" w:eastAsia="宋体" w:cs="宋体"/>
      <w:b/>
      <w:color w:val="000000"/>
      <w:sz w:val="24"/>
      <w:szCs w:val="24"/>
      <w:u w:val="none"/>
    </w:rPr>
  </w:style>
  <w:style w:type="character" w:customStyle="1" w:styleId="81">
    <w:name w:val="font191"/>
    <w:basedOn w:val="24"/>
    <w:qFormat/>
    <w:uiPriority w:val="0"/>
    <w:rPr>
      <w:rFonts w:hint="default" w:ascii="Times New Roman" w:hAnsi="Times New Roman" w:cs="Times New Roman"/>
      <w:b/>
      <w:color w:val="000000"/>
      <w:sz w:val="20"/>
      <w:szCs w:val="20"/>
      <w:u w:val="none"/>
    </w:rPr>
  </w:style>
  <w:style w:type="character" w:customStyle="1" w:styleId="82">
    <w:name w:val="font312"/>
    <w:basedOn w:val="24"/>
    <w:qFormat/>
    <w:uiPriority w:val="0"/>
    <w:rPr>
      <w:rFonts w:hint="default" w:ascii="Times New Roman" w:hAnsi="Times New Roman" w:cs="Times New Roman"/>
      <w:color w:val="000000"/>
      <w:sz w:val="20"/>
      <w:szCs w:val="20"/>
      <w:u w:val="none"/>
    </w:rPr>
  </w:style>
  <w:style w:type="character" w:customStyle="1" w:styleId="83">
    <w:name w:val="font331"/>
    <w:basedOn w:val="24"/>
    <w:qFormat/>
    <w:uiPriority w:val="0"/>
    <w:rPr>
      <w:rFonts w:hint="eastAsia" w:ascii="宋体" w:hAnsi="宋体" w:eastAsia="宋体" w:cs="宋体"/>
      <w:b/>
      <w:color w:val="000000"/>
      <w:sz w:val="20"/>
      <w:szCs w:val="20"/>
      <w:u w:val="none"/>
    </w:rPr>
  </w:style>
  <w:style w:type="character" w:customStyle="1" w:styleId="84">
    <w:name w:val="font322"/>
    <w:basedOn w:val="24"/>
    <w:qFormat/>
    <w:uiPriority w:val="0"/>
    <w:rPr>
      <w:rFonts w:hint="eastAsia" w:ascii="宋体" w:hAnsi="宋体" w:eastAsia="宋体" w:cs="宋体"/>
      <w:b/>
      <w:color w:val="FF0000"/>
      <w:sz w:val="20"/>
      <w:szCs w:val="20"/>
      <w:u w:val="none"/>
    </w:rPr>
  </w:style>
  <w:style w:type="character" w:customStyle="1" w:styleId="85">
    <w:name w:val="indent"/>
    <w:basedOn w:val="24"/>
    <w:qFormat/>
    <w:uiPriority w:val="0"/>
  </w:style>
  <w:style w:type="paragraph" w:customStyle="1" w:styleId="86">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87">
    <w:name w:val="Table Paragraph"/>
    <w:basedOn w:val="1"/>
    <w:qFormat/>
    <w:uiPriority w:val="1"/>
  </w:style>
  <w:style w:type="paragraph" w:customStyle="1" w:styleId="88">
    <w:name w:val="列出段落1"/>
    <w:basedOn w:val="1"/>
    <w:qFormat/>
    <w:uiPriority w:val="99"/>
    <w:pPr>
      <w:ind w:firstLine="420" w:firstLineChars="200"/>
    </w:pPr>
  </w:style>
  <w:style w:type="paragraph" w:customStyle="1" w:styleId="8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character" w:customStyle="1" w:styleId="90">
    <w:name w:val="font11"/>
    <w:basedOn w:val="24"/>
    <w:qFormat/>
    <w:uiPriority w:val="0"/>
    <w:rPr>
      <w:rFonts w:hint="eastAsia" w:ascii="宋体" w:hAnsi="宋体" w:eastAsia="宋体" w:cs="宋体"/>
      <w:color w:val="000000"/>
      <w:sz w:val="20"/>
      <w:szCs w:val="20"/>
      <w:u w:val="none"/>
    </w:rPr>
  </w:style>
  <w:style w:type="paragraph" w:customStyle="1" w:styleId="91">
    <w:name w:val="Table Text"/>
    <w:basedOn w:val="1"/>
    <w:semiHidden/>
    <w:qFormat/>
    <w:uiPriority w:val="0"/>
    <w:rPr>
      <w:rFonts w:ascii="Arial" w:hAnsi="Arial" w:eastAsia="Arial" w:cs="Arial"/>
      <w:sz w:val="19"/>
      <w:szCs w:val="19"/>
      <w:lang w:val="en-US" w:eastAsia="en-US" w:bidi="ar-SA"/>
    </w:rPr>
  </w:style>
  <w:style w:type="table" w:customStyle="1" w:styleId="9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7B56E-643F-4646-BB86-BF8099BCF134}">
  <ds:schemaRefs/>
</ds:datastoreItem>
</file>

<file path=docProps/app.xml><?xml version="1.0" encoding="utf-8"?>
<Properties xmlns="http://schemas.openxmlformats.org/officeDocument/2006/extended-properties" xmlns:vt="http://schemas.openxmlformats.org/officeDocument/2006/docPropsVTypes">
  <Template>Normal</Template>
  <Company>www.window7.com</Company>
  <Pages>62</Pages>
  <Words>21563</Words>
  <Characters>23276</Characters>
  <Lines>871</Lines>
  <Paragraphs>245</Paragraphs>
  <TotalTime>0</TotalTime>
  <ScaleCrop>false</ScaleCrop>
  <LinksUpToDate>false</LinksUpToDate>
  <CharactersWithSpaces>24127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2018-05-25T01:14:00Z</dcterms:created>
  <dc:creator>Administrator</dc:creator>
  <cp:lastModifiedBy>bling  bling</cp:lastModifiedBy>
  <cp:lastPrinted>2022-08-29T02:21:00Z</cp:lastPrinted>
  <dcterms:modified xsi:type="dcterms:W3CDTF">2025-05-30T02:54:33Z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A96C114E7C574B4EB4626562A69E9DB6_13</vt:lpwstr>
  </property>
  <property fmtid="{D5CDD505-2E9C-101B-9397-08002B2CF9AE}" pid="4" name="KSOTemplateDocerSaveRecord">
    <vt:lpwstr>eyJoZGlkIjoiOTM4MWZlYzIyYzlkNWU5YzViOGVkNzkwNTQwYWY4NTMiLCJ1c2VySWQiOiI1NTAzMTkyMTcifQ==</vt:lpwstr>
  </property>
</Properties>
</file>