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EFAA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sz w:val="32"/>
          <w:szCs w:val="40"/>
          <w:lang w:eastAsia="zh-CN"/>
        </w:rPr>
      </w:pPr>
      <w:r>
        <w:rPr>
          <w:rFonts w:hint="eastAsia" w:ascii="仿宋" w:hAnsi="仿宋" w:eastAsia="仿宋" w:cs="仿宋"/>
          <w:b/>
          <w:bCs/>
          <w:sz w:val="32"/>
          <w:szCs w:val="40"/>
          <w:lang w:eastAsia="zh-CN"/>
        </w:rPr>
        <w:t>采购需求</w:t>
      </w:r>
    </w:p>
    <w:p w14:paraId="7A91D2CA">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ascii="微软雅黑" w:hAnsi="微软雅黑" w:eastAsia="微软雅黑" w:cs="微软雅黑"/>
          <w:b/>
          <w:bCs/>
          <w:i w:val="0"/>
          <w:iCs w:val="0"/>
          <w:caps w:val="0"/>
          <w:color w:val="333333"/>
          <w:spacing w:val="0"/>
          <w:sz w:val="28"/>
          <w:szCs w:val="28"/>
        </w:rPr>
      </w:pPr>
      <w:bookmarkStart w:id="0" w:name="_GoBack"/>
      <w:r>
        <w:rPr>
          <w:rFonts w:ascii="仿宋" w:hAnsi="仿宋" w:eastAsia="仿宋" w:cs="仿宋"/>
          <w:b/>
          <w:bCs/>
          <w:i w:val="0"/>
          <w:iCs w:val="0"/>
          <w:caps w:val="0"/>
          <w:color w:val="333333"/>
          <w:spacing w:val="0"/>
          <w:sz w:val="28"/>
          <w:szCs w:val="28"/>
        </w:rPr>
        <w:t>一、项目概况</w:t>
      </w:r>
    </w:p>
    <w:p w14:paraId="7CDE7B85">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rPr>
        <w:t>1、活动主题</w:t>
      </w:r>
    </w:p>
    <w:p w14:paraId="0DC9531B">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rPr>
        <w:t>祖脉秦岭诗意长安</w:t>
      </w:r>
    </w:p>
    <w:p w14:paraId="3AB13D75">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rPr>
        <w:t>2、时间地点</w:t>
      </w:r>
    </w:p>
    <w:p w14:paraId="79F1B38B">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rPr>
        <w:t>活动时间：自合同签订之日起7个工作日完成</w:t>
      </w:r>
    </w:p>
    <w:p w14:paraId="75E7120B">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rPr>
        <w:t>活动地点：长安唐村 · 中国农业公园</w:t>
      </w:r>
    </w:p>
    <w:p w14:paraId="0E308C42">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rPr>
        <w:t>3、活动组织</w:t>
      </w:r>
    </w:p>
    <w:p w14:paraId="4203A9F5">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rPr>
        <w:t>主办单位：中共西安市委  西安市人民政府</w:t>
      </w:r>
    </w:p>
    <w:p w14:paraId="0B183C87">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rPr>
        <w:t>承办单位：西安市挖掘秦岭北麓生态和人文价值工作专班办 公室、中共西安市委宣传部、西安市文化和旅游局、西安市秦岭 生态环境保护管理局、中共长安区委、长安区政府</w:t>
      </w:r>
    </w:p>
    <w:p w14:paraId="24F6C270">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rPr>
        <w:t>协办单位：灞桥、临潼、鄠邑、蓝田、周至区(县)委区(县)</w:t>
      </w:r>
    </w:p>
    <w:p w14:paraId="7EBB1AB1">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b/>
          <w:bCs/>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rPr>
        <w:t>二、服务内容</w:t>
      </w:r>
    </w:p>
    <w:p w14:paraId="2DB156A4">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rPr>
        <w:t>1.对活动的整体策划服务，设计服务等</w:t>
      </w:r>
    </w:p>
    <w:p w14:paraId="08F9C66E">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rPr>
        <w:t>2.对活动现场所涉及的物料广告制作，氛围布置服务等</w:t>
      </w:r>
    </w:p>
    <w:p w14:paraId="645F0142">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rPr>
        <w:t>3.提供活动所需要的服务人员，劳务人员等</w:t>
      </w:r>
    </w:p>
    <w:p w14:paraId="0DC5EF33">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rPr>
        <w:t>4.对活动所涉及的餐饮服务，演出服务等进行采购</w:t>
      </w:r>
    </w:p>
    <w:p w14:paraId="4C56F9C4">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rPr>
        <w:t>5.对活动所涉及的相关事项，相关场地进行协调沟通等服务</w:t>
      </w:r>
    </w:p>
    <w:p w14:paraId="24DF3B43">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rPr>
        <w:t>6.包含但不限于以上服务的其他服务</w:t>
      </w:r>
    </w:p>
    <w:p w14:paraId="0FDFF14A">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b/>
          <w:bCs/>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rPr>
        <w:t>三、服务要求</w:t>
      </w:r>
    </w:p>
    <w:p w14:paraId="02AED1A8">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rPr>
        <w:t>（一）服务质量要求</w:t>
      </w:r>
    </w:p>
    <w:p w14:paraId="2BA8F5A8">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rPr>
        <w:t>1. 质量标准：制定项目服务标准，设计服务根据改进意见完善，制作服务不出现与设计文件不符等。</w:t>
      </w:r>
    </w:p>
    <w:p w14:paraId="24F0B07A">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rPr>
        <w:t>2. 质量监督：建立质量检查机制，甲方进行现场检查，投标方按要求进行整改，完善。</w:t>
      </w:r>
    </w:p>
    <w:p w14:paraId="2AFFB7AE">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rPr>
        <w:t>3. 质量改进：规定问题整改期限，发现问题后1个工作日内整改。</w:t>
      </w:r>
    </w:p>
    <w:p w14:paraId="401158DC">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rPr>
        <w:t>（二）实施要求</w:t>
      </w:r>
    </w:p>
    <w:p w14:paraId="27052574">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rPr>
        <w:t>1. 实施计划：投标方提交详细实施方案，包含项目关键时间节点：如设计时间、方案编写时间、现场实施时间等）。</w:t>
      </w:r>
    </w:p>
    <w:p w14:paraId="75871BA3">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rPr>
        <w:t>2. 沟通机制：建立定期沟通制度，定时召开进度会，提交书面进展报告；约定紧急事项的沟通渠道及响应时限。</w:t>
      </w:r>
    </w:p>
    <w:p w14:paraId="580C929D">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rPr>
        <w:t>3. 文档管理：规定服务过程中需提交的文档，如设计手册、方案手册、制作文档等，明确文档格式和提交时间。</w:t>
      </w:r>
    </w:p>
    <w:p w14:paraId="08AFF3E2">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rPr>
        <w:t>（三）人员配置要求</w:t>
      </w:r>
    </w:p>
    <w:p w14:paraId="59783733">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rPr>
        <w:t>1. 岗位设置：项目经理1名、项目主管1名，设计人员2名、执行人员5名。</w:t>
      </w:r>
    </w:p>
    <w:p w14:paraId="52137E14">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rPr>
        <w:t>2. 能力要求：各岗位人员专业技能和经验，均且有3年以上同类工作经验。</w:t>
      </w:r>
    </w:p>
    <w:p w14:paraId="3906D06F">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rPr>
        <w:t>3. 稳定性要求：核心岗位人员服务期不得低于项目周期的80%，更换需提前15个工作日书面申请并经甲方同意。</w:t>
      </w:r>
    </w:p>
    <w:p w14:paraId="7D5C784C">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rPr>
        <w:t>（四）设施设备要求：</w:t>
      </w:r>
    </w:p>
    <w:p w14:paraId="70AC6D16">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rPr>
        <w:t>1. 设计硬件：筹备期保障设计服务专业软件为行业高标准，设计电脑等设备为行业高标准。</w:t>
      </w:r>
    </w:p>
    <w:p w14:paraId="230D7AD4">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rPr>
        <w:t>2. 执行服务期间：投标方各岗位人员工作勘察现场过程中具备安全工作车辆，活动正式开始期间具备对讲机等实时沟通通讯设备。</w:t>
      </w:r>
    </w:p>
    <w:p w14:paraId="776C0889">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rPr>
        <w:t>3. 其他设施设备要求：投标方工作期间所涉及的其他设施设备均需满足甲方项目的服务要求。</w:t>
      </w:r>
    </w:p>
    <w:p w14:paraId="0A2ECFF5">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rPr>
        <w:t>（五）其他要求</w:t>
      </w:r>
    </w:p>
    <w:p w14:paraId="44452B4D">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rPr>
        <w:t>1. 安全保密：投标方对服务中涉及的甲方数据、商业信息等严格保密。</w:t>
      </w:r>
    </w:p>
    <w:p w14:paraId="7AA56C16">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rPr>
        <w:t>2. 知识产权：明确服务成果的知识产权归属，避免纠纷。</w:t>
      </w:r>
    </w:p>
    <w:p w14:paraId="7F2EBBA0">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rPr>
        <w:t>3. 违约责任：服务质量不达标可要求限期整改或终止合同。</w:t>
      </w:r>
    </w:p>
    <w:p w14:paraId="11A463CE">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b/>
          <w:bCs/>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rPr>
        <w:t>四、商务要求</w:t>
      </w:r>
    </w:p>
    <w:p w14:paraId="4F84D024">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rPr>
        <w:t>1.服务期限：自合同签订之日起7个工作日完成</w:t>
      </w:r>
    </w:p>
    <w:p w14:paraId="32E5364E">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rPr>
        <w:t>2.服务地点：西安市长安区长安唐村南堡古寨（陕西省西安市长安区王曲街办南堡寨村1号）或甲方指定的其他地点</w:t>
      </w:r>
    </w:p>
    <w:p w14:paraId="756D62AD">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rPr>
        <w:t>3.支付方式：对公转账</w:t>
      </w:r>
    </w:p>
    <w:p w14:paraId="6F7C955F">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rPr>
        <w:t>4.支付约定：1）合同签订后 ，达到付款条件起 2 日内，支付合同总金额的 60.00%。2）合同履行结束后 ，达到付款条件起 7 日内，支付合同总金额的 40.00%。</w:t>
      </w:r>
    </w:p>
    <w:p w14:paraId="70B8449D">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rPr>
        <w:t>5.验收：活动实施按照甲方认可后的活动方案进行，如方案根据实际情况进行调整，需事先经甲方书面签字确认，双方根据调整后的预算和实际费用发生情况进行结算。甲方如提出进行调整的，乙方应提供预算清单，经甲方签字确认后，乙方才能具体实施。乙方在活动结束后撰写并提交本次服务的活动结案报告，经甲方确认无误后方为服务结束。</w:t>
      </w:r>
    </w:p>
    <w:p w14:paraId="58B30109">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rPr>
        <w:t>6.其他要求：对于需要乙方代甲方支付的，甲方需要事先签字确认并支付后，乙方才能具体实施，不然乙方不得实施。</w:t>
      </w:r>
    </w:p>
    <w:bookmarkEnd w:id="0"/>
    <w:p w14:paraId="61A3564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sz w:val="32"/>
          <w:szCs w:val="40"/>
          <w:lang w:eastAsia="zh-CN"/>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90691"/>
    <w:rsid w:val="1FF17CBA"/>
    <w:rsid w:val="31090691"/>
    <w:rsid w:val="760555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仿宋" w:cs="Times New Roman"/>
      <w:b/>
      <w:kern w:val="44"/>
      <w:sz w:val="32"/>
    </w:rPr>
  </w:style>
  <w:style w:type="paragraph" w:styleId="3">
    <w:name w:val="heading 4"/>
    <w:basedOn w:val="1"/>
    <w:next w:val="1"/>
    <w:semiHidden/>
    <w:unhideWhenUsed/>
    <w:qFormat/>
    <w:uiPriority w:val="0"/>
    <w:pPr>
      <w:keepNext/>
      <w:keepLines/>
      <w:spacing w:before="280" w:beforeLines="0" w:beforeAutospacing="0" w:after="290" w:afterLines="0" w:afterAutospacing="0" w:line="240" w:lineRule="auto"/>
      <w:outlineLvl w:val="3"/>
    </w:pPr>
    <w:rPr>
      <w:rFonts w:ascii="Arial" w:hAnsi="Arial" w:eastAsia="仿宋" w:cs="Times New Roman"/>
      <w:b/>
      <w:sz w:val="2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2025-06-19T08:08:00Z</dcterms:created>
  <dc:creator>陕西笃信招标有限公司</dc:creator>
  <cp:lastModifiedBy>陕西笃信招标有限公司</cp:lastModifiedBy>
  <dcterms:modified xsi:type="dcterms:W3CDTF">2025-06-19T08:12:36Z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D361CB3458A549F187570862A45D2DB2_11</vt:lpwstr>
  </property>
  <property fmtid="{D5CDD505-2E9C-101B-9397-08002B2CF9AE}" pid="4" name="KSOTemplateDocerSaveRecord">
    <vt:lpwstr>eyJoZGlkIjoiNzg2YzQ2Nzk4M2IwOWVlMWU4NjljZTZlNTRmMjFkNDkiLCJ1c2VySWQiOiI5MTQ3Njg1NjkifQ==</vt:lpwstr>
  </property>
</Properties>
</file>