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8BBC0">
      <w:pPr>
        <w:rPr>
          <w:rFonts w:hint="eastAsia"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具有专业资质，信用良好的管弦乐演出团体；</w:t>
      </w:r>
    </w:p>
    <w:p w14:paraId="38FC24C7">
      <w:pPr>
        <w:rPr>
          <w:rFonts w:hint="eastAsia"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具有交响乐团双管编制乐队建制（60-70人），熟悉陕西音乐表演风格；</w:t>
      </w:r>
    </w:p>
    <w:p w14:paraId="6FEB85CF">
      <w:pPr>
        <w:rPr>
          <w:rFonts w:hint="eastAsia"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核心团队成员有指挥等专业演奏人员；</w:t>
      </w:r>
    </w:p>
    <w:p w14:paraId="6A946057">
      <w:pPr>
        <w:rPr>
          <w:rFonts w:hint="eastAsia"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对创作的国内陕西风格音乐作品进行排练演出，提供专业演出场所及所需乐器，保障排演安全；</w:t>
      </w:r>
    </w:p>
    <w:p w14:paraId="0315DF47">
      <w:pPr>
        <w:rPr>
          <w:rFonts w:hint="eastAsia"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协调、配合演出录制工作；</w:t>
      </w:r>
    </w:p>
    <w:p w14:paraId="3A666383">
      <w:r>
        <w:rPr>
          <w:rFonts w:hint="eastAsia" w:ascii="宋体" w:hAnsi="宋体"/>
          <w:sz w:val="24"/>
          <w:szCs w:val="32"/>
        </w:rPr>
        <w:t>完成2场专场音乐会演出任务，达到良好视听效果。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B50AD"/>
    <w:rsid w:val="047B50AD"/>
    <w:rsid w:val="6F35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仿宋_GB2312" w:cs="Times New Roman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2025-06-19T10:43:00Z</dcterms:created>
  <dc:creator>张娜</dc:creator>
  <cp:lastModifiedBy>张娜</cp:lastModifiedBy>
  <dcterms:modified xsi:type="dcterms:W3CDTF">2025-06-19T10:44:05Z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36614A163CF04B78A34979D95A282BBC_11</vt:lpwstr>
  </property>
  <property fmtid="{D5CDD505-2E9C-101B-9397-08002B2CF9AE}" pid="4" name="KSOTemplateDocerSaveRecord">
    <vt:lpwstr>eyJoZGlkIjoiOGFlZDBjMTkxMjAyY2VhMDJmNjJkYjY5NWY5ZGZmNGMiLCJ1c2VySWQiOiI0NTE5NDQwNTQifQ==</vt:lpwstr>
  </property>
</Properties>
</file>