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29821">
      <w:pPr>
        <w:pStyle w:val="6"/>
        <w:jc w:val="center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关于开展户外等媒体营销宣传项目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采购清单</w:t>
      </w:r>
    </w:p>
    <w:p w14:paraId="547AF658">
      <w:pPr>
        <w:pStyle w:val="6"/>
        <w:jc w:val="both"/>
        <w:rPr>
          <w:rFonts w:hint="default" w:ascii="仿宋" w:hAnsi="仿宋" w:eastAsia="仿宋" w:cs="仿宋"/>
          <w:b/>
          <w:bCs/>
          <w:spacing w:val="-4"/>
          <w:sz w:val="20"/>
          <w:szCs w:val="20"/>
          <w:lang w:eastAsia="zh-CN"/>
        </w:rPr>
      </w:pPr>
      <w:bookmarkStart w:id="0" w:name="_GoBack"/>
      <w:bookmarkEnd w:id="0"/>
      <w:r>
        <w:rPr>
          <w:rFonts w:ascii="仿宋" w:hAnsi="仿宋" w:eastAsia="仿宋" w:cs="仿宋"/>
          <w:b/>
          <w:bCs/>
          <w:spacing w:val="-4"/>
          <w:sz w:val="20"/>
          <w:szCs w:val="20"/>
          <w:lang w:eastAsia="zh-CN"/>
        </w:rPr>
        <w:t>一、项目概况</w:t>
      </w:r>
    </w:p>
    <w:p w14:paraId="630C2471">
      <w:pPr>
        <w:pStyle w:val="6"/>
        <w:spacing w:line="360" w:lineRule="auto"/>
        <w:ind w:firstLine="384" w:firstLineChars="200"/>
        <w:jc w:val="both"/>
        <w:rPr>
          <w:rFonts w:hint="default" w:ascii="仿宋" w:hAnsi="仿宋" w:eastAsia="仿宋" w:cs="仿宋"/>
          <w:spacing w:val="-4"/>
          <w:sz w:val="20"/>
          <w:szCs w:val="20"/>
          <w:lang w:eastAsia="zh-CN"/>
        </w:rPr>
      </w:pPr>
      <w:r>
        <w:rPr>
          <w:rFonts w:ascii="仿宋" w:hAnsi="仿宋" w:eastAsia="仿宋" w:cs="仿宋"/>
          <w:spacing w:val="-4"/>
          <w:sz w:val="20"/>
          <w:szCs w:val="20"/>
          <w:lang w:eastAsia="zh-CN"/>
        </w:rPr>
        <w:t>为持续提升陕西福彩品牌影响力，传播公益理念，激发各票种游戏市场活力，加强重点市场工作力度，促进销量稳步增长，拟开展2025年度户外等媒体营销宣传项目。</w:t>
      </w:r>
    </w:p>
    <w:p w14:paraId="39BD5728">
      <w:pPr>
        <w:pStyle w:val="6"/>
        <w:spacing w:line="360" w:lineRule="auto"/>
        <w:jc w:val="both"/>
        <w:rPr>
          <w:rStyle w:val="7"/>
          <w:rFonts w:hint="default" w:ascii="仿宋" w:hAnsi="仿宋" w:eastAsia="仿宋" w:cs="仿宋"/>
          <w:b/>
          <w:sz w:val="20"/>
          <w:szCs w:val="20"/>
          <w:lang w:eastAsia="zh-CN"/>
        </w:rPr>
      </w:pPr>
      <w:r>
        <w:rPr>
          <w:rFonts w:ascii="仿宋" w:hAnsi="仿宋" w:eastAsia="仿宋" w:cs="仿宋"/>
          <w:b/>
          <w:bCs/>
          <w:spacing w:val="-4"/>
          <w:sz w:val="20"/>
          <w:szCs w:val="20"/>
          <w:lang w:eastAsia="zh-CN"/>
        </w:rPr>
        <w:t>二、</w:t>
      </w:r>
      <w:r>
        <w:rPr>
          <w:rStyle w:val="7"/>
          <w:rFonts w:ascii="仿宋" w:hAnsi="仿宋" w:eastAsia="仿宋" w:cs="仿宋"/>
          <w:b/>
          <w:sz w:val="20"/>
          <w:szCs w:val="20"/>
          <w:lang w:eastAsia="zh-CN"/>
        </w:rPr>
        <w:t>采购内容</w:t>
      </w:r>
    </w:p>
    <w:p w14:paraId="425C2FD3">
      <w:pPr>
        <w:pStyle w:val="6"/>
        <w:spacing w:line="360" w:lineRule="auto"/>
        <w:jc w:val="both"/>
        <w:rPr>
          <w:rStyle w:val="7"/>
          <w:rFonts w:hint="default" w:ascii="仿宋" w:hAnsi="仿宋" w:eastAsia="仿宋" w:cs="仿宋"/>
          <w:b/>
          <w:sz w:val="20"/>
          <w:szCs w:val="20"/>
          <w:lang w:eastAsia="zh-CN"/>
        </w:rPr>
      </w:pPr>
      <w:r>
        <w:rPr>
          <w:rFonts w:ascii="仿宋" w:hAnsi="仿宋" w:eastAsia="仿宋" w:cs="仿宋"/>
          <w:b/>
          <w:bCs/>
          <w:spacing w:val="-4"/>
          <w:sz w:val="20"/>
          <w:szCs w:val="20"/>
          <w:lang w:eastAsia="zh-CN"/>
        </w:rPr>
        <w:t>（1）</w:t>
      </w:r>
      <w:r>
        <w:rPr>
          <w:rStyle w:val="7"/>
          <w:rFonts w:ascii="仿宋" w:hAnsi="仿宋" w:eastAsia="仿宋" w:cs="仿宋"/>
          <w:b/>
          <w:sz w:val="20"/>
          <w:szCs w:val="20"/>
          <w:lang w:eastAsia="zh-CN"/>
        </w:rPr>
        <w:t>西安绕城高速及机场高速户外显示屏</w:t>
      </w:r>
    </w:p>
    <w:p w14:paraId="5DFECE3A">
      <w:pPr>
        <w:pStyle w:val="6"/>
        <w:spacing w:line="360" w:lineRule="auto"/>
        <w:ind w:firstLine="384" w:firstLineChars="200"/>
        <w:jc w:val="both"/>
        <w:rPr>
          <w:rStyle w:val="7"/>
          <w:rFonts w:hint="default" w:ascii="仿宋" w:hAnsi="仿宋" w:eastAsia="仿宋" w:cs="仿宋"/>
          <w:bCs w:val="0"/>
          <w:sz w:val="20"/>
          <w:szCs w:val="20"/>
          <w:lang w:eastAsia="zh-CN"/>
        </w:rPr>
      </w:pPr>
      <w:r>
        <w:rPr>
          <w:rStyle w:val="7"/>
          <w:rFonts w:ascii="仿宋" w:hAnsi="仿宋" w:eastAsia="仿宋" w:cs="仿宋"/>
          <w:bCs w:val="0"/>
          <w:sz w:val="20"/>
          <w:szCs w:val="20"/>
          <w:lang w:eastAsia="zh-CN"/>
        </w:rPr>
        <w:t>计划选取西安绕城高速高新收费站、曲江收费站、咸阳国际机场收费站、绕城高速丈八立交K51+250四个点位进行宣传推广。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3596"/>
        <w:gridCol w:w="1891"/>
        <w:gridCol w:w="2369"/>
      </w:tblGrid>
      <w:tr w14:paraId="57AFF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Align w:val="center"/>
          </w:tcPr>
          <w:p w14:paraId="6450DCB5">
            <w:pPr>
              <w:pStyle w:val="6"/>
              <w:widowControl w:val="0"/>
              <w:spacing w:line="360" w:lineRule="auto"/>
              <w:jc w:val="center"/>
              <w:rPr>
                <w:rStyle w:val="7"/>
                <w:rFonts w:hint="default" w:ascii="仿宋" w:hAnsi="仿宋" w:eastAsia="仿宋" w:cs="仿宋"/>
                <w:b/>
                <w:sz w:val="20"/>
                <w:szCs w:val="20"/>
                <w:lang w:eastAsia="zh-CN"/>
              </w:rPr>
            </w:pPr>
            <w:r>
              <w:rPr>
                <w:rStyle w:val="7"/>
                <w:rFonts w:ascii="仿宋" w:hAnsi="仿宋" w:eastAsia="仿宋" w:cs="仿宋"/>
                <w:b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2111" w:type="pct"/>
            <w:vAlign w:val="center"/>
          </w:tcPr>
          <w:p w14:paraId="4DFF11C8">
            <w:pPr>
              <w:pStyle w:val="6"/>
              <w:widowControl w:val="0"/>
              <w:spacing w:line="360" w:lineRule="auto"/>
              <w:jc w:val="center"/>
              <w:rPr>
                <w:rStyle w:val="7"/>
                <w:rFonts w:hint="default" w:ascii="仿宋" w:hAnsi="仿宋" w:eastAsia="仿宋" w:cs="仿宋"/>
                <w:b/>
                <w:sz w:val="20"/>
                <w:szCs w:val="20"/>
                <w:lang w:eastAsia="zh-CN"/>
              </w:rPr>
            </w:pPr>
            <w:r>
              <w:rPr>
                <w:rStyle w:val="7"/>
                <w:rFonts w:ascii="仿宋" w:hAnsi="仿宋" w:eastAsia="仿宋" w:cs="仿宋"/>
                <w:b/>
                <w:sz w:val="20"/>
                <w:szCs w:val="20"/>
                <w:lang w:eastAsia="zh-CN"/>
              </w:rPr>
              <w:t>地点</w:t>
            </w:r>
          </w:p>
        </w:tc>
        <w:tc>
          <w:tcPr>
            <w:tcW w:w="1110" w:type="pct"/>
            <w:vAlign w:val="center"/>
          </w:tcPr>
          <w:p w14:paraId="4EBA67AB">
            <w:pPr>
              <w:pStyle w:val="6"/>
              <w:widowControl w:val="0"/>
              <w:spacing w:line="360" w:lineRule="auto"/>
              <w:jc w:val="center"/>
              <w:rPr>
                <w:rStyle w:val="7"/>
                <w:rFonts w:hint="default" w:ascii="仿宋" w:hAnsi="仿宋" w:eastAsia="仿宋" w:cs="仿宋"/>
                <w:b/>
                <w:sz w:val="20"/>
                <w:szCs w:val="20"/>
                <w:lang w:eastAsia="zh-CN"/>
              </w:rPr>
            </w:pPr>
            <w:r>
              <w:rPr>
                <w:rStyle w:val="7"/>
                <w:rFonts w:ascii="仿宋" w:hAnsi="仿宋" w:eastAsia="仿宋" w:cs="仿宋"/>
                <w:b/>
                <w:sz w:val="20"/>
                <w:szCs w:val="20"/>
                <w:lang w:eastAsia="zh-CN"/>
              </w:rPr>
              <w:t>类型</w:t>
            </w:r>
          </w:p>
        </w:tc>
        <w:tc>
          <w:tcPr>
            <w:tcW w:w="1390" w:type="pct"/>
            <w:vAlign w:val="center"/>
          </w:tcPr>
          <w:p w14:paraId="4B45FBA5">
            <w:pPr>
              <w:pStyle w:val="6"/>
              <w:widowControl w:val="0"/>
              <w:spacing w:line="360" w:lineRule="auto"/>
              <w:jc w:val="center"/>
              <w:rPr>
                <w:rStyle w:val="7"/>
                <w:rFonts w:hint="default" w:ascii="仿宋" w:hAnsi="仿宋" w:eastAsia="仿宋" w:cs="仿宋"/>
                <w:b/>
                <w:sz w:val="20"/>
                <w:szCs w:val="20"/>
                <w:lang w:eastAsia="zh-CN"/>
              </w:rPr>
            </w:pPr>
            <w:r>
              <w:rPr>
                <w:rStyle w:val="7"/>
                <w:rFonts w:ascii="仿宋" w:hAnsi="仿宋" w:eastAsia="仿宋" w:cs="仿宋"/>
                <w:b/>
                <w:sz w:val="20"/>
                <w:szCs w:val="20"/>
                <w:lang w:eastAsia="zh-CN"/>
              </w:rPr>
              <w:t>投放时段</w:t>
            </w:r>
          </w:p>
        </w:tc>
      </w:tr>
      <w:tr w14:paraId="7F3AE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87" w:type="pct"/>
            <w:vAlign w:val="center"/>
          </w:tcPr>
          <w:p w14:paraId="6BF9649F">
            <w:pPr>
              <w:pStyle w:val="6"/>
              <w:widowControl w:val="0"/>
              <w:spacing w:line="360" w:lineRule="auto"/>
              <w:jc w:val="center"/>
              <w:rPr>
                <w:rStyle w:val="7"/>
                <w:rFonts w:hint="default" w:ascii="仿宋" w:hAnsi="仿宋" w:eastAsia="仿宋" w:cs="仿宋"/>
                <w:bCs w:val="0"/>
                <w:sz w:val="20"/>
                <w:szCs w:val="20"/>
                <w:lang w:eastAsia="zh-CN"/>
              </w:rPr>
            </w:pPr>
            <w:r>
              <w:rPr>
                <w:rStyle w:val="7"/>
                <w:rFonts w:ascii="仿宋" w:hAnsi="仿宋" w:eastAsia="仿宋" w:cs="仿宋"/>
                <w:bCs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11" w:type="pct"/>
            <w:vAlign w:val="center"/>
          </w:tcPr>
          <w:p w14:paraId="4BFFA557">
            <w:pPr>
              <w:spacing w:line="360" w:lineRule="auto"/>
              <w:jc w:val="center"/>
              <w:rPr>
                <w:rStyle w:val="7"/>
                <w:rFonts w:ascii="仿宋" w:hAnsi="仿宋" w:eastAsia="仿宋" w:cs="仿宋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西安绕城高速高新收费站</w:t>
            </w:r>
          </w:p>
        </w:tc>
        <w:tc>
          <w:tcPr>
            <w:tcW w:w="1110" w:type="pct"/>
            <w:vAlign w:val="center"/>
          </w:tcPr>
          <w:p w14:paraId="207C6E7E">
            <w:pPr>
              <w:spacing w:line="360" w:lineRule="auto"/>
              <w:jc w:val="center"/>
              <w:rPr>
                <w:rStyle w:val="7"/>
                <w:rFonts w:ascii="仿宋" w:hAnsi="仿宋" w:eastAsia="仿宋" w:cs="仿宋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LED大屏</w:t>
            </w:r>
          </w:p>
        </w:tc>
        <w:tc>
          <w:tcPr>
            <w:tcW w:w="1390" w:type="pct"/>
            <w:vAlign w:val="center"/>
          </w:tcPr>
          <w:p w14:paraId="3D8D44BE">
            <w:pPr>
              <w:pStyle w:val="8"/>
              <w:spacing w:before="55" w:line="360" w:lineRule="auto"/>
              <w:jc w:val="center"/>
              <w:rPr>
                <w:rStyle w:val="7"/>
                <w:rFonts w:ascii="仿宋" w:hAnsi="仿宋" w:eastAsia="仿宋" w:cs="仿宋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7:00-22:00</w:t>
            </w:r>
          </w:p>
        </w:tc>
      </w:tr>
      <w:tr w14:paraId="7B0D6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Align w:val="center"/>
          </w:tcPr>
          <w:p w14:paraId="48DEB3E1">
            <w:pPr>
              <w:pStyle w:val="6"/>
              <w:widowControl w:val="0"/>
              <w:spacing w:line="360" w:lineRule="auto"/>
              <w:jc w:val="center"/>
              <w:rPr>
                <w:rStyle w:val="7"/>
                <w:rFonts w:hint="default" w:ascii="仿宋" w:hAnsi="仿宋" w:eastAsia="仿宋" w:cs="仿宋"/>
                <w:bCs w:val="0"/>
                <w:sz w:val="20"/>
                <w:szCs w:val="20"/>
                <w:lang w:eastAsia="zh-CN"/>
              </w:rPr>
            </w:pPr>
            <w:r>
              <w:rPr>
                <w:rStyle w:val="7"/>
                <w:rFonts w:ascii="仿宋" w:hAnsi="仿宋" w:eastAsia="仿宋" w:cs="仿宋"/>
                <w:bCs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11" w:type="pct"/>
            <w:vAlign w:val="center"/>
          </w:tcPr>
          <w:p w14:paraId="41B09B65">
            <w:pPr>
              <w:spacing w:line="360" w:lineRule="auto"/>
              <w:jc w:val="center"/>
              <w:rPr>
                <w:rStyle w:val="7"/>
                <w:rFonts w:ascii="仿宋" w:hAnsi="仿宋" w:eastAsia="仿宋" w:cs="仿宋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西安绕城高速曲江收费站</w:t>
            </w:r>
          </w:p>
        </w:tc>
        <w:tc>
          <w:tcPr>
            <w:tcW w:w="1110" w:type="pct"/>
            <w:vAlign w:val="center"/>
          </w:tcPr>
          <w:p w14:paraId="2A683B74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LED大屏</w:t>
            </w:r>
          </w:p>
        </w:tc>
        <w:tc>
          <w:tcPr>
            <w:tcW w:w="1390" w:type="pct"/>
            <w:vAlign w:val="center"/>
          </w:tcPr>
          <w:p w14:paraId="01EFDE7B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7:00-22:00</w:t>
            </w:r>
          </w:p>
        </w:tc>
      </w:tr>
      <w:tr w14:paraId="664F8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Align w:val="center"/>
          </w:tcPr>
          <w:p w14:paraId="049C917E">
            <w:pPr>
              <w:pStyle w:val="6"/>
              <w:widowControl w:val="0"/>
              <w:spacing w:line="360" w:lineRule="auto"/>
              <w:jc w:val="center"/>
              <w:rPr>
                <w:rStyle w:val="7"/>
                <w:rFonts w:hint="default" w:ascii="仿宋" w:hAnsi="仿宋" w:eastAsia="仿宋" w:cs="仿宋"/>
                <w:bCs w:val="0"/>
                <w:sz w:val="20"/>
                <w:szCs w:val="20"/>
                <w:lang w:eastAsia="zh-CN"/>
              </w:rPr>
            </w:pPr>
            <w:r>
              <w:rPr>
                <w:rStyle w:val="7"/>
                <w:rFonts w:ascii="仿宋" w:hAnsi="仿宋" w:eastAsia="仿宋" w:cs="仿宋"/>
                <w:bCs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111" w:type="pct"/>
            <w:vAlign w:val="center"/>
          </w:tcPr>
          <w:p w14:paraId="7C9DCB90">
            <w:pPr>
              <w:spacing w:line="360" w:lineRule="auto"/>
              <w:jc w:val="center"/>
              <w:rPr>
                <w:rStyle w:val="7"/>
                <w:rFonts w:ascii="仿宋" w:hAnsi="仿宋" w:eastAsia="仿宋" w:cs="仿宋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西安咸阳国际机场专用高速机场收费站</w:t>
            </w:r>
          </w:p>
        </w:tc>
        <w:tc>
          <w:tcPr>
            <w:tcW w:w="1110" w:type="pct"/>
            <w:vAlign w:val="center"/>
          </w:tcPr>
          <w:p w14:paraId="6A555F46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LED大屏</w:t>
            </w:r>
          </w:p>
        </w:tc>
        <w:tc>
          <w:tcPr>
            <w:tcW w:w="1390" w:type="pct"/>
            <w:vAlign w:val="center"/>
          </w:tcPr>
          <w:p w14:paraId="6EBF1CC8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7:00-22:00</w:t>
            </w:r>
          </w:p>
        </w:tc>
      </w:tr>
      <w:tr w14:paraId="4C294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Align w:val="center"/>
          </w:tcPr>
          <w:p w14:paraId="1ABBFF0D">
            <w:pPr>
              <w:pStyle w:val="6"/>
              <w:widowControl w:val="0"/>
              <w:spacing w:line="360" w:lineRule="auto"/>
              <w:jc w:val="center"/>
              <w:rPr>
                <w:rStyle w:val="7"/>
                <w:rFonts w:hint="default" w:ascii="仿宋" w:hAnsi="仿宋" w:eastAsia="仿宋" w:cs="仿宋"/>
                <w:bCs w:val="0"/>
                <w:sz w:val="20"/>
                <w:szCs w:val="20"/>
                <w:lang w:eastAsia="zh-CN"/>
              </w:rPr>
            </w:pPr>
            <w:r>
              <w:rPr>
                <w:rStyle w:val="7"/>
                <w:rFonts w:ascii="仿宋" w:hAnsi="仿宋" w:eastAsia="仿宋" w:cs="仿宋"/>
                <w:bCs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111" w:type="pct"/>
            <w:vAlign w:val="center"/>
          </w:tcPr>
          <w:p w14:paraId="1C6628B0">
            <w:pPr>
              <w:spacing w:line="360" w:lineRule="auto"/>
              <w:jc w:val="center"/>
              <w:rPr>
                <w:rStyle w:val="7"/>
                <w:rFonts w:ascii="仿宋" w:hAnsi="仿宋" w:eastAsia="仿宋" w:cs="仿宋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西安绕城高速丈八立交K51+250</w:t>
            </w:r>
          </w:p>
        </w:tc>
        <w:tc>
          <w:tcPr>
            <w:tcW w:w="1110" w:type="pct"/>
            <w:vAlign w:val="center"/>
          </w:tcPr>
          <w:p w14:paraId="2562B472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跨线桥</w:t>
            </w:r>
          </w:p>
        </w:tc>
        <w:tc>
          <w:tcPr>
            <w:tcW w:w="1390" w:type="pct"/>
            <w:vAlign w:val="center"/>
          </w:tcPr>
          <w:p w14:paraId="3AAED429"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全天候</w:t>
            </w:r>
          </w:p>
        </w:tc>
      </w:tr>
    </w:tbl>
    <w:p w14:paraId="6EDE9960">
      <w:pPr>
        <w:pStyle w:val="6"/>
        <w:spacing w:line="360" w:lineRule="auto"/>
        <w:jc w:val="both"/>
        <w:rPr>
          <w:rStyle w:val="7"/>
          <w:rFonts w:hint="default" w:ascii="仿宋" w:hAnsi="仿宋" w:eastAsia="仿宋" w:cs="仿宋"/>
          <w:b/>
          <w:sz w:val="20"/>
          <w:szCs w:val="20"/>
          <w:lang w:eastAsia="zh-CN"/>
        </w:rPr>
      </w:pPr>
      <w:r>
        <w:rPr>
          <w:rFonts w:ascii="仿宋" w:hAnsi="仿宋" w:eastAsia="仿宋" w:cs="仿宋"/>
          <w:b/>
          <w:bCs/>
          <w:spacing w:val="-4"/>
          <w:sz w:val="20"/>
          <w:szCs w:val="20"/>
          <w:lang w:eastAsia="zh-CN"/>
        </w:rPr>
        <w:t>（2）</w:t>
      </w:r>
      <w:r>
        <w:rPr>
          <w:rStyle w:val="7"/>
          <w:rFonts w:ascii="仿宋" w:hAnsi="仿宋" w:eastAsia="仿宋" w:cs="仿宋"/>
          <w:b/>
          <w:sz w:val="20"/>
          <w:szCs w:val="20"/>
          <w:lang w:eastAsia="zh-CN"/>
        </w:rPr>
        <w:t>机场航站楼LED屏</w:t>
      </w:r>
    </w:p>
    <w:p w14:paraId="6D796CD2">
      <w:pPr>
        <w:pStyle w:val="6"/>
        <w:spacing w:line="360" w:lineRule="auto"/>
        <w:ind w:firstLine="384" w:firstLineChars="200"/>
        <w:jc w:val="both"/>
        <w:rPr>
          <w:rStyle w:val="7"/>
          <w:rFonts w:hint="default" w:ascii="仿宋" w:hAnsi="仿宋" w:eastAsia="仿宋" w:cs="仿宋"/>
          <w:b/>
          <w:sz w:val="20"/>
          <w:szCs w:val="20"/>
          <w:lang w:eastAsia="zh-CN"/>
        </w:rPr>
      </w:pPr>
      <w:r>
        <w:rPr>
          <w:rStyle w:val="7"/>
          <w:rFonts w:ascii="仿宋" w:hAnsi="仿宋" w:eastAsia="仿宋" w:cs="仿宋"/>
          <w:bCs w:val="0"/>
          <w:sz w:val="20"/>
          <w:szCs w:val="20"/>
          <w:lang w:eastAsia="zh-CN"/>
        </w:rPr>
        <w:t>利用西安咸阳国际机场综合交通枢纽人流汇集高地优势，在T3航站楼到达层、T5航站楼到达层LED屏媒体投放广告，覆盖高中端群体，提升福彩品牌价值影响。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545"/>
        <w:gridCol w:w="2942"/>
        <w:gridCol w:w="2369"/>
      </w:tblGrid>
      <w:tr w14:paraId="66FEE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Align w:val="center"/>
          </w:tcPr>
          <w:p w14:paraId="513AB3F3">
            <w:pPr>
              <w:pStyle w:val="6"/>
              <w:widowControl w:val="0"/>
              <w:spacing w:line="360" w:lineRule="auto"/>
              <w:jc w:val="center"/>
              <w:rPr>
                <w:rStyle w:val="7"/>
                <w:rFonts w:hint="default" w:ascii="仿宋" w:hAnsi="仿宋" w:eastAsia="仿宋" w:cs="仿宋"/>
                <w:b/>
                <w:sz w:val="20"/>
                <w:szCs w:val="20"/>
                <w:lang w:eastAsia="zh-CN"/>
              </w:rPr>
            </w:pPr>
            <w:r>
              <w:rPr>
                <w:rStyle w:val="7"/>
                <w:rFonts w:ascii="仿宋" w:hAnsi="仿宋" w:eastAsia="仿宋" w:cs="仿宋"/>
                <w:b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494" w:type="pct"/>
            <w:vAlign w:val="center"/>
          </w:tcPr>
          <w:p w14:paraId="50642B58">
            <w:pPr>
              <w:pStyle w:val="6"/>
              <w:widowControl w:val="0"/>
              <w:spacing w:line="360" w:lineRule="auto"/>
              <w:jc w:val="center"/>
              <w:rPr>
                <w:rStyle w:val="7"/>
                <w:rFonts w:hint="default" w:ascii="仿宋" w:hAnsi="仿宋" w:eastAsia="仿宋" w:cs="仿宋"/>
                <w:b/>
                <w:sz w:val="20"/>
                <w:szCs w:val="20"/>
                <w:lang w:eastAsia="zh-CN"/>
              </w:rPr>
            </w:pPr>
            <w:r>
              <w:rPr>
                <w:rStyle w:val="7"/>
                <w:rFonts w:ascii="仿宋" w:hAnsi="仿宋" w:eastAsia="仿宋" w:cs="仿宋"/>
                <w:b/>
                <w:sz w:val="20"/>
                <w:szCs w:val="20"/>
                <w:lang w:eastAsia="zh-CN"/>
              </w:rPr>
              <w:t>地点</w:t>
            </w:r>
          </w:p>
        </w:tc>
        <w:tc>
          <w:tcPr>
            <w:tcW w:w="1727" w:type="pct"/>
            <w:vAlign w:val="center"/>
          </w:tcPr>
          <w:p w14:paraId="0AE33D74">
            <w:pPr>
              <w:pStyle w:val="6"/>
              <w:widowControl w:val="0"/>
              <w:spacing w:line="360" w:lineRule="auto"/>
              <w:jc w:val="center"/>
              <w:rPr>
                <w:rStyle w:val="7"/>
                <w:rFonts w:hint="default" w:ascii="仿宋" w:hAnsi="仿宋" w:eastAsia="仿宋" w:cs="仿宋"/>
                <w:b/>
                <w:sz w:val="20"/>
                <w:szCs w:val="20"/>
                <w:lang w:eastAsia="zh-CN"/>
              </w:rPr>
            </w:pPr>
            <w:r>
              <w:rPr>
                <w:rStyle w:val="7"/>
                <w:rFonts w:ascii="仿宋" w:hAnsi="仿宋" w:eastAsia="仿宋" w:cs="仿宋"/>
                <w:b/>
                <w:sz w:val="20"/>
                <w:szCs w:val="20"/>
                <w:lang w:eastAsia="zh-CN"/>
              </w:rPr>
              <w:t>类型</w:t>
            </w:r>
          </w:p>
        </w:tc>
        <w:tc>
          <w:tcPr>
            <w:tcW w:w="1390" w:type="pct"/>
            <w:vAlign w:val="center"/>
          </w:tcPr>
          <w:p w14:paraId="22C326FA">
            <w:pPr>
              <w:pStyle w:val="6"/>
              <w:widowControl w:val="0"/>
              <w:spacing w:line="360" w:lineRule="auto"/>
              <w:jc w:val="center"/>
              <w:rPr>
                <w:rStyle w:val="7"/>
                <w:rFonts w:hint="default" w:ascii="仿宋" w:hAnsi="仿宋" w:eastAsia="仿宋" w:cs="仿宋"/>
                <w:b/>
                <w:sz w:val="20"/>
                <w:szCs w:val="20"/>
                <w:lang w:eastAsia="zh-CN"/>
              </w:rPr>
            </w:pPr>
            <w:r>
              <w:rPr>
                <w:rStyle w:val="7"/>
                <w:rFonts w:ascii="仿宋" w:hAnsi="仿宋" w:eastAsia="仿宋" w:cs="仿宋"/>
                <w:b/>
                <w:sz w:val="20"/>
                <w:szCs w:val="20"/>
                <w:lang w:eastAsia="zh-CN"/>
              </w:rPr>
              <w:t>投放时段</w:t>
            </w:r>
          </w:p>
        </w:tc>
      </w:tr>
      <w:tr w14:paraId="719A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87" w:type="pct"/>
            <w:vAlign w:val="center"/>
          </w:tcPr>
          <w:p w14:paraId="16825A57">
            <w:pPr>
              <w:pStyle w:val="6"/>
              <w:widowControl w:val="0"/>
              <w:spacing w:line="360" w:lineRule="auto"/>
              <w:jc w:val="center"/>
              <w:rPr>
                <w:rStyle w:val="7"/>
                <w:rFonts w:hint="default" w:ascii="仿宋" w:hAnsi="仿宋" w:eastAsia="仿宋" w:cs="仿宋"/>
                <w:bCs w:val="0"/>
                <w:sz w:val="20"/>
                <w:szCs w:val="20"/>
                <w:lang w:eastAsia="zh-CN"/>
              </w:rPr>
            </w:pPr>
            <w:r>
              <w:rPr>
                <w:rStyle w:val="7"/>
                <w:rFonts w:ascii="仿宋" w:hAnsi="仿宋" w:eastAsia="仿宋" w:cs="仿宋"/>
                <w:bCs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94" w:type="pct"/>
            <w:vAlign w:val="center"/>
          </w:tcPr>
          <w:p w14:paraId="4AFF4478">
            <w:pPr>
              <w:pStyle w:val="6"/>
              <w:widowControl w:val="0"/>
              <w:spacing w:line="360" w:lineRule="auto"/>
              <w:jc w:val="center"/>
              <w:rPr>
                <w:rStyle w:val="7"/>
                <w:rFonts w:hint="default" w:ascii="仿宋" w:hAnsi="仿宋" w:eastAsia="仿宋" w:cs="仿宋"/>
                <w:bCs w:val="0"/>
                <w:sz w:val="20"/>
                <w:szCs w:val="20"/>
                <w:lang w:eastAsia="zh-CN"/>
              </w:rPr>
            </w:pPr>
            <w:r>
              <w:rPr>
                <w:rStyle w:val="7"/>
                <w:rFonts w:ascii="仿宋" w:hAnsi="仿宋" w:eastAsia="仿宋" w:cs="仿宋"/>
                <w:bCs w:val="0"/>
                <w:sz w:val="20"/>
                <w:szCs w:val="20"/>
                <w:lang w:eastAsia="zh-CN"/>
              </w:rPr>
              <w:t>T3航站楼到达层</w:t>
            </w:r>
          </w:p>
        </w:tc>
        <w:tc>
          <w:tcPr>
            <w:tcW w:w="1727" w:type="pct"/>
            <w:vAlign w:val="center"/>
          </w:tcPr>
          <w:p w14:paraId="6C1C8664">
            <w:pPr>
              <w:pStyle w:val="6"/>
              <w:widowControl w:val="0"/>
              <w:spacing w:line="360" w:lineRule="auto"/>
              <w:jc w:val="center"/>
              <w:rPr>
                <w:rStyle w:val="7"/>
                <w:rFonts w:hint="default" w:ascii="仿宋" w:hAnsi="仿宋" w:eastAsia="仿宋" w:cs="仿宋"/>
                <w:bCs w:val="0"/>
                <w:sz w:val="20"/>
                <w:szCs w:val="20"/>
                <w:lang w:eastAsia="zh-CN"/>
              </w:rPr>
            </w:pPr>
            <w:r>
              <w:rPr>
                <w:rStyle w:val="7"/>
                <w:rFonts w:ascii="仿宋" w:hAnsi="仿宋" w:eastAsia="仿宋" w:cs="仿宋"/>
                <w:bCs w:val="0"/>
                <w:sz w:val="20"/>
                <w:szCs w:val="20"/>
                <w:lang w:eastAsia="zh-CN"/>
              </w:rPr>
              <w:t>T3到达通廊至行李厅电梯正对面LED</w:t>
            </w:r>
          </w:p>
        </w:tc>
        <w:tc>
          <w:tcPr>
            <w:tcW w:w="1390" w:type="pct"/>
            <w:vAlign w:val="center"/>
          </w:tcPr>
          <w:p w14:paraId="4C47CDBD">
            <w:pPr>
              <w:pStyle w:val="6"/>
              <w:widowControl w:val="0"/>
              <w:spacing w:line="360" w:lineRule="auto"/>
              <w:jc w:val="center"/>
              <w:rPr>
                <w:rStyle w:val="7"/>
                <w:rFonts w:hint="default" w:ascii="仿宋" w:hAnsi="仿宋" w:eastAsia="仿宋" w:cs="仿宋"/>
                <w:bCs w:val="0"/>
                <w:sz w:val="20"/>
                <w:szCs w:val="20"/>
                <w:lang w:eastAsia="zh-CN"/>
              </w:rPr>
            </w:pPr>
            <w:r>
              <w:rPr>
                <w:rStyle w:val="7"/>
                <w:rFonts w:ascii="仿宋" w:hAnsi="仿宋" w:eastAsia="仿宋" w:cs="仿宋"/>
                <w:bCs w:val="0"/>
                <w:sz w:val="20"/>
                <w:szCs w:val="20"/>
                <w:lang w:eastAsia="zh-CN"/>
              </w:rPr>
              <w:t>8:00-23:00</w:t>
            </w:r>
          </w:p>
        </w:tc>
      </w:tr>
      <w:tr w14:paraId="3C23E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Align w:val="center"/>
          </w:tcPr>
          <w:p w14:paraId="54469CB2">
            <w:pPr>
              <w:pStyle w:val="6"/>
              <w:widowControl w:val="0"/>
              <w:spacing w:line="360" w:lineRule="auto"/>
              <w:jc w:val="center"/>
              <w:rPr>
                <w:rStyle w:val="7"/>
                <w:rFonts w:hint="default" w:ascii="仿宋" w:hAnsi="仿宋" w:eastAsia="仿宋" w:cs="仿宋"/>
                <w:bCs w:val="0"/>
                <w:sz w:val="20"/>
                <w:szCs w:val="20"/>
                <w:lang w:eastAsia="zh-CN"/>
              </w:rPr>
            </w:pPr>
            <w:r>
              <w:rPr>
                <w:rStyle w:val="7"/>
                <w:rFonts w:ascii="仿宋" w:hAnsi="仿宋" w:eastAsia="仿宋" w:cs="仿宋"/>
                <w:bCs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94" w:type="pct"/>
            <w:vAlign w:val="center"/>
          </w:tcPr>
          <w:p w14:paraId="6B00397B">
            <w:pPr>
              <w:pStyle w:val="6"/>
              <w:widowControl w:val="0"/>
              <w:spacing w:line="360" w:lineRule="auto"/>
              <w:jc w:val="center"/>
              <w:rPr>
                <w:rStyle w:val="7"/>
                <w:rFonts w:hint="default" w:ascii="仿宋" w:hAnsi="仿宋" w:eastAsia="仿宋" w:cs="仿宋"/>
                <w:bCs w:val="0"/>
                <w:sz w:val="20"/>
                <w:szCs w:val="20"/>
                <w:lang w:eastAsia="zh-CN"/>
              </w:rPr>
            </w:pPr>
            <w:r>
              <w:rPr>
                <w:rStyle w:val="7"/>
                <w:rFonts w:ascii="仿宋" w:hAnsi="仿宋" w:eastAsia="仿宋" w:cs="仿宋"/>
                <w:bCs w:val="0"/>
                <w:sz w:val="20"/>
                <w:szCs w:val="20"/>
                <w:lang w:eastAsia="zh-CN"/>
              </w:rPr>
              <w:t>T5航站楼到达层</w:t>
            </w:r>
          </w:p>
        </w:tc>
        <w:tc>
          <w:tcPr>
            <w:tcW w:w="1727" w:type="pct"/>
            <w:vAlign w:val="center"/>
          </w:tcPr>
          <w:p w14:paraId="7AE2B931">
            <w:pPr>
              <w:pStyle w:val="6"/>
              <w:widowControl w:val="0"/>
              <w:spacing w:line="360" w:lineRule="auto"/>
              <w:jc w:val="center"/>
              <w:rPr>
                <w:rStyle w:val="7"/>
                <w:rFonts w:hint="default" w:ascii="仿宋" w:hAnsi="仿宋" w:eastAsia="仿宋" w:cs="仿宋"/>
                <w:bCs w:val="0"/>
                <w:sz w:val="20"/>
                <w:szCs w:val="20"/>
                <w:lang w:eastAsia="zh-CN"/>
              </w:rPr>
            </w:pPr>
            <w:r>
              <w:rPr>
                <w:rStyle w:val="7"/>
                <w:rFonts w:ascii="仿宋" w:hAnsi="仿宋" w:eastAsia="仿宋" w:cs="仿宋"/>
                <w:bCs w:val="0"/>
                <w:sz w:val="20"/>
                <w:szCs w:val="20"/>
                <w:lang w:eastAsia="zh-CN"/>
              </w:rPr>
              <w:t>T5航站楼国内到达行李厅LED</w:t>
            </w:r>
          </w:p>
        </w:tc>
        <w:tc>
          <w:tcPr>
            <w:tcW w:w="1390" w:type="pct"/>
            <w:vAlign w:val="center"/>
          </w:tcPr>
          <w:p w14:paraId="0D2B67EB">
            <w:pPr>
              <w:pStyle w:val="6"/>
              <w:widowControl w:val="0"/>
              <w:spacing w:line="360" w:lineRule="auto"/>
              <w:jc w:val="center"/>
              <w:rPr>
                <w:rStyle w:val="7"/>
                <w:rFonts w:hint="default" w:ascii="仿宋" w:hAnsi="仿宋" w:eastAsia="仿宋" w:cs="仿宋"/>
                <w:bCs w:val="0"/>
                <w:sz w:val="20"/>
                <w:szCs w:val="20"/>
                <w:lang w:eastAsia="zh-CN"/>
              </w:rPr>
            </w:pPr>
            <w:r>
              <w:rPr>
                <w:rStyle w:val="7"/>
                <w:rFonts w:ascii="仿宋" w:hAnsi="仿宋" w:eastAsia="仿宋" w:cs="仿宋"/>
                <w:bCs w:val="0"/>
                <w:sz w:val="20"/>
                <w:szCs w:val="20"/>
                <w:lang w:eastAsia="zh-CN"/>
              </w:rPr>
              <w:t>8:00-23:00</w:t>
            </w:r>
          </w:p>
        </w:tc>
      </w:tr>
    </w:tbl>
    <w:p w14:paraId="30D47594">
      <w:pPr>
        <w:pStyle w:val="6"/>
        <w:spacing w:line="360" w:lineRule="auto"/>
        <w:jc w:val="both"/>
        <w:rPr>
          <w:rFonts w:hint="default" w:ascii="仿宋" w:hAnsi="仿宋" w:eastAsia="仿宋" w:cs="仿宋"/>
          <w:b/>
          <w:bCs/>
          <w:spacing w:val="-4"/>
          <w:sz w:val="20"/>
          <w:szCs w:val="20"/>
          <w:lang w:eastAsia="zh-CN"/>
        </w:rPr>
      </w:pPr>
      <w:r>
        <w:rPr>
          <w:rFonts w:ascii="仿宋" w:hAnsi="仿宋" w:eastAsia="仿宋" w:cs="仿宋"/>
          <w:b/>
          <w:bCs/>
          <w:spacing w:val="-4"/>
          <w:sz w:val="20"/>
          <w:szCs w:val="20"/>
          <w:lang w:eastAsia="zh-CN"/>
        </w:rPr>
        <w:t>注：</w:t>
      </w:r>
      <w:r>
        <w:rPr>
          <w:rFonts w:ascii="仿宋" w:hAnsi="仿宋" w:eastAsia="仿宋" w:cs="仿宋"/>
          <w:spacing w:val="-4"/>
          <w:sz w:val="20"/>
          <w:szCs w:val="20"/>
          <w:lang w:eastAsia="zh-CN"/>
        </w:rPr>
        <w:t>每阶段投放都应在上表所列的媒体平台中选择，以上媒体采购人可根据工作需要进行调整，供应商应无条件按照采购人安排，在上述媒体中进行等价资源替换。</w:t>
      </w:r>
    </w:p>
    <w:p w14:paraId="63147130">
      <w:pPr>
        <w:pStyle w:val="6"/>
        <w:spacing w:line="360" w:lineRule="auto"/>
        <w:jc w:val="both"/>
        <w:rPr>
          <w:rFonts w:hint="default" w:ascii="仿宋" w:hAnsi="仿宋" w:eastAsia="仿宋" w:cs="仿宋"/>
          <w:b/>
          <w:bCs/>
          <w:spacing w:val="-4"/>
          <w:sz w:val="20"/>
          <w:szCs w:val="20"/>
          <w:lang w:eastAsia="zh-CN"/>
        </w:rPr>
      </w:pPr>
      <w:r>
        <w:rPr>
          <w:rFonts w:ascii="仿宋" w:hAnsi="仿宋" w:eastAsia="仿宋" w:cs="仿宋"/>
          <w:b/>
          <w:bCs/>
          <w:spacing w:val="-4"/>
          <w:sz w:val="20"/>
          <w:szCs w:val="20"/>
          <w:lang w:eastAsia="zh-CN"/>
        </w:rPr>
        <w:t>三、服务要求</w:t>
      </w:r>
    </w:p>
    <w:p w14:paraId="6018290F">
      <w:pPr>
        <w:pStyle w:val="6"/>
        <w:spacing w:line="360" w:lineRule="auto"/>
        <w:jc w:val="both"/>
        <w:rPr>
          <w:rFonts w:hint="default" w:ascii="仿宋" w:hAnsi="仿宋" w:eastAsia="仿宋" w:cs="仿宋"/>
          <w:spacing w:val="-4"/>
          <w:sz w:val="20"/>
          <w:szCs w:val="20"/>
          <w:lang w:eastAsia="zh-CN"/>
        </w:rPr>
      </w:pPr>
      <w:r>
        <w:rPr>
          <w:rFonts w:ascii="仿宋" w:hAnsi="仿宋" w:eastAsia="仿宋" w:cs="仿宋"/>
          <w:spacing w:val="-4"/>
          <w:sz w:val="20"/>
          <w:szCs w:val="20"/>
          <w:lang w:eastAsia="zh-CN"/>
        </w:rPr>
        <w:t>1.供应商为投放设计的文案、图片、视频脚本、策划内容等宣传素材须经采购人审核通过后方可使用。</w:t>
      </w:r>
    </w:p>
    <w:p w14:paraId="5C32FB3D">
      <w:pPr>
        <w:pStyle w:val="6"/>
        <w:spacing w:line="360" w:lineRule="auto"/>
        <w:jc w:val="both"/>
        <w:rPr>
          <w:rFonts w:hint="default" w:ascii="仿宋" w:hAnsi="仿宋" w:eastAsia="仿宋" w:cs="仿宋"/>
          <w:spacing w:val="-4"/>
          <w:sz w:val="20"/>
          <w:szCs w:val="20"/>
          <w:lang w:eastAsia="zh-CN"/>
        </w:rPr>
      </w:pPr>
      <w:r>
        <w:rPr>
          <w:rFonts w:ascii="仿宋" w:hAnsi="仿宋" w:eastAsia="仿宋" w:cs="仿宋"/>
          <w:spacing w:val="-4"/>
          <w:sz w:val="20"/>
          <w:szCs w:val="20"/>
          <w:lang w:eastAsia="zh-CN"/>
        </w:rPr>
        <w:t>2.每阶段投放对应独立的活动内容，具体投放内容由采购人指定。</w:t>
      </w:r>
    </w:p>
    <w:p w14:paraId="5B584AF6">
      <w:pPr>
        <w:pStyle w:val="6"/>
        <w:spacing w:line="360" w:lineRule="auto"/>
        <w:jc w:val="both"/>
        <w:rPr>
          <w:rFonts w:hint="default" w:ascii="仿宋" w:hAnsi="仿宋" w:eastAsia="仿宋" w:cs="仿宋"/>
          <w:spacing w:val="-4"/>
          <w:sz w:val="20"/>
          <w:szCs w:val="20"/>
          <w:lang w:eastAsia="zh-CN"/>
        </w:rPr>
      </w:pPr>
      <w:r>
        <w:rPr>
          <w:rFonts w:ascii="仿宋" w:hAnsi="仿宋" w:eastAsia="仿宋" w:cs="仿宋"/>
          <w:spacing w:val="-4"/>
          <w:sz w:val="20"/>
          <w:szCs w:val="20"/>
          <w:lang w:eastAsia="zh-CN"/>
        </w:rPr>
        <w:t>3.具体投放日期由采购人根据营销宣传活动的需求指定。</w:t>
      </w:r>
    </w:p>
    <w:p w14:paraId="146CB4CC">
      <w:pPr>
        <w:pStyle w:val="6"/>
        <w:spacing w:line="360" w:lineRule="auto"/>
        <w:jc w:val="both"/>
        <w:rPr>
          <w:rFonts w:hint="default" w:ascii="仿宋" w:hAnsi="仿宋" w:eastAsia="仿宋" w:cs="仿宋"/>
          <w:spacing w:val="-4"/>
          <w:sz w:val="20"/>
          <w:szCs w:val="20"/>
          <w:lang w:eastAsia="zh-CN"/>
        </w:rPr>
      </w:pPr>
      <w:r>
        <w:rPr>
          <w:rFonts w:ascii="仿宋" w:hAnsi="仿宋" w:eastAsia="仿宋" w:cs="仿宋"/>
          <w:spacing w:val="-4"/>
          <w:sz w:val="20"/>
          <w:szCs w:val="20"/>
          <w:lang w:eastAsia="zh-CN"/>
        </w:rPr>
        <w:t>4.每阶段投放的起始日期、投放内容及投放数量均由采购人根据实际业务需求即时调配，供应商应预先做好与各平台的沟通协调，确保能够完全按照采购人的要求完成投放。</w:t>
      </w:r>
    </w:p>
    <w:p w14:paraId="479E58E8">
      <w:pPr>
        <w:pStyle w:val="6"/>
        <w:spacing w:line="360" w:lineRule="auto"/>
        <w:jc w:val="both"/>
        <w:rPr>
          <w:rFonts w:hint="default" w:ascii="仿宋" w:hAnsi="仿宋" w:eastAsia="仿宋" w:cs="仿宋"/>
          <w:spacing w:val="-4"/>
          <w:sz w:val="20"/>
          <w:szCs w:val="20"/>
          <w:lang w:eastAsia="zh-CN"/>
        </w:rPr>
      </w:pPr>
      <w:r>
        <w:rPr>
          <w:rFonts w:ascii="仿宋" w:hAnsi="仿宋" w:eastAsia="仿宋" w:cs="仿宋"/>
          <w:spacing w:val="-4"/>
          <w:sz w:val="20"/>
          <w:szCs w:val="20"/>
          <w:lang w:eastAsia="zh-CN"/>
        </w:rPr>
        <w:t>5.供应商应确保广告设计过程中使用的所有素材不涉及版权纠纷。</w:t>
      </w:r>
    </w:p>
    <w:p w14:paraId="57F5ABF5">
      <w:pPr>
        <w:spacing w:line="360" w:lineRule="auto"/>
      </w:pPr>
      <w:r>
        <w:rPr>
          <w:rFonts w:ascii="仿宋" w:hAnsi="仿宋" w:eastAsia="仿宋" w:cs="仿宋"/>
          <w:spacing w:val="-4"/>
          <w:sz w:val="20"/>
          <w:szCs w:val="20"/>
          <w:lang w:eastAsia="zh-CN"/>
        </w:rPr>
        <w:t>6.投放过程中使用的所有宣传素材，其版权归采购人所有，未经采购人许可不得随意传播或用于任何商业用途。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9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wordWrap w:val="0"/>
      <w:adjustRightInd w:val="0"/>
      <w:snapToGrid w:val="0"/>
      <w:spacing w:line="560" w:lineRule="exact"/>
      <w:ind w:firstLine="616" w:firstLineChars="200"/>
      <w:outlineLvl w:val="1"/>
    </w:pPr>
    <w:rPr>
      <w:rFonts w:ascii="楷体_GB2312" w:hAnsi="Cambria" w:eastAsia="楷体_GB2312"/>
      <w:bCs/>
      <w:spacing w:val="-4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character" w:customStyle="1" w:styleId="7">
    <w:name w:val="标题 2 字符"/>
    <w:basedOn w:val="5"/>
    <w:link w:val="2"/>
    <w:qFormat/>
    <w:uiPriority w:val="9"/>
    <w:rPr>
      <w:rFonts w:ascii="楷体_GB2312" w:hAnsi="Cambria" w:eastAsia="楷体_GB2312"/>
      <w:bCs/>
      <w:spacing w:val="-4"/>
      <w:kern w:val="0"/>
      <w:sz w:val="32"/>
      <w:szCs w:val="32"/>
    </w:rPr>
  </w:style>
  <w:style w:type="paragraph" w:customStyle="1" w:styleId="8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19"/>
      <w:szCs w:val="19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2025-06-23T08:49:22Z</dcterms:created>
  <dc:creator>DELL</dc:creator>
  <cp:lastModifiedBy>DELL</cp:lastModifiedBy>
  <dcterms:modified xsi:type="dcterms:W3CDTF">2025-06-23T08:50:41Z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eyJoZGlkIjoiZmY2MGE3NzI4MDUwMzliYjZjYmMzZmQ4N2QwMWY5ZmQifQ==</vt:lpwstr>
  </property>
  <property fmtid="{D5CDD505-2E9C-101B-9397-08002B2CF9AE}" pid="4" name="ICV">
    <vt:lpwstr>C1407ECBE2B546BEBEE08E2C3984DB91_12</vt:lpwstr>
  </property>
</Properties>
</file>