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60E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磋商项目技术、服务、商务及其他要求</w:t>
      </w:r>
    </w:p>
    <w:p w14:paraId="4C4D27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3B19D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3.1技术、服务标准和要求</w:t>
      </w:r>
    </w:p>
    <w:p w14:paraId="337D06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11DD28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采购包预算金额（元）: 855,000.00</w:t>
      </w:r>
    </w:p>
    <w:p w14:paraId="5122BA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b/>
          <w:bCs/>
          <w:i w:val="0"/>
          <w:iCs w:val="0"/>
          <w:caps w:val="0"/>
          <w:color w:val="FF0000"/>
          <w:spacing w:val="0"/>
          <w:sz w:val="21"/>
          <w:szCs w:val="21"/>
          <w:bdr w:val="none" w:color="auto" w:sz="0" w:space="0"/>
          <w:shd w:val="clear" w:fill="FFFFFF"/>
        </w:rPr>
        <w:t>采购包最高限价（元）:</w:t>
      </w:r>
      <w:r>
        <w:rPr>
          <w:rFonts w:hint="eastAsia" w:ascii="宋体" w:hAnsi="宋体" w:eastAsia="宋体" w:cs="宋体"/>
          <w:i w:val="0"/>
          <w:iCs w:val="0"/>
          <w:caps w:val="0"/>
          <w:color w:val="0A82E5"/>
          <w:spacing w:val="0"/>
          <w:sz w:val="21"/>
          <w:szCs w:val="21"/>
          <w:bdr w:val="none" w:color="auto" w:sz="0" w:space="0"/>
          <w:shd w:val="clear" w:fill="FFFFFF"/>
        </w:rPr>
        <w:t xml:space="preserve"> </w:t>
      </w:r>
      <w:r>
        <w:rPr>
          <w:rFonts w:hint="eastAsia" w:ascii="宋体" w:hAnsi="宋体" w:eastAsia="宋体" w:cs="宋体"/>
          <w:i w:val="0"/>
          <w:iCs w:val="0"/>
          <w:caps w:val="0"/>
          <w:color w:val="FF0000"/>
          <w:spacing w:val="0"/>
          <w:sz w:val="21"/>
          <w:szCs w:val="21"/>
          <w:bdr w:val="none" w:color="auto" w:sz="0" w:space="0"/>
          <w:shd w:val="clear" w:fill="FFFFFF"/>
        </w:rPr>
        <w:t>854,782.79</w:t>
      </w:r>
    </w:p>
    <w:tbl>
      <w:tblPr>
        <w:tblW w:w="5166" w:type="pct"/>
        <w:tblInd w:w="-2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6"/>
        <w:gridCol w:w="2855"/>
        <w:gridCol w:w="913"/>
        <w:gridCol w:w="1322"/>
        <w:gridCol w:w="1766"/>
        <w:gridCol w:w="1308"/>
      </w:tblGrid>
      <w:tr w14:paraId="433B1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6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FDFA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序号</w:t>
            </w:r>
          </w:p>
        </w:tc>
        <w:tc>
          <w:tcPr>
            <w:tcW w:w="285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A628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标的名称</w:t>
            </w:r>
          </w:p>
        </w:tc>
        <w:tc>
          <w:tcPr>
            <w:tcW w:w="91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4937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tc>
        <w:tc>
          <w:tcPr>
            <w:tcW w:w="132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F18A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标的金额</w:t>
            </w:r>
          </w:p>
          <w:p w14:paraId="489687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（元）</w:t>
            </w:r>
          </w:p>
        </w:tc>
        <w:tc>
          <w:tcPr>
            <w:tcW w:w="176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7ECD1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计量单位</w:t>
            </w:r>
          </w:p>
        </w:tc>
        <w:tc>
          <w:tcPr>
            <w:tcW w:w="130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1F0F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所属行业</w:t>
            </w:r>
          </w:p>
        </w:tc>
      </w:tr>
      <w:tr w14:paraId="6F92B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6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48BD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w:t>
            </w:r>
          </w:p>
        </w:tc>
        <w:tc>
          <w:tcPr>
            <w:tcW w:w="285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96FE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幼儿园卫生间维修改造及文化墙提升改造工程</w:t>
            </w:r>
          </w:p>
        </w:tc>
        <w:tc>
          <w:tcPr>
            <w:tcW w:w="91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BC2B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1.00</w:t>
            </w:r>
          </w:p>
        </w:tc>
        <w:tc>
          <w:tcPr>
            <w:tcW w:w="132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3E0D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855,000.00</w:t>
            </w:r>
          </w:p>
        </w:tc>
        <w:tc>
          <w:tcPr>
            <w:tcW w:w="176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F742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项</w:t>
            </w:r>
          </w:p>
        </w:tc>
        <w:tc>
          <w:tcPr>
            <w:tcW w:w="130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C3B3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建筑业</w:t>
            </w:r>
          </w:p>
        </w:tc>
      </w:tr>
    </w:tbl>
    <w:p w14:paraId="1CE4C4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一、技术、服务标准和要求：</w:t>
      </w:r>
    </w:p>
    <w:p w14:paraId="5E98E4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7E30AC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标的名称：幼儿园卫生间维修改造及文化墙提升改造工程</w:t>
      </w:r>
    </w:p>
    <w:tbl>
      <w:tblPr>
        <w:tblW w:w="5187" w:type="pct"/>
        <w:tblInd w:w="-3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6"/>
        <w:gridCol w:w="1112"/>
        <w:gridCol w:w="7078"/>
      </w:tblGrid>
      <w:tr w14:paraId="5C312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8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6847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序号</w:t>
            </w:r>
          </w:p>
        </w:tc>
        <w:tc>
          <w:tcPr>
            <w:tcW w:w="627"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AC56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参数性质</w:t>
            </w:r>
          </w:p>
        </w:tc>
        <w:tc>
          <w:tcPr>
            <w:tcW w:w="399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7238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技术参数与性能指标</w:t>
            </w:r>
          </w:p>
        </w:tc>
      </w:tr>
      <w:tr w14:paraId="63C2D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8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AEDF7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627"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D2C3E3">
            <w:pPr>
              <w:rPr>
                <w:rFonts w:hint="eastAsia" w:ascii="宋体" w:hAnsi="宋体" w:eastAsia="宋体" w:cs="宋体"/>
                <w:sz w:val="21"/>
                <w:szCs w:val="21"/>
              </w:rPr>
            </w:pPr>
          </w:p>
        </w:tc>
        <w:tc>
          <w:tcPr>
            <w:tcW w:w="399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BDB7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1"/>
                <w:szCs w:val="21"/>
              </w:rPr>
            </w:pPr>
            <w:r>
              <w:rPr>
                <w:rStyle w:val="9"/>
                <w:rFonts w:hint="eastAsia" w:ascii="宋体" w:hAnsi="宋体" w:eastAsia="宋体" w:cs="宋体"/>
                <w:color w:val="000000"/>
                <w:sz w:val="21"/>
                <w:szCs w:val="21"/>
                <w:bdr w:val="none" w:color="auto" w:sz="0" w:space="0"/>
              </w:rPr>
              <w:t>1、工程条件</w:t>
            </w:r>
          </w:p>
          <w:p w14:paraId="61E3D1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1.1现场具备施工条件。</w:t>
            </w:r>
          </w:p>
          <w:p w14:paraId="0BE776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1.2人员、材料、设备全部由施工方自行负责。</w:t>
            </w:r>
          </w:p>
          <w:p w14:paraId="288659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1.3水、电设施齐全。</w:t>
            </w:r>
          </w:p>
          <w:p w14:paraId="2D12F8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1"/>
                <w:szCs w:val="21"/>
              </w:rPr>
            </w:pPr>
            <w:r>
              <w:rPr>
                <w:rStyle w:val="9"/>
                <w:rFonts w:hint="eastAsia" w:ascii="宋体" w:hAnsi="宋体" w:eastAsia="宋体" w:cs="宋体"/>
                <w:color w:val="000000"/>
                <w:sz w:val="21"/>
                <w:szCs w:val="21"/>
                <w:bdr w:val="none" w:color="auto" w:sz="0" w:space="0"/>
              </w:rPr>
              <w:t>2、清单说明及说明</w:t>
            </w:r>
          </w:p>
          <w:p w14:paraId="4AB4EB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2.1工程量清单：另册，详见附件广联达电子招标书。</w:t>
            </w:r>
          </w:p>
          <w:p w14:paraId="4BE897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注：以上工程量为已知范围的工程量，以实际发生工程量为准，进行单价结算，但金额不得超过合同采购金额的百分之十。</w:t>
            </w:r>
          </w:p>
          <w:p w14:paraId="4A163C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2.2暂列金额、专业工程暂估价、暂估单价等:</w:t>
            </w:r>
            <w:r>
              <w:rPr>
                <w:rFonts w:hint="eastAsia" w:ascii="宋体" w:hAnsi="宋体" w:eastAsia="宋体" w:cs="宋体"/>
                <w:color w:val="000000"/>
                <w:sz w:val="21"/>
                <w:szCs w:val="21"/>
                <w:u w:val="single"/>
                <w:bdr w:val="none" w:color="auto" w:sz="0" w:space="0"/>
              </w:rPr>
              <w:t> / </w:t>
            </w:r>
            <w:r>
              <w:rPr>
                <w:rFonts w:hint="eastAsia" w:ascii="宋体" w:hAnsi="宋体" w:eastAsia="宋体" w:cs="宋体"/>
                <w:color w:val="000000"/>
                <w:sz w:val="21"/>
                <w:szCs w:val="21"/>
                <w:bdr w:val="none" w:color="auto" w:sz="0" w:space="0"/>
              </w:rPr>
              <w:t>。</w:t>
            </w:r>
          </w:p>
          <w:p w14:paraId="4BE68F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2.3 编制说明及其他：详见电子招标书附件。</w:t>
            </w:r>
          </w:p>
          <w:p w14:paraId="5A3E99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1"/>
                <w:szCs w:val="21"/>
              </w:rPr>
            </w:pPr>
            <w:r>
              <w:rPr>
                <w:rStyle w:val="9"/>
                <w:rFonts w:hint="eastAsia" w:ascii="宋体" w:hAnsi="宋体" w:eastAsia="宋体" w:cs="宋体"/>
                <w:color w:val="000000"/>
                <w:sz w:val="21"/>
                <w:szCs w:val="21"/>
                <w:bdr w:val="none" w:color="auto" w:sz="0" w:space="0"/>
              </w:rPr>
              <w:t>3、商务要求</w:t>
            </w:r>
          </w:p>
          <w:p w14:paraId="7F59DD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3.1工期：45日历天。</w:t>
            </w:r>
          </w:p>
          <w:p w14:paraId="507442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3.2建设地点：按采购人指定地点。</w:t>
            </w:r>
          </w:p>
          <w:p w14:paraId="2A34F0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3.3缺陷责任期:</w:t>
            </w:r>
            <w:r>
              <w:rPr>
                <w:rFonts w:hint="eastAsia" w:ascii="宋体" w:hAnsi="宋体" w:eastAsia="宋体" w:cs="宋体"/>
                <w:sz w:val="21"/>
                <w:szCs w:val="21"/>
                <w:u w:val="single"/>
                <w:bdr w:val="none" w:color="auto" w:sz="0" w:space="0"/>
              </w:rPr>
              <w:t> </w:t>
            </w:r>
            <w:r>
              <w:rPr>
                <w:rFonts w:hint="eastAsia" w:ascii="宋体" w:hAnsi="宋体" w:eastAsia="宋体" w:cs="宋体"/>
                <w:color w:val="000000"/>
                <w:sz w:val="21"/>
                <w:szCs w:val="21"/>
                <w:u w:val="single"/>
                <w:bdr w:val="none" w:color="auto" w:sz="0" w:space="0"/>
              </w:rPr>
              <w:t>2 </w:t>
            </w:r>
            <w:r>
              <w:rPr>
                <w:rFonts w:hint="eastAsia" w:ascii="宋体" w:hAnsi="宋体" w:eastAsia="宋体" w:cs="宋体"/>
                <w:color w:val="000000"/>
                <w:sz w:val="21"/>
                <w:szCs w:val="21"/>
                <w:bdr w:val="none" w:color="auto" w:sz="0" w:space="0"/>
              </w:rPr>
              <w:t>年。</w:t>
            </w:r>
          </w:p>
          <w:p w14:paraId="2A69B7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3.4质量保修期：（1）整体工程质量保修期为</w:t>
            </w:r>
            <w:r>
              <w:rPr>
                <w:rFonts w:hint="eastAsia" w:ascii="宋体" w:hAnsi="宋体" w:eastAsia="宋体" w:cs="宋体"/>
                <w:color w:val="000000"/>
                <w:sz w:val="21"/>
                <w:szCs w:val="21"/>
                <w:u w:val="single"/>
                <w:bdr w:val="none" w:color="auto" w:sz="0" w:space="0"/>
              </w:rPr>
              <w:t> 2 </w:t>
            </w:r>
            <w:r>
              <w:rPr>
                <w:rFonts w:hint="eastAsia" w:ascii="宋体" w:hAnsi="宋体" w:eastAsia="宋体" w:cs="宋体"/>
                <w:color w:val="000000"/>
                <w:sz w:val="21"/>
                <w:szCs w:val="21"/>
                <w:bdr w:val="none" w:color="auto" w:sz="0" w:space="0"/>
              </w:rPr>
              <w:t>年，承包人承诺超过采购文件要求的，按其承诺的工程质量保修期（起始时间为终验合格之日）执行；</w:t>
            </w:r>
          </w:p>
          <w:p w14:paraId="3A07E0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（2）现场设立备品备件库，实现24小时值班式服务，工程质量保修期内出现的质量问题由承包人负责,保修内容为由承包人负责的本工程全部质量问题；</w:t>
            </w:r>
          </w:p>
          <w:p w14:paraId="14304F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（3）其他相关部分工程的质量保修期根据《建设工程质量管理条例》及有关规定执行。</w:t>
            </w:r>
          </w:p>
          <w:p w14:paraId="6B3587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1"/>
                <w:szCs w:val="21"/>
              </w:rPr>
            </w:pPr>
            <w:r>
              <w:rPr>
                <w:rStyle w:val="9"/>
                <w:rFonts w:hint="eastAsia" w:ascii="宋体" w:hAnsi="宋体" w:eastAsia="宋体" w:cs="宋体"/>
                <w:color w:val="000000"/>
                <w:sz w:val="21"/>
                <w:szCs w:val="21"/>
                <w:bdr w:val="none" w:color="auto" w:sz="0" w:space="0"/>
              </w:rPr>
              <w:t>4、其他要求或说明</w:t>
            </w:r>
          </w:p>
          <w:p w14:paraId="1C6661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4.1本项目所属行业</w:t>
            </w:r>
            <w:r>
              <w:rPr>
                <w:rFonts w:hint="eastAsia" w:ascii="宋体" w:hAnsi="宋体" w:eastAsia="宋体" w:cs="宋体"/>
                <w:color w:val="000000"/>
                <w:sz w:val="21"/>
                <w:szCs w:val="21"/>
                <w:u w:val="single"/>
                <w:bdr w:val="none" w:color="auto" w:sz="0" w:space="0"/>
              </w:rPr>
              <w:t>（建筑业）</w:t>
            </w:r>
            <w:r>
              <w:rPr>
                <w:rFonts w:hint="eastAsia" w:ascii="宋体" w:hAnsi="宋体" w:eastAsia="宋体" w:cs="宋体"/>
                <w:color w:val="000000"/>
                <w:sz w:val="21"/>
                <w:szCs w:val="21"/>
                <w:bdr w:val="none" w:color="auto" w:sz="0" w:space="0"/>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A57E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4.2本项目强制节能产品为：</w:t>
            </w:r>
            <w:r>
              <w:rPr>
                <w:rFonts w:hint="eastAsia" w:ascii="宋体" w:hAnsi="宋体" w:eastAsia="宋体" w:cs="宋体"/>
                <w:sz w:val="21"/>
                <w:szCs w:val="21"/>
                <w:u w:val="single"/>
                <w:bdr w:val="none" w:color="auto" w:sz="0" w:space="0"/>
              </w:rPr>
              <w:t>  </w:t>
            </w:r>
            <w:r>
              <w:rPr>
                <w:rFonts w:hint="eastAsia" w:ascii="宋体" w:hAnsi="宋体" w:eastAsia="宋体" w:cs="宋体"/>
                <w:color w:val="000000"/>
                <w:sz w:val="21"/>
                <w:szCs w:val="21"/>
                <w:u w:val="single"/>
                <w:bdr w:val="none" w:color="auto" w:sz="0" w:space="0"/>
              </w:rPr>
              <w:t>蹲便器（成人蹲便器）、幼儿大便器（儿童坐便器）、小便器（儿童小便器）、水龙头</w:t>
            </w:r>
            <w:r>
              <w:rPr>
                <w:rFonts w:hint="eastAsia" w:ascii="宋体" w:hAnsi="宋体" w:eastAsia="宋体" w:cs="宋体"/>
                <w:sz w:val="21"/>
                <w:szCs w:val="21"/>
                <w:u w:val="single"/>
                <w:bdr w:val="none" w:color="auto" w:sz="0" w:space="0"/>
              </w:rPr>
              <w:t>  </w:t>
            </w:r>
            <w:r>
              <w:rPr>
                <w:rFonts w:hint="eastAsia" w:ascii="宋体" w:hAnsi="宋体" w:eastAsia="宋体" w:cs="宋体"/>
                <w:color w:val="000000"/>
                <w:sz w:val="21"/>
                <w:szCs w:val="21"/>
                <w:bdr w:val="none" w:color="auto" w:sz="0" w:space="0"/>
              </w:rPr>
              <w:t>，不提供强制节能产品的按无效响应处理（强制节能、环保产品应在“商务技术文件”中按要求强制节能产品认证证书）。</w:t>
            </w:r>
          </w:p>
          <w:p w14:paraId="4AD53D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bdr w:val="none" w:color="auto" w:sz="0" w:space="0"/>
              </w:rPr>
              <w:t>4.3款项支付及违约责任：详见合同相关条款约定。</w:t>
            </w:r>
          </w:p>
        </w:tc>
      </w:tr>
    </w:tbl>
    <w:p w14:paraId="4CC54E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二、供应商针对本项目的施工，必须达到国家及行业现行技术规范标准，符合国家及行业验收合格标准：</w:t>
      </w:r>
    </w:p>
    <w:p w14:paraId="320D61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481CC1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（1）质量要求：达到国家、省、市（行业）现行施工验收规范“合格”标准及采购人要求。 （2）质量标准或规范：①符合《绿色建筑和绿色建材政府采购需求标准》《建筑工程施工质量验收统一标准》GB50300-2013等相关国家及行业标准；②本工程的施工过程和成果必须符合国家有关工程建设标准强制性条文和国家或有关部门关于工程承包方面现行的标准、规范、规程、定额、办法、示例，以及陕西省关于工程承包方面的文件、规定；③承包人在施工过程中使用或参考上述标准、规范以外的技术标准、规范时，应征得采购人或采购人指定代表人的同意；④在施工过程中，如果国家或有关部门颁布了新的技术标准或规范，则承包人应采用新的标准或规范进行施工；⑤承包人按《建筑工程施工质量验收统一标准》GB50300-2013及国家、陕西省、西安市相关规定，完成验收后，进行工程竣工验收。 （3）验收标准和方法：现行的国家标准或国家行政部门颁布的法律法规、规章制度等，是项目验收的重要依据，采购单位按照国家、省、市（行业）强制性标准及合同约定对承包人的施工进行检查或验收，承包人须接受采购人的各类检查或验收；若验收不通过或质量不合格，承包人应在一定期限进行整改完善，以采购人要求的标准提供合格工程；若承包人在接受检查整改后，仍不能提供符合采购要求的质量标准，采购人有权按违约予以撤项，具体按合同相关条款执行。</w:t>
      </w:r>
    </w:p>
    <w:p w14:paraId="5CF6A5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三、针对本项目的其他技术服务要求：</w:t>
      </w:r>
    </w:p>
    <w:p w14:paraId="0C9F1D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A82E5"/>
          <w:spacing w:val="0"/>
          <w:sz w:val="21"/>
          <w:szCs w:val="21"/>
        </w:rPr>
      </w:pPr>
      <w:r>
        <w:rPr>
          <w:rFonts w:hint="eastAsia" w:ascii="宋体" w:hAnsi="宋体" w:eastAsia="宋体" w:cs="宋体"/>
          <w:i w:val="0"/>
          <w:iCs w:val="0"/>
          <w:caps w:val="0"/>
          <w:color w:val="0A82E5"/>
          <w:spacing w:val="0"/>
          <w:sz w:val="21"/>
          <w:szCs w:val="21"/>
          <w:bdr w:val="none" w:color="auto" w:sz="0" w:space="0"/>
          <w:shd w:val="clear" w:fill="FFFFFF"/>
        </w:rPr>
        <w:t>（一）材料供应要求 （1）选用的主材、设备、辅材必须国家合格产品，并明确其品牌、规格、型号、产地，并附鉴定证书，对主要设备材料必须先提交样品，经鉴定确认后，方可订货，不得使用未经检验或不合格的设备、材料，若发生此种情况，采购人将依法追究承包人相关责任，并由承包人赔偿由此造成的一切经济损失； （2）承包人供应的材料应按合同规定按时、按质、按量供应，项目所需主要施工材料、设备等辅助材料均由承包人负责供应，必须满足设计要求和国家有关标准，并应具有合格证等质量证明资料，且经采购人确认后方可使用；采购人采用抽检办法责成承包人分批次进行检测，费用由承包人承担； （3）因材料质量不合格所造成的损失（包括仓库保管费）由材料承包人自行负责； （4）因材料供应不及时造成停工待料时，其停、窝工等损失由承包人承担。 （二）工程技术要求 （1）承包人根据工程实际情况编制承包方案，制定工期进度安排等，并随响应文件一并提交采购人； （2）施工过程中严格遵守采购人单位的各种管理规定及规章制度，做到文明施工；所有施工人员需统一着装统一单位标识，严禁随意通行；发生工伤及意外事故由承包人负责； （3）严格按照国家和陕西省有关规定施工、规范施工，确保工程合格，如有更改须事先征得采购人有关方面的同意，并在采购人落实后实施，并出具书面说明； （4）施工期间需采取必要措施确保现场正常运行； （5）项目团队成员配备要求：承包人应成立项目管理组织机构，项目组成员结构合理、分工明确，并保证项目组成员具有相应资格或职称证书，持证上岗；项目组人员包含项目负责人、技术负责人、管理人员、安全专职人员、质检人员、资料员、专业的施工人员；施工队伍稳定，确保整个工程按期限按质量顺利完工；承包人单位未经采购人同意，不得擅自更换本工程在响应文件中指定的项目施工负责人（项目经理）及施工队伍；项目所需的机械设备及工具都为承包人自备，采购人不提供任何机械设备及工具； （6）施工期间，承包人必须注意施工区域内人员安全,加强安全措施，并对施工人员进行安全教育，施工人员均应严格按照相关技术规范进行施工，做到安全施工且不影响交通；如因措施不力造成人员伤亡或财产损失等一切事故，承包人负全责并承担所有费用。 （7）合理安排作业时间，合理降低噪音污染、粉尘污染，确保施工现场周围的正常工作与休息，按国家有关施工时间规定进行施工，施工中避免给他人带来干扰。 （8）安全文明施工要求：必须做好施工现场组织管理、文明施工，维护现场秩序，做到工完场清、道路畅通，建筑垃圾不得随意堆放；根据施工现场采取不同的围挡方式进行围挡作业，做到封闭性施工并设有施工告示牌，严禁用进场材料做防护；承包人负责办理建筑垃圾外运有关手续，由供应商自行联系运至项目所在辖区以外的建筑垃圾堆放场所并承担相应的费用；施工过程中当天产生的废渣、垃圾等应在当天施工结束后清理完毕，做到工完料尽场地清； （9）工程实施必须完全符合规定的技术、方案、质量、规格、材质等要求；根据实际需要，承包人应在工程施工实施期间进行巡查，若出现质量问题，应及时对工程出现的问题进行维修，并承担维修期间产生的一切费用；因承包人原因工程质量达不到约定的质量标准，由承包人自行承担相关责任。 （10）承包人应对工程过程中所出现的问题及时进行解决、调整，并做好记录，质量标准以达到磋商文件中所规定的全部相关要求为准，如果发现与详细需求不符或达不到规定的性能指标，采购人有权拒绝付款或付款时间段推迟付款且不承担任何违约责任，承包人不得以此为由停止履行本项目的任意义务。 （11）承包人在工程缺陷责任期内，应按照有关法律法规规定和双方合同条款约定，承担本工程的质量保修责任，工程缺陷责任期过后，如出现质量问题，亦应积极协助解决，承包人的售后服务要完善、可靠、及时，并派遣相关技术人员配合采购人检查、维修。 （12）其他未详之处均应遵照国家现行有关规范。</w:t>
      </w:r>
    </w:p>
    <w:p w14:paraId="6BCAD5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四、工程量清单（详见附件）</w:t>
      </w:r>
    </w:p>
    <w:p w14:paraId="28D70C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（说明：工程量清单应当结合《政府采购需求管理办法》（财库〔2021〕22号）第六条第二款规定，明确相关性能、材料、结构、外观、安全、标准等。）</w:t>
      </w:r>
    </w:p>
    <w:p w14:paraId="1CB47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3.2商务要求（说明：由采购人依据项目具体需求制定）</w:t>
      </w:r>
    </w:p>
    <w:tbl>
      <w:tblPr>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8"/>
        <w:gridCol w:w="3244"/>
        <w:gridCol w:w="4089"/>
      </w:tblGrid>
      <w:tr w14:paraId="2A1E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58"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2BAC16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序号</w:t>
            </w:r>
          </w:p>
        </w:tc>
        <w:tc>
          <w:tcPr>
            <w:tcW w:w="324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2759C3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项目</w:t>
            </w:r>
          </w:p>
        </w:tc>
        <w:tc>
          <w:tcPr>
            <w:tcW w:w="40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699ED2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要求</w:t>
            </w:r>
          </w:p>
        </w:tc>
      </w:tr>
      <w:tr w14:paraId="2402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8"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58CF18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w:t>
            </w:r>
          </w:p>
        </w:tc>
        <w:tc>
          <w:tcPr>
            <w:tcW w:w="3244"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6A4EEA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项目负责人</w:t>
            </w:r>
          </w:p>
          <w:p w14:paraId="5E5155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（项目经理）</w:t>
            </w:r>
          </w:p>
        </w:tc>
        <w:tc>
          <w:tcPr>
            <w:tcW w:w="40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665F4B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具体要求详见资格审查条款</w:t>
            </w:r>
          </w:p>
        </w:tc>
      </w:tr>
    </w:tbl>
    <w:p w14:paraId="08D60D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说明：</w:t>
      </w:r>
    </w:p>
    <w:p w14:paraId="5CBC2B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1.对于不允许偏离的实质性要求和条件，采购人或者代理机构应当在磋商文件中规定，并以醒目的方式标明。</w:t>
      </w:r>
    </w:p>
    <w:p w14:paraId="1B1E3C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72067C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3.若要求供应商提供相关人员的职业资格的，不得要求提供除现行《国家职业资格目录》以外的职业资格，不得以不合理条件对供应商实行差别待遇或者歧视性待遇。</w:t>
      </w:r>
    </w:p>
    <w:p w14:paraId="21503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3.3其他要求</w:t>
      </w:r>
    </w:p>
    <w:p w14:paraId="12EB19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A82E5"/>
          <w:spacing w:val="0"/>
          <w:sz w:val="21"/>
          <w:szCs w:val="21"/>
          <w:bdr w:val="none" w:color="auto" w:sz="0" w:space="0"/>
          <w:shd w:val="clear" w:fill="FFFFFF"/>
        </w:rPr>
      </w:pPr>
      <w:r>
        <w:rPr>
          <w:rFonts w:hint="eastAsia" w:ascii="宋体" w:hAnsi="宋体" w:eastAsia="宋体" w:cs="宋体"/>
          <w:i w:val="0"/>
          <w:iCs w:val="0"/>
          <w:caps w:val="0"/>
          <w:color w:val="0A82E5"/>
          <w:spacing w:val="0"/>
          <w:sz w:val="21"/>
          <w:szCs w:val="21"/>
          <w:bdr w:val="none" w:color="auto" w:sz="0" w:space="0"/>
          <w:shd w:val="clear" w:fill="FFFFFF"/>
        </w:rPr>
        <w:t xml:space="preserve">一、供应商的磋商报价包括施工费、人工费、管理费、材料与设备费、安装费、维护费、保险费、采购代理费、税金、利润、政策性规费等所有费用，并符合建设工程计价规则。已标价工程量清单应当按照采购文件中规定的暂列金额、专业工程暂估价、材料设备暂估价进行报价，否则将按无效响应处理。 </w:t>
      </w:r>
    </w:p>
    <w:p w14:paraId="7BCB5A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A82E5"/>
          <w:spacing w:val="0"/>
          <w:sz w:val="21"/>
          <w:szCs w:val="21"/>
          <w:bdr w:val="none" w:color="auto" w:sz="0" w:space="0"/>
          <w:shd w:val="clear" w:fill="FFFFFF"/>
        </w:rPr>
      </w:pPr>
      <w:r>
        <w:rPr>
          <w:rFonts w:hint="eastAsia" w:ascii="宋体" w:hAnsi="宋体" w:eastAsia="宋体" w:cs="宋体"/>
          <w:i w:val="0"/>
          <w:iCs w:val="0"/>
          <w:caps w:val="0"/>
          <w:color w:val="0A82E5"/>
          <w:spacing w:val="0"/>
          <w:sz w:val="21"/>
          <w:szCs w:val="21"/>
          <w:bdr w:val="none" w:color="auto" w:sz="0" w:space="0"/>
          <w:shd w:val="clear" w:fill="FFFFFF"/>
        </w:rPr>
        <w:t xml:space="preserve">二、磋商有效期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w:t>
      </w:r>
    </w:p>
    <w:p w14:paraId="3710CD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A82E5"/>
          <w:spacing w:val="0"/>
          <w:sz w:val="21"/>
          <w:szCs w:val="21"/>
          <w:bdr w:val="none" w:color="auto" w:sz="0" w:space="0"/>
          <w:shd w:val="clear" w:fill="FFFFFF"/>
        </w:rPr>
      </w:pPr>
      <w:r>
        <w:rPr>
          <w:rFonts w:hint="eastAsia" w:ascii="宋体" w:hAnsi="宋体" w:eastAsia="宋体" w:cs="宋体"/>
          <w:i w:val="0"/>
          <w:iCs w:val="0"/>
          <w:caps w:val="0"/>
          <w:color w:val="0A82E5"/>
          <w:spacing w:val="0"/>
          <w:sz w:val="21"/>
          <w:szCs w:val="21"/>
          <w:bdr w:val="none" w:color="auto" w:sz="0" w:space="0"/>
          <w:shd w:val="clear" w:fill="FFFFFF"/>
        </w:rPr>
        <w:t xml:space="preserve">三、合格供应商少于3家的处理：评审过程中，合格供应商少于3家时，采购人应依法重新组织采购活动。 </w:t>
      </w:r>
    </w:p>
    <w:p w14:paraId="5CCC31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A82E5"/>
          <w:spacing w:val="0"/>
          <w:sz w:val="21"/>
          <w:szCs w:val="21"/>
          <w:bdr w:val="none" w:color="auto" w:sz="0" w:space="0"/>
          <w:shd w:val="clear" w:fill="FFFFFF"/>
        </w:rPr>
      </w:pPr>
      <w:r>
        <w:rPr>
          <w:rFonts w:hint="eastAsia" w:ascii="宋体" w:hAnsi="宋体" w:eastAsia="宋体" w:cs="宋体"/>
          <w:i w:val="0"/>
          <w:iCs w:val="0"/>
          <w:caps w:val="0"/>
          <w:color w:val="0A82E5"/>
          <w:spacing w:val="0"/>
          <w:sz w:val="21"/>
          <w:szCs w:val="21"/>
          <w:bdr w:val="none" w:color="auto" w:sz="0" w:space="0"/>
          <w:shd w:val="clear" w:fill="FFFFFF"/>
        </w:rPr>
        <w:t xml:space="preserve">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w:t>
      </w:r>
    </w:p>
    <w:p w14:paraId="754E01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i w:val="0"/>
          <w:iCs w:val="0"/>
          <w:caps w:val="0"/>
          <w:color w:val="0A82E5"/>
          <w:spacing w:val="0"/>
          <w:sz w:val="21"/>
          <w:szCs w:val="21"/>
          <w:bdr w:val="none" w:color="auto" w:sz="0" w:space="0"/>
          <w:shd w:val="clear" w:fill="FFFFFF"/>
        </w:rPr>
      </w:pPr>
      <w:r>
        <w:rPr>
          <w:rFonts w:hint="eastAsia" w:ascii="宋体" w:hAnsi="宋体" w:eastAsia="宋体" w:cs="宋体"/>
          <w:i w:val="0"/>
          <w:iCs w:val="0"/>
          <w:caps w:val="0"/>
          <w:color w:val="0A82E5"/>
          <w:spacing w:val="0"/>
          <w:sz w:val="21"/>
          <w:szCs w:val="21"/>
          <w:shd w:val="clear" w:fill="FFFFFF"/>
          <w:lang w:val="en-US" w:eastAsia="zh-CN"/>
        </w:rPr>
        <w:t>五</w:t>
      </w:r>
      <w:r>
        <w:rPr>
          <w:rFonts w:hint="eastAsia" w:ascii="宋体" w:hAnsi="宋体" w:eastAsia="宋体" w:cs="宋体"/>
          <w:i w:val="0"/>
          <w:iCs w:val="0"/>
          <w:caps w:val="0"/>
          <w:color w:val="0A82E5"/>
          <w:spacing w:val="0"/>
          <w:sz w:val="21"/>
          <w:szCs w:val="21"/>
          <w:bdr w:val="none" w:color="auto" w:sz="0" w:space="0"/>
          <w:shd w:val="clear" w:fill="FFFFFF"/>
        </w:rPr>
        <w:t xml:space="preserve">、恶意质疑、投诉的法律后果 1.对捏造事实、提供虚假材料进行质疑、投诉的行为将予以严肃处理：《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w:t>
      </w:r>
    </w:p>
    <w:p w14:paraId="4EC13E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lang w:val="en-US" w:eastAsia="zh-CN"/>
        </w:rPr>
        <w:t>六</w:t>
      </w:r>
      <w:bookmarkStart w:id="0" w:name="_GoBack"/>
      <w:bookmarkEnd w:id="0"/>
      <w:r>
        <w:rPr>
          <w:rFonts w:hint="eastAsia" w:ascii="宋体" w:hAnsi="宋体" w:eastAsia="宋体" w:cs="宋体"/>
          <w:i w:val="0"/>
          <w:iCs w:val="0"/>
          <w:caps w:val="0"/>
          <w:color w:val="0A82E5"/>
          <w:spacing w:val="0"/>
          <w:sz w:val="21"/>
          <w:szCs w:val="21"/>
          <w:bdr w:val="none" w:color="auto" w:sz="0" w:space="0"/>
          <w:shd w:val="clear" w:fill="FFFFFF"/>
        </w:rPr>
        <w:t>、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招标一部。</w:t>
      </w:r>
    </w:p>
    <w:p w14:paraId="75D7B2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16E88"/>
    <w:rsid w:val="37B13A6E"/>
    <w:rsid w:val="43A13601"/>
    <w:rsid w:val="455508D8"/>
    <w:rsid w:val="62EF57F5"/>
    <w:rsid w:val="6901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qFormat/>
    <w:uiPriority w:val="99"/>
    <w:pPr>
      <w:spacing w:after="12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2025-06-26T05:34:00Z</dcterms:created>
  <dc:creator>mo·xuan</dc:creator>
  <cp:lastModifiedBy>mo·xuan</cp:lastModifiedBy>
  <dcterms:modified xsi:type="dcterms:W3CDTF">2025-06-26T05:43:50Z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D3E3E2998546403AA99B69B7113A3892_11</vt:lpwstr>
  </property>
  <property fmtid="{D5CDD505-2E9C-101B-9397-08002B2CF9AE}" pid="4" name="KSOTemplateDocerSaveRecord">
    <vt:lpwstr>eyJoZGlkIjoiYTYwNWE2MmNhNzRiMDNhMjMzYTJhNjIzZjY2YmY0MGMiLCJ1c2VySWQiOiI3OTY2NTg3ODQifQ==</vt:lpwstr>
  </property>
</Properties>
</file>