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D02BD">
      <w:pPr>
        <w:pStyle w:val="4"/>
        <w:rPr>
          <w:rFonts w:hint="eastAsia"/>
          <w:lang w:val="en-US" w:eastAsia="zh-Hans"/>
        </w:rPr>
      </w:pPr>
      <w:r>
        <w:br w:type="textWrapping"/>
      </w:r>
    </w:p>
    <w:p w14:paraId="0EC176A4">
      <w:pPr>
        <w:pStyle w:val="4"/>
      </w:pPr>
      <w:r>
        <w:rPr>
          <w:rFonts w:ascii="仿宋_GB2312" w:hAnsi="仿宋_GB2312" w:eastAsia="仿宋_GB2312" w:cs="仿宋_GB2312"/>
          <w:b/>
        </w:rPr>
        <w:t>版本号：SXZCZ-YT-2025-0420250616001</w:t>
      </w:r>
      <w:r>
        <w:br w:type="textWrapping"/>
      </w:r>
      <w:r>
        <w:br w:type="textWrapping"/>
      </w:r>
      <w:r>
        <w:br w:type="textWrapping"/>
      </w:r>
      <w:r>
        <w:br w:type="textWrapping"/>
      </w:r>
      <w:r>
        <w:br w:type="textWrapping"/>
      </w:r>
    </w:p>
    <w:p w14:paraId="0574347A">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6164E59B">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24920313">
      <w:pPr>
        <w:pStyle w:val="4"/>
        <w:jc w:val="center"/>
        <w:outlineLvl w:val="2"/>
      </w:pPr>
      <w:r>
        <w:rPr>
          <w:rFonts w:ascii="仿宋_GB2312" w:hAnsi="仿宋_GB2312" w:eastAsia="仿宋_GB2312" w:cs="仿宋_GB2312"/>
          <w:b/>
          <w:sz w:val="28"/>
        </w:rPr>
        <w:t>采购项目名称：2025年全市行政审批和政务服务系统政务服务办事员职业技能竞赛采购项目</w:t>
      </w:r>
    </w:p>
    <w:p w14:paraId="68F0E421">
      <w:pPr>
        <w:pStyle w:val="4"/>
        <w:jc w:val="center"/>
        <w:outlineLvl w:val="2"/>
      </w:pPr>
      <w:r>
        <w:rPr>
          <w:rFonts w:ascii="仿宋_GB2312" w:hAnsi="仿宋_GB2312" w:eastAsia="仿宋_GB2312" w:cs="仿宋_GB2312"/>
          <w:b/>
          <w:sz w:val="28"/>
        </w:rPr>
        <w:t>采购项目编号：SXZCZ-YT-2025-04</w:t>
      </w:r>
      <w:r>
        <w:br w:type="textWrapping"/>
      </w:r>
      <w:r>
        <w:br w:type="textWrapping"/>
      </w:r>
      <w:r>
        <w:br w:type="textWrapping"/>
      </w:r>
    </w:p>
    <w:p w14:paraId="018F6E8C">
      <w:pPr>
        <w:pStyle w:val="4"/>
        <w:jc w:val="center"/>
        <w:outlineLvl w:val="2"/>
      </w:pPr>
      <w:r>
        <w:rPr>
          <w:rFonts w:ascii="仿宋_GB2312" w:hAnsi="仿宋_GB2312" w:eastAsia="仿宋_GB2312" w:cs="仿宋_GB2312"/>
          <w:b/>
          <w:sz w:val="28"/>
        </w:rPr>
        <w:t>西安市行政审批服务局</w:t>
      </w:r>
    </w:p>
    <w:p w14:paraId="17F75ABA">
      <w:pPr>
        <w:pStyle w:val="4"/>
        <w:jc w:val="center"/>
        <w:outlineLvl w:val="2"/>
      </w:pPr>
      <w:r>
        <w:rPr>
          <w:rFonts w:ascii="仿宋_GB2312" w:hAnsi="仿宋_GB2312" w:eastAsia="仿宋_GB2312" w:cs="仿宋_GB2312"/>
          <w:b/>
          <w:sz w:val="28"/>
        </w:rPr>
        <w:t>陕西中采招项目管理有限公司共同编制</w:t>
      </w:r>
    </w:p>
    <w:p w14:paraId="3F9FADAF">
      <w:pPr>
        <w:pStyle w:val="4"/>
        <w:jc w:val="center"/>
        <w:outlineLvl w:val="2"/>
      </w:pPr>
      <w:r>
        <w:rPr>
          <w:rFonts w:ascii="仿宋_GB2312" w:hAnsi="仿宋_GB2312" w:eastAsia="仿宋_GB2312" w:cs="仿宋_GB2312"/>
          <w:b/>
          <w:sz w:val="28"/>
        </w:rPr>
        <w:t>2025年06月16日</w:t>
      </w:r>
    </w:p>
    <w:p w14:paraId="4D9E775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3A3C2C">
      <w:pPr>
        <w:pStyle w:val="4"/>
        <w:jc w:val="center"/>
        <w:outlineLvl w:val="1"/>
      </w:pPr>
      <w:r>
        <w:rPr>
          <w:rFonts w:ascii="仿宋_GB2312" w:hAnsi="仿宋_GB2312" w:eastAsia="仿宋_GB2312" w:cs="仿宋_GB2312"/>
          <w:b/>
          <w:sz w:val="36"/>
        </w:rPr>
        <w:t>第一章 竞争性磋商邀请</w:t>
      </w:r>
    </w:p>
    <w:p w14:paraId="36B985CB">
      <w:pPr>
        <w:pStyle w:val="4"/>
        <w:ind w:firstLine="480"/>
      </w:pPr>
      <w:r>
        <w:rPr>
          <w:rFonts w:ascii="仿宋_GB2312" w:hAnsi="仿宋_GB2312" w:eastAsia="仿宋_GB2312" w:cs="仿宋_GB2312"/>
        </w:rPr>
        <w:t>陕西中采招项目管理有限公司（以下简称“代理机构”）受西安市行政审批服务局委托，拟对2025年全市行政审批和政务服务系统政务服务办事员职业技能竞赛采购项目采用竞争性磋商采购方式进行采购，兹邀请供应商参加本项目的竞争性磋商。</w:t>
      </w:r>
    </w:p>
    <w:p w14:paraId="4EA563FD">
      <w:pPr>
        <w:pStyle w:val="4"/>
        <w:outlineLvl w:val="2"/>
      </w:pPr>
      <w:r>
        <w:rPr>
          <w:rFonts w:ascii="仿宋_GB2312" w:hAnsi="仿宋_GB2312" w:eastAsia="仿宋_GB2312" w:cs="仿宋_GB2312"/>
          <w:b/>
          <w:sz w:val="28"/>
        </w:rPr>
        <w:t>一、项目编号：SXZCZ-YT-2025-04</w:t>
      </w:r>
    </w:p>
    <w:p w14:paraId="26F0A12E">
      <w:pPr>
        <w:pStyle w:val="4"/>
        <w:outlineLvl w:val="2"/>
      </w:pPr>
      <w:r>
        <w:rPr>
          <w:rFonts w:ascii="仿宋_GB2312" w:hAnsi="仿宋_GB2312" w:eastAsia="仿宋_GB2312" w:cs="仿宋_GB2312"/>
          <w:b/>
          <w:sz w:val="28"/>
        </w:rPr>
        <w:t>二、项目名称：2025年全市行政审批和政务服务系统政务服务办事员职业技能竞赛采购项目</w:t>
      </w:r>
    </w:p>
    <w:p w14:paraId="6F46E89A">
      <w:pPr>
        <w:pStyle w:val="4"/>
        <w:outlineLvl w:val="2"/>
      </w:pPr>
      <w:r>
        <w:rPr>
          <w:rFonts w:ascii="仿宋_GB2312" w:hAnsi="仿宋_GB2312" w:eastAsia="仿宋_GB2312" w:cs="仿宋_GB2312"/>
          <w:b/>
          <w:sz w:val="28"/>
        </w:rPr>
        <w:t>三、磋商项目简介</w:t>
      </w:r>
    </w:p>
    <w:p w14:paraId="4018AB34">
      <w:pPr>
        <w:pStyle w:val="4"/>
        <w:ind w:firstLine="480"/>
      </w:pPr>
      <w:r>
        <w:rPr>
          <w:rFonts w:ascii="仿宋_GB2312" w:hAnsi="仿宋_GB2312" w:eastAsia="仿宋_GB2312" w:cs="仿宋_GB2312"/>
        </w:rPr>
        <w:t>根据《国务院关于加快推进政务服务标准化规范化便利化的指导意见》（国发〔2022〕5号）关于“按照行政办事员（政务服务综合窗口办事员）国家职业技能标准开展等级认定、定岗晋级等工作”的要求，组织全市行政审批和政务服务系统政务服务办事员（行政办事员）职业技能竞赛。具体负责组织政务服务办事员赛前培训、竞赛组织、办理证书等环节。赛前培训阶段：负责组织报名、授课老师邀请、课程设置、培训考核等工作；竞赛阶段：负责考试报名、考场确定、赛项设置、赛事组织、考试现场组织安排等工作；赛后阶段：负责组织专家阅卷、考试成绩公布等工作；证书办理：按照国家职业技能标准实行职业技能等级认定，为培训考核合格人员及竞赛考核合格人员办理国家人社部门认可的政务服务办事员职业技能等级证书。</w:t>
      </w:r>
    </w:p>
    <w:p w14:paraId="65C6A7A1">
      <w:pPr>
        <w:pStyle w:val="4"/>
        <w:outlineLvl w:val="2"/>
      </w:pPr>
      <w:r>
        <w:rPr>
          <w:rFonts w:ascii="仿宋_GB2312" w:hAnsi="仿宋_GB2312" w:eastAsia="仿宋_GB2312" w:cs="仿宋_GB2312"/>
          <w:b/>
          <w:sz w:val="28"/>
        </w:rPr>
        <w:t>四、邀请供应商</w:t>
      </w:r>
    </w:p>
    <w:p w14:paraId="6ED1376A">
      <w:pPr>
        <w:pStyle w:val="4"/>
      </w:pPr>
      <w:r>
        <w:rPr>
          <w:rFonts w:ascii="仿宋_GB2312" w:hAnsi="仿宋_GB2312" w:eastAsia="仿宋_GB2312" w:cs="仿宋_GB2312"/>
        </w:rPr>
        <w:t>本次采购采取公告征集邀请磋商的供应商。</w:t>
      </w:r>
    </w:p>
    <w:p w14:paraId="0A5F19FB">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FE52899">
      <w:pPr>
        <w:pStyle w:val="4"/>
        <w:outlineLvl w:val="2"/>
      </w:pPr>
      <w:r>
        <w:rPr>
          <w:rFonts w:ascii="仿宋_GB2312" w:hAnsi="仿宋_GB2312" w:eastAsia="仿宋_GB2312" w:cs="仿宋_GB2312"/>
          <w:b/>
          <w:sz w:val="28"/>
        </w:rPr>
        <w:t>五、供应商参加本次政府采购活动应具备的条件</w:t>
      </w:r>
    </w:p>
    <w:p w14:paraId="15E905C8">
      <w:pPr>
        <w:pStyle w:val="4"/>
        <w:ind w:firstLine="480"/>
      </w:pPr>
      <w:r>
        <w:rPr>
          <w:rFonts w:ascii="仿宋_GB2312" w:hAnsi="仿宋_GB2312" w:eastAsia="仿宋_GB2312" w:cs="仿宋_GB2312"/>
        </w:rPr>
        <w:t>（一）满足《中华人民共和国政府采购法》第二十二条规定；</w:t>
      </w:r>
    </w:p>
    <w:p w14:paraId="1BE10F06">
      <w:pPr>
        <w:pStyle w:val="4"/>
        <w:ind w:firstLine="480"/>
      </w:pPr>
      <w:r>
        <w:rPr>
          <w:rFonts w:ascii="仿宋_GB2312" w:hAnsi="仿宋_GB2312" w:eastAsia="仿宋_GB2312" w:cs="仿宋_GB2312"/>
        </w:rPr>
        <w:t>（二）落实政府采购政策需满足的资格要求：</w:t>
      </w:r>
    </w:p>
    <w:p w14:paraId="36E15701">
      <w:pPr>
        <w:pStyle w:val="4"/>
        <w:ind w:firstLine="480"/>
      </w:pPr>
      <w:r>
        <w:rPr>
          <w:rFonts w:ascii="仿宋_GB2312" w:hAnsi="仿宋_GB2312" w:eastAsia="仿宋_GB2312" w:cs="仿宋_GB2312"/>
        </w:rPr>
        <w:t>落实政府采购促进中小企业发展的相关政策：</w:t>
      </w:r>
    </w:p>
    <w:p w14:paraId="45B0F0A9">
      <w:pPr>
        <w:pStyle w:val="4"/>
      </w:pPr>
      <w:r>
        <w:rPr>
          <w:rFonts w:ascii="仿宋_GB2312" w:hAnsi="仿宋_GB2312" w:eastAsia="仿宋_GB2312" w:cs="仿宋_GB2312"/>
        </w:rPr>
        <w:t>无</w:t>
      </w:r>
    </w:p>
    <w:p w14:paraId="2C4BECD3">
      <w:pPr>
        <w:pStyle w:val="4"/>
        <w:ind w:firstLine="480"/>
      </w:pPr>
      <w:r>
        <w:rPr>
          <w:rFonts w:ascii="仿宋_GB2312" w:hAnsi="仿宋_GB2312" w:eastAsia="仿宋_GB2312" w:cs="仿宋_GB2312"/>
        </w:rPr>
        <w:t>（三）本项目的特定资格要求：</w:t>
      </w:r>
    </w:p>
    <w:p w14:paraId="5F1A3ACE">
      <w:pPr>
        <w:pStyle w:val="4"/>
      </w:pPr>
      <w:r>
        <w:rPr>
          <w:rFonts w:ascii="仿宋_GB2312" w:hAnsi="仿宋_GB2312" w:eastAsia="仿宋_GB2312" w:cs="仿宋_GB2312"/>
        </w:rPr>
        <w:t>采购包1：</w:t>
      </w:r>
    </w:p>
    <w:p w14:paraId="2BF3B2AB">
      <w:pPr>
        <w:pStyle w:val="4"/>
      </w:pPr>
      <w:r>
        <w:rPr>
          <w:rFonts w:ascii="仿宋_GB2312" w:hAnsi="仿宋_GB2312" w:eastAsia="仿宋_GB2312" w:cs="仿宋_GB2312"/>
        </w:rPr>
        <w:t>1、法人、其他组织或自然人，出具合法有效的营业执照等证明文件，自然人参与的提供其身份证：法人、其他组织或自然人，出具合法有效的营业执照等证明文件，自然人参与的提供其身份证。</w:t>
      </w:r>
    </w:p>
    <w:p w14:paraId="74167C87">
      <w:pPr>
        <w:pStyle w:val="4"/>
      </w:pPr>
      <w:r>
        <w:rPr>
          <w:rFonts w:ascii="仿宋_GB2312" w:hAnsi="仿宋_GB2312" w:eastAsia="仿宋_GB2312" w:cs="仿宋_GB2312"/>
        </w:rPr>
        <w:t>2、供应商应授权合法的人员参加磋商，其中法定代表人直接参加磋商的，须出具法人身份证，并与营业执照上信息一致；授权代表参加的，须出具法定代表人授权委托书、被授权人身份证：供应商应授权合法的人员参加磋商，其中法定代表人直接参加磋商的，须出具法人身份证，并与营业执照上信息一致；授权代表参加的，须出具法定代表人授权委托书、被授权人身份证</w:t>
      </w:r>
    </w:p>
    <w:p w14:paraId="391015FA">
      <w:pPr>
        <w:pStyle w:val="4"/>
      </w:pPr>
      <w:r>
        <w:rPr>
          <w:rFonts w:ascii="仿宋_GB2312" w:hAnsi="仿宋_GB2312" w:eastAsia="仿宋_GB2312" w:cs="仿宋_GB2312"/>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26A9C35B">
      <w:pPr>
        <w:pStyle w:val="4"/>
      </w:pPr>
      <w:r>
        <w:rPr>
          <w:rFonts w:ascii="仿宋_GB2312" w:hAnsi="仿宋_GB2312" w:eastAsia="仿宋_GB2312" w:cs="仿宋_GB2312"/>
        </w:rPr>
        <w:t>4、提供具有履行本合同所必需的设备和专业技术能力的声明。：提供具有履行本合同所必需的设备和专业技术能力的声明。</w:t>
      </w:r>
    </w:p>
    <w:p w14:paraId="5CDF8C64">
      <w:pPr>
        <w:pStyle w:val="4"/>
      </w:pPr>
      <w:r>
        <w:rPr>
          <w:rFonts w:ascii="仿宋_GB2312" w:hAnsi="仿宋_GB2312" w:eastAsia="仿宋_GB2312" w:cs="仿宋_GB2312"/>
        </w:rPr>
        <w:t>5、无重大违法记录的书面声明。：提供参加本次政府采购活动前3年内，在经营活动中没有重大违法记录的书面声明。</w:t>
      </w:r>
    </w:p>
    <w:p w14:paraId="2805845F">
      <w:pPr>
        <w:pStyle w:val="4"/>
      </w:pPr>
      <w:r>
        <w:rPr>
          <w:rFonts w:ascii="仿宋_GB2312" w:hAnsi="仿宋_GB2312" w:eastAsia="仿宋_GB2312" w:cs="仿宋_GB2312"/>
        </w:rPr>
        <w:t>6、财产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7E42AC87">
      <w:pPr>
        <w:pStyle w:val="4"/>
      </w:pPr>
      <w:r>
        <w:rPr>
          <w:rFonts w:ascii="仿宋_GB2312" w:hAnsi="仿宋_GB2312" w:eastAsia="仿宋_GB2312" w:cs="仿宋_GB2312"/>
        </w:rPr>
        <w:t>7、税收缴纳证明：提供自2024年6月1日至今已缴纳的至少一个月的纳税证明或完税证明，纳税证明或完税证明上应有代收机构或税务机关的公章或业务专用章，依法免税的服务商应提供相关文件证明。</w:t>
      </w:r>
    </w:p>
    <w:p w14:paraId="7C280398">
      <w:pPr>
        <w:pStyle w:val="4"/>
      </w:pPr>
      <w:r>
        <w:rPr>
          <w:rFonts w:ascii="仿宋_GB2312" w:hAnsi="仿宋_GB2312" w:eastAsia="仿宋_GB2312" w:cs="仿宋_GB2312"/>
        </w:rPr>
        <w:t>8、社会保障资金缴纳证明：提供供应商2024年6月1日至今已缴存的任意一个月的社会保障资金缴存单据或社保机构开具的社会保险参保缴费情况证明；依法不需要缴纳社会保障资金的应提供相关文件证明。</w:t>
      </w:r>
    </w:p>
    <w:p w14:paraId="5751158B">
      <w:pPr>
        <w:pStyle w:val="4"/>
        <w:outlineLvl w:val="2"/>
      </w:pPr>
      <w:r>
        <w:rPr>
          <w:rFonts w:ascii="仿宋_GB2312" w:hAnsi="仿宋_GB2312" w:eastAsia="仿宋_GB2312" w:cs="仿宋_GB2312"/>
          <w:b/>
          <w:sz w:val="28"/>
        </w:rPr>
        <w:t>六、电子化采购相关事项</w:t>
      </w:r>
    </w:p>
    <w:p w14:paraId="651CBEF9">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04444A1">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F89838E">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4239A11">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841C6A2">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B7D026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A708870">
      <w:pPr>
        <w:pStyle w:val="4"/>
        <w:ind w:firstLine="480"/>
      </w:pPr>
      <w:r>
        <w:rPr>
          <w:rFonts w:ascii="仿宋_GB2312" w:hAnsi="仿宋_GB2312" w:eastAsia="仿宋_GB2312" w:cs="仿宋_GB2312"/>
        </w:rPr>
        <w:t>（四）政府采购平台技术支持：</w:t>
      </w:r>
    </w:p>
    <w:p w14:paraId="3C7CD5A4">
      <w:pPr>
        <w:pStyle w:val="4"/>
        <w:ind w:firstLine="480"/>
      </w:pPr>
      <w:r>
        <w:rPr>
          <w:rFonts w:ascii="仿宋_GB2312" w:hAnsi="仿宋_GB2312" w:eastAsia="仿宋_GB2312" w:cs="仿宋_GB2312"/>
        </w:rPr>
        <w:t>在线客服：通过陕西省政府采购网-在线客服进行咨询</w:t>
      </w:r>
    </w:p>
    <w:p w14:paraId="31446F8D">
      <w:pPr>
        <w:pStyle w:val="4"/>
        <w:ind w:firstLine="480"/>
      </w:pPr>
      <w:r>
        <w:rPr>
          <w:rFonts w:ascii="仿宋_GB2312" w:hAnsi="仿宋_GB2312" w:eastAsia="仿宋_GB2312" w:cs="仿宋_GB2312"/>
        </w:rPr>
        <w:t>技术服务电话：029-96702</w:t>
      </w:r>
    </w:p>
    <w:p w14:paraId="1C48CF3A">
      <w:pPr>
        <w:pStyle w:val="4"/>
        <w:ind w:firstLine="480"/>
      </w:pPr>
      <w:r>
        <w:rPr>
          <w:rFonts w:ascii="仿宋_GB2312" w:hAnsi="仿宋_GB2312" w:eastAsia="仿宋_GB2312" w:cs="仿宋_GB2312"/>
        </w:rPr>
        <w:t>CA及签章服务：通过陕西省政府采购网-办事指南-CA及签章服务进行查询</w:t>
      </w:r>
    </w:p>
    <w:p w14:paraId="185ACFB7">
      <w:pPr>
        <w:pStyle w:val="4"/>
        <w:outlineLvl w:val="2"/>
      </w:pPr>
      <w:r>
        <w:rPr>
          <w:rFonts w:ascii="仿宋_GB2312" w:hAnsi="仿宋_GB2312" w:eastAsia="仿宋_GB2312" w:cs="仿宋_GB2312"/>
          <w:b/>
          <w:sz w:val="28"/>
        </w:rPr>
        <w:t>七、竞争性磋商文件获取时间、方式及地址</w:t>
      </w:r>
    </w:p>
    <w:p w14:paraId="05D4533F">
      <w:pPr>
        <w:pStyle w:val="4"/>
        <w:ind w:firstLine="480"/>
      </w:pPr>
      <w:r>
        <w:rPr>
          <w:rFonts w:ascii="仿宋_GB2312" w:hAnsi="仿宋_GB2312" w:eastAsia="仿宋_GB2312" w:cs="仿宋_GB2312"/>
        </w:rPr>
        <w:t>（一）磋商文件获取时间：详见采购公告或邀请书。</w:t>
      </w:r>
    </w:p>
    <w:p w14:paraId="0FF5D635">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0840AAA4">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6E21EEEC">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2D6CA741">
      <w:pPr>
        <w:pStyle w:val="4"/>
        <w:outlineLvl w:val="2"/>
      </w:pPr>
      <w:r>
        <w:rPr>
          <w:rFonts w:ascii="仿宋_GB2312" w:hAnsi="仿宋_GB2312" w:eastAsia="仿宋_GB2312" w:cs="仿宋_GB2312"/>
          <w:b/>
          <w:sz w:val="28"/>
        </w:rPr>
        <w:t>八、首次响应文件提交截止时间及开启时间、地点、方式</w:t>
      </w:r>
    </w:p>
    <w:p w14:paraId="4D8778B3">
      <w:pPr>
        <w:pStyle w:val="4"/>
        <w:ind w:firstLine="480"/>
      </w:pPr>
      <w:r>
        <w:rPr>
          <w:rFonts w:ascii="仿宋_GB2312" w:hAnsi="仿宋_GB2312" w:eastAsia="仿宋_GB2312" w:cs="仿宋_GB2312"/>
        </w:rPr>
        <w:t>（一）提交首次响应文件截止时间及开启时间：详见采购公告或邀请书。</w:t>
      </w:r>
    </w:p>
    <w:p w14:paraId="3FBA6FA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3969A8C4">
      <w:pPr>
        <w:pStyle w:val="4"/>
        <w:outlineLvl w:val="2"/>
      </w:pPr>
      <w:r>
        <w:rPr>
          <w:rFonts w:ascii="仿宋_GB2312" w:hAnsi="仿宋_GB2312" w:eastAsia="仿宋_GB2312" w:cs="仿宋_GB2312"/>
          <w:b/>
          <w:sz w:val="28"/>
        </w:rPr>
        <w:t>九、磋商方式</w:t>
      </w:r>
    </w:p>
    <w:p w14:paraId="13C5BE72">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7B70B986">
      <w:pPr>
        <w:pStyle w:val="4"/>
        <w:outlineLvl w:val="2"/>
      </w:pPr>
      <w:r>
        <w:rPr>
          <w:rFonts w:ascii="仿宋_GB2312" w:hAnsi="仿宋_GB2312" w:eastAsia="仿宋_GB2312" w:cs="仿宋_GB2312"/>
          <w:b/>
          <w:sz w:val="28"/>
        </w:rPr>
        <w:t>十、供应商信用融资</w:t>
      </w:r>
    </w:p>
    <w:p w14:paraId="7971587E">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3CD8BDA4">
      <w:pPr>
        <w:pStyle w:val="4"/>
        <w:outlineLvl w:val="2"/>
      </w:pPr>
      <w:r>
        <w:rPr>
          <w:rFonts w:ascii="仿宋_GB2312" w:hAnsi="仿宋_GB2312" w:eastAsia="仿宋_GB2312" w:cs="仿宋_GB2312"/>
          <w:b/>
          <w:sz w:val="28"/>
        </w:rPr>
        <w:t>十一、联系方式</w:t>
      </w:r>
    </w:p>
    <w:p w14:paraId="7C95E2E7">
      <w:pPr>
        <w:pStyle w:val="4"/>
        <w:outlineLvl w:val="3"/>
      </w:pPr>
      <w:r>
        <w:rPr>
          <w:rFonts w:ascii="仿宋_GB2312" w:hAnsi="仿宋_GB2312" w:eastAsia="仿宋_GB2312" w:cs="仿宋_GB2312"/>
          <w:b/>
          <w:sz w:val="24"/>
        </w:rPr>
        <w:t>采购人： 西安市行政审批服务局</w:t>
      </w:r>
    </w:p>
    <w:p w14:paraId="5D67AE98">
      <w:pPr>
        <w:pStyle w:val="4"/>
      </w:pPr>
      <w:r>
        <w:rPr>
          <w:rFonts w:ascii="仿宋_GB2312" w:hAnsi="仿宋_GB2312" w:eastAsia="仿宋_GB2312" w:cs="仿宋_GB2312"/>
        </w:rPr>
        <w:t xml:space="preserve"> 地址： 西安市凤城八路95号</w:t>
      </w:r>
    </w:p>
    <w:p w14:paraId="50D7E7F8">
      <w:pPr>
        <w:pStyle w:val="4"/>
      </w:pPr>
      <w:r>
        <w:rPr>
          <w:rFonts w:ascii="仿宋_GB2312" w:hAnsi="仿宋_GB2312" w:eastAsia="仿宋_GB2312" w:cs="仿宋_GB2312"/>
        </w:rPr>
        <w:t xml:space="preserve"> 邮编： 710000</w:t>
      </w:r>
    </w:p>
    <w:p w14:paraId="5418DA70">
      <w:pPr>
        <w:pStyle w:val="4"/>
      </w:pPr>
      <w:r>
        <w:rPr>
          <w:rFonts w:ascii="仿宋_GB2312" w:hAnsi="仿宋_GB2312" w:eastAsia="仿宋_GB2312" w:cs="仿宋_GB2312"/>
        </w:rPr>
        <w:t xml:space="preserve"> 联系人： 西安市行政审批服务局经办程媛</w:t>
      </w:r>
    </w:p>
    <w:p w14:paraId="3A86431B">
      <w:pPr>
        <w:pStyle w:val="4"/>
      </w:pPr>
      <w:r>
        <w:rPr>
          <w:rFonts w:ascii="仿宋_GB2312" w:hAnsi="仿宋_GB2312" w:eastAsia="仿宋_GB2312" w:cs="仿宋_GB2312"/>
        </w:rPr>
        <w:t xml:space="preserve"> 联系电话： 15829935471</w:t>
      </w:r>
    </w:p>
    <w:p w14:paraId="5670F7FF">
      <w:pPr>
        <w:pStyle w:val="4"/>
        <w:outlineLvl w:val="3"/>
      </w:pPr>
      <w:r>
        <w:rPr>
          <w:rFonts w:ascii="仿宋_GB2312" w:hAnsi="仿宋_GB2312" w:eastAsia="仿宋_GB2312" w:cs="仿宋_GB2312"/>
          <w:b/>
          <w:sz w:val="24"/>
        </w:rPr>
        <w:t>代理机构：陕西中采招项目管理有限公司</w:t>
      </w:r>
    </w:p>
    <w:p w14:paraId="43C2D35D">
      <w:pPr>
        <w:pStyle w:val="4"/>
      </w:pPr>
      <w:r>
        <w:rPr>
          <w:rFonts w:ascii="仿宋_GB2312" w:hAnsi="仿宋_GB2312" w:eastAsia="仿宋_GB2312" w:cs="仿宋_GB2312"/>
        </w:rPr>
        <w:t xml:space="preserve"> 地址： 陕西省西安市未央区凤城四路中登广场B座706室</w:t>
      </w:r>
    </w:p>
    <w:p w14:paraId="50284766">
      <w:pPr>
        <w:pStyle w:val="4"/>
      </w:pPr>
      <w:r>
        <w:rPr>
          <w:rFonts w:ascii="仿宋_GB2312" w:hAnsi="仿宋_GB2312" w:eastAsia="仿宋_GB2312" w:cs="仿宋_GB2312"/>
        </w:rPr>
        <w:t xml:space="preserve"> 邮编： 710000</w:t>
      </w:r>
    </w:p>
    <w:p w14:paraId="6AF7C31F">
      <w:pPr>
        <w:pStyle w:val="4"/>
      </w:pPr>
      <w:r>
        <w:rPr>
          <w:rFonts w:ascii="仿宋_GB2312" w:hAnsi="仿宋_GB2312" w:eastAsia="仿宋_GB2312" w:cs="仿宋_GB2312"/>
        </w:rPr>
        <w:t xml:space="preserve"> 联系人： 余工</w:t>
      </w:r>
    </w:p>
    <w:p w14:paraId="1F71D5F3">
      <w:pPr>
        <w:pStyle w:val="4"/>
      </w:pPr>
      <w:r>
        <w:rPr>
          <w:rFonts w:ascii="仿宋_GB2312" w:hAnsi="仿宋_GB2312" w:eastAsia="仿宋_GB2312" w:cs="仿宋_GB2312"/>
        </w:rPr>
        <w:t xml:space="preserve"> 联系电话：  029-86254684</w:t>
      </w:r>
    </w:p>
    <w:p w14:paraId="136E186F">
      <w:pPr>
        <w:pStyle w:val="4"/>
        <w:outlineLvl w:val="3"/>
      </w:pPr>
      <w:r>
        <w:rPr>
          <w:rFonts w:ascii="仿宋_GB2312" w:hAnsi="仿宋_GB2312" w:eastAsia="仿宋_GB2312" w:cs="仿宋_GB2312"/>
          <w:b/>
          <w:sz w:val="24"/>
        </w:rPr>
        <w:t>采购监督机构：西安市财政局政府采购管理处</w:t>
      </w:r>
    </w:p>
    <w:p w14:paraId="1D700433">
      <w:pPr>
        <w:pStyle w:val="4"/>
        <w:ind w:firstLine="480"/>
      </w:pPr>
      <w:r>
        <w:rPr>
          <w:rFonts w:ascii="仿宋_GB2312" w:hAnsi="仿宋_GB2312" w:eastAsia="仿宋_GB2312" w:cs="仿宋_GB2312"/>
        </w:rPr>
        <w:t>联系人：杜新星</w:t>
      </w:r>
    </w:p>
    <w:p w14:paraId="4C453FE7">
      <w:pPr>
        <w:pStyle w:val="4"/>
        <w:ind w:firstLine="480"/>
      </w:pPr>
      <w:r>
        <w:rPr>
          <w:rFonts w:ascii="仿宋_GB2312" w:hAnsi="仿宋_GB2312" w:eastAsia="仿宋_GB2312" w:cs="仿宋_GB2312"/>
        </w:rPr>
        <w:t>联系电话：029-89821846</w:t>
      </w:r>
    </w:p>
    <w:p w14:paraId="46E3FEA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109A9D">
      <w:pPr>
        <w:pStyle w:val="4"/>
        <w:jc w:val="center"/>
        <w:outlineLvl w:val="1"/>
      </w:pPr>
      <w:r>
        <w:rPr>
          <w:rFonts w:ascii="仿宋_GB2312" w:hAnsi="仿宋_GB2312" w:eastAsia="仿宋_GB2312" w:cs="仿宋_GB2312"/>
          <w:b/>
          <w:sz w:val="36"/>
        </w:rPr>
        <w:t>第二章 供应商须知</w:t>
      </w:r>
    </w:p>
    <w:p w14:paraId="498BC1A5">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70A1DE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4C3D0A">
            <w:pPr>
              <w:pStyle w:val="4"/>
            </w:pPr>
            <w:r>
              <w:rPr>
                <w:rFonts w:ascii="仿宋_GB2312" w:hAnsi="仿宋_GB2312" w:eastAsia="仿宋_GB2312" w:cs="仿宋_GB2312"/>
              </w:rPr>
              <w:t>序号</w:t>
            </w:r>
          </w:p>
        </w:tc>
        <w:tc>
          <w:tcPr>
            <w:tcW w:w="2252" w:type="dxa"/>
          </w:tcPr>
          <w:p w14:paraId="423A0E92">
            <w:pPr>
              <w:pStyle w:val="4"/>
            </w:pPr>
            <w:r>
              <w:rPr>
                <w:rFonts w:ascii="仿宋_GB2312" w:hAnsi="仿宋_GB2312" w:eastAsia="仿宋_GB2312" w:cs="仿宋_GB2312"/>
              </w:rPr>
              <w:t>应知事项</w:t>
            </w:r>
          </w:p>
        </w:tc>
        <w:tc>
          <w:tcPr>
            <w:tcW w:w="5004" w:type="dxa"/>
          </w:tcPr>
          <w:p w14:paraId="36F6AB92">
            <w:pPr>
              <w:pStyle w:val="4"/>
            </w:pPr>
            <w:r>
              <w:rPr>
                <w:rFonts w:ascii="仿宋_GB2312" w:hAnsi="仿宋_GB2312" w:eastAsia="仿宋_GB2312" w:cs="仿宋_GB2312"/>
              </w:rPr>
              <w:t>说明和要求</w:t>
            </w:r>
          </w:p>
        </w:tc>
      </w:tr>
      <w:tr w14:paraId="018C5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DCB3E2">
            <w:pPr>
              <w:pStyle w:val="4"/>
            </w:pPr>
            <w:r>
              <w:rPr>
                <w:rFonts w:ascii="仿宋_GB2312" w:hAnsi="仿宋_GB2312" w:eastAsia="仿宋_GB2312" w:cs="仿宋_GB2312"/>
              </w:rPr>
              <w:t>1</w:t>
            </w:r>
          </w:p>
        </w:tc>
        <w:tc>
          <w:tcPr>
            <w:tcW w:w="2252" w:type="dxa"/>
          </w:tcPr>
          <w:p w14:paraId="2559A9AA">
            <w:pPr>
              <w:pStyle w:val="4"/>
            </w:pPr>
            <w:r>
              <w:rPr>
                <w:rFonts w:ascii="仿宋_GB2312" w:hAnsi="仿宋_GB2312" w:eastAsia="仿宋_GB2312" w:cs="仿宋_GB2312"/>
              </w:rPr>
              <w:t>采购预算（实质性要求）</w:t>
            </w:r>
          </w:p>
        </w:tc>
        <w:tc>
          <w:tcPr>
            <w:tcW w:w="5004" w:type="dxa"/>
          </w:tcPr>
          <w:p w14:paraId="211F5B03">
            <w:pPr>
              <w:pStyle w:val="4"/>
            </w:pPr>
            <w:r>
              <w:rPr>
                <w:rFonts w:ascii="仿宋_GB2312" w:hAnsi="仿宋_GB2312" w:eastAsia="仿宋_GB2312" w:cs="仿宋_GB2312"/>
              </w:rPr>
              <w:t>本项目各包采购预算金额如下：</w:t>
            </w:r>
          </w:p>
          <w:p w14:paraId="5EBC65B5">
            <w:pPr>
              <w:pStyle w:val="4"/>
            </w:pPr>
            <w:r>
              <w:rPr>
                <w:rFonts w:ascii="仿宋_GB2312" w:hAnsi="仿宋_GB2312" w:eastAsia="仿宋_GB2312" w:cs="仿宋_GB2312"/>
              </w:rPr>
              <w:t>采购包1：290,000.00元 供应商采购包报价高于采购包采购预算的，其响应文件将按无效处理。</w:t>
            </w:r>
          </w:p>
        </w:tc>
      </w:tr>
      <w:tr w14:paraId="468B6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6D4F5B">
            <w:pPr>
              <w:pStyle w:val="4"/>
            </w:pPr>
            <w:r>
              <w:rPr>
                <w:rFonts w:ascii="仿宋_GB2312" w:hAnsi="仿宋_GB2312" w:eastAsia="仿宋_GB2312" w:cs="仿宋_GB2312"/>
              </w:rPr>
              <w:t>2</w:t>
            </w:r>
          </w:p>
        </w:tc>
        <w:tc>
          <w:tcPr>
            <w:tcW w:w="2252" w:type="dxa"/>
          </w:tcPr>
          <w:p w14:paraId="0C60A1DF">
            <w:pPr>
              <w:pStyle w:val="4"/>
            </w:pPr>
            <w:r>
              <w:rPr>
                <w:rFonts w:ascii="仿宋_GB2312" w:hAnsi="仿宋_GB2312" w:eastAsia="仿宋_GB2312" w:cs="仿宋_GB2312"/>
              </w:rPr>
              <w:t>最高限价（实质性要求）</w:t>
            </w:r>
          </w:p>
        </w:tc>
        <w:tc>
          <w:tcPr>
            <w:tcW w:w="5004" w:type="dxa"/>
          </w:tcPr>
          <w:p w14:paraId="42E3FE79">
            <w:pPr>
              <w:pStyle w:val="4"/>
            </w:pPr>
            <w:r>
              <w:rPr>
                <w:rFonts w:ascii="仿宋_GB2312" w:hAnsi="仿宋_GB2312" w:eastAsia="仿宋_GB2312" w:cs="仿宋_GB2312"/>
              </w:rPr>
              <w:t>详见第三章。</w:t>
            </w:r>
          </w:p>
          <w:p w14:paraId="2FF61177">
            <w:pPr>
              <w:pStyle w:val="4"/>
            </w:pPr>
            <w:r>
              <w:rPr>
                <w:rFonts w:ascii="仿宋_GB2312" w:hAnsi="仿宋_GB2312" w:eastAsia="仿宋_GB2312" w:cs="仿宋_GB2312"/>
              </w:rPr>
              <w:t>供应商的采购包响应报价高于最高限价的，其响应文件将按无效处理。</w:t>
            </w:r>
          </w:p>
        </w:tc>
      </w:tr>
      <w:tr w14:paraId="013B7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945A61">
            <w:pPr>
              <w:pStyle w:val="4"/>
            </w:pPr>
            <w:r>
              <w:rPr>
                <w:rFonts w:ascii="仿宋_GB2312" w:hAnsi="仿宋_GB2312" w:eastAsia="仿宋_GB2312" w:cs="仿宋_GB2312"/>
              </w:rPr>
              <w:t>3</w:t>
            </w:r>
          </w:p>
        </w:tc>
        <w:tc>
          <w:tcPr>
            <w:tcW w:w="2252" w:type="dxa"/>
          </w:tcPr>
          <w:p w14:paraId="67E2E07A">
            <w:pPr>
              <w:pStyle w:val="4"/>
            </w:pPr>
            <w:r>
              <w:rPr>
                <w:rFonts w:ascii="仿宋_GB2312" w:hAnsi="仿宋_GB2312" w:eastAsia="仿宋_GB2312" w:cs="仿宋_GB2312"/>
              </w:rPr>
              <w:t>评审方法</w:t>
            </w:r>
          </w:p>
        </w:tc>
        <w:tc>
          <w:tcPr>
            <w:tcW w:w="5004" w:type="dxa"/>
          </w:tcPr>
          <w:p w14:paraId="0899215C">
            <w:pPr>
              <w:pStyle w:val="4"/>
            </w:pPr>
            <w:r>
              <w:rPr>
                <w:rFonts w:ascii="仿宋_GB2312" w:hAnsi="仿宋_GB2312" w:eastAsia="仿宋_GB2312" w:cs="仿宋_GB2312"/>
              </w:rPr>
              <w:t>综合评分法(详见第六章)。</w:t>
            </w:r>
          </w:p>
        </w:tc>
      </w:tr>
      <w:tr w14:paraId="14118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79FC77">
            <w:pPr>
              <w:pStyle w:val="4"/>
            </w:pPr>
            <w:r>
              <w:rPr>
                <w:rFonts w:ascii="仿宋_GB2312" w:hAnsi="仿宋_GB2312" w:eastAsia="仿宋_GB2312" w:cs="仿宋_GB2312"/>
              </w:rPr>
              <w:t>4</w:t>
            </w:r>
          </w:p>
        </w:tc>
        <w:tc>
          <w:tcPr>
            <w:tcW w:w="2252" w:type="dxa"/>
          </w:tcPr>
          <w:p w14:paraId="1E875D50">
            <w:pPr>
              <w:pStyle w:val="4"/>
            </w:pPr>
            <w:r>
              <w:rPr>
                <w:rFonts w:ascii="仿宋_GB2312" w:hAnsi="仿宋_GB2312" w:eastAsia="仿宋_GB2312" w:cs="仿宋_GB2312"/>
              </w:rPr>
              <w:t>是否接受联合体</w:t>
            </w:r>
          </w:p>
        </w:tc>
        <w:tc>
          <w:tcPr>
            <w:tcW w:w="5004" w:type="dxa"/>
          </w:tcPr>
          <w:p w14:paraId="65EC604C">
            <w:pPr>
              <w:pStyle w:val="4"/>
            </w:pPr>
            <w:r>
              <w:rPr>
                <w:rFonts w:ascii="仿宋_GB2312" w:hAnsi="仿宋_GB2312" w:eastAsia="仿宋_GB2312" w:cs="仿宋_GB2312"/>
              </w:rPr>
              <w:t>采购包1：不接受 如以联合体响应的，联合体各方均应当具备本磋商文件要求的资格条件和能力。</w:t>
            </w:r>
          </w:p>
          <w:p w14:paraId="212E6CA4">
            <w:pPr>
              <w:pStyle w:val="4"/>
            </w:pPr>
            <w:r>
              <w:rPr>
                <w:rFonts w:ascii="仿宋_GB2312" w:hAnsi="仿宋_GB2312" w:eastAsia="仿宋_GB2312" w:cs="仿宋_GB2312"/>
              </w:rPr>
              <w:t xml:space="preserve"> （1）联合体各方均应具有承担本磋商项目必备的条件，如相应的人力、物力、资金等。</w:t>
            </w:r>
          </w:p>
          <w:p w14:paraId="1107CC9C">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97E4650">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6BA2A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840A4F">
            <w:pPr>
              <w:pStyle w:val="4"/>
            </w:pPr>
            <w:r>
              <w:rPr>
                <w:rFonts w:ascii="仿宋_GB2312" w:hAnsi="仿宋_GB2312" w:eastAsia="仿宋_GB2312" w:cs="仿宋_GB2312"/>
              </w:rPr>
              <w:t>5</w:t>
            </w:r>
          </w:p>
        </w:tc>
        <w:tc>
          <w:tcPr>
            <w:tcW w:w="2252" w:type="dxa"/>
          </w:tcPr>
          <w:p w14:paraId="697C2D92">
            <w:pPr>
              <w:pStyle w:val="4"/>
            </w:pPr>
            <w:r>
              <w:rPr>
                <w:rFonts w:ascii="仿宋_GB2312" w:hAnsi="仿宋_GB2312" w:eastAsia="仿宋_GB2312" w:cs="仿宋_GB2312"/>
              </w:rPr>
              <w:t>落实节能、环保产品政策</w:t>
            </w:r>
          </w:p>
        </w:tc>
        <w:tc>
          <w:tcPr>
            <w:tcW w:w="5004" w:type="dxa"/>
          </w:tcPr>
          <w:p w14:paraId="4C772272">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7634E197">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36313776">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607EA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EC71E2">
            <w:pPr>
              <w:pStyle w:val="4"/>
            </w:pPr>
            <w:r>
              <w:rPr>
                <w:rFonts w:ascii="仿宋_GB2312" w:hAnsi="仿宋_GB2312" w:eastAsia="仿宋_GB2312" w:cs="仿宋_GB2312"/>
              </w:rPr>
              <w:t>6</w:t>
            </w:r>
          </w:p>
        </w:tc>
        <w:tc>
          <w:tcPr>
            <w:tcW w:w="2252" w:type="dxa"/>
          </w:tcPr>
          <w:p w14:paraId="01310879">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0421DE32">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D04C60B">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76E0F999">
            <w:pPr>
              <w:pStyle w:val="4"/>
            </w:pPr>
            <w:r>
              <w:rPr>
                <w:rFonts w:ascii="仿宋_GB2312" w:hAnsi="仿宋_GB2312" w:eastAsia="仿宋_GB2312" w:cs="仿宋_GB2312"/>
              </w:rPr>
              <w:t>（其他情形）不适用。</w:t>
            </w:r>
          </w:p>
        </w:tc>
      </w:tr>
      <w:tr w14:paraId="3FC02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DF3FA0">
            <w:pPr>
              <w:pStyle w:val="4"/>
            </w:pPr>
            <w:r>
              <w:rPr>
                <w:rFonts w:ascii="仿宋_GB2312" w:hAnsi="仿宋_GB2312" w:eastAsia="仿宋_GB2312" w:cs="仿宋_GB2312"/>
              </w:rPr>
              <w:t>7</w:t>
            </w:r>
          </w:p>
        </w:tc>
        <w:tc>
          <w:tcPr>
            <w:tcW w:w="2252" w:type="dxa"/>
          </w:tcPr>
          <w:p w14:paraId="00EC4003">
            <w:pPr>
              <w:pStyle w:val="4"/>
            </w:pPr>
            <w:r>
              <w:rPr>
                <w:rFonts w:ascii="仿宋_GB2312" w:hAnsi="仿宋_GB2312" w:eastAsia="仿宋_GB2312" w:cs="仿宋_GB2312"/>
              </w:rPr>
              <w:t>充分、公平竞争保障措施（实质性要求）</w:t>
            </w:r>
          </w:p>
        </w:tc>
        <w:tc>
          <w:tcPr>
            <w:tcW w:w="5004" w:type="dxa"/>
          </w:tcPr>
          <w:p w14:paraId="4ACED920">
            <w:pPr>
              <w:pStyle w:val="4"/>
            </w:pPr>
            <w:r>
              <w:rPr>
                <w:rFonts w:ascii="仿宋_GB2312" w:hAnsi="仿宋_GB2312" w:eastAsia="仿宋_GB2312" w:cs="仿宋_GB2312"/>
              </w:rPr>
              <w:t>核心产品允许有多个，不同供应商提供了任意一个相同品牌的核心产品，即视为提供相同品牌的供应商。</w:t>
            </w:r>
          </w:p>
          <w:p w14:paraId="65E5A721">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27C0D5F9">
            <w:pPr>
              <w:pStyle w:val="4"/>
            </w:pPr>
            <w:r>
              <w:rPr>
                <w:rFonts w:ascii="仿宋_GB2312" w:hAnsi="仿宋_GB2312" w:eastAsia="仿宋_GB2312" w:cs="仿宋_GB2312"/>
              </w:rPr>
              <w:t>核心产品清单详见第三章。</w:t>
            </w:r>
          </w:p>
          <w:p w14:paraId="08ED5A85">
            <w:pPr>
              <w:pStyle w:val="4"/>
            </w:pPr>
            <w:r>
              <w:rPr>
                <w:rFonts w:ascii="仿宋_GB2312" w:hAnsi="仿宋_GB2312" w:eastAsia="仿宋_GB2312" w:cs="仿宋_GB2312"/>
              </w:rPr>
              <w:t>在符合性审查、有效报价环节提供核心产品品牌不足3个的，视为有效响应供应商不足3家。</w:t>
            </w:r>
          </w:p>
        </w:tc>
      </w:tr>
      <w:tr w14:paraId="7F39C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C84465">
            <w:pPr>
              <w:pStyle w:val="4"/>
            </w:pPr>
            <w:r>
              <w:rPr>
                <w:rFonts w:ascii="仿宋_GB2312" w:hAnsi="仿宋_GB2312" w:eastAsia="仿宋_GB2312" w:cs="仿宋_GB2312"/>
              </w:rPr>
              <w:t>8</w:t>
            </w:r>
          </w:p>
        </w:tc>
        <w:tc>
          <w:tcPr>
            <w:tcW w:w="2252" w:type="dxa"/>
          </w:tcPr>
          <w:p w14:paraId="22E8892C">
            <w:pPr>
              <w:pStyle w:val="4"/>
            </w:pPr>
            <w:r>
              <w:rPr>
                <w:rFonts w:ascii="仿宋_GB2312" w:hAnsi="仿宋_GB2312" w:eastAsia="仿宋_GB2312" w:cs="仿宋_GB2312"/>
              </w:rPr>
              <w:t>不正当竞争预防措施（实质性要求）</w:t>
            </w:r>
          </w:p>
        </w:tc>
        <w:tc>
          <w:tcPr>
            <w:tcW w:w="5004" w:type="dxa"/>
          </w:tcPr>
          <w:p w14:paraId="6EC0574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009C6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F477938">
            <w:pPr>
              <w:pStyle w:val="4"/>
            </w:pPr>
            <w:r>
              <w:rPr>
                <w:rFonts w:ascii="仿宋_GB2312" w:hAnsi="仿宋_GB2312" w:eastAsia="仿宋_GB2312" w:cs="仿宋_GB2312"/>
              </w:rPr>
              <w:t>9</w:t>
            </w:r>
          </w:p>
        </w:tc>
        <w:tc>
          <w:tcPr>
            <w:tcW w:w="2252" w:type="dxa"/>
          </w:tcPr>
          <w:p w14:paraId="7FA06F62">
            <w:pPr>
              <w:pStyle w:val="4"/>
            </w:pPr>
            <w:r>
              <w:rPr>
                <w:rFonts w:ascii="仿宋_GB2312" w:hAnsi="仿宋_GB2312" w:eastAsia="仿宋_GB2312" w:cs="仿宋_GB2312"/>
              </w:rPr>
              <w:t>磋商保证金</w:t>
            </w:r>
          </w:p>
        </w:tc>
        <w:tc>
          <w:tcPr>
            <w:tcW w:w="5004" w:type="dxa"/>
          </w:tcPr>
          <w:p w14:paraId="074E4C38">
            <w:pPr>
              <w:pStyle w:val="4"/>
            </w:pPr>
            <w:r>
              <w:rPr>
                <w:rFonts w:ascii="仿宋_GB2312" w:hAnsi="仿宋_GB2312" w:eastAsia="仿宋_GB2312" w:cs="仿宋_GB2312"/>
              </w:rPr>
              <w:t>缴交方式：否</w:t>
            </w:r>
          </w:p>
        </w:tc>
      </w:tr>
      <w:tr w14:paraId="15BBD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590A73">
            <w:pPr>
              <w:pStyle w:val="4"/>
            </w:pPr>
            <w:r>
              <w:rPr>
                <w:rFonts w:ascii="仿宋_GB2312" w:hAnsi="仿宋_GB2312" w:eastAsia="仿宋_GB2312" w:cs="仿宋_GB2312"/>
              </w:rPr>
              <w:t>10</w:t>
            </w:r>
          </w:p>
        </w:tc>
        <w:tc>
          <w:tcPr>
            <w:tcW w:w="2252" w:type="dxa"/>
          </w:tcPr>
          <w:p w14:paraId="3AA19E69">
            <w:pPr>
              <w:pStyle w:val="4"/>
            </w:pPr>
            <w:r>
              <w:rPr>
                <w:rFonts w:ascii="仿宋_GB2312" w:hAnsi="仿宋_GB2312" w:eastAsia="仿宋_GB2312" w:cs="仿宋_GB2312"/>
              </w:rPr>
              <w:t>标书费信息</w:t>
            </w:r>
          </w:p>
        </w:tc>
        <w:tc>
          <w:tcPr>
            <w:tcW w:w="5004" w:type="dxa"/>
          </w:tcPr>
          <w:p w14:paraId="6763854E">
            <w:pPr>
              <w:pStyle w:val="4"/>
            </w:pPr>
            <w:r>
              <w:rPr>
                <w:rFonts w:ascii="仿宋_GB2312" w:hAnsi="仿宋_GB2312" w:eastAsia="仿宋_GB2312" w:cs="仿宋_GB2312"/>
              </w:rPr>
              <w:t>免费获取</w:t>
            </w:r>
          </w:p>
        </w:tc>
      </w:tr>
      <w:tr w14:paraId="0AE81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5D7748">
            <w:pPr>
              <w:pStyle w:val="4"/>
            </w:pPr>
            <w:r>
              <w:rPr>
                <w:rFonts w:ascii="仿宋_GB2312" w:hAnsi="仿宋_GB2312" w:eastAsia="仿宋_GB2312" w:cs="仿宋_GB2312"/>
              </w:rPr>
              <w:t>11</w:t>
            </w:r>
          </w:p>
        </w:tc>
        <w:tc>
          <w:tcPr>
            <w:tcW w:w="2252" w:type="dxa"/>
          </w:tcPr>
          <w:p w14:paraId="2E8E50C3">
            <w:pPr>
              <w:pStyle w:val="4"/>
            </w:pPr>
            <w:r>
              <w:rPr>
                <w:rFonts w:ascii="仿宋_GB2312" w:hAnsi="仿宋_GB2312" w:eastAsia="仿宋_GB2312" w:cs="仿宋_GB2312"/>
              </w:rPr>
              <w:t>履约保证金（实质性要求）</w:t>
            </w:r>
          </w:p>
        </w:tc>
        <w:tc>
          <w:tcPr>
            <w:tcW w:w="5004" w:type="dxa"/>
          </w:tcPr>
          <w:p w14:paraId="373DCEB9">
            <w:pPr>
              <w:pStyle w:val="4"/>
            </w:pPr>
            <w:r>
              <w:rPr>
                <w:rFonts w:ascii="仿宋_GB2312" w:hAnsi="仿宋_GB2312" w:eastAsia="仿宋_GB2312" w:cs="仿宋_GB2312"/>
              </w:rPr>
              <w:t>采购包1：不缴纳</w:t>
            </w:r>
          </w:p>
        </w:tc>
      </w:tr>
      <w:tr w14:paraId="15DB3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806284">
            <w:pPr>
              <w:pStyle w:val="4"/>
            </w:pPr>
            <w:r>
              <w:rPr>
                <w:rFonts w:ascii="仿宋_GB2312" w:hAnsi="仿宋_GB2312" w:eastAsia="仿宋_GB2312" w:cs="仿宋_GB2312"/>
              </w:rPr>
              <w:t>12</w:t>
            </w:r>
          </w:p>
        </w:tc>
        <w:tc>
          <w:tcPr>
            <w:tcW w:w="2252" w:type="dxa"/>
          </w:tcPr>
          <w:p w14:paraId="740A1BF1">
            <w:pPr>
              <w:pStyle w:val="4"/>
            </w:pPr>
            <w:r>
              <w:rPr>
                <w:rFonts w:ascii="仿宋_GB2312" w:hAnsi="仿宋_GB2312" w:eastAsia="仿宋_GB2312" w:cs="仿宋_GB2312"/>
              </w:rPr>
              <w:t>响应有效期（实质性要求）</w:t>
            </w:r>
          </w:p>
        </w:tc>
        <w:tc>
          <w:tcPr>
            <w:tcW w:w="5004" w:type="dxa"/>
          </w:tcPr>
          <w:p w14:paraId="5DC979D3">
            <w:pPr>
              <w:pStyle w:val="4"/>
            </w:pPr>
            <w:r>
              <w:rPr>
                <w:rFonts w:ascii="仿宋_GB2312" w:hAnsi="仿宋_GB2312" w:eastAsia="仿宋_GB2312" w:cs="仿宋_GB2312"/>
              </w:rPr>
              <w:t>提交首次响应文件的截止之日起不少于90天。</w:t>
            </w:r>
          </w:p>
        </w:tc>
      </w:tr>
      <w:tr w14:paraId="14897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85CC97">
            <w:pPr>
              <w:pStyle w:val="4"/>
            </w:pPr>
            <w:r>
              <w:rPr>
                <w:rFonts w:ascii="仿宋_GB2312" w:hAnsi="仿宋_GB2312" w:eastAsia="仿宋_GB2312" w:cs="仿宋_GB2312"/>
              </w:rPr>
              <w:t>13</w:t>
            </w:r>
          </w:p>
        </w:tc>
        <w:tc>
          <w:tcPr>
            <w:tcW w:w="2252" w:type="dxa"/>
          </w:tcPr>
          <w:p w14:paraId="03BC00F8">
            <w:pPr>
              <w:pStyle w:val="4"/>
            </w:pPr>
            <w:r>
              <w:rPr>
                <w:rFonts w:ascii="仿宋_GB2312" w:hAnsi="仿宋_GB2312" w:eastAsia="仿宋_GB2312" w:cs="仿宋_GB2312"/>
              </w:rPr>
              <w:t>招标代理服务费（实质性要求）</w:t>
            </w:r>
          </w:p>
        </w:tc>
        <w:tc>
          <w:tcPr>
            <w:tcW w:w="5004" w:type="dxa"/>
          </w:tcPr>
          <w:p w14:paraId="727C8F12">
            <w:pPr>
              <w:pStyle w:val="4"/>
            </w:pPr>
            <w:r>
              <w:rPr>
                <w:rFonts w:ascii="仿宋_GB2312" w:hAnsi="仿宋_GB2312" w:eastAsia="仿宋_GB2312" w:cs="仿宋_GB2312"/>
              </w:rPr>
              <w:t>本项目收取代理服务费</w:t>
            </w:r>
          </w:p>
          <w:p w14:paraId="47EE8D85">
            <w:pPr>
              <w:pStyle w:val="4"/>
            </w:pPr>
            <w:r>
              <w:rPr>
                <w:rFonts w:ascii="仿宋_GB2312" w:hAnsi="仿宋_GB2312" w:eastAsia="仿宋_GB2312" w:cs="仿宋_GB2312"/>
              </w:rPr>
              <w:t>代理服务费用收取对象：中标/成交供应商</w:t>
            </w:r>
          </w:p>
          <w:p w14:paraId="0F6B09E0">
            <w:pPr>
              <w:pStyle w:val="4"/>
            </w:pPr>
            <w:r>
              <w:rPr>
                <w:rFonts w:ascii="仿宋_GB2312" w:hAnsi="仿宋_GB2312" w:eastAsia="仿宋_GB2312" w:cs="仿宋_GB2312"/>
              </w:rPr>
              <w:t>代理服务费收费标准：本项目收取代理服务费 代理服务费用收取对象：中标/成交供应商 代理服务费收费标准：代理服务费收费标准：1、参照国家计委计价格[2002]1980号及发改办价格[2003]857号通知规定，由成交供应商支付采购代理服务费。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14:paraId="06374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AAF0EA">
            <w:pPr>
              <w:pStyle w:val="4"/>
            </w:pPr>
            <w:r>
              <w:rPr>
                <w:rFonts w:ascii="仿宋_GB2312" w:hAnsi="仿宋_GB2312" w:eastAsia="仿宋_GB2312" w:cs="仿宋_GB2312"/>
              </w:rPr>
              <w:t>14</w:t>
            </w:r>
          </w:p>
        </w:tc>
        <w:tc>
          <w:tcPr>
            <w:tcW w:w="2252" w:type="dxa"/>
          </w:tcPr>
          <w:p w14:paraId="6F966E7C">
            <w:pPr>
              <w:pStyle w:val="4"/>
            </w:pPr>
            <w:r>
              <w:rPr>
                <w:rFonts w:ascii="仿宋_GB2312" w:hAnsi="仿宋_GB2312" w:eastAsia="仿宋_GB2312" w:cs="仿宋_GB2312"/>
              </w:rPr>
              <w:t>采购结果公告</w:t>
            </w:r>
          </w:p>
        </w:tc>
        <w:tc>
          <w:tcPr>
            <w:tcW w:w="5004" w:type="dxa"/>
          </w:tcPr>
          <w:p w14:paraId="07572CDA">
            <w:pPr>
              <w:pStyle w:val="4"/>
            </w:pPr>
            <w:r>
              <w:rPr>
                <w:rFonts w:ascii="仿宋_GB2312" w:hAnsi="仿宋_GB2312" w:eastAsia="仿宋_GB2312" w:cs="仿宋_GB2312"/>
              </w:rPr>
              <w:t>采购结果将在陕西省政府采购网予以公告。</w:t>
            </w:r>
          </w:p>
        </w:tc>
      </w:tr>
      <w:tr w14:paraId="46D8E9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AAD787">
            <w:pPr>
              <w:pStyle w:val="4"/>
            </w:pPr>
            <w:r>
              <w:rPr>
                <w:rFonts w:ascii="仿宋_GB2312" w:hAnsi="仿宋_GB2312" w:eastAsia="仿宋_GB2312" w:cs="仿宋_GB2312"/>
              </w:rPr>
              <w:t>15</w:t>
            </w:r>
          </w:p>
        </w:tc>
        <w:tc>
          <w:tcPr>
            <w:tcW w:w="2252" w:type="dxa"/>
          </w:tcPr>
          <w:p w14:paraId="634A0063">
            <w:pPr>
              <w:pStyle w:val="4"/>
            </w:pPr>
            <w:r>
              <w:rPr>
                <w:rFonts w:ascii="仿宋_GB2312" w:hAnsi="仿宋_GB2312" w:eastAsia="仿宋_GB2312" w:cs="仿宋_GB2312"/>
              </w:rPr>
              <w:t>成交通知书</w:t>
            </w:r>
          </w:p>
        </w:tc>
        <w:tc>
          <w:tcPr>
            <w:tcW w:w="5004" w:type="dxa"/>
          </w:tcPr>
          <w:p w14:paraId="73639DD0">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37364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329CC8">
            <w:pPr>
              <w:pStyle w:val="4"/>
            </w:pPr>
            <w:r>
              <w:rPr>
                <w:rFonts w:ascii="仿宋_GB2312" w:hAnsi="仿宋_GB2312" w:eastAsia="仿宋_GB2312" w:cs="仿宋_GB2312"/>
              </w:rPr>
              <w:t>16</w:t>
            </w:r>
          </w:p>
        </w:tc>
        <w:tc>
          <w:tcPr>
            <w:tcW w:w="2252" w:type="dxa"/>
          </w:tcPr>
          <w:p w14:paraId="6771D1E7">
            <w:pPr>
              <w:pStyle w:val="4"/>
            </w:pPr>
            <w:r>
              <w:rPr>
                <w:rFonts w:ascii="仿宋_GB2312" w:hAnsi="仿宋_GB2312" w:eastAsia="仿宋_GB2312" w:cs="仿宋_GB2312"/>
              </w:rPr>
              <w:t>政府采购合同公告、备案</w:t>
            </w:r>
          </w:p>
        </w:tc>
        <w:tc>
          <w:tcPr>
            <w:tcW w:w="5004" w:type="dxa"/>
          </w:tcPr>
          <w:p w14:paraId="42138C75">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DECB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ADFFD0">
            <w:pPr>
              <w:pStyle w:val="4"/>
            </w:pPr>
            <w:r>
              <w:rPr>
                <w:rFonts w:ascii="仿宋_GB2312" w:hAnsi="仿宋_GB2312" w:eastAsia="仿宋_GB2312" w:cs="仿宋_GB2312"/>
              </w:rPr>
              <w:t>17</w:t>
            </w:r>
          </w:p>
        </w:tc>
        <w:tc>
          <w:tcPr>
            <w:tcW w:w="2252" w:type="dxa"/>
          </w:tcPr>
          <w:p w14:paraId="23C73370">
            <w:pPr>
              <w:pStyle w:val="4"/>
            </w:pPr>
            <w:r>
              <w:rPr>
                <w:rFonts w:ascii="仿宋_GB2312" w:hAnsi="仿宋_GB2312" w:eastAsia="仿宋_GB2312" w:cs="仿宋_GB2312"/>
              </w:rPr>
              <w:t>进口产品</w:t>
            </w:r>
          </w:p>
        </w:tc>
        <w:tc>
          <w:tcPr>
            <w:tcW w:w="5004" w:type="dxa"/>
          </w:tcPr>
          <w:p w14:paraId="0B275245">
            <w:pPr>
              <w:pStyle w:val="4"/>
            </w:pPr>
            <w:r>
              <w:rPr>
                <w:rFonts w:ascii="仿宋_GB2312" w:hAnsi="仿宋_GB2312" w:eastAsia="仿宋_GB2312" w:cs="仿宋_GB2312"/>
              </w:rPr>
              <w:t>不允许</w:t>
            </w:r>
          </w:p>
        </w:tc>
      </w:tr>
      <w:tr w14:paraId="3E2C2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C2183A">
            <w:pPr>
              <w:pStyle w:val="4"/>
            </w:pPr>
            <w:r>
              <w:rPr>
                <w:rFonts w:ascii="仿宋_GB2312" w:hAnsi="仿宋_GB2312" w:eastAsia="仿宋_GB2312" w:cs="仿宋_GB2312"/>
              </w:rPr>
              <w:t>18</w:t>
            </w:r>
          </w:p>
        </w:tc>
        <w:tc>
          <w:tcPr>
            <w:tcW w:w="2252" w:type="dxa"/>
          </w:tcPr>
          <w:p w14:paraId="3C2B0F10">
            <w:pPr>
              <w:pStyle w:val="4"/>
            </w:pPr>
            <w:r>
              <w:rPr>
                <w:rFonts w:ascii="仿宋_GB2312" w:hAnsi="仿宋_GB2312" w:eastAsia="仿宋_GB2312" w:cs="仿宋_GB2312"/>
              </w:rPr>
              <w:t>是否组织潜在供应商现场考察</w:t>
            </w:r>
          </w:p>
        </w:tc>
        <w:tc>
          <w:tcPr>
            <w:tcW w:w="5004" w:type="dxa"/>
          </w:tcPr>
          <w:p w14:paraId="786FF54D">
            <w:pPr>
              <w:pStyle w:val="4"/>
            </w:pPr>
            <w:r>
              <w:rPr>
                <w:rFonts w:ascii="仿宋_GB2312" w:hAnsi="仿宋_GB2312" w:eastAsia="仿宋_GB2312" w:cs="仿宋_GB2312"/>
              </w:rPr>
              <w:t>采购包1：组织现场踏勘：否</w:t>
            </w:r>
          </w:p>
        </w:tc>
      </w:tr>
      <w:tr w14:paraId="08518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5ED316">
            <w:pPr>
              <w:pStyle w:val="4"/>
            </w:pPr>
            <w:r>
              <w:rPr>
                <w:rFonts w:ascii="仿宋_GB2312" w:hAnsi="仿宋_GB2312" w:eastAsia="仿宋_GB2312" w:cs="仿宋_GB2312"/>
              </w:rPr>
              <w:t>19</w:t>
            </w:r>
          </w:p>
        </w:tc>
        <w:tc>
          <w:tcPr>
            <w:tcW w:w="2252" w:type="dxa"/>
          </w:tcPr>
          <w:p w14:paraId="6CAF7EDF">
            <w:pPr>
              <w:pStyle w:val="4"/>
            </w:pPr>
            <w:r>
              <w:rPr>
                <w:rFonts w:ascii="仿宋_GB2312" w:hAnsi="仿宋_GB2312" w:eastAsia="仿宋_GB2312" w:cs="仿宋_GB2312"/>
              </w:rPr>
              <w:t>特殊情况</w:t>
            </w:r>
          </w:p>
        </w:tc>
        <w:tc>
          <w:tcPr>
            <w:tcW w:w="5004" w:type="dxa"/>
          </w:tcPr>
          <w:p w14:paraId="5FAC2F6C">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5167A8F3">
            <w:pPr>
              <w:pStyle w:val="4"/>
            </w:pPr>
            <w:r>
              <w:rPr>
                <w:rFonts w:ascii="仿宋_GB2312" w:hAnsi="仿宋_GB2312" w:eastAsia="仿宋_GB2312" w:cs="仿宋_GB2312"/>
              </w:rPr>
              <w:t>（一）交易系统发生故障（包括感染病毒、应用或数据库出错）而无法正常使用的；</w:t>
            </w:r>
          </w:p>
          <w:p w14:paraId="55F5BC87">
            <w:pPr>
              <w:pStyle w:val="4"/>
            </w:pPr>
            <w:r>
              <w:rPr>
                <w:rFonts w:ascii="仿宋_GB2312" w:hAnsi="仿宋_GB2312" w:eastAsia="仿宋_GB2312" w:cs="仿宋_GB2312"/>
              </w:rPr>
              <w:t>（二）因组织场所停电、断网等原因，导致采购活动无法继续通过交易系统实施的；</w:t>
            </w:r>
          </w:p>
          <w:p w14:paraId="720FAA24">
            <w:pPr>
              <w:pStyle w:val="4"/>
            </w:pPr>
            <w:r>
              <w:rPr>
                <w:rFonts w:ascii="仿宋_GB2312" w:hAnsi="仿宋_GB2312" w:eastAsia="仿宋_GB2312" w:cs="仿宋_GB2312"/>
              </w:rPr>
              <w:t>（三）其他无法保证电子化交易的公平、公正和安全的情况。</w:t>
            </w:r>
          </w:p>
          <w:p w14:paraId="689CA5EA">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4E70E042">
      <w:pPr>
        <w:pStyle w:val="4"/>
        <w:outlineLvl w:val="2"/>
      </w:pPr>
      <w:r>
        <w:rPr>
          <w:rFonts w:ascii="仿宋_GB2312" w:hAnsi="仿宋_GB2312" w:eastAsia="仿宋_GB2312" w:cs="仿宋_GB2312"/>
          <w:b/>
          <w:sz w:val="28"/>
        </w:rPr>
        <w:t>2.2总则</w:t>
      </w:r>
    </w:p>
    <w:p w14:paraId="5AAD411F">
      <w:pPr>
        <w:pStyle w:val="4"/>
        <w:outlineLvl w:val="3"/>
      </w:pPr>
      <w:r>
        <w:rPr>
          <w:rFonts w:ascii="仿宋_GB2312" w:hAnsi="仿宋_GB2312" w:eastAsia="仿宋_GB2312" w:cs="仿宋_GB2312"/>
          <w:b/>
          <w:sz w:val="24"/>
        </w:rPr>
        <w:t xml:space="preserve"> 2.2.1适用范围</w:t>
      </w:r>
    </w:p>
    <w:p w14:paraId="37D7C7AA">
      <w:pPr>
        <w:pStyle w:val="4"/>
        <w:ind w:firstLine="480"/>
      </w:pPr>
      <w:r>
        <w:rPr>
          <w:rFonts w:ascii="仿宋_GB2312" w:hAnsi="仿宋_GB2312" w:eastAsia="仿宋_GB2312" w:cs="仿宋_GB2312"/>
        </w:rPr>
        <w:t>一、本磋商文件仅适用于本次竞争性磋商采购项目。</w:t>
      </w:r>
    </w:p>
    <w:p w14:paraId="527D787F">
      <w:pPr>
        <w:pStyle w:val="4"/>
        <w:ind w:firstLine="480"/>
      </w:pPr>
      <w:r>
        <w:rPr>
          <w:rFonts w:ascii="仿宋_GB2312" w:hAnsi="仿宋_GB2312" w:eastAsia="仿宋_GB2312" w:cs="仿宋_GB2312"/>
        </w:rPr>
        <w:t xml:space="preserve"> 二、本磋商文件的最终解释权由西安市行政审批服务局和陕西中采招项目管理有限公司享有。对磋商文件中供应商参加本次政府采购活动应当具备的条件，磋商项目技术、服务、商务及其他要求，评审细则及标准由西安市行政审批服务局负责解释。除上述磋商文件内容，其他内容由陕西中采招项目管理有限公司负责解释。</w:t>
      </w:r>
    </w:p>
    <w:p w14:paraId="6D0C5778">
      <w:pPr>
        <w:pStyle w:val="4"/>
        <w:outlineLvl w:val="3"/>
      </w:pPr>
      <w:r>
        <w:rPr>
          <w:rFonts w:ascii="仿宋_GB2312" w:hAnsi="仿宋_GB2312" w:eastAsia="仿宋_GB2312" w:cs="仿宋_GB2312"/>
          <w:b/>
          <w:sz w:val="24"/>
        </w:rPr>
        <w:t>2.2.2有关定义</w:t>
      </w:r>
    </w:p>
    <w:p w14:paraId="7B57BD86">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一、“采购人”是指依法进行政府采购的各级国家机关、事业单位、团体组织。本次磋商的采购人是西安市行政审批服务局。</w:t>
      </w:r>
    </w:p>
    <w:p w14:paraId="6596FA1A">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71655994">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三、“代理机构”是指政府采购集中采购机构和从事政府采购代理业务的社会中介机构。本项目的代理机构是陕西中采招项目管理有限公司。</w:t>
      </w:r>
    </w:p>
    <w:p w14:paraId="3055E617">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59E0A64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56367559">
      <w:pPr>
        <w:pStyle w:val="4"/>
        <w:outlineLvl w:val="3"/>
      </w:pPr>
      <w:r>
        <w:rPr>
          <w:rFonts w:ascii="仿宋_GB2312" w:hAnsi="仿宋_GB2312" w:eastAsia="仿宋_GB2312" w:cs="仿宋_GB2312"/>
          <w:b/>
          <w:sz w:val="24"/>
        </w:rPr>
        <w:t xml:space="preserve"> 2.2.3响应费用（实质性要求）</w:t>
      </w:r>
    </w:p>
    <w:p w14:paraId="761CA6E5">
      <w:pPr>
        <w:pStyle w:val="4"/>
        <w:ind w:firstLine="480"/>
      </w:pPr>
      <w:r>
        <w:rPr>
          <w:rFonts w:ascii="仿宋_GB2312" w:hAnsi="仿宋_GB2312" w:eastAsia="仿宋_GB2312" w:cs="仿宋_GB2312"/>
        </w:rPr>
        <w:t>供应商应自行承担参加竞争性磋商采购活动的全部费用。</w:t>
      </w:r>
    </w:p>
    <w:p w14:paraId="3E82F85A">
      <w:pPr>
        <w:pStyle w:val="4"/>
        <w:outlineLvl w:val="2"/>
      </w:pPr>
      <w:r>
        <w:rPr>
          <w:rFonts w:ascii="仿宋_GB2312" w:hAnsi="仿宋_GB2312" w:eastAsia="仿宋_GB2312" w:cs="仿宋_GB2312"/>
          <w:b/>
          <w:sz w:val="28"/>
        </w:rPr>
        <w:t>2.3磋商文件</w:t>
      </w:r>
    </w:p>
    <w:p w14:paraId="4966E0FC">
      <w:pPr>
        <w:pStyle w:val="4"/>
        <w:outlineLvl w:val="3"/>
      </w:pPr>
      <w:r>
        <w:rPr>
          <w:rFonts w:ascii="仿宋_GB2312" w:hAnsi="仿宋_GB2312" w:eastAsia="仿宋_GB2312" w:cs="仿宋_GB2312"/>
          <w:b/>
          <w:sz w:val="24"/>
        </w:rPr>
        <w:t xml:space="preserve"> 2.3.1磋商文件的构成</w:t>
      </w:r>
    </w:p>
    <w:p w14:paraId="0DB87C80">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6EB5103E">
      <w:pPr>
        <w:pStyle w:val="4"/>
        <w:ind w:firstLine="480"/>
      </w:pPr>
      <w:r>
        <w:rPr>
          <w:rFonts w:ascii="仿宋_GB2312" w:hAnsi="仿宋_GB2312" w:eastAsia="仿宋_GB2312" w:cs="仿宋_GB2312"/>
        </w:rPr>
        <w:t>（一）竞争性磋商邀请；</w:t>
      </w:r>
    </w:p>
    <w:p w14:paraId="25C6574B">
      <w:pPr>
        <w:pStyle w:val="4"/>
        <w:ind w:firstLine="480"/>
      </w:pPr>
      <w:r>
        <w:rPr>
          <w:rFonts w:ascii="仿宋_GB2312" w:hAnsi="仿宋_GB2312" w:eastAsia="仿宋_GB2312" w:cs="仿宋_GB2312"/>
        </w:rPr>
        <w:t>（二）供应商须知；</w:t>
      </w:r>
    </w:p>
    <w:p w14:paraId="2E059537">
      <w:pPr>
        <w:pStyle w:val="4"/>
        <w:ind w:firstLine="480"/>
      </w:pPr>
      <w:r>
        <w:rPr>
          <w:rFonts w:ascii="仿宋_GB2312" w:hAnsi="仿宋_GB2312" w:eastAsia="仿宋_GB2312" w:cs="仿宋_GB2312"/>
        </w:rPr>
        <w:t>（三）磋商项目技术、服务、商务及其他要求；</w:t>
      </w:r>
    </w:p>
    <w:p w14:paraId="78172C30">
      <w:pPr>
        <w:pStyle w:val="4"/>
        <w:ind w:firstLine="480"/>
      </w:pPr>
      <w:r>
        <w:rPr>
          <w:rFonts w:ascii="仿宋_GB2312" w:hAnsi="仿宋_GB2312" w:eastAsia="仿宋_GB2312" w:cs="仿宋_GB2312"/>
        </w:rPr>
        <w:t>（四）资格审查；</w:t>
      </w:r>
    </w:p>
    <w:p w14:paraId="169B4F86">
      <w:pPr>
        <w:pStyle w:val="4"/>
        <w:ind w:firstLine="480"/>
      </w:pPr>
      <w:r>
        <w:rPr>
          <w:rFonts w:ascii="仿宋_GB2312" w:hAnsi="仿宋_GB2312" w:eastAsia="仿宋_GB2312" w:cs="仿宋_GB2312"/>
        </w:rPr>
        <w:t>（五）磋商过程中可实质性变动的内容；</w:t>
      </w:r>
    </w:p>
    <w:p w14:paraId="48B1AB85">
      <w:pPr>
        <w:pStyle w:val="4"/>
        <w:ind w:firstLine="480"/>
      </w:pPr>
      <w:r>
        <w:rPr>
          <w:rFonts w:ascii="仿宋_GB2312" w:hAnsi="仿宋_GB2312" w:eastAsia="仿宋_GB2312" w:cs="仿宋_GB2312"/>
        </w:rPr>
        <w:t>（六）磋商办法；</w:t>
      </w:r>
    </w:p>
    <w:p w14:paraId="2ACEA9CD">
      <w:pPr>
        <w:pStyle w:val="4"/>
        <w:ind w:firstLine="480"/>
      </w:pPr>
      <w:r>
        <w:rPr>
          <w:rFonts w:ascii="仿宋_GB2312" w:hAnsi="仿宋_GB2312" w:eastAsia="仿宋_GB2312" w:cs="仿宋_GB2312"/>
        </w:rPr>
        <w:t>（七）响应文件格式；</w:t>
      </w:r>
    </w:p>
    <w:p w14:paraId="11F6F933">
      <w:pPr>
        <w:pStyle w:val="4"/>
        <w:ind w:firstLine="480"/>
      </w:pPr>
      <w:r>
        <w:rPr>
          <w:rFonts w:ascii="仿宋_GB2312" w:hAnsi="仿宋_GB2312" w:eastAsia="仿宋_GB2312" w:cs="仿宋_GB2312"/>
        </w:rPr>
        <w:t>（八）拟签订采购合同文本。</w:t>
      </w:r>
    </w:p>
    <w:p w14:paraId="42A1232B">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6B41E963">
      <w:pPr>
        <w:pStyle w:val="4"/>
        <w:outlineLvl w:val="3"/>
      </w:pPr>
      <w:r>
        <w:rPr>
          <w:rFonts w:ascii="仿宋_GB2312" w:hAnsi="仿宋_GB2312" w:eastAsia="仿宋_GB2312" w:cs="仿宋_GB2312"/>
          <w:b/>
          <w:sz w:val="24"/>
        </w:rPr>
        <w:t xml:space="preserve"> 2.3.2磋商文件的澄清和修改</w:t>
      </w:r>
    </w:p>
    <w:p w14:paraId="25A02720">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49004905">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13107E4">
      <w:pPr>
        <w:pStyle w:val="4"/>
        <w:outlineLvl w:val="2"/>
      </w:pPr>
      <w:r>
        <w:rPr>
          <w:rFonts w:ascii="仿宋_GB2312" w:hAnsi="仿宋_GB2312" w:eastAsia="仿宋_GB2312" w:cs="仿宋_GB2312"/>
          <w:b/>
          <w:sz w:val="28"/>
        </w:rPr>
        <w:t>2.4响应文件</w:t>
      </w:r>
    </w:p>
    <w:p w14:paraId="1DFFF660">
      <w:pPr>
        <w:pStyle w:val="4"/>
        <w:outlineLvl w:val="3"/>
      </w:pPr>
      <w:r>
        <w:rPr>
          <w:rFonts w:ascii="仿宋_GB2312" w:hAnsi="仿宋_GB2312" w:eastAsia="仿宋_GB2312" w:cs="仿宋_GB2312"/>
          <w:b/>
          <w:sz w:val="24"/>
        </w:rPr>
        <w:t xml:space="preserve"> 2.4.1响应文件的语言</w:t>
      </w:r>
    </w:p>
    <w:p w14:paraId="5741B4EF">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48C6A6CE">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9930B89">
      <w:pPr>
        <w:pStyle w:val="4"/>
        <w:ind w:firstLine="480"/>
      </w:pPr>
      <w:r>
        <w:rPr>
          <w:rFonts w:ascii="仿宋_GB2312" w:hAnsi="仿宋_GB2312" w:eastAsia="仿宋_GB2312" w:cs="仿宋_GB2312"/>
        </w:rPr>
        <w:t>三、如因未翻译而造成对供应商的不利后果，由供应商承担。</w:t>
      </w:r>
    </w:p>
    <w:p w14:paraId="3DDDB682">
      <w:pPr>
        <w:pStyle w:val="4"/>
        <w:outlineLvl w:val="3"/>
      </w:pPr>
      <w:r>
        <w:rPr>
          <w:rFonts w:ascii="仿宋_GB2312" w:hAnsi="仿宋_GB2312" w:eastAsia="仿宋_GB2312" w:cs="仿宋_GB2312"/>
          <w:b/>
          <w:sz w:val="24"/>
        </w:rPr>
        <w:t>2.4.2计量单位</w:t>
      </w:r>
    </w:p>
    <w:p w14:paraId="2A2FDE1A">
      <w:pPr>
        <w:pStyle w:val="4"/>
        <w:ind w:firstLine="480"/>
      </w:pPr>
      <w:r>
        <w:rPr>
          <w:rFonts w:ascii="仿宋_GB2312" w:hAnsi="仿宋_GB2312" w:eastAsia="仿宋_GB2312" w:cs="仿宋_GB2312"/>
        </w:rPr>
        <w:t>除磋商文件中另有规定外，本项目均采用国家法定的计量单位。</w:t>
      </w:r>
    </w:p>
    <w:p w14:paraId="532F16CB">
      <w:pPr>
        <w:pStyle w:val="4"/>
        <w:outlineLvl w:val="3"/>
      </w:pPr>
      <w:r>
        <w:rPr>
          <w:rFonts w:ascii="仿宋_GB2312" w:hAnsi="仿宋_GB2312" w:eastAsia="仿宋_GB2312" w:cs="仿宋_GB2312"/>
          <w:b/>
          <w:sz w:val="24"/>
        </w:rPr>
        <w:t>2.4.3响应货币</w:t>
      </w:r>
    </w:p>
    <w:p w14:paraId="5F8C93B2">
      <w:pPr>
        <w:pStyle w:val="4"/>
        <w:ind w:firstLine="480"/>
      </w:pPr>
      <w:r>
        <w:rPr>
          <w:rFonts w:ascii="仿宋_GB2312" w:hAnsi="仿宋_GB2312" w:eastAsia="仿宋_GB2312" w:cs="仿宋_GB2312"/>
        </w:rPr>
        <w:t>本次项目均以人民币报价。</w:t>
      </w:r>
    </w:p>
    <w:p w14:paraId="1D76C480">
      <w:pPr>
        <w:pStyle w:val="4"/>
        <w:outlineLvl w:val="3"/>
      </w:pPr>
      <w:r>
        <w:rPr>
          <w:rFonts w:ascii="仿宋_GB2312" w:hAnsi="仿宋_GB2312" w:eastAsia="仿宋_GB2312" w:cs="仿宋_GB2312"/>
          <w:b/>
          <w:sz w:val="24"/>
        </w:rPr>
        <w:t xml:space="preserve"> 2.4.4知识产权</w:t>
      </w:r>
    </w:p>
    <w:p w14:paraId="479AC9FA">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16112D42">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F0B9495">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2CF28BF1">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6C8A212">
      <w:pPr>
        <w:pStyle w:val="4"/>
        <w:outlineLvl w:val="3"/>
      </w:pPr>
      <w:r>
        <w:rPr>
          <w:rFonts w:ascii="仿宋_GB2312" w:hAnsi="仿宋_GB2312" w:eastAsia="仿宋_GB2312" w:cs="仿宋_GB2312"/>
          <w:b/>
          <w:sz w:val="24"/>
        </w:rPr>
        <w:t>2.4.5响应文件的组成（实质性要求）</w:t>
      </w:r>
    </w:p>
    <w:p w14:paraId="55644B7F">
      <w:pPr>
        <w:pStyle w:val="4"/>
        <w:ind w:firstLine="480"/>
      </w:pPr>
      <w:r>
        <w:rPr>
          <w:rFonts w:ascii="仿宋_GB2312" w:hAnsi="仿宋_GB2312" w:eastAsia="仿宋_GB2312" w:cs="仿宋_GB2312"/>
        </w:rPr>
        <w:t>供应商应按照磋商文件的规定和要求编制响应文件。</w:t>
      </w:r>
    </w:p>
    <w:p w14:paraId="2CC5FB4C">
      <w:pPr>
        <w:pStyle w:val="4"/>
        <w:ind w:firstLine="480"/>
      </w:pPr>
      <w:r>
        <w:rPr>
          <w:rFonts w:ascii="仿宋_GB2312" w:hAnsi="仿宋_GB2312" w:eastAsia="仿宋_GB2312" w:cs="仿宋_GB2312"/>
        </w:rPr>
        <w:t>响应文件具体内容详见第七章。</w:t>
      </w:r>
    </w:p>
    <w:p w14:paraId="68C9946C">
      <w:pPr>
        <w:pStyle w:val="4"/>
        <w:outlineLvl w:val="3"/>
      </w:pPr>
      <w:r>
        <w:rPr>
          <w:rFonts w:ascii="仿宋_GB2312" w:hAnsi="仿宋_GB2312" w:eastAsia="仿宋_GB2312" w:cs="仿宋_GB2312"/>
          <w:b/>
          <w:sz w:val="24"/>
        </w:rPr>
        <w:t xml:space="preserve"> 2.4.6响应文件格式</w:t>
      </w:r>
    </w:p>
    <w:p w14:paraId="3B2C7ECB">
      <w:pPr>
        <w:pStyle w:val="4"/>
        <w:ind w:firstLine="480"/>
      </w:pPr>
      <w:r>
        <w:rPr>
          <w:rFonts w:ascii="仿宋_GB2312" w:hAnsi="仿宋_GB2312" w:eastAsia="仿宋_GB2312" w:cs="仿宋_GB2312"/>
        </w:rPr>
        <w:t>一、供应商应按照磋商文件第七章中提供的“响应文件格式”填写相关内容。</w:t>
      </w:r>
    </w:p>
    <w:p w14:paraId="54AB0CFF">
      <w:pPr>
        <w:pStyle w:val="4"/>
        <w:ind w:firstLine="480"/>
      </w:pPr>
      <w:r>
        <w:rPr>
          <w:rFonts w:ascii="仿宋_GB2312" w:hAnsi="仿宋_GB2312" w:eastAsia="仿宋_GB2312" w:cs="仿宋_GB2312"/>
        </w:rPr>
        <w:t>二、对于没有格式要求的响应文件由供应商自行编写。</w:t>
      </w:r>
    </w:p>
    <w:p w14:paraId="7A606BC0">
      <w:pPr>
        <w:pStyle w:val="4"/>
        <w:outlineLvl w:val="3"/>
      </w:pPr>
      <w:r>
        <w:rPr>
          <w:rFonts w:ascii="仿宋_GB2312" w:hAnsi="仿宋_GB2312" w:eastAsia="仿宋_GB2312" w:cs="仿宋_GB2312"/>
          <w:b/>
          <w:sz w:val="24"/>
        </w:rPr>
        <w:t>2.4.7响应报价（实质性要求）</w:t>
      </w:r>
    </w:p>
    <w:p w14:paraId="59BD4906">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6936A9FB">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4D0DD2B2">
      <w:pPr>
        <w:pStyle w:val="4"/>
        <w:outlineLvl w:val="3"/>
      </w:pPr>
      <w:r>
        <w:rPr>
          <w:rFonts w:ascii="仿宋_GB2312" w:hAnsi="仿宋_GB2312" w:eastAsia="仿宋_GB2312" w:cs="仿宋_GB2312"/>
          <w:b/>
          <w:sz w:val="24"/>
        </w:rPr>
        <w:t>2.4.8响应有效期（实质性要求）</w:t>
      </w:r>
    </w:p>
    <w:p w14:paraId="221932BA">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18763F3B">
      <w:pPr>
        <w:pStyle w:val="4"/>
        <w:outlineLvl w:val="3"/>
      </w:pPr>
      <w:r>
        <w:rPr>
          <w:rFonts w:ascii="仿宋_GB2312" w:hAnsi="仿宋_GB2312" w:eastAsia="仿宋_GB2312" w:cs="仿宋_GB2312"/>
          <w:b/>
          <w:sz w:val="24"/>
        </w:rPr>
        <w:t xml:space="preserve"> 2.4.9响应文件的制作、签章和加密</w:t>
      </w:r>
    </w:p>
    <w:p w14:paraId="5507426E">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5EF0306C">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5AAB3603">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0104B2C0">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1E779546">
      <w:pPr>
        <w:pStyle w:val="4"/>
        <w:outlineLvl w:val="3"/>
      </w:pPr>
      <w:r>
        <w:rPr>
          <w:rFonts w:ascii="仿宋_GB2312" w:hAnsi="仿宋_GB2312" w:eastAsia="仿宋_GB2312" w:cs="仿宋_GB2312"/>
          <w:b/>
          <w:sz w:val="24"/>
        </w:rPr>
        <w:t>2.4.10响应文件的提交（实质性要求）</w:t>
      </w:r>
    </w:p>
    <w:p w14:paraId="3D4EB459">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68ADD258">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290B4927">
      <w:pPr>
        <w:pStyle w:val="4"/>
        <w:outlineLvl w:val="3"/>
      </w:pPr>
      <w:r>
        <w:rPr>
          <w:rFonts w:ascii="仿宋_GB2312" w:hAnsi="仿宋_GB2312" w:eastAsia="仿宋_GB2312" w:cs="仿宋_GB2312"/>
          <w:b/>
          <w:sz w:val="24"/>
        </w:rPr>
        <w:t xml:space="preserve"> 2.4.11响应文件的补充、修改（实质性要求）</w:t>
      </w:r>
    </w:p>
    <w:p w14:paraId="09817ADD">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49087277">
      <w:pPr>
        <w:pStyle w:val="4"/>
        <w:ind w:firstLine="480"/>
      </w:pPr>
      <w:r>
        <w:rPr>
          <w:rFonts w:ascii="仿宋_GB2312" w:hAnsi="仿宋_GB2312" w:eastAsia="仿宋_GB2312" w:cs="仿宋_GB2312"/>
        </w:rPr>
        <w:t>供应商响应文件撤回后，视为未提交过响应文件。</w:t>
      </w:r>
    </w:p>
    <w:p w14:paraId="051EF9D8">
      <w:pPr>
        <w:pStyle w:val="4"/>
        <w:outlineLvl w:val="2"/>
      </w:pPr>
      <w:r>
        <w:rPr>
          <w:rFonts w:ascii="仿宋_GB2312" w:hAnsi="仿宋_GB2312" w:eastAsia="仿宋_GB2312" w:cs="仿宋_GB2312"/>
          <w:b/>
          <w:sz w:val="28"/>
        </w:rPr>
        <w:t>2.5开启、资格审查、磋商和确定成交供应商</w:t>
      </w:r>
    </w:p>
    <w:p w14:paraId="1F5F6BCE">
      <w:pPr>
        <w:pStyle w:val="4"/>
        <w:outlineLvl w:val="3"/>
      </w:pPr>
      <w:r>
        <w:rPr>
          <w:rFonts w:ascii="仿宋_GB2312" w:hAnsi="仿宋_GB2312" w:eastAsia="仿宋_GB2312" w:cs="仿宋_GB2312"/>
          <w:b/>
          <w:sz w:val="24"/>
        </w:rPr>
        <w:t>2.5.1磋商开启程序</w:t>
      </w:r>
    </w:p>
    <w:p w14:paraId="29F8C508">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6BC245B">
      <w:pPr>
        <w:pStyle w:val="4"/>
        <w:ind w:firstLine="480"/>
      </w:pPr>
      <w:r>
        <w:rPr>
          <w:rFonts w:ascii="仿宋_GB2312" w:hAnsi="仿宋_GB2312" w:eastAsia="仿宋_GB2312" w:cs="仿宋_GB2312"/>
        </w:rPr>
        <w:t>二、磋商开启准备工作</w:t>
      </w:r>
    </w:p>
    <w:p w14:paraId="0EA80A39">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368D655E">
      <w:pPr>
        <w:pStyle w:val="4"/>
        <w:ind w:firstLine="480"/>
      </w:pPr>
      <w:r>
        <w:rPr>
          <w:rFonts w:ascii="仿宋_GB2312" w:hAnsi="仿宋_GB2312" w:eastAsia="仿宋_GB2312" w:cs="仿宋_GB2312"/>
        </w:rPr>
        <w:t>三、解密响应文件（实质性要求）</w:t>
      </w:r>
    </w:p>
    <w:p w14:paraId="6067361D">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2ECF9064">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1618968F">
      <w:pPr>
        <w:pStyle w:val="4"/>
        <w:outlineLvl w:val="3"/>
      </w:pPr>
      <w:r>
        <w:rPr>
          <w:rFonts w:ascii="仿宋_GB2312" w:hAnsi="仿宋_GB2312" w:eastAsia="仿宋_GB2312" w:cs="仿宋_GB2312"/>
          <w:b/>
          <w:sz w:val="24"/>
        </w:rPr>
        <w:t>2.5.2查询及使用信用记录</w:t>
      </w:r>
    </w:p>
    <w:p w14:paraId="2470A29F">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70D13AD5">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10D45CEF">
      <w:pPr>
        <w:pStyle w:val="4"/>
        <w:outlineLvl w:val="3"/>
      </w:pPr>
      <w:r>
        <w:rPr>
          <w:rFonts w:ascii="仿宋_GB2312" w:hAnsi="仿宋_GB2312" w:eastAsia="仿宋_GB2312" w:cs="仿宋_GB2312"/>
          <w:b/>
          <w:sz w:val="24"/>
        </w:rPr>
        <w:t>2.5.3资格审查</w:t>
      </w:r>
    </w:p>
    <w:p w14:paraId="5893244A">
      <w:pPr>
        <w:pStyle w:val="4"/>
        <w:ind w:firstLine="480"/>
      </w:pPr>
      <w:r>
        <w:rPr>
          <w:rFonts w:ascii="仿宋_GB2312" w:hAnsi="仿宋_GB2312" w:eastAsia="仿宋_GB2312" w:cs="仿宋_GB2312"/>
        </w:rPr>
        <w:t>详见磋商文件第四章。</w:t>
      </w:r>
    </w:p>
    <w:p w14:paraId="249EEB17">
      <w:pPr>
        <w:pStyle w:val="4"/>
        <w:outlineLvl w:val="3"/>
      </w:pPr>
      <w:r>
        <w:rPr>
          <w:rFonts w:ascii="仿宋_GB2312" w:hAnsi="仿宋_GB2312" w:eastAsia="仿宋_GB2312" w:cs="仿宋_GB2312"/>
          <w:b/>
          <w:sz w:val="24"/>
        </w:rPr>
        <w:t>2.5.4磋商</w:t>
      </w:r>
    </w:p>
    <w:p w14:paraId="1B020D7E">
      <w:pPr>
        <w:pStyle w:val="4"/>
        <w:ind w:firstLine="480"/>
      </w:pPr>
      <w:r>
        <w:rPr>
          <w:rFonts w:ascii="仿宋_GB2312" w:hAnsi="仿宋_GB2312" w:eastAsia="仿宋_GB2312" w:cs="仿宋_GB2312"/>
        </w:rPr>
        <w:t>详见磋商文件第六章。</w:t>
      </w:r>
    </w:p>
    <w:p w14:paraId="1FDB42C9">
      <w:pPr>
        <w:pStyle w:val="4"/>
        <w:outlineLvl w:val="3"/>
      </w:pPr>
      <w:r>
        <w:rPr>
          <w:rFonts w:ascii="仿宋_GB2312" w:hAnsi="仿宋_GB2312" w:eastAsia="仿宋_GB2312" w:cs="仿宋_GB2312"/>
          <w:b/>
          <w:sz w:val="24"/>
        </w:rPr>
        <w:t>2.5.5成交通知书</w:t>
      </w:r>
    </w:p>
    <w:p w14:paraId="5EB47AF3">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B72AFA4">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093BA88">
      <w:pPr>
        <w:pStyle w:val="4"/>
        <w:ind w:firstLine="480"/>
      </w:pPr>
      <w:r>
        <w:rPr>
          <w:rFonts w:ascii="仿宋_GB2312" w:hAnsi="仿宋_GB2312" w:eastAsia="仿宋_GB2312" w:cs="仿宋_GB2312"/>
        </w:rPr>
        <w:t>三、成交通知书对采购人和成交供应商均具有法律效力。</w:t>
      </w:r>
    </w:p>
    <w:p w14:paraId="1AF6D6EE">
      <w:pPr>
        <w:pStyle w:val="4"/>
        <w:outlineLvl w:val="2"/>
      </w:pPr>
      <w:r>
        <w:rPr>
          <w:rFonts w:ascii="仿宋_GB2312" w:hAnsi="仿宋_GB2312" w:eastAsia="仿宋_GB2312" w:cs="仿宋_GB2312"/>
          <w:b/>
          <w:sz w:val="28"/>
        </w:rPr>
        <w:t>2.6签订及履行合同和验收</w:t>
      </w:r>
    </w:p>
    <w:p w14:paraId="79968AA4">
      <w:pPr>
        <w:pStyle w:val="4"/>
        <w:outlineLvl w:val="3"/>
      </w:pPr>
      <w:r>
        <w:rPr>
          <w:rFonts w:ascii="仿宋_GB2312" w:hAnsi="仿宋_GB2312" w:eastAsia="仿宋_GB2312" w:cs="仿宋_GB2312"/>
          <w:b/>
          <w:sz w:val="24"/>
        </w:rPr>
        <w:t xml:space="preserve"> 2.6.1签订合同</w:t>
      </w:r>
    </w:p>
    <w:p w14:paraId="7C831AD0">
      <w:pPr>
        <w:pStyle w:val="4"/>
        <w:ind w:firstLine="480"/>
      </w:pPr>
      <w:r>
        <w:rPr>
          <w:rFonts w:ascii="仿宋_GB2312" w:hAnsi="仿宋_GB2312" w:eastAsia="仿宋_GB2312" w:cs="仿宋_GB2312"/>
        </w:rPr>
        <w:t>一、采购人应在成交通知书发出之日起三十日内与成交供应商签订采购合同。</w:t>
      </w:r>
    </w:p>
    <w:p w14:paraId="584DFB7E">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71D19F4F">
      <w:pPr>
        <w:pStyle w:val="4"/>
        <w:outlineLvl w:val="3"/>
      </w:pPr>
      <w:r>
        <w:rPr>
          <w:rFonts w:ascii="仿宋_GB2312" w:hAnsi="仿宋_GB2312" w:eastAsia="仿宋_GB2312" w:cs="仿宋_GB2312"/>
          <w:b/>
          <w:sz w:val="24"/>
        </w:rPr>
        <w:t>2.6.2合同分包和转包（实质性要求）</w:t>
      </w:r>
    </w:p>
    <w:p w14:paraId="747399C3">
      <w:pPr>
        <w:pStyle w:val="4"/>
        <w:outlineLvl w:val="3"/>
      </w:pPr>
      <w:r>
        <w:rPr>
          <w:rFonts w:ascii="仿宋_GB2312" w:hAnsi="仿宋_GB2312" w:eastAsia="仿宋_GB2312" w:cs="仿宋_GB2312"/>
          <w:b/>
          <w:sz w:val="24"/>
        </w:rPr>
        <w:t>2.6.2.1合同分包</w:t>
      </w:r>
    </w:p>
    <w:p w14:paraId="6B2BC8EA">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1EF3FCF4">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0A0A406F">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2A383F8A">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6B030438">
      <w:pPr>
        <w:pStyle w:val="4"/>
      </w:pPr>
      <w:r>
        <w:rPr>
          <w:rFonts w:ascii="仿宋_GB2312" w:hAnsi="仿宋_GB2312" w:eastAsia="仿宋_GB2312" w:cs="仿宋_GB2312"/>
        </w:rPr>
        <w:t>采购包1：不允许合同分包。</w:t>
      </w:r>
    </w:p>
    <w:p w14:paraId="33A11BB6">
      <w:pPr>
        <w:pStyle w:val="4"/>
        <w:outlineLvl w:val="3"/>
      </w:pPr>
      <w:r>
        <w:rPr>
          <w:rFonts w:ascii="仿宋_GB2312" w:hAnsi="仿宋_GB2312" w:eastAsia="仿宋_GB2312" w:cs="仿宋_GB2312"/>
          <w:b/>
          <w:sz w:val="24"/>
        </w:rPr>
        <w:t>2.6.2.2合同转包</w:t>
      </w:r>
    </w:p>
    <w:p w14:paraId="490E7E57">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7AA66D0B">
      <w:pPr>
        <w:pStyle w:val="4"/>
        <w:ind w:firstLine="480"/>
      </w:pPr>
      <w:r>
        <w:rPr>
          <w:rFonts w:ascii="仿宋_GB2312" w:hAnsi="仿宋_GB2312" w:eastAsia="仿宋_GB2312" w:cs="仿宋_GB2312"/>
        </w:rPr>
        <w:t>二、成交供应商转包的，视同拒绝履行政府采购合同，将依法追究法律责任。</w:t>
      </w:r>
    </w:p>
    <w:p w14:paraId="0F248F7A">
      <w:pPr>
        <w:pStyle w:val="4"/>
        <w:outlineLvl w:val="3"/>
      </w:pPr>
      <w:r>
        <w:rPr>
          <w:rFonts w:ascii="仿宋_GB2312" w:hAnsi="仿宋_GB2312" w:eastAsia="仿宋_GB2312" w:cs="仿宋_GB2312"/>
          <w:b/>
          <w:sz w:val="24"/>
        </w:rPr>
        <w:t xml:space="preserve"> 2.6.3合同公告</w:t>
      </w:r>
    </w:p>
    <w:p w14:paraId="32208C65">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4A9E60C5">
      <w:pPr>
        <w:pStyle w:val="4"/>
        <w:outlineLvl w:val="3"/>
      </w:pPr>
      <w:r>
        <w:rPr>
          <w:rFonts w:ascii="仿宋_GB2312" w:hAnsi="仿宋_GB2312" w:eastAsia="仿宋_GB2312" w:cs="仿宋_GB2312"/>
          <w:b/>
          <w:sz w:val="24"/>
        </w:rPr>
        <w:t xml:space="preserve"> 2.6.4合同备案</w:t>
      </w:r>
    </w:p>
    <w:p w14:paraId="2E583673">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F89D672">
      <w:pPr>
        <w:pStyle w:val="4"/>
        <w:outlineLvl w:val="3"/>
      </w:pPr>
      <w:r>
        <w:rPr>
          <w:rFonts w:ascii="仿宋_GB2312" w:hAnsi="仿宋_GB2312" w:eastAsia="仿宋_GB2312" w:cs="仿宋_GB2312"/>
          <w:b/>
          <w:sz w:val="24"/>
        </w:rPr>
        <w:t>2.6.5采购人增加合同标的的权利</w:t>
      </w:r>
    </w:p>
    <w:p w14:paraId="7E7CC160">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DB05D95">
      <w:pPr>
        <w:pStyle w:val="4"/>
        <w:outlineLvl w:val="3"/>
      </w:pPr>
      <w:r>
        <w:rPr>
          <w:rFonts w:ascii="仿宋_GB2312" w:hAnsi="仿宋_GB2312" w:eastAsia="仿宋_GB2312" w:cs="仿宋_GB2312"/>
          <w:b/>
          <w:sz w:val="24"/>
        </w:rPr>
        <w:t>2.6.6履行合同</w:t>
      </w:r>
    </w:p>
    <w:p w14:paraId="51AA7A86">
      <w:pPr>
        <w:pStyle w:val="4"/>
        <w:ind w:firstLine="480"/>
      </w:pPr>
      <w:r>
        <w:rPr>
          <w:rFonts w:ascii="仿宋_GB2312" w:hAnsi="仿宋_GB2312" w:eastAsia="仿宋_GB2312" w:cs="仿宋_GB2312"/>
        </w:rPr>
        <w:t>一、合同一经签订，双方应严格履行合同规定的义务。</w:t>
      </w:r>
    </w:p>
    <w:p w14:paraId="3FA05DAB">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4A6A115">
      <w:pPr>
        <w:pStyle w:val="4"/>
        <w:outlineLvl w:val="3"/>
      </w:pPr>
      <w:r>
        <w:rPr>
          <w:rFonts w:ascii="仿宋_GB2312" w:hAnsi="仿宋_GB2312" w:eastAsia="仿宋_GB2312" w:cs="仿宋_GB2312"/>
          <w:b/>
          <w:sz w:val="24"/>
        </w:rPr>
        <w:t>2.6.7履约验收方案</w:t>
      </w:r>
    </w:p>
    <w:p w14:paraId="3FBB3B46">
      <w:pPr>
        <w:pStyle w:val="4"/>
      </w:pPr>
      <w:r>
        <w:rPr>
          <w:rFonts w:ascii="仿宋_GB2312" w:hAnsi="仿宋_GB2312" w:eastAsia="仿宋_GB2312" w:cs="仿宋_GB2312"/>
        </w:rPr>
        <w:t>采购包1：</w:t>
      </w:r>
    </w:p>
    <w:p w14:paraId="7F7AF64F">
      <w:pPr>
        <w:pStyle w:val="4"/>
      </w:pPr>
      <w:r>
        <w:rPr>
          <w:rFonts w:ascii="仿宋_GB2312" w:hAnsi="仿宋_GB2312" w:eastAsia="仿宋_GB2312" w:cs="仿宋_GB2312"/>
        </w:rPr>
        <w:t>符合国家相关服务行业验收标准，满足磋商文件和磋商响应文件的相关内容。</w:t>
      </w:r>
    </w:p>
    <w:p w14:paraId="78FF4163">
      <w:pPr>
        <w:pStyle w:val="4"/>
        <w:outlineLvl w:val="3"/>
      </w:pPr>
      <w:r>
        <w:rPr>
          <w:rFonts w:ascii="仿宋_GB2312" w:hAnsi="仿宋_GB2312" w:eastAsia="仿宋_GB2312" w:cs="仿宋_GB2312"/>
          <w:b/>
          <w:sz w:val="24"/>
        </w:rPr>
        <w:t>2.6.8资金支付</w:t>
      </w:r>
    </w:p>
    <w:p w14:paraId="182EA240">
      <w:pPr>
        <w:pStyle w:val="4"/>
        <w:ind w:firstLine="480"/>
      </w:pPr>
      <w:r>
        <w:rPr>
          <w:rFonts w:ascii="仿宋_GB2312" w:hAnsi="仿宋_GB2312" w:eastAsia="仿宋_GB2312" w:cs="仿宋_GB2312"/>
        </w:rPr>
        <w:t>采购人按财政部门的相关规定及采购合同的约定进行支付。</w:t>
      </w:r>
    </w:p>
    <w:p w14:paraId="29543F02">
      <w:pPr>
        <w:pStyle w:val="4"/>
        <w:outlineLvl w:val="2"/>
      </w:pPr>
      <w:r>
        <w:rPr>
          <w:rFonts w:ascii="仿宋_GB2312" w:hAnsi="仿宋_GB2312" w:eastAsia="仿宋_GB2312" w:cs="仿宋_GB2312"/>
          <w:b/>
          <w:sz w:val="28"/>
        </w:rPr>
        <w:t>2.7纪律要求</w:t>
      </w:r>
    </w:p>
    <w:p w14:paraId="6217A743">
      <w:pPr>
        <w:pStyle w:val="4"/>
        <w:outlineLvl w:val="3"/>
      </w:pPr>
      <w:r>
        <w:rPr>
          <w:rFonts w:ascii="仿宋_GB2312" w:hAnsi="仿宋_GB2312" w:eastAsia="仿宋_GB2312" w:cs="仿宋_GB2312"/>
          <w:b/>
          <w:sz w:val="24"/>
        </w:rPr>
        <w:t xml:space="preserve"> 2.7.1磋商活动纪律要求</w:t>
      </w:r>
    </w:p>
    <w:p w14:paraId="6EE467AF">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228CFAF">
      <w:pPr>
        <w:pStyle w:val="4"/>
        <w:ind w:firstLine="480"/>
      </w:pPr>
      <w:r>
        <w:rPr>
          <w:rFonts w:ascii="仿宋_GB2312" w:hAnsi="仿宋_GB2312" w:eastAsia="仿宋_GB2312" w:cs="仿宋_GB2312"/>
        </w:rPr>
        <w:t>对各供应商的商业秘密，磋商小组成员应予以保密，不得泄露给其他供应商。</w:t>
      </w:r>
    </w:p>
    <w:p w14:paraId="07620671">
      <w:pPr>
        <w:pStyle w:val="4"/>
        <w:outlineLvl w:val="3"/>
      </w:pPr>
      <w:r>
        <w:rPr>
          <w:rFonts w:ascii="仿宋_GB2312" w:hAnsi="仿宋_GB2312" w:eastAsia="仿宋_GB2312" w:cs="仿宋_GB2312"/>
          <w:b/>
          <w:sz w:val="24"/>
        </w:rPr>
        <w:t>2.7.2供应商不得具有的情形（实质性要求）</w:t>
      </w:r>
    </w:p>
    <w:p w14:paraId="54114D87">
      <w:pPr>
        <w:pStyle w:val="4"/>
        <w:ind w:firstLine="480"/>
      </w:pPr>
      <w:r>
        <w:rPr>
          <w:rFonts w:ascii="仿宋_GB2312" w:hAnsi="仿宋_GB2312" w:eastAsia="仿宋_GB2312" w:cs="仿宋_GB2312"/>
        </w:rPr>
        <w:t>供应商参加响应不得有下列情形：</w:t>
      </w:r>
    </w:p>
    <w:p w14:paraId="4BB98317">
      <w:pPr>
        <w:pStyle w:val="4"/>
        <w:ind w:firstLine="480"/>
      </w:pPr>
      <w:r>
        <w:rPr>
          <w:rFonts w:ascii="仿宋_GB2312" w:hAnsi="仿宋_GB2312" w:eastAsia="仿宋_GB2312" w:cs="仿宋_GB2312"/>
        </w:rPr>
        <w:t>一、有下列情形之一的，视为供应商串通响应：</w:t>
      </w:r>
    </w:p>
    <w:p w14:paraId="1C8F0552">
      <w:pPr>
        <w:pStyle w:val="4"/>
        <w:ind w:firstLine="480"/>
      </w:pPr>
      <w:r>
        <w:rPr>
          <w:rFonts w:ascii="仿宋_GB2312" w:hAnsi="仿宋_GB2312" w:eastAsia="仿宋_GB2312" w:cs="仿宋_GB2312"/>
        </w:rPr>
        <w:t>（一）不同供应商的响应文件由同一单位或者个人编制；</w:t>
      </w:r>
    </w:p>
    <w:p w14:paraId="1F6A9EDC">
      <w:pPr>
        <w:pStyle w:val="4"/>
        <w:ind w:firstLine="480"/>
      </w:pPr>
      <w:r>
        <w:rPr>
          <w:rFonts w:ascii="仿宋_GB2312" w:hAnsi="仿宋_GB2312" w:eastAsia="仿宋_GB2312" w:cs="仿宋_GB2312"/>
        </w:rPr>
        <w:t>（二）不同供应商委托同一单位或者个人办理磋商事宜；</w:t>
      </w:r>
    </w:p>
    <w:p w14:paraId="021DC9D1">
      <w:pPr>
        <w:pStyle w:val="4"/>
        <w:ind w:firstLine="480"/>
      </w:pPr>
      <w:r>
        <w:rPr>
          <w:rFonts w:ascii="仿宋_GB2312" w:hAnsi="仿宋_GB2312" w:eastAsia="仿宋_GB2312" w:cs="仿宋_GB2312"/>
        </w:rPr>
        <w:t>（三）不同供应商的响应文件载明的项目管理成员或者联系人员为同一人；</w:t>
      </w:r>
    </w:p>
    <w:p w14:paraId="1FAFEFAF">
      <w:pPr>
        <w:pStyle w:val="4"/>
        <w:ind w:firstLine="480"/>
      </w:pPr>
      <w:r>
        <w:rPr>
          <w:rFonts w:ascii="仿宋_GB2312" w:hAnsi="仿宋_GB2312" w:eastAsia="仿宋_GB2312" w:cs="仿宋_GB2312"/>
        </w:rPr>
        <w:t>（四）不同供应商的响应文件异常一致或者响应报价呈规律性差异；</w:t>
      </w:r>
    </w:p>
    <w:p w14:paraId="604811DF">
      <w:pPr>
        <w:pStyle w:val="4"/>
        <w:ind w:firstLine="480"/>
      </w:pPr>
      <w:r>
        <w:rPr>
          <w:rFonts w:ascii="仿宋_GB2312" w:hAnsi="仿宋_GB2312" w:eastAsia="仿宋_GB2312" w:cs="仿宋_GB2312"/>
        </w:rPr>
        <w:t>（五）不同供应商的响应文件相互混装。</w:t>
      </w:r>
    </w:p>
    <w:p w14:paraId="593F7960">
      <w:pPr>
        <w:pStyle w:val="4"/>
        <w:ind w:firstLine="480"/>
      </w:pPr>
      <w:r>
        <w:rPr>
          <w:rFonts w:ascii="仿宋_GB2312" w:hAnsi="仿宋_GB2312" w:eastAsia="仿宋_GB2312" w:cs="仿宋_GB2312"/>
        </w:rPr>
        <w:t>二、提供虚假材料谋取成交；</w:t>
      </w:r>
    </w:p>
    <w:p w14:paraId="5FB2424A">
      <w:pPr>
        <w:pStyle w:val="4"/>
        <w:ind w:firstLine="480"/>
      </w:pPr>
      <w:r>
        <w:rPr>
          <w:rFonts w:ascii="仿宋_GB2312" w:hAnsi="仿宋_GB2312" w:eastAsia="仿宋_GB2312" w:cs="仿宋_GB2312"/>
        </w:rPr>
        <w:t>三、采取不正当手段诋毁、排挤其他供应商；</w:t>
      </w:r>
    </w:p>
    <w:p w14:paraId="5D85EF83">
      <w:pPr>
        <w:pStyle w:val="4"/>
        <w:ind w:firstLine="480"/>
      </w:pPr>
      <w:r>
        <w:rPr>
          <w:rFonts w:ascii="仿宋_GB2312" w:hAnsi="仿宋_GB2312" w:eastAsia="仿宋_GB2312" w:cs="仿宋_GB2312"/>
        </w:rPr>
        <w:t>四、与采购人或代理机构、其他供应商恶意串通；</w:t>
      </w:r>
    </w:p>
    <w:p w14:paraId="3DD02BA9">
      <w:pPr>
        <w:pStyle w:val="4"/>
        <w:ind w:firstLine="480"/>
      </w:pPr>
      <w:r>
        <w:rPr>
          <w:rFonts w:ascii="仿宋_GB2312" w:hAnsi="仿宋_GB2312" w:eastAsia="仿宋_GB2312" w:cs="仿宋_GB2312"/>
        </w:rPr>
        <w:t>五、向采购人或代理机构、磋商小组成员行贿或者提供其他不正当利益；</w:t>
      </w:r>
    </w:p>
    <w:p w14:paraId="3786B01B">
      <w:pPr>
        <w:pStyle w:val="4"/>
        <w:ind w:firstLine="480"/>
      </w:pPr>
      <w:r>
        <w:rPr>
          <w:rFonts w:ascii="仿宋_GB2312" w:hAnsi="仿宋_GB2312" w:eastAsia="仿宋_GB2312" w:cs="仿宋_GB2312"/>
        </w:rPr>
        <w:t>六、在磋商过程中与采购人或代理机构进行协商磋商；</w:t>
      </w:r>
    </w:p>
    <w:p w14:paraId="138E578B">
      <w:pPr>
        <w:pStyle w:val="4"/>
        <w:ind w:firstLine="480"/>
      </w:pPr>
      <w:r>
        <w:rPr>
          <w:rFonts w:ascii="仿宋_GB2312" w:hAnsi="仿宋_GB2312" w:eastAsia="仿宋_GB2312" w:cs="仿宋_GB2312"/>
        </w:rPr>
        <w:t>七、成交后无正当理由拒不与采购人签订政府采购合同；</w:t>
      </w:r>
    </w:p>
    <w:p w14:paraId="594F9BB4">
      <w:pPr>
        <w:pStyle w:val="4"/>
        <w:ind w:firstLine="480"/>
      </w:pPr>
      <w:r>
        <w:rPr>
          <w:rFonts w:ascii="仿宋_GB2312" w:hAnsi="仿宋_GB2312" w:eastAsia="仿宋_GB2312" w:cs="仿宋_GB2312"/>
        </w:rPr>
        <w:t>八、未按照磋商文件确定的事项签订政府采购合同；</w:t>
      </w:r>
    </w:p>
    <w:p w14:paraId="423AE178">
      <w:pPr>
        <w:pStyle w:val="4"/>
        <w:ind w:firstLine="480"/>
      </w:pPr>
      <w:r>
        <w:rPr>
          <w:rFonts w:ascii="仿宋_GB2312" w:hAnsi="仿宋_GB2312" w:eastAsia="仿宋_GB2312" w:cs="仿宋_GB2312"/>
        </w:rPr>
        <w:t>九、将政府采购合同转包或者违规分包；</w:t>
      </w:r>
    </w:p>
    <w:p w14:paraId="46369503">
      <w:pPr>
        <w:pStyle w:val="4"/>
        <w:ind w:firstLine="480"/>
      </w:pPr>
      <w:r>
        <w:rPr>
          <w:rFonts w:ascii="仿宋_GB2312" w:hAnsi="仿宋_GB2312" w:eastAsia="仿宋_GB2312" w:cs="仿宋_GB2312"/>
        </w:rPr>
        <w:t>十、提供假冒伪劣产品；</w:t>
      </w:r>
    </w:p>
    <w:p w14:paraId="448898DD">
      <w:pPr>
        <w:pStyle w:val="4"/>
        <w:ind w:firstLine="480"/>
      </w:pPr>
      <w:r>
        <w:rPr>
          <w:rFonts w:ascii="仿宋_GB2312" w:hAnsi="仿宋_GB2312" w:eastAsia="仿宋_GB2312" w:cs="仿宋_GB2312"/>
        </w:rPr>
        <w:t>十一、擅自变更、中止或者终止政府采购合同；</w:t>
      </w:r>
    </w:p>
    <w:p w14:paraId="7812AA7D">
      <w:pPr>
        <w:pStyle w:val="4"/>
        <w:ind w:firstLine="480"/>
      </w:pPr>
      <w:r>
        <w:rPr>
          <w:rFonts w:ascii="仿宋_GB2312" w:hAnsi="仿宋_GB2312" w:eastAsia="仿宋_GB2312" w:cs="仿宋_GB2312"/>
        </w:rPr>
        <w:t>十二、拒绝有关部门的监督检查或者向监督检查部门提供虚假情况；</w:t>
      </w:r>
    </w:p>
    <w:p w14:paraId="69ED4D03">
      <w:pPr>
        <w:pStyle w:val="4"/>
        <w:ind w:firstLine="480"/>
      </w:pPr>
      <w:r>
        <w:rPr>
          <w:rFonts w:ascii="仿宋_GB2312" w:hAnsi="仿宋_GB2312" w:eastAsia="仿宋_GB2312" w:cs="仿宋_GB2312"/>
        </w:rPr>
        <w:t>十三、法律法规规定的其他禁止情形。</w:t>
      </w:r>
    </w:p>
    <w:p w14:paraId="7602089B">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2378AF6E">
      <w:pPr>
        <w:pStyle w:val="4"/>
        <w:outlineLvl w:val="3"/>
      </w:pPr>
      <w:r>
        <w:rPr>
          <w:rFonts w:ascii="仿宋_GB2312" w:hAnsi="仿宋_GB2312" w:eastAsia="仿宋_GB2312" w:cs="仿宋_GB2312"/>
          <w:b/>
          <w:sz w:val="24"/>
        </w:rPr>
        <w:t xml:space="preserve"> 2.7.3采购人员及相关人员回避要求</w:t>
      </w:r>
    </w:p>
    <w:p w14:paraId="418B08D5">
      <w:pPr>
        <w:pStyle w:val="4"/>
        <w:ind w:firstLine="480"/>
      </w:pPr>
      <w:r>
        <w:rPr>
          <w:rFonts w:ascii="仿宋_GB2312" w:hAnsi="仿宋_GB2312" w:eastAsia="仿宋_GB2312" w:cs="仿宋_GB2312"/>
        </w:rPr>
        <w:t>政府采购活动中，采购人员及相关人员与供应商有下列利害关系之一的，应当回避：</w:t>
      </w:r>
    </w:p>
    <w:p w14:paraId="69E5FC4D">
      <w:pPr>
        <w:pStyle w:val="4"/>
        <w:ind w:firstLine="480"/>
      </w:pPr>
      <w:r>
        <w:rPr>
          <w:rFonts w:ascii="仿宋_GB2312" w:hAnsi="仿宋_GB2312" w:eastAsia="仿宋_GB2312" w:cs="仿宋_GB2312"/>
        </w:rPr>
        <w:t>（一）参加采购活动前3年内与供应商存在劳动关系；</w:t>
      </w:r>
    </w:p>
    <w:p w14:paraId="377A8914">
      <w:pPr>
        <w:pStyle w:val="4"/>
        <w:ind w:firstLine="480"/>
      </w:pPr>
      <w:r>
        <w:rPr>
          <w:rFonts w:ascii="仿宋_GB2312" w:hAnsi="仿宋_GB2312" w:eastAsia="仿宋_GB2312" w:cs="仿宋_GB2312"/>
        </w:rPr>
        <w:t>（二）参加采购活动前3年内担任供应商的董事、监事；</w:t>
      </w:r>
    </w:p>
    <w:p w14:paraId="3277909C">
      <w:pPr>
        <w:pStyle w:val="4"/>
        <w:ind w:firstLine="480"/>
      </w:pPr>
      <w:r>
        <w:rPr>
          <w:rFonts w:ascii="仿宋_GB2312" w:hAnsi="仿宋_GB2312" w:eastAsia="仿宋_GB2312" w:cs="仿宋_GB2312"/>
        </w:rPr>
        <w:t>（三）参加采购活动前3年内是供应商的控股股东或者实际控制人；</w:t>
      </w:r>
    </w:p>
    <w:p w14:paraId="3D449C64">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35F154E3">
      <w:pPr>
        <w:pStyle w:val="4"/>
        <w:ind w:firstLine="480"/>
      </w:pPr>
      <w:r>
        <w:rPr>
          <w:rFonts w:ascii="仿宋_GB2312" w:hAnsi="仿宋_GB2312" w:eastAsia="仿宋_GB2312" w:cs="仿宋_GB2312"/>
        </w:rPr>
        <w:t>（五）与供应商有其他可能影响政府采购活动公平、公正进行的关系。</w:t>
      </w:r>
    </w:p>
    <w:p w14:paraId="467B071A">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4B307F2E">
      <w:pPr>
        <w:pStyle w:val="4"/>
        <w:outlineLvl w:val="2"/>
      </w:pPr>
      <w:r>
        <w:rPr>
          <w:rFonts w:ascii="仿宋_GB2312" w:hAnsi="仿宋_GB2312" w:eastAsia="仿宋_GB2312" w:cs="仿宋_GB2312"/>
          <w:b/>
          <w:sz w:val="28"/>
        </w:rPr>
        <w:t>2.8询问、质疑和投诉</w:t>
      </w:r>
    </w:p>
    <w:p w14:paraId="6CA06E89">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5B30F251">
      <w:pPr>
        <w:pStyle w:val="4"/>
        <w:ind w:firstLine="480"/>
      </w:pPr>
      <w:r>
        <w:rPr>
          <w:rFonts w:ascii="仿宋_GB2312" w:hAnsi="仿宋_GB2312" w:eastAsia="仿宋_GB2312" w:cs="仿宋_GB2312"/>
        </w:rPr>
        <w:t>二、供应商询问、质疑的答复主体：</w:t>
      </w:r>
    </w:p>
    <w:p w14:paraId="77F067E9">
      <w:pPr>
        <w:pStyle w:val="4"/>
        <w:ind w:firstLine="480"/>
      </w:pPr>
      <w:r>
        <w:rPr>
          <w:rFonts w:ascii="仿宋_GB2312" w:hAnsi="仿宋_GB2312" w:eastAsia="仿宋_GB2312" w:cs="仿宋_GB2312"/>
        </w:rPr>
        <w:t xml:space="preserve"> 根据委托代理协议约定，供应商对采购文件中采购需求的询问、质疑由 陕西中采招项目管理有限公司 负责答复；供应商对除采购需求外的采购文件的询问、质疑由陕西中采招项目管理有限公司 负责答复；供应商对采购过程、采购结果的询问、质疑由 陕西中采招项目管理有限公司 负责答复。</w:t>
      </w:r>
    </w:p>
    <w:p w14:paraId="7E9B3446">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1CAFF2A">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5DFDFFA7">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D36A9DF">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4BE50099">
      <w:pPr>
        <w:pStyle w:val="4"/>
        <w:ind w:firstLine="480"/>
        <w:jc w:val="left"/>
      </w:pPr>
      <w:r>
        <w:rPr>
          <w:rFonts w:ascii="仿宋_GB2312" w:hAnsi="仿宋_GB2312" w:eastAsia="仿宋_GB2312" w:cs="仿宋_GB2312"/>
        </w:rPr>
        <w:t>（二）对采购过程提出质疑的，为各采购程序环节结束之日；</w:t>
      </w:r>
    </w:p>
    <w:p w14:paraId="10DE74AC">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20AFBF78">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553DF512">
      <w:pPr>
        <w:pStyle w:val="4"/>
        <w:ind w:firstLine="480"/>
      </w:pPr>
      <w:r>
        <w:rPr>
          <w:rFonts w:ascii="仿宋_GB2312" w:hAnsi="仿宋_GB2312" w:eastAsia="仿宋_GB2312" w:cs="仿宋_GB2312"/>
        </w:rPr>
        <w:t>六、供应商提出质疑时应当准备的资料：</w:t>
      </w:r>
    </w:p>
    <w:p w14:paraId="79DBCDCE">
      <w:pPr>
        <w:pStyle w:val="4"/>
        <w:ind w:firstLine="480"/>
      </w:pPr>
      <w:r>
        <w:rPr>
          <w:rFonts w:ascii="仿宋_GB2312" w:hAnsi="仿宋_GB2312" w:eastAsia="仿宋_GB2312" w:cs="仿宋_GB2312"/>
        </w:rPr>
        <w:t>（一）质疑函正本1份；（政府采购供应商质疑函范本详见附件一）</w:t>
      </w:r>
    </w:p>
    <w:p w14:paraId="0E5116FB">
      <w:pPr>
        <w:pStyle w:val="4"/>
        <w:ind w:firstLine="480"/>
      </w:pPr>
      <w:r>
        <w:rPr>
          <w:rFonts w:ascii="仿宋_GB2312" w:hAnsi="仿宋_GB2312" w:eastAsia="仿宋_GB2312" w:cs="仿宋_GB2312"/>
        </w:rPr>
        <w:t>（二）法定代表人或主要负责人授权委托书1份（委托代理人办理质疑事宜的需提供）；</w:t>
      </w:r>
    </w:p>
    <w:p w14:paraId="237AB585">
      <w:pPr>
        <w:pStyle w:val="4"/>
        <w:ind w:firstLine="480"/>
      </w:pPr>
      <w:r>
        <w:rPr>
          <w:rFonts w:ascii="仿宋_GB2312" w:hAnsi="仿宋_GB2312" w:eastAsia="仿宋_GB2312" w:cs="仿宋_GB2312"/>
        </w:rPr>
        <w:t>（三）法定代表人或主要负责人身份证复印件1份；</w:t>
      </w:r>
    </w:p>
    <w:p w14:paraId="733DFBD2">
      <w:pPr>
        <w:pStyle w:val="4"/>
        <w:ind w:firstLine="480"/>
      </w:pPr>
      <w:r>
        <w:rPr>
          <w:rFonts w:ascii="仿宋_GB2312" w:hAnsi="仿宋_GB2312" w:eastAsia="仿宋_GB2312" w:cs="仿宋_GB2312"/>
        </w:rPr>
        <w:t>（四）委托代理人身份证复印件1份（委托代理人办理质疑事宜的需提供）；</w:t>
      </w:r>
    </w:p>
    <w:p w14:paraId="3501577D">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4F8B6297">
      <w:pPr>
        <w:pStyle w:val="4"/>
        <w:ind w:firstLine="480"/>
      </w:pPr>
      <w:r>
        <w:rPr>
          <w:rFonts w:ascii="仿宋_GB2312" w:hAnsi="仿宋_GB2312" w:eastAsia="仿宋_GB2312" w:cs="仿宋_GB2312"/>
        </w:rPr>
        <w:t>接收质疑函方式：书面形式。</w:t>
      </w:r>
    </w:p>
    <w:p w14:paraId="3547BA49">
      <w:pPr>
        <w:pStyle w:val="4"/>
      </w:pPr>
      <w:r>
        <w:rPr>
          <w:rFonts w:ascii="仿宋_GB2312" w:hAnsi="仿宋_GB2312" w:eastAsia="仿宋_GB2312" w:cs="仿宋_GB2312"/>
        </w:rPr>
        <w:t>答复主体：代理机构</w:t>
      </w:r>
    </w:p>
    <w:p w14:paraId="624A6210">
      <w:pPr>
        <w:pStyle w:val="4"/>
      </w:pPr>
      <w:r>
        <w:rPr>
          <w:rFonts w:ascii="仿宋_GB2312" w:hAnsi="仿宋_GB2312" w:eastAsia="仿宋_GB2312" w:cs="仿宋_GB2312"/>
        </w:rPr>
        <w:t>联系人：余工</w:t>
      </w:r>
    </w:p>
    <w:p w14:paraId="5B1EB4E7">
      <w:pPr>
        <w:pStyle w:val="4"/>
      </w:pPr>
      <w:r>
        <w:rPr>
          <w:rFonts w:ascii="仿宋_GB2312" w:hAnsi="仿宋_GB2312" w:eastAsia="仿宋_GB2312" w:cs="仿宋_GB2312"/>
        </w:rPr>
        <w:t>联系电话：029-86254684</w:t>
      </w:r>
    </w:p>
    <w:p w14:paraId="7525580A">
      <w:pPr>
        <w:pStyle w:val="4"/>
      </w:pPr>
      <w:r>
        <w:rPr>
          <w:rFonts w:ascii="仿宋_GB2312" w:hAnsi="仿宋_GB2312" w:eastAsia="仿宋_GB2312" w:cs="仿宋_GB2312"/>
        </w:rPr>
        <w:t>地址：西安市未央区凤城四路中登广场B座706室</w:t>
      </w:r>
    </w:p>
    <w:p w14:paraId="742415A0">
      <w:pPr>
        <w:pStyle w:val="4"/>
      </w:pPr>
      <w:r>
        <w:rPr>
          <w:rFonts w:ascii="仿宋_GB2312" w:hAnsi="仿宋_GB2312" w:eastAsia="仿宋_GB2312" w:cs="仿宋_GB2312"/>
        </w:rPr>
        <w:t>邮编：710000</w:t>
      </w:r>
    </w:p>
    <w:p w14:paraId="5854076F">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0053D98F">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1EC6115B">
      <w:pPr>
        <w:pStyle w:val="4"/>
        <w:ind w:firstLine="480"/>
      </w:pPr>
      <w:r>
        <w:rPr>
          <w:rFonts w:ascii="仿宋_GB2312" w:hAnsi="仿宋_GB2312" w:eastAsia="仿宋_GB2312" w:cs="仿宋_GB2312"/>
        </w:rPr>
        <w:t>投诉受理单位：本采购项目同级财政部门。（政府采购供应商投诉书范本详见附件二）</w:t>
      </w:r>
    </w:p>
    <w:p w14:paraId="7A91249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DEAD6A">
      <w:pPr>
        <w:pStyle w:val="4"/>
        <w:jc w:val="center"/>
        <w:outlineLvl w:val="1"/>
      </w:pPr>
      <w:r>
        <w:rPr>
          <w:rFonts w:ascii="仿宋_GB2312" w:hAnsi="仿宋_GB2312" w:eastAsia="仿宋_GB2312" w:cs="仿宋_GB2312"/>
          <w:b/>
          <w:sz w:val="36"/>
        </w:rPr>
        <w:t>第三章 磋商项目技术、服务、商务及其他要求</w:t>
      </w:r>
    </w:p>
    <w:p w14:paraId="71BFAD05">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068BF145">
      <w:pPr>
        <w:pStyle w:val="4"/>
        <w:outlineLvl w:val="2"/>
      </w:pPr>
      <w:r>
        <w:rPr>
          <w:rFonts w:ascii="仿宋_GB2312" w:hAnsi="仿宋_GB2312" w:eastAsia="仿宋_GB2312" w:cs="仿宋_GB2312"/>
          <w:b/>
          <w:sz w:val="28"/>
        </w:rPr>
        <w:t>3.1采购项目概况</w:t>
      </w:r>
    </w:p>
    <w:p w14:paraId="0F19D065">
      <w:pPr>
        <w:pStyle w:val="4"/>
        <w:ind w:firstLine="480"/>
      </w:pPr>
      <w:r>
        <w:rPr>
          <w:rFonts w:ascii="仿宋_GB2312" w:hAnsi="仿宋_GB2312" w:eastAsia="仿宋_GB2312" w:cs="仿宋_GB2312"/>
        </w:rPr>
        <w:t>根据《国务院关于加快推进政务服务标准化规范化便利化的指导意见》（国发〔2022〕5号）关于“按照行政办事员（政务服务综合窗口办事员）国家职业技能标准开展等级认定、定岗晋级等工作”的要求，组织全市行政审批和政务服务系统政务服务办事员（行政办事员）职业技能竞赛。具体负责组织政务服务办事员赛前培训、竞赛组织、办理证书等环节。赛前培训阶段：负责组织报名、授课老师邀请、课程设置、培训考核等工作；竞赛阶段：负责考试报名、考场确定、赛项设置、赛事组织、考试现场组织安排等工作；赛后阶段：负责组织专家阅卷、考试成绩公布等工作；证书办理：按照国家职业技能标准实行职业技能等级认定，为培训考核合格人员及竞赛考核合格人员办理国家人社部门认可的政务服务办事员职业技能等级证书。</w:t>
      </w:r>
    </w:p>
    <w:p w14:paraId="31AD1EF5">
      <w:pPr>
        <w:pStyle w:val="4"/>
        <w:outlineLvl w:val="2"/>
      </w:pPr>
      <w:r>
        <w:rPr>
          <w:rFonts w:ascii="仿宋_GB2312" w:hAnsi="仿宋_GB2312" w:eastAsia="仿宋_GB2312" w:cs="仿宋_GB2312"/>
          <w:b/>
          <w:sz w:val="28"/>
        </w:rPr>
        <w:t>3.2服务内容及服务要求</w:t>
      </w:r>
    </w:p>
    <w:p w14:paraId="16501FC9">
      <w:pPr>
        <w:pStyle w:val="4"/>
        <w:outlineLvl w:val="3"/>
      </w:pPr>
      <w:r>
        <w:rPr>
          <w:rFonts w:ascii="仿宋_GB2312" w:hAnsi="仿宋_GB2312" w:eastAsia="仿宋_GB2312" w:cs="仿宋_GB2312"/>
          <w:b/>
          <w:sz w:val="24"/>
        </w:rPr>
        <w:t>3.2.1服务内容</w:t>
      </w:r>
    </w:p>
    <w:p w14:paraId="270A1EC9">
      <w:pPr>
        <w:pStyle w:val="4"/>
      </w:pPr>
      <w:r>
        <w:rPr>
          <w:rFonts w:ascii="仿宋_GB2312" w:hAnsi="仿宋_GB2312" w:eastAsia="仿宋_GB2312" w:cs="仿宋_GB2312"/>
        </w:rPr>
        <w:t>采购包1：</w:t>
      </w:r>
    </w:p>
    <w:p w14:paraId="3D7075D2">
      <w:pPr>
        <w:pStyle w:val="4"/>
      </w:pPr>
      <w:r>
        <w:rPr>
          <w:rFonts w:ascii="仿宋_GB2312" w:hAnsi="仿宋_GB2312" w:eastAsia="仿宋_GB2312" w:cs="仿宋_GB2312"/>
        </w:rPr>
        <w:t>采购包预算金额（元）: 290,000.00</w:t>
      </w:r>
    </w:p>
    <w:p w14:paraId="47DCE7FB">
      <w:pPr>
        <w:pStyle w:val="4"/>
      </w:pPr>
      <w:r>
        <w:rPr>
          <w:rFonts w:ascii="仿宋_GB2312" w:hAnsi="仿宋_GB2312" w:eastAsia="仿宋_GB2312" w:cs="仿宋_GB2312"/>
        </w:rPr>
        <w:t>采购包最高限价（元）: 290,000.00</w:t>
      </w:r>
    </w:p>
    <w:p w14:paraId="48A66B66">
      <w:pPr>
        <w:pStyle w:val="4"/>
      </w:pPr>
      <w:r>
        <w:rPr>
          <w:rFonts w:ascii="仿宋_GB2312" w:hAnsi="仿宋_GB2312" w:eastAsia="仿宋_GB2312" w:cs="仿宋_GB2312"/>
        </w:rPr>
        <w:t>供应商报价不允许超过标的金额</w:t>
      </w:r>
    </w:p>
    <w:p w14:paraId="110251FF">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820"/>
        <w:gridCol w:w="820"/>
        <w:gridCol w:w="1216"/>
        <w:gridCol w:w="809"/>
        <w:gridCol w:w="809"/>
        <w:gridCol w:w="809"/>
        <w:gridCol w:w="810"/>
        <w:gridCol w:w="810"/>
        <w:gridCol w:w="810"/>
      </w:tblGrid>
      <w:tr w14:paraId="2E0DB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4A0A23">
            <w:pPr>
              <w:pStyle w:val="4"/>
            </w:pPr>
            <w:r>
              <w:rPr>
                <w:rFonts w:ascii="仿宋_GB2312" w:hAnsi="仿宋_GB2312" w:eastAsia="仿宋_GB2312" w:cs="仿宋_GB2312"/>
              </w:rPr>
              <w:t>序号</w:t>
            </w:r>
          </w:p>
        </w:tc>
        <w:tc>
          <w:tcPr>
            <w:tcW w:w="831" w:type="dxa"/>
          </w:tcPr>
          <w:p w14:paraId="221132BE">
            <w:pPr>
              <w:pStyle w:val="4"/>
            </w:pPr>
            <w:r>
              <w:rPr>
                <w:rFonts w:ascii="仿宋_GB2312" w:hAnsi="仿宋_GB2312" w:eastAsia="仿宋_GB2312" w:cs="仿宋_GB2312"/>
              </w:rPr>
              <w:t>标的名称</w:t>
            </w:r>
          </w:p>
        </w:tc>
        <w:tc>
          <w:tcPr>
            <w:tcW w:w="831" w:type="dxa"/>
          </w:tcPr>
          <w:p w14:paraId="6593CFF5">
            <w:pPr>
              <w:pStyle w:val="4"/>
            </w:pPr>
            <w:r>
              <w:rPr>
                <w:rFonts w:ascii="仿宋_GB2312" w:hAnsi="仿宋_GB2312" w:eastAsia="仿宋_GB2312" w:cs="仿宋_GB2312"/>
              </w:rPr>
              <w:t>数量</w:t>
            </w:r>
          </w:p>
        </w:tc>
        <w:tc>
          <w:tcPr>
            <w:tcW w:w="831" w:type="dxa"/>
          </w:tcPr>
          <w:p w14:paraId="5F00CFEC">
            <w:pPr>
              <w:pStyle w:val="4"/>
            </w:pPr>
            <w:r>
              <w:rPr>
                <w:rFonts w:ascii="仿宋_GB2312" w:hAnsi="仿宋_GB2312" w:eastAsia="仿宋_GB2312" w:cs="仿宋_GB2312"/>
              </w:rPr>
              <w:t>标的金额 （元）</w:t>
            </w:r>
          </w:p>
        </w:tc>
        <w:tc>
          <w:tcPr>
            <w:tcW w:w="831" w:type="dxa"/>
          </w:tcPr>
          <w:p w14:paraId="3A10C0FD">
            <w:pPr>
              <w:pStyle w:val="4"/>
            </w:pPr>
            <w:r>
              <w:rPr>
                <w:rFonts w:ascii="仿宋_GB2312" w:hAnsi="仿宋_GB2312" w:eastAsia="仿宋_GB2312" w:cs="仿宋_GB2312"/>
              </w:rPr>
              <w:t>计量单位</w:t>
            </w:r>
          </w:p>
        </w:tc>
        <w:tc>
          <w:tcPr>
            <w:tcW w:w="831" w:type="dxa"/>
          </w:tcPr>
          <w:p w14:paraId="540993EB">
            <w:pPr>
              <w:pStyle w:val="4"/>
            </w:pPr>
            <w:r>
              <w:rPr>
                <w:rFonts w:ascii="仿宋_GB2312" w:hAnsi="仿宋_GB2312" w:eastAsia="仿宋_GB2312" w:cs="仿宋_GB2312"/>
              </w:rPr>
              <w:t>所属行业</w:t>
            </w:r>
          </w:p>
        </w:tc>
        <w:tc>
          <w:tcPr>
            <w:tcW w:w="831" w:type="dxa"/>
          </w:tcPr>
          <w:p w14:paraId="07CD6B6A">
            <w:pPr>
              <w:pStyle w:val="4"/>
            </w:pPr>
            <w:r>
              <w:rPr>
                <w:rFonts w:ascii="仿宋_GB2312" w:hAnsi="仿宋_GB2312" w:eastAsia="仿宋_GB2312" w:cs="仿宋_GB2312"/>
              </w:rPr>
              <w:t>是否核心产品</w:t>
            </w:r>
          </w:p>
        </w:tc>
        <w:tc>
          <w:tcPr>
            <w:tcW w:w="831" w:type="dxa"/>
          </w:tcPr>
          <w:p w14:paraId="045E9742">
            <w:pPr>
              <w:pStyle w:val="4"/>
            </w:pPr>
            <w:r>
              <w:rPr>
                <w:rFonts w:ascii="仿宋_GB2312" w:hAnsi="仿宋_GB2312" w:eastAsia="仿宋_GB2312" w:cs="仿宋_GB2312"/>
              </w:rPr>
              <w:t>是否允许进口产品</w:t>
            </w:r>
          </w:p>
        </w:tc>
        <w:tc>
          <w:tcPr>
            <w:tcW w:w="831" w:type="dxa"/>
          </w:tcPr>
          <w:p w14:paraId="4FC765B9">
            <w:pPr>
              <w:pStyle w:val="4"/>
            </w:pPr>
            <w:r>
              <w:rPr>
                <w:rFonts w:ascii="仿宋_GB2312" w:hAnsi="仿宋_GB2312" w:eastAsia="仿宋_GB2312" w:cs="仿宋_GB2312"/>
              </w:rPr>
              <w:t>是否属于节能产品</w:t>
            </w:r>
          </w:p>
        </w:tc>
        <w:tc>
          <w:tcPr>
            <w:tcW w:w="831" w:type="dxa"/>
          </w:tcPr>
          <w:p w14:paraId="409D7556">
            <w:pPr>
              <w:pStyle w:val="4"/>
            </w:pPr>
            <w:r>
              <w:rPr>
                <w:rFonts w:ascii="仿宋_GB2312" w:hAnsi="仿宋_GB2312" w:eastAsia="仿宋_GB2312" w:cs="仿宋_GB2312"/>
              </w:rPr>
              <w:t>是否属于环境标志产品</w:t>
            </w:r>
          </w:p>
        </w:tc>
      </w:tr>
      <w:tr w14:paraId="5D6085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0C1A31">
            <w:pPr>
              <w:pStyle w:val="4"/>
            </w:pPr>
            <w:r>
              <w:rPr>
                <w:rFonts w:ascii="仿宋_GB2312" w:hAnsi="仿宋_GB2312" w:eastAsia="仿宋_GB2312" w:cs="仿宋_GB2312"/>
              </w:rPr>
              <w:t>1</w:t>
            </w:r>
          </w:p>
        </w:tc>
        <w:tc>
          <w:tcPr>
            <w:tcW w:w="831" w:type="dxa"/>
          </w:tcPr>
          <w:p w14:paraId="33A8C9F7">
            <w:pPr>
              <w:pStyle w:val="4"/>
            </w:pPr>
            <w:r>
              <w:rPr>
                <w:rFonts w:ascii="仿宋_GB2312" w:hAnsi="仿宋_GB2312" w:eastAsia="仿宋_GB2312" w:cs="仿宋_GB2312"/>
              </w:rPr>
              <w:t>2025年全市行政审批和政务服务系统政务服务办事员职业技能竞赛</w:t>
            </w:r>
          </w:p>
        </w:tc>
        <w:tc>
          <w:tcPr>
            <w:tcW w:w="831" w:type="dxa"/>
          </w:tcPr>
          <w:p w14:paraId="669B1528">
            <w:pPr>
              <w:pStyle w:val="4"/>
              <w:jc w:val="right"/>
            </w:pPr>
            <w:r>
              <w:rPr>
                <w:rFonts w:ascii="仿宋_GB2312" w:hAnsi="仿宋_GB2312" w:eastAsia="仿宋_GB2312" w:cs="仿宋_GB2312"/>
              </w:rPr>
              <w:t>1.00</w:t>
            </w:r>
          </w:p>
        </w:tc>
        <w:tc>
          <w:tcPr>
            <w:tcW w:w="831" w:type="dxa"/>
          </w:tcPr>
          <w:p w14:paraId="0D955B1D">
            <w:pPr>
              <w:pStyle w:val="4"/>
              <w:jc w:val="right"/>
            </w:pPr>
            <w:r>
              <w:rPr>
                <w:rFonts w:ascii="仿宋_GB2312" w:hAnsi="仿宋_GB2312" w:eastAsia="仿宋_GB2312" w:cs="仿宋_GB2312"/>
              </w:rPr>
              <w:t>290,000.00</w:t>
            </w:r>
          </w:p>
        </w:tc>
        <w:tc>
          <w:tcPr>
            <w:tcW w:w="831" w:type="dxa"/>
          </w:tcPr>
          <w:p w14:paraId="10E27A64">
            <w:pPr>
              <w:pStyle w:val="4"/>
            </w:pPr>
            <w:r>
              <w:rPr>
                <w:rFonts w:ascii="仿宋_GB2312" w:hAnsi="仿宋_GB2312" w:eastAsia="仿宋_GB2312" w:cs="仿宋_GB2312"/>
              </w:rPr>
              <w:t>年</w:t>
            </w:r>
          </w:p>
        </w:tc>
        <w:tc>
          <w:tcPr>
            <w:tcW w:w="831" w:type="dxa"/>
          </w:tcPr>
          <w:p w14:paraId="3C1FECF4">
            <w:pPr>
              <w:pStyle w:val="4"/>
            </w:pPr>
            <w:r>
              <w:rPr>
                <w:rFonts w:ascii="仿宋_GB2312" w:hAnsi="仿宋_GB2312" w:eastAsia="仿宋_GB2312" w:cs="仿宋_GB2312"/>
              </w:rPr>
              <w:t>租赁和商务服务业</w:t>
            </w:r>
          </w:p>
        </w:tc>
        <w:tc>
          <w:tcPr>
            <w:tcW w:w="831" w:type="dxa"/>
          </w:tcPr>
          <w:p w14:paraId="6056FF18">
            <w:pPr>
              <w:pStyle w:val="4"/>
            </w:pPr>
            <w:r>
              <w:rPr>
                <w:rFonts w:ascii="仿宋_GB2312" w:hAnsi="仿宋_GB2312" w:eastAsia="仿宋_GB2312" w:cs="仿宋_GB2312"/>
              </w:rPr>
              <w:t>否</w:t>
            </w:r>
          </w:p>
        </w:tc>
        <w:tc>
          <w:tcPr>
            <w:tcW w:w="831" w:type="dxa"/>
          </w:tcPr>
          <w:p w14:paraId="0800692B">
            <w:pPr>
              <w:pStyle w:val="4"/>
            </w:pPr>
            <w:r>
              <w:rPr>
                <w:rFonts w:ascii="仿宋_GB2312" w:hAnsi="仿宋_GB2312" w:eastAsia="仿宋_GB2312" w:cs="仿宋_GB2312"/>
              </w:rPr>
              <w:t>否</w:t>
            </w:r>
          </w:p>
        </w:tc>
        <w:tc>
          <w:tcPr>
            <w:tcW w:w="831" w:type="dxa"/>
          </w:tcPr>
          <w:p w14:paraId="43819AC4">
            <w:pPr>
              <w:pStyle w:val="4"/>
            </w:pPr>
            <w:r>
              <w:rPr>
                <w:rFonts w:ascii="仿宋_GB2312" w:hAnsi="仿宋_GB2312" w:eastAsia="仿宋_GB2312" w:cs="仿宋_GB2312"/>
              </w:rPr>
              <w:t>否</w:t>
            </w:r>
          </w:p>
        </w:tc>
        <w:tc>
          <w:tcPr>
            <w:tcW w:w="831" w:type="dxa"/>
          </w:tcPr>
          <w:p w14:paraId="5E5796E4">
            <w:pPr>
              <w:pStyle w:val="4"/>
            </w:pPr>
            <w:r>
              <w:rPr>
                <w:rFonts w:ascii="仿宋_GB2312" w:hAnsi="仿宋_GB2312" w:eastAsia="仿宋_GB2312" w:cs="仿宋_GB2312"/>
              </w:rPr>
              <w:t>否</w:t>
            </w:r>
          </w:p>
        </w:tc>
      </w:tr>
    </w:tbl>
    <w:p w14:paraId="3D2A9CBB">
      <w:pPr>
        <w:pStyle w:val="4"/>
        <w:outlineLvl w:val="2"/>
      </w:pPr>
      <w:r>
        <w:rPr>
          <w:rFonts w:ascii="仿宋_GB2312" w:hAnsi="仿宋_GB2312" w:eastAsia="仿宋_GB2312" w:cs="仿宋_GB2312"/>
          <w:b/>
          <w:sz w:val="28"/>
        </w:rPr>
        <w:t>3.2.2服务要求</w:t>
      </w:r>
    </w:p>
    <w:p w14:paraId="6DC943B1">
      <w:pPr>
        <w:pStyle w:val="4"/>
      </w:pPr>
      <w:r>
        <w:rPr>
          <w:rFonts w:ascii="仿宋_GB2312" w:hAnsi="仿宋_GB2312" w:eastAsia="仿宋_GB2312" w:cs="仿宋_GB2312"/>
        </w:rPr>
        <w:t>采购包1：</w:t>
      </w:r>
    </w:p>
    <w:p w14:paraId="3CA5C6C1">
      <w:pPr>
        <w:pStyle w:val="4"/>
      </w:pPr>
      <w:r>
        <w:rPr>
          <w:rFonts w:ascii="仿宋_GB2312" w:hAnsi="仿宋_GB2312" w:eastAsia="仿宋_GB2312" w:cs="仿宋_GB2312"/>
        </w:rPr>
        <w:t>标的名称：2025年全市行政审批和政务服务系统政务服务办事员职业技能竞赛</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8980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4D685D7">
            <w:pPr>
              <w:pStyle w:val="4"/>
            </w:pPr>
            <w:r>
              <w:rPr>
                <w:rFonts w:ascii="仿宋_GB2312" w:hAnsi="仿宋_GB2312" w:eastAsia="仿宋_GB2312" w:cs="仿宋_GB2312"/>
              </w:rPr>
              <w:t xml:space="preserve"> 序号</w:t>
            </w:r>
          </w:p>
        </w:tc>
        <w:tc>
          <w:tcPr>
            <w:tcW w:w="2769" w:type="dxa"/>
          </w:tcPr>
          <w:p w14:paraId="4A1ADC57">
            <w:pPr>
              <w:pStyle w:val="4"/>
            </w:pPr>
            <w:r>
              <w:rPr>
                <w:rFonts w:ascii="仿宋_GB2312" w:hAnsi="仿宋_GB2312" w:eastAsia="仿宋_GB2312" w:cs="仿宋_GB2312"/>
              </w:rPr>
              <w:t xml:space="preserve"> 参数性质</w:t>
            </w:r>
          </w:p>
        </w:tc>
        <w:tc>
          <w:tcPr>
            <w:tcW w:w="2769" w:type="dxa"/>
          </w:tcPr>
          <w:p w14:paraId="21541853">
            <w:pPr>
              <w:pStyle w:val="4"/>
            </w:pPr>
            <w:r>
              <w:rPr>
                <w:rFonts w:ascii="仿宋_GB2312" w:hAnsi="仿宋_GB2312" w:eastAsia="仿宋_GB2312" w:cs="仿宋_GB2312"/>
              </w:rPr>
              <w:t xml:space="preserve"> 技术参数与性能指标</w:t>
            </w:r>
          </w:p>
        </w:tc>
      </w:tr>
      <w:tr w14:paraId="32BA0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C970353">
            <w:pPr>
              <w:pStyle w:val="4"/>
            </w:pPr>
            <w:r>
              <w:rPr>
                <w:rFonts w:ascii="仿宋_GB2312" w:hAnsi="仿宋_GB2312" w:eastAsia="仿宋_GB2312" w:cs="仿宋_GB2312"/>
              </w:rPr>
              <w:t>1</w:t>
            </w:r>
          </w:p>
        </w:tc>
        <w:tc>
          <w:tcPr>
            <w:tcW w:w="2769" w:type="dxa"/>
          </w:tcPr>
          <w:p w14:paraId="12DE7B42">
            <w:pPr>
              <w:pStyle w:val="4"/>
            </w:pPr>
            <w:r>
              <w:rPr>
                <w:rFonts w:ascii="仿宋_GB2312" w:hAnsi="仿宋_GB2312" w:eastAsia="仿宋_GB2312" w:cs="仿宋_GB2312"/>
              </w:rPr>
              <w:t>★</w:t>
            </w:r>
          </w:p>
        </w:tc>
        <w:tc>
          <w:tcPr>
            <w:tcW w:w="2769" w:type="dxa"/>
          </w:tcPr>
          <w:p w14:paraId="5C23F5F4">
            <w:pPr>
              <w:pStyle w:val="4"/>
              <w:jc w:val="both"/>
            </w:pPr>
            <w:r>
              <w:rPr>
                <w:rFonts w:ascii="仿宋_GB2312" w:hAnsi="仿宋_GB2312" w:eastAsia="仿宋_GB2312" w:cs="仿宋_GB2312"/>
                <w:sz w:val="21"/>
              </w:rPr>
              <w:t>具备独立的法人资格，能够独立承担民事责任，有与政务服务办事员职业相适应的组织机构和管理人员。</w:t>
            </w:r>
          </w:p>
        </w:tc>
      </w:tr>
      <w:tr w14:paraId="58A9A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FB0A334">
            <w:pPr>
              <w:pStyle w:val="4"/>
            </w:pPr>
            <w:r>
              <w:rPr>
                <w:rFonts w:ascii="仿宋_GB2312" w:hAnsi="仿宋_GB2312" w:eastAsia="仿宋_GB2312" w:cs="仿宋_GB2312"/>
              </w:rPr>
              <w:t>2</w:t>
            </w:r>
          </w:p>
        </w:tc>
        <w:tc>
          <w:tcPr>
            <w:tcW w:w="2769" w:type="dxa"/>
          </w:tcPr>
          <w:p w14:paraId="6565C4F2">
            <w:pPr>
              <w:pStyle w:val="4"/>
            </w:pPr>
            <w:r>
              <w:rPr>
                <w:rFonts w:ascii="仿宋_GB2312" w:hAnsi="仿宋_GB2312" w:eastAsia="仿宋_GB2312" w:cs="仿宋_GB2312"/>
              </w:rPr>
              <w:t>★</w:t>
            </w:r>
          </w:p>
        </w:tc>
        <w:tc>
          <w:tcPr>
            <w:tcW w:w="2769" w:type="dxa"/>
          </w:tcPr>
          <w:p w14:paraId="5452A9C2">
            <w:pPr>
              <w:pStyle w:val="4"/>
              <w:jc w:val="both"/>
            </w:pPr>
            <w:r>
              <w:rPr>
                <w:rFonts w:ascii="仿宋_GB2312" w:hAnsi="仿宋_GB2312" w:eastAsia="仿宋_GB2312" w:cs="仿宋_GB2312"/>
                <w:sz w:val="21"/>
              </w:rPr>
              <w:t>3年来承办过市级及以上高技能人才职业技能竞赛，具备丰富的竞赛组织实施经验。</w:t>
            </w:r>
          </w:p>
        </w:tc>
      </w:tr>
      <w:tr w14:paraId="42363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86D4FF7">
            <w:pPr>
              <w:pStyle w:val="4"/>
            </w:pPr>
            <w:r>
              <w:rPr>
                <w:rFonts w:ascii="仿宋_GB2312" w:hAnsi="仿宋_GB2312" w:eastAsia="仿宋_GB2312" w:cs="仿宋_GB2312"/>
              </w:rPr>
              <w:t>3</w:t>
            </w:r>
          </w:p>
        </w:tc>
        <w:tc>
          <w:tcPr>
            <w:tcW w:w="2769" w:type="dxa"/>
          </w:tcPr>
          <w:p w14:paraId="34F4B7E1">
            <w:pPr>
              <w:pStyle w:val="4"/>
            </w:pPr>
            <w:r>
              <w:rPr>
                <w:rFonts w:ascii="仿宋_GB2312" w:hAnsi="仿宋_GB2312" w:eastAsia="仿宋_GB2312" w:cs="仿宋_GB2312"/>
              </w:rPr>
              <w:t>★</w:t>
            </w:r>
          </w:p>
        </w:tc>
        <w:tc>
          <w:tcPr>
            <w:tcW w:w="2769" w:type="dxa"/>
          </w:tcPr>
          <w:p w14:paraId="7B246761">
            <w:pPr>
              <w:pStyle w:val="4"/>
              <w:jc w:val="both"/>
            </w:pPr>
            <w:r>
              <w:rPr>
                <w:rFonts w:ascii="仿宋_GB2312" w:hAnsi="仿宋_GB2312" w:eastAsia="仿宋_GB2312" w:cs="仿宋_GB2312"/>
                <w:sz w:val="21"/>
              </w:rPr>
              <w:t>具备政务服务办事员职业所需的场所规格、设施设备，具备较强的后勤保障能力,并能按要求完成相应的赛务工作</w:t>
            </w:r>
          </w:p>
        </w:tc>
      </w:tr>
      <w:tr w14:paraId="3EDAF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ABB6213">
            <w:pPr>
              <w:pStyle w:val="4"/>
            </w:pPr>
            <w:r>
              <w:rPr>
                <w:rFonts w:ascii="仿宋_GB2312" w:hAnsi="仿宋_GB2312" w:eastAsia="仿宋_GB2312" w:cs="仿宋_GB2312"/>
              </w:rPr>
              <w:t>4</w:t>
            </w:r>
          </w:p>
        </w:tc>
        <w:tc>
          <w:tcPr>
            <w:tcW w:w="2769" w:type="dxa"/>
          </w:tcPr>
          <w:p w14:paraId="07A71145">
            <w:pPr>
              <w:pStyle w:val="4"/>
            </w:pPr>
            <w:r>
              <w:rPr>
                <w:rFonts w:ascii="仿宋_GB2312" w:hAnsi="仿宋_GB2312" w:eastAsia="仿宋_GB2312" w:cs="仿宋_GB2312"/>
              </w:rPr>
              <w:t>★</w:t>
            </w:r>
          </w:p>
        </w:tc>
        <w:tc>
          <w:tcPr>
            <w:tcW w:w="2769" w:type="dxa"/>
          </w:tcPr>
          <w:p w14:paraId="7402D3D5">
            <w:pPr>
              <w:pStyle w:val="4"/>
              <w:jc w:val="both"/>
            </w:pPr>
            <w:r>
              <w:rPr>
                <w:rFonts w:ascii="仿宋_GB2312" w:hAnsi="仿宋_GB2312" w:eastAsia="仿宋_GB2312" w:cs="仿宋_GB2312"/>
                <w:sz w:val="21"/>
              </w:rPr>
              <w:t>有与政务服务办事员职业相适应的专家队伍。</w:t>
            </w:r>
          </w:p>
        </w:tc>
      </w:tr>
      <w:tr w14:paraId="48932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7CE4849">
            <w:pPr>
              <w:pStyle w:val="4"/>
            </w:pPr>
            <w:r>
              <w:rPr>
                <w:rFonts w:ascii="仿宋_GB2312" w:hAnsi="仿宋_GB2312" w:eastAsia="仿宋_GB2312" w:cs="仿宋_GB2312"/>
              </w:rPr>
              <w:t>5</w:t>
            </w:r>
          </w:p>
        </w:tc>
        <w:tc>
          <w:tcPr>
            <w:tcW w:w="2769" w:type="dxa"/>
          </w:tcPr>
          <w:p w14:paraId="22F445C8">
            <w:pPr>
              <w:pStyle w:val="4"/>
            </w:pPr>
            <w:r>
              <w:rPr>
                <w:rFonts w:ascii="仿宋_GB2312" w:hAnsi="仿宋_GB2312" w:eastAsia="仿宋_GB2312" w:cs="仿宋_GB2312"/>
              </w:rPr>
              <w:t>★</w:t>
            </w:r>
          </w:p>
        </w:tc>
        <w:tc>
          <w:tcPr>
            <w:tcW w:w="2769" w:type="dxa"/>
          </w:tcPr>
          <w:p w14:paraId="502EF5B1">
            <w:pPr>
              <w:pStyle w:val="4"/>
              <w:jc w:val="both"/>
            </w:pPr>
            <w:r>
              <w:rPr>
                <w:rFonts w:ascii="仿宋_GB2312" w:hAnsi="仿宋_GB2312" w:eastAsia="仿宋_GB2312" w:cs="仿宋_GB2312"/>
                <w:sz w:val="21"/>
              </w:rPr>
              <w:t>为培训考核合格人员及竞赛考核合格人员办理国家人社部门认可的政务服务办事员职业技能等级证书。(证书发放数量根据报名情况，按比例确定。预估约900份左右,不低于800份）</w:t>
            </w:r>
          </w:p>
        </w:tc>
      </w:tr>
    </w:tbl>
    <w:p w14:paraId="19799676">
      <w:pPr>
        <w:pStyle w:val="4"/>
        <w:outlineLvl w:val="2"/>
      </w:pPr>
      <w:r>
        <w:rPr>
          <w:rFonts w:ascii="仿宋_GB2312" w:hAnsi="仿宋_GB2312" w:eastAsia="仿宋_GB2312" w:cs="仿宋_GB2312"/>
          <w:b/>
          <w:sz w:val="28"/>
        </w:rPr>
        <w:t>3.2.3人员配置要求</w:t>
      </w:r>
      <w:bookmarkStart w:id="0" w:name="_GoBack"/>
      <w:bookmarkEnd w:id="0"/>
    </w:p>
    <w:p w14:paraId="6FDA12C9">
      <w:pPr>
        <w:pStyle w:val="4"/>
      </w:pPr>
      <w:r>
        <w:rPr>
          <w:rFonts w:ascii="仿宋_GB2312" w:hAnsi="仿宋_GB2312" w:eastAsia="仿宋_GB2312" w:cs="仿宋_GB2312"/>
        </w:rPr>
        <w:t>采购包1：</w:t>
      </w:r>
    </w:p>
    <w:p w14:paraId="4C22363C">
      <w:pPr>
        <w:pStyle w:val="4"/>
      </w:pPr>
      <w:r>
        <w:rPr>
          <w:rFonts w:ascii="仿宋_GB2312" w:hAnsi="仿宋_GB2312" w:eastAsia="仿宋_GB2312" w:cs="仿宋_GB2312"/>
        </w:rPr>
        <w:t>满足项目需求</w:t>
      </w:r>
    </w:p>
    <w:p w14:paraId="395BD71C">
      <w:pPr>
        <w:pStyle w:val="4"/>
        <w:outlineLvl w:val="2"/>
      </w:pPr>
      <w:r>
        <w:rPr>
          <w:rFonts w:ascii="仿宋_GB2312" w:hAnsi="仿宋_GB2312" w:eastAsia="仿宋_GB2312" w:cs="仿宋_GB2312"/>
          <w:b/>
          <w:sz w:val="28"/>
        </w:rPr>
        <w:t>3.2.4设施设备要求</w:t>
      </w:r>
    </w:p>
    <w:p w14:paraId="5DE2FA43">
      <w:pPr>
        <w:pStyle w:val="4"/>
      </w:pPr>
      <w:r>
        <w:rPr>
          <w:rFonts w:ascii="仿宋_GB2312" w:hAnsi="仿宋_GB2312" w:eastAsia="仿宋_GB2312" w:cs="仿宋_GB2312"/>
        </w:rPr>
        <w:t>采购包1：</w:t>
      </w:r>
    </w:p>
    <w:p w14:paraId="751556D1">
      <w:pPr>
        <w:pStyle w:val="4"/>
      </w:pPr>
      <w:r>
        <w:rPr>
          <w:rFonts w:ascii="仿宋_GB2312" w:hAnsi="仿宋_GB2312" w:eastAsia="仿宋_GB2312" w:cs="仿宋_GB2312"/>
        </w:rPr>
        <w:t>满足项目需求</w:t>
      </w:r>
    </w:p>
    <w:p w14:paraId="106941C9">
      <w:pPr>
        <w:pStyle w:val="4"/>
        <w:outlineLvl w:val="2"/>
      </w:pPr>
      <w:r>
        <w:rPr>
          <w:rFonts w:ascii="仿宋_GB2312" w:hAnsi="仿宋_GB2312" w:eastAsia="仿宋_GB2312" w:cs="仿宋_GB2312"/>
          <w:b/>
          <w:sz w:val="28"/>
        </w:rPr>
        <w:t>3.2.5其他要求</w:t>
      </w:r>
    </w:p>
    <w:p w14:paraId="59057192">
      <w:pPr>
        <w:pStyle w:val="4"/>
      </w:pPr>
      <w:r>
        <w:rPr>
          <w:rFonts w:ascii="仿宋_GB2312" w:hAnsi="仿宋_GB2312" w:eastAsia="仿宋_GB2312" w:cs="仿宋_GB2312"/>
        </w:rPr>
        <w:t>采购包1：</w:t>
      </w:r>
    </w:p>
    <w:p w14:paraId="307108D2">
      <w:pPr>
        <w:pStyle w:val="4"/>
      </w:pPr>
      <w:r>
        <w:rPr>
          <w:rFonts w:ascii="仿宋_GB2312" w:hAnsi="仿宋_GB2312" w:eastAsia="仿宋_GB2312" w:cs="仿宋_GB2312"/>
        </w:rPr>
        <w:t>满足项目需求</w:t>
      </w:r>
    </w:p>
    <w:p w14:paraId="17CC6BAB">
      <w:pPr>
        <w:pStyle w:val="4"/>
        <w:outlineLvl w:val="2"/>
      </w:pPr>
      <w:r>
        <w:rPr>
          <w:rFonts w:ascii="仿宋_GB2312" w:hAnsi="仿宋_GB2312" w:eastAsia="仿宋_GB2312" w:cs="仿宋_GB2312"/>
          <w:b/>
          <w:sz w:val="28"/>
        </w:rPr>
        <w:t>3.3商务要求</w:t>
      </w:r>
    </w:p>
    <w:p w14:paraId="03D93C82">
      <w:pPr>
        <w:pStyle w:val="4"/>
        <w:outlineLvl w:val="3"/>
      </w:pPr>
      <w:r>
        <w:rPr>
          <w:rFonts w:ascii="仿宋_GB2312" w:hAnsi="仿宋_GB2312" w:eastAsia="仿宋_GB2312" w:cs="仿宋_GB2312"/>
          <w:b/>
          <w:sz w:val="24"/>
        </w:rPr>
        <w:t>3.3.1服务期限</w:t>
      </w:r>
    </w:p>
    <w:p w14:paraId="22C5CEA3">
      <w:pPr>
        <w:pStyle w:val="4"/>
      </w:pPr>
      <w:r>
        <w:rPr>
          <w:rFonts w:ascii="仿宋_GB2312" w:hAnsi="仿宋_GB2312" w:eastAsia="仿宋_GB2312" w:cs="仿宋_GB2312"/>
        </w:rPr>
        <w:t>采购包1：</w:t>
      </w:r>
    </w:p>
    <w:p w14:paraId="28381ABA">
      <w:pPr>
        <w:pStyle w:val="4"/>
      </w:pPr>
      <w:r>
        <w:rPr>
          <w:rFonts w:ascii="仿宋_GB2312" w:hAnsi="仿宋_GB2312" w:eastAsia="仿宋_GB2312" w:cs="仿宋_GB2312"/>
        </w:rPr>
        <w:t>4个月内</w:t>
      </w:r>
    </w:p>
    <w:p w14:paraId="727CEBB5">
      <w:pPr>
        <w:pStyle w:val="4"/>
        <w:outlineLvl w:val="3"/>
      </w:pPr>
      <w:r>
        <w:rPr>
          <w:rFonts w:ascii="仿宋_GB2312" w:hAnsi="仿宋_GB2312" w:eastAsia="仿宋_GB2312" w:cs="仿宋_GB2312"/>
          <w:b/>
          <w:sz w:val="24"/>
        </w:rPr>
        <w:t>3.3.2服务地点</w:t>
      </w:r>
    </w:p>
    <w:p w14:paraId="4AE02DDE">
      <w:pPr>
        <w:pStyle w:val="4"/>
      </w:pPr>
      <w:r>
        <w:rPr>
          <w:rFonts w:ascii="仿宋_GB2312" w:hAnsi="仿宋_GB2312" w:eastAsia="仿宋_GB2312" w:cs="仿宋_GB2312"/>
        </w:rPr>
        <w:t>采购包1：</w:t>
      </w:r>
    </w:p>
    <w:p w14:paraId="49DCC4B6">
      <w:pPr>
        <w:pStyle w:val="4"/>
      </w:pPr>
      <w:r>
        <w:rPr>
          <w:rFonts w:ascii="仿宋_GB2312" w:hAnsi="仿宋_GB2312" w:eastAsia="仿宋_GB2312" w:cs="仿宋_GB2312"/>
        </w:rPr>
        <w:t>西安市</w:t>
      </w:r>
    </w:p>
    <w:p w14:paraId="0F36AB6E">
      <w:pPr>
        <w:pStyle w:val="4"/>
        <w:outlineLvl w:val="3"/>
      </w:pPr>
      <w:r>
        <w:rPr>
          <w:rFonts w:ascii="仿宋_GB2312" w:hAnsi="仿宋_GB2312" w:eastAsia="仿宋_GB2312" w:cs="仿宋_GB2312"/>
          <w:b/>
          <w:sz w:val="24"/>
        </w:rPr>
        <w:t>3.3.3考核（验收）标准和方法</w:t>
      </w:r>
    </w:p>
    <w:p w14:paraId="4EC3D7BE">
      <w:pPr>
        <w:pStyle w:val="4"/>
      </w:pPr>
      <w:r>
        <w:rPr>
          <w:rFonts w:ascii="仿宋_GB2312" w:hAnsi="仿宋_GB2312" w:eastAsia="仿宋_GB2312" w:cs="仿宋_GB2312"/>
        </w:rPr>
        <w:t>采购包1：</w:t>
      </w:r>
    </w:p>
    <w:p w14:paraId="2E131BE0">
      <w:pPr>
        <w:pStyle w:val="4"/>
      </w:pPr>
      <w:r>
        <w:rPr>
          <w:rFonts w:ascii="仿宋_GB2312" w:hAnsi="仿宋_GB2312" w:eastAsia="仿宋_GB2312" w:cs="仿宋_GB2312"/>
        </w:rPr>
        <w:t>符合相关服务行业验收标准</w:t>
      </w:r>
    </w:p>
    <w:p w14:paraId="45F8B6E8">
      <w:pPr>
        <w:pStyle w:val="4"/>
        <w:outlineLvl w:val="3"/>
      </w:pPr>
      <w:r>
        <w:rPr>
          <w:rFonts w:ascii="仿宋_GB2312" w:hAnsi="仿宋_GB2312" w:eastAsia="仿宋_GB2312" w:cs="仿宋_GB2312"/>
          <w:b/>
          <w:sz w:val="24"/>
        </w:rPr>
        <w:t>3.3.4支付方式</w:t>
      </w:r>
    </w:p>
    <w:p w14:paraId="1B3873B3">
      <w:pPr>
        <w:pStyle w:val="4"/>
      </w:pPr>
      <w:r>
        <w:rPr>
          <w:rFonts w:ascii="仿宋_GB2312" w:hAnsi="仿宋_GB2312" w:eastAsia="仿宋_GB2312" w:cs="仿宋_GB2312"/>
        </w:rPr>
        <w:t>采购包1：</w:t>
      </w:r>
    </w:p>
    <w:p w14:paraId="051465E3">
      <w:pPr>
        <w:pStyle w:val="4"/>
      </w:pPr>
      <w:r>
        <w:rPr>
          <w:rFonts w:ascii="仿宋_GB2312" w:hAnsi="仿宋_GB2312" w:eastAsia="仿宋_GB2312" w:cs="仿宋_GB2312"/>
        </w:rPr>
        <w:t>分期付款</w:t>
      </w:r>
    </w:p>
    <w:p w14:paraId="2654CDAA">
      <w:pPr>
        <w:pStyle w:val="4"/>
        <w:outlineLvl w:val="3"/>
      </w:pPr>
      <w:r>
        <w:rPr>
          <w:rFonts w:ascii="仿宋_GB2312" w:hAnsi="仿宋_GB2312" w:eastAsia="仿宋_GB2312" w:cs="仿宋_GB2312"/>
          <w:b/>
          <w:sz w:val="24"/>
        </w:rPr>
        <w:t>3.3.5支付约定</w:t>
      </w:r>
    </w:p>
    <w:p w14:paraId="4D58AFFE">
      <w:pPr>
        <w:pStyle w:val="4"/>
      </w:pPr>
      <w:r>
        <w:rPr>
          <w:rFonts w:ascii="仿宋_GB2312" w:hAnsi="仿宋_GB2312" w:eastAsia="仿宋_GB2312" w:cs="仿宋_GB2312"/>
        </w:rPr>
        <w:t>采购包1： 付款条件说明： 合同签订 ，达到付款条件起 20 日内，支付合同总金额的 90.00%。</w:t>
      </w:r>
    </w:p>
    <w:p w14:paraId="7BA3A870">
      <w:pPr>
        <w:pStyle w:val="4"/>
      </w:pPr>
      <w:r>
        <w:rPr>
          <w:rFonts w:ascii="仿宋_GB2312" w:hAnsi="仿宋_GB2312" w:eastAsia="仿宋_GB2312" w:cs="仿宋_GB2312"/>
        </w:rPr>
        <w:t>采购包1： 付款条件说明： 竞赛结束，项目验收合格 ，达到付款条件起 5 日内，支付合同总金额的 10.00%。</w:t>
      </w:r>
    </w:p>
    <w:p w14:paraId="7374D487">
      <w:pPr>
        <w:pStyle w:val="4"/>
        <w:outlineLvl w:val="3"/>
      </w:pPr>
      <w:r>
        <w:rPr>
          <w:rFonts w:ascii="仿宋_GB2312" w:hAnsi="仿宋_GB2312" w:eastAsia="仿宋_GB2312" w:cs="仿宋_GB2312"/>
          <w:b/>
          <w:sz w:val="24"/>
        </w:rPr>
        <w:t>3.3.6违约责任及解决争议的方法</w:t>
      </w:r>
    </w:p>
    <w:p w14:paraId="281ED49D">
      <w:pPr>
        <w:pStyle w:val="4"/>
      </w:pPr>
      <w:r>
        <w:rPr>
          <w:rFonts w:ascii="仿宋_GB2312" w:hAnsi="仿宋_GB2312" w:eastAsia="仿宋_GB2312" w:cs="仿宋_GB2312"/>
        </w:rPr>
        <w:t>采购包1：</w:t>
      </w:r>
    </w:p>
    <w:p w14:paraId="7BCFFB04">
      <w:pPr>
        <w:pStyle w:val="4"/>
      </w:pPr>
      <w:r>
        <w:rPr>
          <w:rFonts w:ascii="仿宋_GB2312" w:hAnsi="仿宋_GB2312" w:eastAsia="仿宋_GB2312" w:cs="仿宋_GB2312"/>
        </w:rPr>
        <w:t>合同执行中发生争议的，当事人双方应协商解决，协商达不成一致时，双方同意向西安市仲裁委员会申请仲裁。</w:t>
      </w:r>
    </w:p>
    <w:p w14:paraId="5DA4A103">
      <w:pPr>
        <w:pStyle w:val="4"/>
        <w:outlineLvl w:val="2"/>
      </w:pPr>
      <w:r>
        <w:rPr>
          <w:rFonts w:ascii="仿宋_GB2312" w:hAnsi="仿宋_GB2312" w:eastAsia="仿宋_GB2312" w:cs="仿宋_GB2312"/>
          <w:b/>
          <w:sz w:val="28"/>
        </w:rPr>
        <w:t>3.4其他要求</w:t>
      </w:r>
    </w:p>
    <w:p w14:paraId="190E7634">
      <w:pPr>
        <w:pStyle w:val="4"/>
      </w:pPr>
      <w:r>
        <w:rPr>
          <w:rFonts w:ascii="仿宋_GB2312" w:hAnsi="仿宋_GB2312" w:eastAsia="仿宋_GB2312" w:cs="仿宋_GB2312"/>
        </w:rPr>
        <w:t>无</w:t>
      </w:r>
    </w:p>
    <w:p w14:paraId="7BE4796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BE33B4">
      <w:pPr>
        <w:pStyle w:val="4"/>
        <w:jc w:val="center"/>
        <w:outlineLvl w:val="1"/>
      </w:pPr>
      <w:r>
        <w:rPr>
          <w:rFonts w:ascii="仿宋_GB2312" w:hAnsi="仿宋_GB2312" w:eastAsia="仿宋_GB2312" w:cs="仿宋_GB2312"/>
          <w:b/>
          <w:sz w:val="36"/>
        </w:rPr>
        <w:t>第四章 资格审查</w:t>
      </w:r>
    </w:p>
    <w:p w14:paraId="75FB2EEC">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08FF9AB3">
      <w:pPr>
        <w:pStyle w:val="4"/>
        <w:ind w:firstLine="480"/>
      </w:pPr>
      <w:r>
        <w:rPr>
          <w:rFonts w:ascii="仿宋_GB2312" w:hAnsi="仿宋_GB2312" w:eastAsia="仿宋_GB2312" w:cs="仿宋_GB2312"/>
        </w:rPr>
        <w:t>资格审查标准及要求如下：</w:t>
      </w:r>
    </w:p>
    <w:p w14:paraId="47A550B4">
      <w:pPr>
        <w:pStyle w:val="4"/>
        <w:outlineLvl w:val="3"/>
      </w:pPr>
      <w:r>
        <w:rPr>
          <w:rFonts w:ascii="仿宋_GB2312" w:hAnsi="仿宋_GB2312" w:eastAsia="仿宋_GB2312" w:cs="仿宋_GB2312"/>
          <w:b/>
          <w:sz w:val="24"/>
        </w:rPr>
        <w:t>4.1一般资格审查</w:t>
      </w:r>
    </w:p>
    <w:p w14:paraId="55AEE55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0B9A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0DFAB5">
            <w:pPr>
              <w:pStyle w:val="4"/>
            </w:pPr>
            <w:r>
              <w:rPr>
                <w:rFonts w:ascii="仿宋_GB2312" w:hAnsi="仿宋_GB2312" w:eastAsia="仿宋_GB2312" w:cs="仿宋_GB2312"/>
              </w:rPr>
              <w:t xml:space="preserve"> 序号</w:t>
            </w:r>
          </w:p>
        </w:tc>
        <w:tc>
          <w:tcPr>
            <w:tcW w:w="2492" w:type="dxa"/>
          </w:tcPr>
          <w:p w14:paraId="56226D44">
            <w:pPr>
              <w:pStyle w:val="4"/>
            </w:pPr>
            <w:r>
              <w:rPr>
                <w:rFonts w:ascii="仿宋_GB2312" w:hAnsi="仿宋_GB2312" w:eastAsia="仿宋_GB2312" w:cs="仿宋_GB2312"/>
              </w:rPr>
              <w:t xml:space="preserve"> 资格审查要求概况</w:t>
            </w:r>
          </w:p>
        </w:tc>
        <w:tc>
          <w:tcPr>
            <w:tcW w:w="3322" w:type="dxa"/>
          </w:tcPr>
          <w:p w14:paraId="5181AF1B">
            <w:pPr>
              <w:pStyle w:val="4"/>
            </w:pPr>
            <w:r>
              <w:rPr>
                <w:rFonts w:ascii="仿宋_GB2312" w:hAnsi="仿宋_GB2312" w:eastAsia="仿宋_GB2312" w:cs="仿宋_GB2312"/>
              </w:rPr>
              <w:t xml:space="preserve"> 评审点具体描述</w:t>
            </w:r>
          </w:p>
        </w:tc>
        <w:tc>
          <w:tcPr>
            <w:tcW w:w="1661" w:type="dxa"/>
          </w:tcPr>
          <w:p w14:paraId="1B95A536">
            <w:pPr>
              <w:pStyle w:val="4"/>
            </w:pPr>
            <w:r>
              <w:rPr>
                <w:rFonts w:ascii="仿宋_GB2312" w:hAnsi="仿宋_GB2312" w:eastAsia="仿宋_GB2312" w:cs="仿宋_GB2312"/>
              </w:rPr>
              <w:t xml:space="preserve"> 关联格式</w:t>
            </w:r>
          </w:p>
        </w:tc>
      </w:tr>
      <w:tr w14:paraId="292D7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1606A1">
            <w:pPr>
              <w:pStyle w:val="4"/>
            </w:pPr>
            <w:r>
              <w:rPr>
                <w:rFonts w:ascii="仿宋_GB2312" w:hAnsi="仿宋_GB2312" w:eastAsia="仿宋_GB2312" w:cs="仿宋_GB2312"/>
              </w:rPr>
              <w:t>1</w:t>
            </w:r>
          </w:p>
        </w:tc>
        <w:tc>
          <w:tcPr>
            <w:tcW w:w="2492" w:type="dxa"/>
          </w:tcPr>
          <w:p w14:paraId="6A9A2624">
            <w:pPr>
              <w:pStyle w:val="4"/>
            </w:pPr>
            <w:r>
              <w:rPr>
                <w:rFonts w:ascii="仿宋_GB2312" w:hAnsi="仿宋_GB2312" w:eastAsia="仿宋_GB2312" w:cs="仿宋_GB2312"/>
              </w:rPr>
              <w:t>供应商应具备《中华人民共和国政府采购法》第二十二条规定的条件</w:t>
            </w:r>
          </w:p>
        </w:tc>
        <w:tc>
          <w:tcPr>
            <w:tcW w:w="3322" w:type="dxa"/>
          </w:tcPr>
          <w:p w14:paraId="45D20F3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086F8A4">
            <w:pPr>
              <w:pStyle w:val="4"/>
            </w:pPr>
            <w:r>
              <w:rPr>
                <w:rFonts w:ascii="仿宋_GB2312" w:hAnsi="仿宋_GB2312" w:eastAsia="仿宋_GB2312" w:cs="仿宋_GB2312"/>
              </w:rPr>
              <w:t>响应函</w:t>
            </w:r>
          </w:p>
        </w:tc>
      </w:tr>
      <w:tr w14:paraId="24054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08D86F">
            <w:pPr>
              <w:pStyle w:val="4"/>
            </w:pPr>
            <w:r>
              <w:rPr>
                <w:rFonts w:ascii="仿宋_GB2312" w:hAnsi="仿宋_GB2312" w:eastAsia="仿宋_GB2312" w:cs="仿宋_GB2312"/>
              </w:rPr>
              <w:t>2</w:t>
            </w:r>
          </w:p>
        </w:tc>
        <w:tc>
          <w:tcPr>
            <w:tcW w:w="2492" w:type="dxa"/>
          </w:tcPr>
          <w:p w14:paraId="335F2A39">
            <w:pPr>
              <w:pStyle w:val="4"/>
            </w:pPr>
            <w:r>
              <w:rPr>
                <w:rFonts w:ascii="仿宋_GB2312" w:hAnsi="仿宋_GB2312" w:eastAsia="仿宋_GB2312" w:cs="仿宋_GB2312"/>
              </w:rPr>
              <w:t>供应商应提供健全的财务会计制度的证明材料；</w:t>
            </w:r>
          </w:p>
        </w:tc>
        <w:tc>
          <w:tcPr>
            <w:tcW w:w="3322" w:type="dxa"/>
          </w:tcPr>
          <w:p w14:paraId="08C160EF">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1395931D">
            <w:pPr>
              <w:pStyle w:val="4"/>
            </w:pPr>
            <w:r>
              <w:rPr>
                <w:rFonts w:ascii="仿宋_GB2312" w:hAnsi="仿宋_GB2312" w:eastAsia="仿宋_GB2312" w:cs="仿宋_GB2312"/>
              </w:rPr>
              <w:t>供应商应提交的相关资格证明材料</w:t>
            </w:r>
          </w:p>
        </w:tc>
      </w:tr>
      <w:tr w14:paraId="34D2F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E48BA8">
            <w:pPr>
              <w:pStyle w:val="4"/>
            </w:pPr>
            <w:r>
              <w:rPr>
                <w:rFonts w:ascii="仿宋_GB2312" w:hAnsi="仿宋_GB2312" w:eastAsia="仿宋_GB2312" w:cs="仿宋_GB2312"/>
              </w:rPr>
              <w:t>3</w:t>
            </w:r>
          </w:p>
        </w:tc>
        <w:tc>
          <w:tcPr>
            <w:tcW w:w="2492" w:type="dxa"/>
          </w:tcPr>
          <w:p w14:paraId="0953740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B9EDB0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9CA8440">
            <w:pPr>
              <w:pStyle w:val="4"/>
            </w:pPr>
            <w:r>
              <w:rPr>
                <w:rFonts w:ascii="仿宋_GB2312" w:hAnsi="仿宋_GB2312" w:eastAsia="仿宋_GB2312" w:cs="仿宋_GB2312"/>
              </w:rPr>
              <w:t>响应函</w:t>
            </w:r>
          </w:p>
        </w:tc>
      </w:tr>
    </w:tbl>
    <w:p w14:paraId="2EC791C9">
      <w:pPr>
        <w:pStyle w:val="4"/>
        <w:outlineLvl w:val="3"/>
      </w:pPr>
      <w:r>
        <w:rPr>
          <w:rFonts w:ascii="仿宋_GB2312" w:hAnsi="仿宋_GB2312" w:eastAsia="仿宋_GB2312" w:cs="仿宋_GB2312"/>
          <w:b/>
          <w:sz w:val="24"/>
        </w:rPr>
        <w:t>4.2落实政府采购政策资格审查</w:t>
      </w:r>
    </w:p>
    <w:p w14:paraId="082FC85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47CF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A5697E">
            <w:pPr>
              <w:pStyle w:val="4"/>
            </w:pPr>
            <w:r>
              <w:rPr>
                <w:rFonts w:ascii="仿宋_GB2312" w:hAnsi="仿宋_GB2312" w:eastAsia="仿宋_GB2312" w:cs="仿宋_GB2312"/>
              </w:rPr>
              <w:t xml:space="preserve"> 序号</w:t>
            </w:r>
          </w:p>
        </w:tc>
        <w:tc>
          <w:tcPr>
            <w:tcW w:w="2492" w:type="dxa"/>
          </w:tcPr>
          <w:p w14:paraId="437D84D8">
            <w:pPr>
              <w:pStyle w:val="4"/>
            </w:pPr>
            <w:r>
              <w:rPr>
                <w:rFonts w:ascii="仿宋_GB2312" w:hAnsi="仿宋_GB2312" w:eastAsia="仿宋_GB2312" w:cs="仿宋_GB2312"/>
              </w:rPr>
              <w:t xml:space="preserve"> 资格审查要求概况</w:t>
            </w:r>
          </w:p>
        </w:tc>
        <w:tc>
          <w:tcPr>
            <w:tcW w:w="3322" w:type="dxa"/>
          </w:tcPr>
          <w:p w14:paraId="1B99BE32">
            <w:pPr>
              <w:pStyle w:val="4"/>
            </w:pPr>
            <w:r>
              <w:rPr>
                <w:rFonts w:ascii="仿宋_GB2312" w:hAnsi="仿宋_GB2312" w:eastAsia="仿宋_GB2312" w:cs="仿宋_GB2312"/>
              </w:rPr>
              <w:t xml:space="preserve"> 评审点具体描述</w:t>
            </w:r>
          </w:p>
        </w:tc>
        <w:tc>
          <w:tcPr>
            <w:tcW w:w="1661" w:type="dxa"/>
          </w:tcPr>
          <w:p w14:paraId="0FC61C15">
            <w:pPr>
              <w:pStyle w:val="4"/>
            </w:pPr>
            <w:r>
              <w:rPr>
                <w:rFonts w:ascii="仿宋_GB2312" w:hAnsi="仿宋_GB2312" w:eastAsia="仿宋_GB2312" w:cs="仿宋_GB2312"/>
              </w:rPr>
              <w:t xml:space="preserve"> 关联格式</w:t>
            </w:r>
          </w:p>
        </w:tc>
      </w:tr>
      <w:tr w14:paraId="12AA5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B05DCD8">
            <w:pPr>
              <w:pStyle w:val="4"/>
            </w:pPr>
            <w:r>
              <w:rPr>
                <w:rFonts w:ascii="仿宋_GB2312" w:hAnsi="仿宋_GB2312" w:eastAsia="仿宋_GB2312" w:cs="仿宋_GB2312"/>
              </w:rPr>
              <w:t xml:space="preserve"> 无</w:t>
            </w:r>
          </w:p>
        </w:tc>
      </w:tr>
    </w:tbl>
    <w:p w14:paraId="278C3D01">
      <w:pPr>
        <w:pStyle w:val="4"/>
        <w:outlineLvl w:val="3"/>
      </w:pPr>
      <w:r>
        <w:rPr>
          <w:rFonts w:ascii="仿宋_GB2312" w:hAnsi="仿宋_GB2312" w:eastAsia="仿宋_GB2312" w:cs="仿宋_GB2312"/>
          <w:b/>
          <w:sz w:val="24"/>
        </w:rPr>
        <w:t>4.3特殊资格审查</w:t>
      </w:r>
    </w:p>
    <w:p w14:paraId="7E0F09E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2816"/>
        <w:gridCol w:w="3297"/>
        <w:gridCol w:w="1599"/>
      </w:tblGrid>
      <w:tr w14:paraId="32B64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26F86C">
            <w:pPr>
              <w:pStyle w:val="4"/>
            </w:pPr>
            <w:r>
              <w:rPr>
                <w:rFonts w:ascii="仿宋_GB2312" w:hAnsi="仿宋_GB2312" w:eastAsia="仿宋_GB2312" w:cs="仿宋_GB2312"/>
              </w:rPr>
              <w:t xml:space="preserve"> 序号</w:t>
            </w:r>
          </w:p>
        </w:tc>
        <w:tc>
          <w:tcPr>
            <w:tcW w:w="2492" w:type="dxa"/>
          </w:tcPr>
          <w:p w14:paraId="32030522">
            <w:pPr>
              <w:pStyle w:val="4"/>
            </w:pPr>
            <w:r>
              <w:rPr>
                <w:rFonts w:ascii="仿宋_GB2312" w:hAnsi="仿宋_GB2312" w:eastAsia="仿宋_GB2312" w:cs="仿宋_GB2312"/>
              </w:rPr>
              <w:t xml:space="preserve"> 资格审查要求概况</w:t>
            </w:r>
          </w:p>
        </w:tc>
        <w:tc>
          <w:tcPr>
            <w:tcW w:w="3322" w:type="dxa"/>
          </w:tcPr>
          <w:p w14:paraId="6AEB2E9C">
            <w:pPr>
              <w:pStyle w:val="4"/>
            </w:pPr>
            <w:r>
              <w:rPr>
                <w:rFonts w:ascii="仿宋_GB2312" w:hAnsi="仿宋_GB2312" w:eastAsia="仿宋_GB2312" w:cs="仿宋_GB2312"/>
              </w:rPr>
              <w:t xml:space="preserve"> 评审点具体描述</w:t>
            </w:r>
          </w:p>
        </w:tc>
        <w:tc>
          <w:tcPr>
            <w:tcW w:w="1661" w:type="dxa"/>
          </w:tcPr>
          <w:p w14:paraId="73D279E5">
            <w:pPr>
              <w:pStyle w:val="4"/>
            </w:pPr>
            <w:r>
              <w:rPr>
                <w:rFonts w:ascii="仿宋_GB2312" w:hAnsi="仿宋_GB2312" w:eastAsia="仿宋_GB2312" w:cs="仿宋_GB2312"/>
              </w:rPr>
              <w:t xml:space="preserve"> 关联格式</w:t>
            </w:r>
          </w:p>
        </w:tc>
      </w:tr>
      <w:tr w14:paraId="5CA81A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002655">
            <w:pPr>
              <w:pStyle w:val="4"/>
            </w:pPr>
            <w:r>
              <w:rPr>
                <w:rFonts w:ascii="仿宋_GB2312" w:hAnsi="仿宋_GB2312" w:eastAsia="仿宋_GB2312" w:cs="仿宋_GB2312"/>
              </w:rPr>
              <w:t>1</w:t>
            </w:r>
          </w:p>
        </w:tc>
        <w:tc>
          <w:tcPr>
            <w:tcW w:w="2492" w:type="dxa"/>
          </w:tcPr>
          <w:p w14:paraId="206308A3">
            <w:pPr>
              <w:pStyle w:val="4"/>
            </w:pPr>
            <w:r>
              <w:rPr>
                <w:rFonts w:ascii="仿宋_GB2312" w:hAnsi="仿宋_GB2312" w:eastAsia="仿宋_GB2312" w:cs="仿宋_GB2312"/>
              </w:rPr>
              <w:t>法人、其他组织或自然人，出具合法有效的营业执照等证明文件，自然人参与的提供其身份证</w:t>
            </w:r>
          </w:p>
        </w:tc>
        <w:tc>
          <w:tcPr>
            <w:tcW w:w="3322" w:type="dxa"/>
          </w:tcPr>
          <w:p w14:paraId="5EDDB751">
            <w:pPr>
              <w:pStyle w:val="4"/>
            </w:pPr>
            <w:r>
              <w:rPr>
                <w:rFonts w:ascii="仿宋_GB2312" w:hAnsi="仿宋_GB2312" w:eastAsia="仿宋_GB2312" w:cs="仿宋_GB2312"/>
              </w:rPr>
              <w:t>法人、其他组织或自然人，出具合法有效的营业执照等证明文件，自然人参与的提供其身份证。</w:t>
            </w:r>
          </w:p>
        </w:tc>
        <w:tc>
          <w:tcPr>
            <w:tcW w:w="1661" w:type="dxa"/>
          </w:tcPr>
          <w:p w14:paraId="0C470BFA">
            <w:pPr>
              <w:pStyle w:val="4"/>
            </w:pPr>
            <w:r>
              <w:rPr>
                <w:rFonts w:ascii="仿宋_GB2312" w:hAnsi="仿宋_GB2312" w:eastAsia="仿宋_GB2312" w:cs="仿宋_GB2312"/>
              </w:rPr>
              <w:t>供应商应提交的相关资格证明材料</w:t>
            </w:r>
          </w:p>
        </w:tc>
      </w:tr>
      <w:tr w14:paraId="4365E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64CF5A">
            <w:pPr>
              <w:pStyle w:val="4"/>
            </w:pPr>
            <w:r>
              <w:rPr>
                <w:rFonts w:ascii="仿宋_GB2312" w:hAnsi="仿宋_GB2312" w:eastAsia="仿宋_GB2312" w:cs="仿宋_GB2312"/>
              </w:rPr>
              <w:t>2</w:t>
            </w:r>
          </w:p>
        </w:tc>
        <w:tc>
          <w:tcPr>
            <w:tcW w:w="2492" w:type="dxa"/>
          </w:tcPr>
          <w:p w14:paraId="437814A9">
            <w:pPr>
              <w:pStyle w:val="4"/>
            </w:pPr>
            <w:r>
              <w:rPr>
                <w:rFonts w:ascii="仿宋_GB2312" w:hAnsi="仿宋_GB2312" w:eastAsia="仿宋_GB2312" w:cs="仿宋_GB2312"/>
              </w:rPr>
              <w:t>供应商应授权合法的人员参加磋商，其中法定代表人直接参加磋商的，须出具法人身份证，并与营业执照上信息一致；授权代表参加的，须出具法定代表人授权委托书、被授权人身份证</w:t>
            </w:r>
          </w:p>
        </w:tc>
        <w:tc>
          <w:tcPr>
            <w:tcW w:w="3322" w:type="dxa"/>
          </w:tcPr>
          <w:p w14:paraId="5485B1D2">
            <w:pPr>
              <w:pStyle w:val="4"/>
            </w:pPr>
            <w:r>
              <w:rPr>
                <w:rFonts w:ascii="仿宋_GB2312" w:hAnsi="仿宋_GB2312" w:eastAsia="仿宋_GB2312" w:cs="仿宋_GB2312"/>
              </w:rPr>
              <w:t>供应商应授权合法的人员参加磋商，其中法定代表人直接参加磋商的，须出具法人身份证，并与营业执照上信息一致；授权代表参加的，须出具法定代表人授权委托书、被授权人身份证</w:t>
            </w:r>
          </w:p>
        </w:tc>
        <w:tc>
          <w:tcPr>
            <w:tcW w:w="1661" w:type="dxa"/>
          </w:tcPr>
          <w:p w14:paraId="63178667">
            <w:pPr>
              <w:pStyle w:val="4"/>
            </w:pPr>
            <w:r>
              <w:rPr>
                <w:rFonts w:ascii="仿宋_GB2312" w:hAnsi="仿宋_GB2312" w:eastAsia="仿宋_GB2312" w:cs="仿宋_GB2312"/>
              </w:rPr>
              <w:t>供应商应提交的相关资格证明材料</w:t>
            </w:r>
          </w:p>
        </w:tc>
      </w:tr>
      <w:tr w14:paraId="2B658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06E247">
            <w:pPr>
              <w:pStyle w:val="4"/>
            </w:pPr>
            <w:r>
              <w:rPr>
                <w:rFonts w:ascii="仿宋_GB2312" w:hAnsi="仿宋_GB2312" w:eastAsia="仿宋_GB2312" w:cs="仿宋_GB2312"/>
              </w:rPr>
              <w:t>3</w:t>
            </w:r>
          </w:p>
        </w:tc>
        <w:tc>
          <w:tcPr>
            <w:tcW w:w="2492" w:type="dxa"/>
          </w:tcPr>
          <w:p w14:paraId="1A507067">
            <w:pPr>
              <w:pStyle w:val="4"/>
            </w:pPr>
            <w:r>
              <w:rPr>
                <w:rFonts w:ascii="仿宋_GB2312" w:hAnsi="仿宋_GB2312" w:eastAsia="仿宋_GB2312" w:cs="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w="3322" w:type="dxa"/>
          </w:tcPr>
          <w:p w14:paraId="7BE30693">
            <w:pPr>
              <w:pStyle w:val="4"/>
            </w:pPr>
            <w:r>
              <w:rPr>
                <w:rFonts w:ascii="仿宋_GB2312" w:hAnsi="仿宋_GB2312" w:eastAsia="仿宋_GB2312" w:cs="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w="1661" w:type="dxa"/>
          </w:tcPr>
          <w:p w14:paraId="1E93B807">
            <w:pPr>
              <w:pStyle w:val="4"/>
            </w:pPr>
            <w:r>
              <w:rPr>
                <w:rFonts w:ascii="仿宋_GB2312" w:hAnsi="仿宋_GB2312" w:eastAsia="仿宋_GB2312" w:cs="仿宋_GB2312"/>
              </w:rPr>
              <w:t>供应商应提交的相关资格证明材料</w:t>
            </w:r>
          </w:p>
        </w:tc>
      </w:tr>
      <w:tr w14:paraId="0DD06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F87FC0">
            <w:pPr>
              <w:pStyle w:val="4"/>
            </w:pPr>
            <w:r>
              <w:rPr>
                <w:rFonts w:ascii="仿宋_GB2312" w:hAnsi="仿宋_GB2312" w:eastAsia="仿宋_GB2312" w:cs="仿宋_GB2312"/>
              </w:rPr>
              <w:t>4</w:t>
            </w:r>
          </w:p>
        </w:tc>
        <w:tc>
          <w:tcPr>
            <w:tcW w:w="2492" w:type="dxa"/>
          </w:tcPr>
          <w:p w14:paraId="5C7BCB98">
            <w:pPr>
              <w:pStyle w:val="4"/>
            </w:pPr>
            <w:r>
              <w:rPr>
                <w:rFonts w:ascii="仿宋_GB2312" w:hAnsi="仿宋_GB2312" w:eastAsia="仿宋_GB2312" w:cs="仿宋_GB2312"/>
              </w:rPr>
              <w:t>提供具有履行本合同所必需的设备和专业技术能力的声明。</w:t>
            </w:r>
          </w:p>
        </w:tc>
        <w:tc>
          <w:tcPr>
            <w:tcW w:w="3322" w:type="dxa"/>
          </w:tcPr>
          <w:p w14:paraId="3441104D">
            <w:pPr>
              <w:pStyle w:val="4"/>
            </w:pPr>
            <w:r>
              <w:rPr>
                <w:rFonts w:ascii="仿宋_GB2312" w:hAnsi="仿宋_GB2312" w:eastAsia="仿宋_GB2312" w:cs="仿宋_GB2312"/>
              </w:rPr>
              <w:t>提供具有履行本合同所必需的设备和专业技术能力的声明。</w:t>
            </w:r>
          </w:p>
        </w:tc>
        <w:tc>
          <w:tcPr>
            <w:tcW w:w="1661" w:type="dxa"/>
          </w:tcPr>
          <w:p w14:paraId="439A5F3E">
            <w:pPr>
              <w:pStyle w:val="4"/>
            </w:pPr>
            <w:r>
              <w:rPr>
                <w:rFonts w:ascii="仿宋_GB2312" w:hAnsi="仿宋_GB2312" w:eastAsia="仿宋_GB2312" w:cs="仿宋_GB2312"/>
              </w:rPr>
              <w:t>供应商应提交的相关资格证明材料</w:t>
            </w:r>
          </w:p>
        </w:tc>
      </w:tr>
      <w:tr w14:paraId="1AE87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FAC672">
            <w:pPr>
              <w:pStyle w:val="4"/>
            </w:pPr>
            <w:r>
              <w:rPr>
                <w:rFonts w:ascii="仿宋_GB2312" w:hAnsi="仿宋_GB2312" w:eastAsia="仿宋_GB2312" w:cs="仿宋_GB2312"/>
              </w:rPr>
              <w:t>5</w:t>
            </w:r>
          </w:p>
        </w:tc>
        <w:tc>
          <w:tcPr>
            <w:tcW w:w="2492" w:type="dxa"/>
          </w:tcPr>
          <w:p w14:paraId="6BC0982C">
            <w:pPr>
              <w:pStyle w:val="4"/>
            </w:pPr>
            <w:r>
              <w:rPr>
                <w:rFonts w:ascii="仿宋_GB2312" w:hAnsi="仿宋_GB2312" w:eastAsia="仿宋_GB2312" w:cs="仿宋_GB2312"/>
              </w:rPr>
              <w:t>无重大违法记录的书面声明。</w:t>
            </w:r>
          </w:p>
        </w:tc>
        <w:tc>
          <w:tcPr>
            <w:tcW w:w="3322" w:type="dxa"/>
          </w:tcPr>
          <w:p w14:paraId="4A8E9D65">
            <w:pPr>
              <w:pStyle w:val="4"/>
            </w:pPr>
            <w:r>
              <w:rPr>
                <w:rFonts w:ascii="仿宋_GB2312" w:hAnsi="仿宋_GB2312" w:eastAsia="仿宋_GB2312" w:cs="仿宋_GB2312"/>
              </w:rPr>
              <w:t>提供参加本次政府采购活动前3年内，在经营活动中没有重大违法记录的书面声明。</w:t>
            </w:r>
          </w:p>
        </w:tc>
        <w:tc>
          <w:tcPr>
            <w:tcW w:w="1661" w:type="dxa"/>
          </w:tcPr>
          <w:p w14:paraId="3CBC549E">
            <w:pPr>
              <w:pStyle w:val="4"/>
            </w:pPr>
            <w:r>
              <w:rPr>
                <w:rFonts w:ascii="仿宋_GB2312" w:hAnsi="仿宋_GB2312" w:eastAsia="仿宋_GB2312" w:cs="仿宋_GB2312"/>
              </w:rPr>
              <w:t>供应商应提交的相关资格证明材料</w:t>
            </w:r>
          </w:p>
        </w:tc>
      </w:tr>
      <w:tr w14:paraId="605E2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B1D929">
            <w:pPr>
              <w:pStyle w:val="4"/>
            </w:pPr>
            <w:r>
              <w:rPr>
                <w:rFonts w:ascii="仿宋_GB2312" w:hAnsi="仿宋_GB2312" w:eastAsia="仿宋_GB2312" w:cs="仿宋_GB2312"/>
              </w:rPr>
              <w:t>6</w:t>
            </w:r>
          </w:p>
        </w:tc>
        <w:tc>
          <w:tcPr>
            <w:tcW w:w="2492" w:type="dxa"/>
          </w:tcPr>
          <w:p w14:paraId="648863F3">
            <w:pPr>
              <w:pStyle w:val="4"/>
            </w:pPr>
            <w:r>
              <w:rPr>
                <w:rFonts w:ascii="仿宋_GB2312" w:hAnsi="仿宋_GB2312" w:eastAsia="仿宋_GB2312" w:cs="仿宋_GB2312"/>
              </w:rPr>
              <w:t>财产状况报告</w:t>
            </w:r>
          </w:p>
        </w:tc>
        <w:tc>
          <w:tcPr>
            <w:tcW w:w="3322" w:type="dxa"/>
          </w:tcPr>
          <w:p w14:paraId="0E29F1CA">
            <w:pPr>
              <w:pStyle w:val="4"/>
            </w:pPr>
            <w:r>
              <w:rPr>
                <w:rFonts w:ascii="仿宋_GB2312" w:hAnsi="仿宋_GB2312" w:eastAsia="仿宋_GB2312" w:cs="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w="1661" w:type="dxa"/>
          </w:tcPr>
          <w:p w14:paraId="251DA6E5">
            <w:pPr>
              <w:pStyle w:val="4"/>
            </w:pPr>
            <w:r>
              <w:rPr>
                <w:rFonts w:ascii="仿宋_GB2312" w:hAnsi="仿宋_GB2312" w:eastAsia="仿宋_GB2312" w:cs="仿宋_GB2312"/>
              </w:rPr>
              <w:t>供应商应提交的相关资格证明材料</w:t>
            </w:r>
          </w:p>
        </w:tc>
      </w:tr>
      <w:tr w14:paraId="628D5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E1B058">
            <w:pPr>
              <w:pStyle w:val="4"/>
            </w:pPr>
            <w:r>
              <w:rPr>
                <w:rFonts w:ascii="仿宋_GB2312" w:hAnsi="仿宋_GB2312" w:eastAsia="仿宋_GB2312" w:cs="仿宋_GB2312"/>
              </w:rPr>
              <w:t>7</w:t>
            </w:r>
          </w:p>
        </w:tc>
        <w:tc>
          <w:tcPr>
            <w:tcW w:w="2492" w:type="dxa"/>
          </w:tcPr>
          <w:p w14:paraId="018B91C8">
            <w:pPr>
              <w:pStyle w:val="4"/>
            </w:pPr>
            <w:r>
              <w:rPr>
                <w:rFonts w:ascii="仿宋_GB2312" w:hAnsi="仿宋_GB2312" w:eastAsia="仿宋_GB2312" w:cs="仿宋_GB2312"/>
              </w:rPr>
              <w:t>税收缴纳证明</w:t>
            </w:r>
          </w:p>
        </w:tc>
        <w:tc>
          <w:tcPr>
            <w:tcW w:w="3322" w:type="dxa"/>
          </w:tcPr>
          <w:p w14:paraId="6CC56B64">
            <w:pPr>
              <w:pStyle w:val="4"/>
            </w:pPr>
            <w:r>
              <w:rPr>
                <w:rFonts w:ascii="仿宋_GB2312" w:hAnsi="仿宋_GB2312" w:eastAsia="仿宋_GB2312" w:cs="仿宋_GB2312"/>
              </w:rPr>
              <w:t>提供自2024年6月1日至今已缴纳的至少一个月的纳税证明或完税证明，纳税证明或完税证明上应有代收机构或税务机关的公章或业务专用章，依法免税的服务商应提供相关文件证明。</w:t>
            </w:r>
          </w:p>
        </w:tc>
        <w:tc>
          <w:tcPr>
            <w:tcW w:w="1661" w:type="dxa"/>
          </w:tcPr>
          <w:p w14:paraId="5650B44E">
            <w:pPr>
              <w:pStyle w:val="4"/>
            </w:pPr>
            <w:r>
              <w:rPr>
                <w:rFonts w:ascii="仿宋_GB2312" w:hAnsi="仿宋_GB2312" w:eastAsia="仿宋_GB2312" w:cs="仿宋_GB2312"/>
              </w:rPr>
              <w:t>供应商应提交的相关资格证明材料</w:t>
            </w:r>
          </w:p>
        </w:tc>
      </w:tr>
      <w:tr w14:paraId="3FF4B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AF63ED">
            <w:pPr>
              <w:pStyle w:val="4"/>
            </w:pPr>
            <w:r>
              <w:rPr>
                <w:rFonts w:ascii="仿宋_GB2312" w:hAnsi="仿宋_GB2312" w:eastAsia="仿宋_GB2312" w:cs="仿宋_GB2312"/>
              </w:rPr>
              <w:t>8</w:t>
            </w:r>
          </w:p>
        </w:tc>
        <w:tc>
          <w:tcPr>
            <w:tcW w:w="2492" w:type="dxa"/>
          </w:tcPr>
          <w:p w14:paraId="37882608">
            <w:pPr>
              <w:pStyle w:val="4"/>
            </w:pPr>
            <w:r>
              <w:rPr>
                <w:rFonts w:ascii="仿宋_GB2312" w:hAnsi="仿宋_GB2312" w:eastAsia="仿宋_GB2312" w:cs="仿宋_GB2312"/>
              </w:rPr>
              <w:t>社会保障资金缴纳证明</w:t>
            </w:r>
          </w:p>
        </w:tc>
        <w:tc>
          <w:tcPr>
            <w:tcW w:w="3322" w:type="dxa"/>
          </w:tcPr>
          <w:p w14:paraId="7406612C">
            <w:pPr>
              <w:pStyle w:val="4"/>
            </w:pPr>
            <w:r>
              <w:rPr>
                <w:rFonts w:ascii="仿宋_GB2312" w:hAnsi="仿宋_GB2312" w:eastAsia="仿宋_GB2312" w:cs="仿宋_GB2312"/>
              </w:rPr>
              <w:t>提供供应商2024年6月1日至今已缴存的任意一个月的社会保障资金缴存单据或社保机构开具的社会保险参保缴费情况证明；依法不需要缴纳社会保障资金的应提供相关文件证明。</w:t>
            </w:r>
          </w:p>
        </w:tc>
        <w:tc>
          <w:tcPr>
            <w:tcW w:w="1661" w:type="dxa"/>
          </w:tcPr>
          <w:p w14:paraId="037A77B0">
            <w:pPr>
              <w:pStyle w:val="4"/>
            </w:pPr>
            <w:r>
              <w:rPr>
                <w:rFonts w:ascii="仿宋_GB2312" w:hAnsi="仿宋_GB2312" w:eastAsia="仿宋_GB2312" w:cs="仿宋_GB2312"/>
              </w:rPr>
              <w:t>供应商应提交的相关资格证明材料</w:t>
            </w:r>
          </w:p>
        </w:tc>
      </w:tr>
    </w:tbl>
    <w:p w14:paraId="09E9CFD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48CBB6">
      <w:pPr>
        <w:pStyle w:val="4"/>
        <w:jc w:val="center"/>
        <w:outlineLvl w:val="1"/>
      </w:pPr>
      <w:r>
        <w:rPr>
          <w:rFonts w:ascii="仿宋_GB2312" w:hAnsi="仿宋_GB2312" w:eastAsia="仿宋_GB2312" w:cs="仿宋_GB2312"/>
          <w:b/>
          <w:sz w:val="36"/>
        </w:rPr>
        <w:t>第五章 磋商过程中可实质性变动的内容</w:t>
      </w:r>
    </w:p>
    <w:p w14:paraId="790E8705">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73477377">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188CA4E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31FA9A7">
      <w:pPr>
        <w:pStyle w:val="4"/>
        <w:jc w:val="center"/>
        <w:outlineLvl w:val="1"/>
      </w:pPr>
      <w:r>
        <w:rPr>
          <w:rFonts w:ascii="仿宋_GB2312" w:hAnsi="仿宋_GB2312" w:eastAsia="仿宋_GB2312" w:cs="仿宋_GB2312"/>
          <w:b/>
          <w:sz w:val="36"/>
        </w:rPr>
        <w:t>第六章 磋商办法</w:t>
      </w:r>
    </w:p>
    <w:p w14:paraId="456388E2">
      <w:pPr>
        <w:pStyle w:val="4"/>
        <w:outlineLvl w:val="2"/>
      </w:pPr>
      <w:r>
        <w:rPr>
          <w:rFonts w:ascii="仿宋_GB2312" w:hAnsi="仿宋_GB2312" w:eastAsia="仿宋_GB2312" w:cs="仿宋_GB2312"/>
          <w:b/>
          <w:sz w:val="28"/>
        </w:rPr>
        <w:t>6.1总则</w:t>
      </w:r>
    </w:p>
    <w:p w14:paraId="132DDB90">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40F0AC43">
      <w:pPr>
        <w:pStyle w:val="4"/>
        <w:ind w:firstLine="480"/>
      </w:pPr>
      <w:r>
        <w:rPr>
          <w:rFonts w:ascii="仿宋_GB2312" w:hAnsi="仿宋_GB2312" w:eastAsia="仿宋_GB2312" w:cs="仿宋_GB2312"/>
        </w:rPr>
        <w:t>二、评审工作由代理机构组织，具体评审事务由依法组建的磋商小组负责。</w:t>
      </w:r>
    </w:p>
    <w:p w14:paraId="03AB8D24">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34FC48A">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2E2081D">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5B320CAE">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092EFE43">
      <w:pPr>
        <w:pStyle w:val="4"/>
        <w:outlineLvl w:val="2"/>
      </w:pPr>
      <w:r>
        <w:rPr>
          <w:rFonts w:ascii="仿宋_GB2312" w:hAnsi="仿宋_GB2312" w:eastAsia="仿宋_GB2312" w:cs="仿宋_GB2312"/>
          <w:b/>
          <w:sz w:val="28"/>
        </w:rPr>
        <w:t>6.2 磋商小组</w:t>
      </w:r>
    </w:p>
    <w:p w14:paraId="4ED53446">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7DFC2DAF">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0CF8AC89">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565233D">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17D07C81">
      <w:pPr>
        <w:pStyle w:val="4"/>
        <w:ind w:firstLine="480"/>
      </w:pPr>
      <w:r>
        <w:rPr>
          <w:rFonts w:ascii="仿宋_GB2312" w:hAnsi="仿宋_GB2312" w:eastAsia="仿宋_GB2312" w:cs="仿宋_GB2312"/>
        </w:rPr>
        <w:t>（一）熟悉和理解磋商文件；</w:t>
      </w:r>
    </w:p>
    <w:p w14:paraId="1E9AA9D9">
      <w:pPr>
        <w:pStyle w:val="4"/>
        <w:ind w:firstLine="480"/>
      </w:pPr>
      <w:r>
        <w:rPr>
          <w:rFonts w:ascii="仿宋_GB2312" w:hAnsi="仿宋_GB2312" w:eastAsia="仿宋_GB2312" w:cs="仿宋_GB2312"/>
        </w:rPr>
        <w:t>（二）审查供应商响应文件等是否满足磋商文件要求，并作出评价；</w:t>
      </w:r>
    </w:p>
    <w:p w14:paraId="6F1D0626">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1FB509D8">
      <w:pPr>
        <w:pStyle w:val="4"/>
        <w:ind w:firstLine="480"/>
      </w:pPr>
      <w:r>
        <w:rPr>
          <w:rFonts w:ascii="仿宋_GB2312" w:hAnsi="仿宋_GB2312" w:eastAsia="仿宋_GB2312" w:cs="仿宋_GB2312"/>
        </w:rPr>
        <w:t>（四）推荐成交候选供应商，或者受采购人委托确定成交供应商；</w:t>
      </w:r>
    </w:p>
    <w:p w14:paraId="1E1D2D61">
      <w:pPr>
        <w:pStyle w:val="4"/>
        <w:ind w:firstLine="480"/>
      </w:pPr>
      <w:r>
        <w:rPr>
          <w:rFonts w:ascii="仿宋_GB2312" w:hAnsi="仿宋_GB2312" w:eastAsia="仿宋_GB2312" w:cs="仿宋_GB2312"/>
        </w:rPr>
        <w:t>（五）起草资格审查报告、评审报告并进行签署；</w:t>
      </w:r>
    </w:p>
    <w:p w14:paraId="507C52D9">
      <w:pPr>
        <w:pStyle w:val="4"/>
        <w:ind w:firstLine="480"/>
      </w:pPr>
      <w:r>
        <w:rPr>
          <w:rFonts w:ascii="仿宋_GB2312" w:hAnsi="仿宋_GB2312" w:eastAsia="仿宋_GB2312" w:cs="仿宋_GB2312"/>
        </w:rPr>
        <w:t>（六）向采购组织单位、财政部门或者其他监督部门报告非法干预评审工作的行为；</w:t>
      </w:r>
    </w:p>
    <w:p w14:paraId="5EF43733">
      <w:pPr>
        <w:pStyle w:val="4"/>
        <w:ind w:firstLine="480"/>
      </w:pPr>
      <w:r>
        <w:rPr>
          <w:rFonts w:ascii="仿宋_GB2312" w:hAnsi="仿宋_GB2312" w:eastAsia="仿宋_GB2312" w:cs="仿宋_GB2312"/>
        </w:rPr>
        <w:t>（七）法律、法规和规章规定的其他职责。</w:t>
      </w:r>
    </w:p>
    <w:p w14:paraId="288F1755">
      <w:pPr>
        <w:pStyle w:val="4"/>
        <w:outlineLvl w:val="2"/>
      </w:pPr>
      <w:r>
        <w:rPr>
          <w:rFonts w:ascii="仿宋_GB2312" w:hAnsi="仿宋_GB2312" w:eastAsia="仿宋_GB2312" w:cs="仿宋_GB2312"/>
          <w:b/>
          <w:sz w:val="28"/>
        </w:rPr>
        <w:t>6.3评审程序</w:t>
      </w:r>
    </w:p>
    <w:p w14:paraId="416489FB">
      <w:pPr>
        <w:pStyle w:val="4"/>
        <w:outlineLvl w:val="3"/>
      </w:pPr>
      <w:r>
        <w:rPr>
          <w:rFonts w:ascii="仿宋_GB2312" w:hAnsi="仿宋_GB2312" w:eastAsia="仿宋_GB2312" w:cs="仿宋_GB2312"/>
          <w:b/>
          <w:sz w:val="24"/>
        </w:rPr>
        <w:t xml:space="preserve"> 6.3.1.熟悉和理解磋商文件和停止评审</w:t>
      </w:r>
    </w:p>
    <w:p w14:paraId="7D312A77">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8EF7A72">
      <w:pPr>
        <w:pStyle w:val="4"/>
        <w:ind w:firstLine="480"/>
      </w:pPr>
      <w:r>
        <w:rPr>
          <w:rFonts w:ascii="仿宋_GB2312" w:hAnsi="仿宋_GB2312" w:eastAsia="仿宋_GB2312" w:cs="仿宋_GB2312"/>
        </w:rPr>
        <w:t>二、本磋商文件有下列情形之一的，磋商小组应当停止评审：</w:t>
      </w:r>
    </w:p>
    <w:p w14:paraId="41C46819">
      <w:pPr>
        <w:pStyle w:val="4"/>
        <w:ind w:firstLine="480"/>
      </w:pPr>
      <w:r>
        <w:rPr>
          <w:rFonts w:ascii="仿宋_GB2312" w:hAnsi="仿宋_GB2312" w:eastAsia="仿宋_GB2312" w:cs="仿宋_GB2312"/>
        </w:rPr>
        <w:t>（一）磋商文件的规定存在歧义、重大缺陷的；</w:t>
      </w:r>
    </w:p>
    <w:p w14:paraId="3669CAA8">
      <w:pPr>
        <w:pStyle w:val="4"/>
        <w:ind w:firstLine="480"/>
      </w:pPr>
      <w:r>
        <w:rPr>
          <w:rFonts w:ascii="仿宋_GB2312" w:hAnsi="仿宋_GB2312" w:eastAsia="仿宋_GB2312" w:cs="仿宋_GB2312"/>
        </w:rPr>
        <w:t>（二）磋商文件明显以不合理条件对供应商实行差别待遇或者歧视待遇的；</w:t>
      </w:r>
    </w:p>
    <w:p w14:paraId="13A33094">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00D9DBEC">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33D079EA">
      <w:pPr>
        <w:pStyle w:val="4"/>
        <w:ind w:firstLine="480"/>
      </w:pPr>
      <w:r>
        <w:rPr>
          <w:rFonts w:ascii="仿宋_GB2312" w:hAnsi="仿宋_GB2312" w:eastAsia="仿宋_GB2312" w:cs="仿宋_GB2312"/>
        </w:rPr>
        <w:t>（五）磋商文件将供应商的资格条件列为评分因素的；</w:t>
      </w:r>
    </w:p>
    <w:p w14:paraId="43AF21CB">
      <w:pPr>
        <w:pStyle w:val="4"/>
        <w:ind w:firstLine="480"/>
      </w:pPr>
      <w:r>
        <w:rPr>
          <w:rFonts w:ascii="仿宋_GB2312" w:hAnsi="仿宋_GB2312" w:eastAsia="仿宋_GB2312" w:cs="仿宋_GB2312"/>
        </w:rPr>
        <w:t>（六）磋商文件载明的成交原则不合法的；</w:t>
      </w:r>
    </w:p>
    <w:p w14:paraId="3C317F15">
      <w:pPr>
        <w:pStyle w:val="4"/>
        <w:ind w:firstLine="480"/>
      </w:pPr>
      <w:r>
        <w:rPr>
          <w:rFonts w:ascii="仿宋_GB2312" w:hAnsi="仿宋_GB2312" w:eastAsia="仿宋_GB2312" w:cs="仿宋_GB2312"/>
        </w:rPr>
        <w:t>（七）磋商文件有违反国家其他有关强制性规定的情形。</w:t>
      </w:r>
    </w:p>
    <w:p w14:paraId="2B74E472">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6D5AB203">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484ADA81">
      <w:pPr>
        <w:pStyle w:val="4"/>
        <w:outlineLvl w:val="3"/>
      </w:pPr>
      <w:r>
        <w:rPr>
          <w:rFonts w:ascii="仿宋_GB2312" w:hAnsi="仿宋_GB2312" w:eastAsia="仿宋_GB2312" w:cs="仿宋_GB2312"/>
          <w:b/>
          <w:sz w:val="24"/>
        </w:rPr>
        <w:t xml:space="preserve"> 6.3.2符合性审查</w:t>
      </w:r>
    </w:p>
    <w:p w14:paraId="45344496">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259A7131">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4BC667FC">
      <w:pPr>
        <w:pStyle w:val="4"/>
        <w:ind w:firstLine="480"/>
      </w:pPr>
      <w:r>
        <w:rPr>
          <w:rFonts w:ascii="仿宋_GB2312" w:hAnsi="仿宋_GB2312" w:eastAsia="仿宋_GB2312" w:cs="仿宋_GB2312"/>
        </w:rPr>
        <w:t>三、磋商小组对所有响应文件进行审查后，确定参加磋商的供应商名单。</w:t>
      </w:r>
    </w:p>
    <w:p w14:paraId="11372DB8">
      <w:pPr>
        <w:pStyle w:val="4"/>
        <w:ind w:firstLine="480"/>
      </w:pPr>
      <w:r>
        <w:rPr>
          <w:rFonts w:ascii="仿宋_GB2312" w:hAnsi="仿宋_GB2312" w:eastAsia="仿宋_GB2312" w:cs="仿宋_GB2312"/>
        </w:rPr>
        <w:t>符合性审查标准见下表：</w:t>
      </w:r>
    </w:p>
    <w:p w14:paraId="13C2085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A21E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4D3FD0">
            <w:pPr>
              <w:pStyle w:val="4"/>
            </w:pPr>
            <w:r>
              <w:rPr>
                <w:rFonts w:ascii="仿宋_GB2312" w:hAnsi="仿宋_GB2312" w:eastAsia="仿宋_GB2312" w:cs="仿宋_GB2312"/>
              </w:rPr>
              <w:t xml:space="preserve"> 序号</w:t>
            </w:r>
          </w:p>
        </w:tc>
        <w:tc>
          <w:tcPr>
            <w:tcW w:w="2492" w:type="dxa"/>
          </w:tcPr>
          <w:p w14:paraId="06AAFDE8">
            <w:pPr>
              <w:pStyle w:val="4"/>
            </w:pPr>
            <w:r>
              <w:rPr>
                <w:rFonts w:ascii="仿宋_GB2312" w:hAnsi="仿宋_GB2312" w:eastAsia="仿宋_GB2312" w:cs="仿宋_GB2312"/>
              </w:rPr>
              <w:t xml:space="preserve"> 符合审查要求概况</w:t>
            </w:r>
          </w:p>
        </w:tc>
        <w:tc>
          <w:tcPr>
            <w:tcW w:w="3322" w:type="dxa"/>
          </w:tcPr>
          <w:p w14:paraId="18293B53">
            <w:pPr>
              <w:pStyle w:val="4"/>
            </w:pPr>
            <w:r>
              <w:rPr>
                <w:rFonts w:ascii="仿宋_GB2312" w:hAnsi="仿宋_GB2312" w:eastAsia="仿宋_GB2312" w:cs="仿宋_GB2312"/>
              </w:rPr>
              <w:t xml:space="preserve"> 评审点具体描述</w:t>
            </w:r>
          </w:p>
        </w:tc>
        <w:tc>
          <w:tcPr>
            <w:tcW w:w="1661" w:type="dxa"/>
          </w:tcPr>
          <w:p w14:paraId="1FE6F305">
            <w:pPr>
              <w:pStyle w:val="4"/>
            </w:pPr>
            <w:r>
              <w:rPr>
                <w:rFonts w:ascii="仿宋_GB2312" w:hAnsi="仿宋_GB2312" w:eastAsia="仿宋_GB2312" w:cs="仿宋_GB2312"/>
              </w:rPr>
              <w:t xml:space="preserve"> 关联格式</w:t>
            </w:r>
          </w:p>
        </w:tc>
      </w:tr>
      <w:tr w14:paraId="737B6E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5D4CCA">
            <w:pPr>
              <w:pStyle w:val="4"/>
            </w:pPr>
            <w:r>
              <w:rPr>
                <w:rFonts w:ascii="仿宋_GB2312" w:hAnsi="仿宋_GB2312" w:eastAsia="仿宋_GB2312" w:cs="仿宋_GB2312"/>
              </w:rPr>
              <w:t>1</w:t>
            </w:r>
          </w:p>
        </w:tc>
        <w:tc>
          <w:tcPr>
            <w:tcW w:w="2492" w:type="dxa"/>
          </w:tcPr>
          <w:p w14:paraId="3E6BF19A">
            <w:pPr>
              <w:pStyle w:val="4"/>
            </w:pPr>
            <w:r>
              <w:rPr>
                <w:rFonts w:ascii="仿宋_GB2312" w:hAnsi="仿宋_GB2312" w:eastAsia="仿宋_GB2312" w:cs="仿宋_GB2312"/>
              </w:rPr>
              <w:t>不正当竞争预防措施（实质性要求）</w:t>
            </w:r>
          </w:p>
        </w:tc>
        <w:tc>
          <w:tcPr>
            <w:tcW w:w="3322" w:type="dxa"/>
          </w:tcPr>
          <w:p w14:paraId="610E981A">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12DDE8E9">
            <w:pPr>
              <w:pStyle w:val="4"/>
            </w:pPr>
            <w:r>
              <w:rPr>
                <w:rFonts w:ascii="仿宋_GB2312" w:hAnsi="仿宋_GB2312" w:eastAsia="仿宋_GB2312" w:cs="仿宋_GB2312"/>
              </w:rPr>
              <w:t>标的清单 报价表</w:t>
            </w:r>
          </w:p>
        </w:tc>
      </w:tr>
      <w:tr w14:paraId="04A28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552BBC">
            <w:pPr>
              <w:pStyle w:val="4"/>
            </w:pPr>
            <w:r>
              <w:rPr>
                <w:rFonts w:ascii="仿宋_GB2312" w:hAnsi="仿宋_GB2312" w:eastAsia="仿宋_GB2312" w:cs="仿宋_GB2312"/>
              </w:rPr>
              <w:t>2</w:t>
            </w:r>
          </w:p>
        </w:tc>
        <w:tc>
          <w:tcPr>
            <w:tcW w:w="2492" w:type="dxa"/>
          </w:tcPr>
          <w:p w14:paraId="259AEDEA">
            <w:pPr>
              <w:pStyle w:val="4"/>
            </w:pPr>
            <w:r>
              <w:rPr>
                <w:rFonts w:ascii="仿宋_GB2312" w:hAnsi="仿宋_GB2312" w:eastAsia="仿宋_GB2312" w:cs="仿宋_GB2312"/>
              </w:rPr>
              <w:t>响应文件签字盖章</w:t>
            </w:r>
          </w:p>
        </w:tc>
        <w:tc>
          <w:tcPr>
            <w:tcW w:w="3322" w:type="dxa"/>
          </w:tcPr>
          <w:p w14:paraId="463E43E3">
            <w:pPr>
              <w:pStyle w:val="4"/>
            </w:pPr>
            <w:r>
              <w:rPr>
                <w:rFonts w:ascii="仿宋_GB2312" w:hAnsi="仿宋_GB2312" w:eastAsia="仿宋_GB2312" w:cs="仿宋_GB2312"/>
              </w:rPr>
              <w:t>响应文件上签字、盖章齐全</w:t>
            </w:r>
          </w:p>
        </w:tc>
        <w:tc>
          <w:tcPr>
            <w:tcW w:w="1661" w:type="dxa"/>
          </w:tcPr>
          <w:p w14:paraId="09C5001C">
            <w:pPr>
              <w:pStyle w:val="4"/>
            </w:pPr>
            <w:r>
              <w:rPr>
                <w:rFonts w:ascii="仿宋_GB2312" w:hAnsi="仿宋_GB2312" w:eastAsia="仿宋_GB2312" w:cs="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14:paraId="194F3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FD3AD3">
            <w:pPr>
              <w:pStyle w:val="4"/>
            </w:pPr>
            <w:r>
              <w:rPr>
                <w:rFonts w:ascii="仿宋_GB2312" w:hAnsi="仿宋_GB2312" w:eastAsia="仿宋_GB2312" w:cs="仿宋_GB2312"/>
              </w:rPr>
              <w:t>3</w:t>
            </w:r>
          </w:p>
        </w:tc>
        <w:tc>
          <w:tcPr>
            <w:tcW w:w="2492" w:type="dxa"/>
          </w:tcPr>
          <w:p w14:paraId="592B9E83">
            <w:pPr>
              <w:pStyle w:val="4"/>
            </w:pPr>
            <w:r>
              <w:rPr>
                <w:rFonts w:ascii="仿宋_GB2312" w:hAnsi="仿宋_GB2312" w:eastAsia="仿宋_GB2312" w:cs="仿宋_GB2312"/>
              </w:rPr>
              <w:t>响应文件完整性及响应性</w:t>
            </w:r>
          </w:p>
        </w:tc>
        <w:tc>
          <w:tcPr>
            <w:tcW w:w="3322" w:type="dxa"/>
          </w:tcPr>
          <w:p w14:paraId="449E0C1C">
            <w:pPr>
              <w:pStyle w:val="4"/>
            </w:pPr>
            <w:r>
              <w:rPr>
                <w:rFonts w:ascii="仿宋_GB2312" w:hAnsi="仿宋_GB2312" w:eastAsia="仿宋_GB2312" w:cs="仿宋_GB2312"/>
              </w:rPr>
              <w:t>响应文件构成无缺项且响应磋商文件</w:t>
            </w:r>
          </w:p>
        </w:tc>
        <w:tc>
          <w:tcPr>
            <w:tcW w:w="1661" w:type="dxa"/>
          </w:tcPr>
          <w:p w14:paraId="267EECB5">
            <w:pPr>
              <w:pStyle w:val="4"/>
            </w:pPr>
            <w:r>
              <w:rPr>
                <w:rFonts w:ascii="仿宋_GB2312" w:hAnsi="仿宋_GB2312" w:eastAsia="仿宋_GB2312" w:cs="仿宋_GB2312"/>
              </w:rPr>
              <w:t>响应文件封面 服务内容及服务邀请应答表</w:t>
            </w:r>
          </w:p>
        </w:tc>
      </w:tr>
      <w:tr w14:paraId="4D97C3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9C1337">
            <w:pPr>
              <w:pStyle w:val="4"/>
            </w:pPr>
            <w:r>
              <w:rPr>
                <w:rFonts w:ascii="仿宋_GB2312" w:hAnsi="仿宋_GB2312" w:eastAsia="仿宋_GB2312" w:cs="仿宋_GB2312"/>
              </w:rPr>
              <w:t>4</w:t>
            </w:r>
          </w:p>
        </w:tc>
        <w:tc>
          <w:tcPr>
            <w:tcW w:w="2492" w:type="dxa"/>
          </w:tcPr>
          <w:p w14:paraId="30D656F9">
            <w:pPr>
              <w:pStyle w:val="4"/>
            </w:pPr>
            <w:r>
              <w:rPr>
                <w:rFonts w:ascii="仿宋_GB2312" w:hAnsi="仿宋_GB2312" w:eastAsia="仿宋_GB2312" w:cs="仿宋_GB2312"/>
              </w:rPr>
              <w:t>磋商报价</w:t>
            </w:r>
          </w:p>
        </w:tc>
        <w:tc>
          <w:tcPr>
            <w:tcW w:w="3322" w:type="dxa"/>
          </w:tcPr>
          <w:p w14:paraId="6CEA6CCB">
            <w:pPr>
              <w:pStyle w:val="4"/>
            </w:pPr>
            <w:r>
              <w:rPr>
                <w:rFonts w:ascii="仿宋_GB2312" w:hAnsi="仿宋_GB2312" w:eastAsia="仿宋_GB2312" w:cs="仿宋_GB2312"/>
              </w:rPr>
              <w:t>只能有一个有效报价，不得提交选择性报价，且报价不超过最高限价。</w:t>
            </w:r>
          </w:p>
        </w:tc>
        <w:tc>
          <w:tcPr>
            <w:tcW w:w="1661" w:type="dxa"/>
          </w:tcPr>
          <w:p w14:paraId="46799ACA">
            <w:pPr>
              <w:pStyle w:val="4"/>
            </w:pPr>
            <w:r>
              <w:rPr>
                <w:rFonts w:ascii="仿宋_GB2312" w:hAnsi="仿宋_GB2312" w:eastAsia="仿宋_GB2312" w:cs="仿宋_GB2312"/>
              </w:rPr>
              <w:t>响应文件封面 报价表 响应函</w:t>
            </w:r>
          </w:p>
        </w:tc>
      </w:tr>
      <w:tr w14:paraId="08E7A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4BFFF3">
            <w:pPr>
              <w:pStyle w:val="4"/>
            </w:pPr>
            <w:r>
              <w:rPr>
                <w:rFonts w:ascii="仿宋_GB2312" w:hAnsi="仿宋_GB2312" w:eastAsia="仿宋_GB2312" w:cs="仿宋_GB2312"/>
              </w:rPr>
              <w:t>5</w:t>
            </w:r>
          </w:p>
        </w:tc>
        <w:tc>
          <w:tcPr>
            <w:tcW w:w="2492" w:type="dxa"/>
          </w:tcPr>
          <w:p w14:paraId="7D8F392B">
            <w:pPr>
              <w:pStyle w:val="4"/>
            </w:pPr>
            <w:r>
              <w:rPr>
                <w:rFonts w:ascii="仿宋_GB2312" w:hAnsi="仿宋_GB2312" w:eastAsia="仿宋_GB2312" w:cs="仿宋_GB2312"/>
              </w:rPr>
              <w:t>服务期</w:t>
            </w:r>
          </w:p>
        </w:tc>
        <w:tc>
          <w:tcPr>
            <w:tcW w:w="3322" w:type="dxa"/>
          </w:tcPr>
          <w:p w14:paraId="3B43B461">
            <w:pPr>
              <w:pStyle w:val="4"/>
            </w:pPr>
            <w:r>
              <w:rPr>
                <w:rFonts w:ascii="仿宋_GB2312" w:hAnsi="仿宋_GB2312" w:eastAsia="仿宋_GB2312" w:cs="仿宋_GB2312"/>
              </w:rPr>
              <w:t>符合磋商文件要求</w:t>
            </w:r>
          </w:p>
        </w:tc>
        <w:tc>
          <w:tcPr>
            <w:tcW w:w="1661" w:type="dxa"/>
          </w:tcPr>
          <w:p w14:paraId="0776958E">
            <w:pPr>
              <w:pStyle w:val="4"/>
            </w:pPr>
            <w:r>
              <w:rPr>
                <w:rFonts w:ascii="仿宋_GB2312" w:hAnsi="仿宋_GB2312" w:eastAsia="仿宋_GB2312" w:cs="仿宋_GB2312"/>
              </w:rPr>
              <w:t>响应文件封面 响应函</w:t>
            </w:r>
          </w:p>
        </w:tc>
      </w:tr>
    </w:tbl>
    <w:p w14:paraId="1754C826">
      <w:pPr>
        <w:pStyle w:val="4"/>
        <w:outlineLvl w:val="3"/>
      </w:pPr>
      <w:r>
        <w:rPr>
          <w:rFonts w:ascii="仿宋_GB2312" w:hAnsi="仿宋_GB2312" w:eastAsia="仿宋_GB2312" w:cs="仿宋_GB2312"/>
          <w:b/>
          <w:sz w:val="24"/>
        </w:rPr>
        <w:t>6.3.3磋商</w:t>
      </w:r>
    </w:p>
    <w:p w14:paraId="7272FCF5">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34E6F6DE">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6D4C1494">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39274D71">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4EF03003">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226B7B0C">
      <w:pPr>
        <w:pStyle w:val="4"/>
        <w:ind w:firstLine="480"/>
      </w:pPr>
      <w:r>
        <w:rPr>
          <w:rFonts w:ascii="仿宋_GB2312" w:hAnsi="仿宋_GB2312" w:eastAsia="仿宋_GB2312" w:cs="仿宋_GB2312"/>
        </w:rPr>
        <w:t>六、经最终磋商后，响应文件仍有下列情况之一的，应按照无效响应处理：</w:t>
      </w:r>
    </w:p>
    <w:p w14:paraId="3BDB2DE8">
      <w:pPr>
        <w:pStyle w:val="4"/>
        <w:ind w:firstLine="480"/>
      </w:pPr>
      <w:r>
        <w:rPr>
          <w:rFonts w:ascii="仿宋_GB2312" w:hAnsi="仿宋_GB2312" w:eastAsia="仿宋_GB2312" w:cs="仿宋_GB2312"/>
        </w:rPr>
        <w:t>（一）响应文件仍不能实质响应磋商文件可实质性变动的实质性要求的；</w:t>
      </w:r>
    </w:p>
    <w:p w14:paraId="00AE78BC">
      <w:pPr>
        <w:pStyle w:val="4"/>
        <w:ind w:firstLine="480"/>
      </w:pPr>
      <w:r>
        <w:rPr>
          <w:rFonts w:ascii="仿宋_GB2312" w:hAnsi="仿宋_GB2312" w:eastAsia="仿宋_GB2312" w:cs="仿宋_GB2312"/>
        </w:rPr>
        <w:t>（二）响应文件中仍有磋商文件规定的其他无效响应情形的。</w:t>
      </w:r>
    </w:p>
    <w:p w14:paraId="46BF4D13">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38B3F3E">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094EE38">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3218E891">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2A2D1CB3">
      <w:pPr>
        <w:pStyle w:val="4"/>
        <w:outlineLvl w:val="3"/>
      </w:pPr>
      <w:r>
        <w:rPr>
          <w:rFonts w:ascii="仿宋_GB2312" w:hAnsi="仿宋_GB2312" w:eastAsia="仿宋_GB2312" w:cs="仿宋_GB2312"/>
          <w:b/>
          <w:sz w:val="24"/>
        </w:rPr>
        <w:t>6.3.4最后报价</w:t>
      </w:r>
    </w:p>
    <w:p w14:paraId="0C72F985">
      <w:pPr>
        <w:pStyle w:val="4"/>
        <w:ind w:firstLine="480"/>
      </w:pPr>
      <w:r>
        <w:rPr>
          <w:rFonts w:ascii="仿宋_GB2312" w:hAnsi="仿宋_GB2312" w:eastAsia="仿宋_GB2312" w:cs="仿宋_GB2312"/>
        </w:rPr>
        <w:t>一、方案评审</w:t>
      </w:r>
    </w:p>
    <w:p w14:paraId="36C7FEA8">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708ED2D">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4DE6B783">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168AC8C9">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28649D87">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0AE01CC">
      <w:pPr>
        <w:pStyle w:val="4"/>
        <w:ind w:firstLine="480"/>
      </w:pPr>
      <w:r>
        <w:rPr>
          <w:rFonts w:ascii="仿宋_GB2312" w:hAnsi="仿宋_GB2312" w:eastAsia="仿宋_GB2312" w:cs="仿宋_GB2312"/>
        </w:rPr>
        <w:t>六、供应商未按磋商小组要求在规定时间内提交最后报价的，视为其退出磋商。</w:t>
      </w:r>
    </w:p>
    <w:p w14:paraId="6CA1FDC1">
      <w:pPr>
        <w:pStyle w:val="4"/>
        <w:ind w:firstLine="480"/>
      </w:pPr>
      <w:r>
        <w:rPr>
          <w:rFonts w:ascii="仿宋_GB2312" w:hAnsi="仿宋_GB2312" w:eastAsia="仿宋_GB2312" w:cs="仿宋_GB2312"/>
        </w:rPr>
        <w:t>七、最后报价一旦提交后，供应商不得以任何理由撤回。</w:t>
      </w:r>
    </w:p>
    <w:p w14:paraId="48AACC07">
      <w:pPr>
        <w:pStyle w:val="4"/>
        <w:ind w:firstLine="480"/>
      </w:pPr>
      <w:r>
        <w:rPr>
          <w:rFonts w:ascii="仿宋_GB2312" w:hAnsi="仿宋_GB2312" w:eastAsia="仿宋_GB2312" w:cs="仿宋_GB2312"/>
        </w:rPr>
        <w:t>八、最后报价为有效报价应符合下列条件：</w:t>
      </w:r>
    </w:p>
    <w:p w14:paraId="72C10E07">
      <w:pPr>
        <w:pStyle w:val="4"/>
        <w:ind w:firstLine="480"/>
      </w:pPr>
      <w:r>
        <w:rPr>
          <w:rFonts w:ascii="仿宋_GB2312" w:hAnsi="仿宋_GB2312" w:eastAsia="仿宋_GB2312" w:cs="仿宋_GB2312"/>
        </w:rPr>
        <w:t>（一）供应商所提供的最后报价是在规定的时间内提交。</w:t>
      </w:r>
    </w:p>
    <w:p w14:paraId="5189D841">
      <w:pPr>
        <w:pStyle w:val="4"/>
        <w:ind w:firstLine="480"/>
      </w:pPr>
      <w:r>
        <w:rPr>
          <w:rFonts w:ascii="仿宋_GB2312" w:hAnsi="仿宋_GB2312" w:eastAsia="仿宋_GB2312" w:cs="仿宋_GB2312"/>
        </w:rPr>
        <w:t>（二）供应商的最后报价应加盖供应商（法定名称）电子印章。</w:t>
      </w:r>
    </w:p>
    <w:p w14:paraId="21D51D8B">
      <w:pPr>
        <w:pStyle w:val="4"/>
        <w:ind w:firstLine="480"/>
      </w:pPr>
      <w:r>
        <w:rPr>
          <w:rFonts w:ascii="仿宋_GB2312" w:hAnsi="仿宋_GB2312" w:eastAsia="仿宋_GB2312" w:cs="仿宋_GB2312"/>
        </w:rPr>
        <w:t>（三）供应商的最后报价应符合磋商文件的要求。</w:t>
      </w:r>
    </w:p>
    <w:p w14:paraId="160E7D60">
      <w:pPr>
        <w:pStyle w:val="4"/>
        <w:ind w:firstLine="480"/>
      </w:pPr>
      <w:r>
        <w:rPr>
          <w:rFonts w:ascii="仿宋_GB2312" w:hAnsi="仿宋_GB2312" w:eastAsia="仿宋_GB2312" w:cs="仿宋_GB2312"/>
        </w:rPr>
        <w:t>（四）最后报价唯一，且不高于最高限价。</w:t>
      </w:r>
    </w:p>
    <w:p w14:paraId="07686A49">
      <w:pPr>
        <w:pStyle w:val="4"/>
        <w:ind w:firstLine="480"/>
      </w:pPr>
      <w:r>
        <w:rPr>
          <w:rFonts w:ascii="仿宋_GB2312" w:hAnsi="仿宋_GB2312" w:eastAsia="仿宋_GB2312" w:cs="仿宋_GB2312"/>
        </w:rPr>
        <w:t>九、最后报价出现下列情况的，不需要供应商澄清，按以下原则处理：</w:t>
      </w:r>
    </w:p>
    <w:p w14:paraId="17AB3D0E">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1DE3244B">
      <w:pPr>
        <w:pStyle w:val="4"/>
        <w:ind w:firstLine="480"/>
      </w:pPr>
      <w:r>
        <w:rPr>
          <w:rFonts w:ascii="仿宋_GB2312" w:hAnsi="仿宋_GB2312" w:eastAsia="仿宋_GB2312" w:cs="仿宋_GB2312"/>
        </w:rPr>
        <w:t>（二）单价金额小数点或者百分比有明显错位的，应以总价为准，并修改单价；</w:t>
      </w:r>
    </w:p>
    <w:p w14:paraId="727E2609">
      <w:pPr>
        <w:pStyle w:val="4"/>
        <w:ind w:firstLine="480"/>
      </w:pPr>
      <w:r>
        <w:rPr>
          <w:rFonts w:ascii="仿宋_GB2312" w:hAnsi="仿宋_GB2312" w:eastAsia="仿宋_GB2312" w:cs="仿宋_GB2312"/>
        </w:rPr>
        <w:t>（三）总价金额与按单价汇总金额不一致的，以单价汇总金额计算结果为准；</w:t>
      </w:r>
    </w:p>
    <w:p w14:paraId="0D11DFDF">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54894588">
      <w:pPr>
        <w:pStyle w:val="4"/>
        <w:outlineLvl w:val="3"/>
      </w:pPr>
      <w:r>
        <w:rPr>
          <w:rFonts w:ascii="仿宋_GB2312" w:hAnsi="仿宋_GB2312" w:eastAsia="仿宋_GB2312" w:cs="仿宋_GB2312"/>
          <w:b/>
          <w:sz w:val="24"/>
        </w:rPr>
        <w:t>6.3.5解释、澄清有关问题</w:t>
      </w:r>
    </w:p>
    <w:p w14:paraId="76748461">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3607A5B9">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7E7D66CC">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00E31687">
      <w:pPr>
        <w:pStyle w:val="4"/>
        <w:ind w:firstLine="480"/>
      </w:pPr>
      <w:r>
        <w:rPr>
          <w:rFonts w:ascii="仿宋_GB2312" w:hAnsi="仿宋_GB2312" w:eastAsia="仿宋_GB2312" w:cs="仿宋_GB2312"/>
        </w:rPr>
        <w:t>（一）供应商响应文件中不响应磋商文件规定的技术参数指标和商务应答；</w:t>
      </w:r>
    </w:p>
    <w:p w14:paraId="10AAB823">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4B60F2F1">
      <w:pPr>
        <w:pStyle w:val="4"/>
        <w:ind w:firstLine="480"/>
      </w:pPr>
      <w:r>
        <w:rPr>
          <w:rFonts w:ascii="仿宋_GB2312" w:hAnsi="仿宋_GB2312" w:eastAsia="仿宋_GB2312" w:cs="仿宋_GB2312"/>
        </w:rPr>
        <w:t>（三）供应商响应文件中的材料因印刷、影印等不清晰而难以辨认的。</w:t>
      </w:r>
    </w:p>
    <w:p w14:paraId="0F6B571B">
      <w:pPr>
        <w:pStyle w:val="4"/>
        <w:ind w:firstLine="480"/>
      </w:pPr>
      <w:r>
        <w:rPr>
          <w:rFonts w:ascii="仿宋_GB2312" w:hAnsi="仿宋_GB2312" w:eastAsia="仿宋_GB2312" w:cs="仿宋_GB2312"/>
        </w:rPr>
        <w:t>四、响应文件报价出现前后不一致的情形，按照本章前述规定予以处理，不需要供应商澄清。</w:t>
      </w:r>
    </w:p>
    <w:p w14:paraId="637A47B2">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0A960F00">
      <w:pPr>
        <w:pStyle w:val="4"/>
        <w:ind w:firstLine="480"/>
      </w:pPr>
      <w:r>
        <w:rPr>
          <w:rFonts w:ascii="仿宋_GB2312" w:hAnsi="仿宋_GB2312" w:eastAsia="仿宋_GB2312" w:cs="仿宋_GB2312"/>
        </w:rPr>
        <w:t>六、磋商小组应当积极履行澄清、说明或者更正的职责，不得滥用权力。</w:t>
      </w:r>
    </w:p>
    <w:p w14:paraId="0F74A49E">
      <w:pPr>
        <w:pStyle w:val="4"/>
        <w:outlineLvl w:val="3"/>
      </w:pPr>
      <w:r>
        <w:rPr>
          <w:rFonts w:ascii="仿宋_GB2312" w:hAnsi="仿宋_GB2312" w:eastAsia="仿宋_GB2312" w:cs="仿宋_GB2312"/>
          <w:b/>
          <w:sz w:val="24"/>
        </w:rPr>
        <w:t>6.3.6比较与评价</w:t>
      </w:r>
    </w:p>
    <w:p w14:paraId="7A6621B0">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05D2C331">
      <w:pPr>
        <w:pStyle w:val="4"/>
        <w:outlineLvl w:val="3"/>
      </w:pPr>
      <w:r>
        <w:rPr>
          <w:rFonts w:ascii="仿宋_GB2312" w:hAnsi="仿宋_GB2312" w:eastAsia="仿宋_GB2312" w:cs="仿宋_GB2312"/>
          <w:b/>
          <w:sz w:val="24"/>
        </w:rPr>
        <w:t xml:space="preserve"> 6.3.7复核</w:t>
      </w:r>
    </w:p>
    <w:p w14:paraId="24F085D4">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156B1CDB">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4F86C23D">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478DB3F6">
      <w:pPr>
        <w:pStyle w:val="4"/>
        <w:outlineLvl w:val="3"/>
      </w:pPr>
      <w:r>
        <w:rPr>
          <w:rFonts w:ascii="仿宋_GB2312" w:hAnsi="仿宋_GB2312" w:eastAsia="仿宋_GB2312" w:cs="仿宋_GB2312"/>
          <w:b/>
          <w:sz w:val="24"/>
        </w:rPr>
        <w:t>6.3.8推荐成交候选供应商</w:t>
      </w:r>
    </w:p>
    <w:p w14:paraId="2D91C148">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014194B2">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0880E1C">
      <w:pPr>
        <w:pStyle w:val="4"/>
        <w:outlineLvl w:val="3"/>
      </w:pPr>
      <w:r>
        <w:rPr>
          <w:rFonts w:ascii="仿宋_GB2312" w:hAnsi="仿宋_GB2312" w:eastAsia="仿宋_GB2312" w:cs="仿宋_GB2312"/>
          <w:b/>
          <w:sz w:val="24"/>
        </w:rPr>
        <w:t>6.3.9编写磋商报告</w:t>
      </w:r>
    </w:p>
    <w:p w14:paraId="152CC907">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55A30771">
      <w:pPr>
        <w:pStyle w:val="4"/>
        <w:ind w:firstLine="480"/>
      </w:pPr>
      <w:r>
        <w:rPr>
          <w:rFonts w:ascii="仿宋_GB2312" w:hAnsi="仿宋_GB2312" w:eastAsia="仿宋_GB2312" w:cs="仿宋_GB2312"/>
        </w:rPr>
        <w:t>（一）邀请供应商参加采购活动的具体方式和相关情况；</w:t>
      </w:r>
    </w:p>
    <w:p w14:paraId="535D7534">
      <w:pPr>
        <w:pStyle w:val="4"/>
        <w:ind w:firstLine="480"/>
      </w:pPr>
      <w:r>
        <w:rPr>
          <w:rFonts w:ascii="仿宋_GB2312" w:hAnsi="仿宋_GB2312" w:eastAsia="仿宋_GB2312" w:cs="仿宋_GB2312"/>
        </w:rPr>
        <w:t>（二）响应文件开启日期和地点；</w:t>
      </w:r>
    </w:p>
    <w:p w14:paraId="2B36BF3E">
      <w:pPr>
        <w:pStyle w:val="4"/>
        <w:ind w:firstLine="480"/>
      </w:pPr>
      <w:r>
        <w:rPr>
          <w:rFonts w:ascii="仿宋_GB2312" w:hAnsi="仿宋_GB2312" w:eastAsia="仿宋_GB2312" w:cs="仿宋_GB2312"/>
        </w:rPr>
        <w:t>（三）获取磋商文件的供应商名单和磋商小组成员名单；</w:t>
      </w:r>
    </w:p>
    <w:p w14:paraId="110E60E8">
      <w:pPr>
        <w:pStyle w:val="4"/>
        <w:ind w:firstLine="480"/>
      </w:pPr>
      <w:r>
        <w:rPr>
          <w:rFonts w:ascii="仿宋_GB2312" w:hAnsi="仿宋_GB2312" w:eastAsia="仿宋_GB2312" w:cs="仿宋_GB2312"/>
        </w:rPr>
        <w:t>（四）评审情况记录和说明，包括对供应商响应文件审查情况、磋商情况、报价情况等；</w:t>
      </w:r>
    </w:p>
    <w:p w14:paraId="3474706C">
      <w:pPr>
        <w:pStyle w:val="4"/>
        <w:ind w:firstLine="480"/>
      </w:pPr>
      <w:r>
        <w:rPr>
          <w:rFonts w:ascii="仿宋_GB2312" w:hAnsi="仿宋_GB2312" w:eastAsia="仿宋_GB2312" w:cs="仿宋_GB2312"/>
        </w:rPr>
        <w:t>（五）提出的成交候选供应商的排序名单及理由。</w:t>
      </w:r>
    </w:p>
    <w:p w14:paraId="0DB9EAEC">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621A204A">
      <w:pPr>
        <w:pStyle w:val="4"/>
        <w:outlineLvl w:val="3"/>
      </w:pPr>
      <w:r>
        <w:rPr>
          <w:rFonts w:ascii="仿宋_GB2312" w:hAnsi="仿宋_GB2312" w:eastAsia="仿宋_GB2312" w:cs="仿宋_GB2312"/>
          <w:b/>
          <w:sz w:val="24"/>
        </w:rPr>
        <w:t>6.3.10评审争议处理规则</w:t>
      </w:r>
    </w:p>
    <w:p w14:paraId="6EA076FC">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66DB62F1">
      <w:pPr>
        <w:pStyle w:val="4"/>
        <w:outlineLvl w:val="2"/>
      </w:pPr>
      <w:r>
        <w:rPr>
          <w:rFonts w:ascii="仿宋_GB2312" w:hAnsi="仿宋_GB2312" w:eastAsia="仿宋_GB2312" w:cs="仿宋_GB2312"/>
          <w:b/>
          <w:sz w:val="28"/>
        </w:rPr>
        <w:t>6.4评审办法及标准</w:t>
      </w:r>
    </w:p>
    <w:p w14:paraId="24AF57CF">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6476C4B7">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6D8E61FF">
      <w:pPr>
        <w:pStyle w:val="4"/>
        <w:outlineLvl w:val="3"/>
      </w:pPr>
      <w:r>
        <w:rPr>
          <w:rFonts w:ascii="仿宋_GB2312" w:hAnsi="仿宋_GB2312" w:eastAsia="仿宋_GB2312" w:cs="仿宋_GB2312"/>
          <w:b/>
          <w:sz w:val="24"/>
        </w:rPr>
        <w:t>6.4.1评分办法</w:t>
      </w:r>
    </w:p>
    <w:p w14:paraId="30B5E0F5">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7B1B24D7">
      <w:pPr>
        <w:pStyle w:val="4"/>
        <w:outlineLvl w:val="3"/>
      </w:pPr>
      <w:r>
        <w:rPr>
          <w:rFonts w:ascii="仿宋_GB2312" w:hAnsi="仿宋_GB2312" w:eastAsia="仿宋_GB2312" w:cs="仿宋_GB2312"/>
          <w:b/>
          <w:sz w:val="24"/>
        </w:rPr>
        <w:t>6.4.2评分标准</w:t>
      </w:r>
    </w:p>
    <w:p w14:paraId="275D113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15621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2F0EA46">
            <w:pPr>
              <w:pStyle w:val="4"/>
              <w:jc w:val="center"/>
            </w:pPr>
            <w:r>
              <w:rPr>
                <w:rFonts w:ascii="仿宋_GB2312" w:hAnsi="仿宋_GB2312" w:eastAsia="仿宋_GB2312" w:cs="仿宋_GB2312"/>
              </w:rPr>
              <w:t xml:space="preserve"> 评审因素</w:t>
            </w:r>
          </w:p>
        </w:tc>
        <w:tc>
          <w:tcPr>
            <w:tcW w:w="5815" w:type="dxa"/>
            <w:gridSpan w:val="4"/>
          </w:tcPr>
          <w:p w14:paraId="2A9D86C1">
            <w:pPr>
              <w:pStyle w:val="4"/>
              <w:jc w:val="center"/>
            </w:pPr>
            <w:r>
              <w:rPr>
                <w:rFonts w:ascii="仿宋_GB2312" w:hAnsi="仿宋_GB2312" w:eastAsia="仿宋_GB2312" w:cs="仿宋_GB2312"/>
              </w:rPr>
              <w:t xml:space="preserve"> 评审标准</w:t>
            </w:r>
          </w:p>
        </w:tc>
      </w:tr>
      <w:tr w14:paraId="68657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18A5301">
            <w:pPr>
              <w:pStyle w:val="4"/>
              <w:jc w:val="center"/>
            </w:pPr>
            <w:r>
              <w:rPr>
                <w:rFonts w:ascii="仿宋_GB2312" w:hAnsi="仿宋_GB2312" w:eastAsia="仿宋_GB2312" w:cs="仿宋_GB2312"/>
              </w:rPr>
              <w:t xml:space="preserve"> 分值构成</w:t>
            </w:r>
          </w:p>
        </w:tc>
        <w:tc>
          <w:tcPr>
            <w:tcW w:w="5815" w:type="dxa"/>
            <w:gridSpan w:val="4"/>
          </w:tcPr>
          <w:p w14:paraId="23D3FB26">
            <w:pPr>
              <w:pStyle w:val="4"/>
            </w:pPr>
            <w:r>
              <w:rPr>
                <w:rFonts w:ascii="仿宋_GB2312" w:hAnsi="仿宋_GB2312" w:eastAsia="仿宋_GB2312" w:cs="仿宋_GB2312"/>
              </w:rPr>
              <w:t>详细评审80.00分</w:t>
            </w:r>
          </w:p>
          <w:p w14:paraId="4E7B3400">
            <w:pPr>
              <w:pStyle w:val="4"/>
            </w:pPr>
            <w:r>
              <w:rPr>
                <w:rFonts w:ascii="仿宋_GB2312" w:hAnsi="仿宋_GB2312" w:eastAsia="仿宋_GB2312" w:cs="仿宋_GB2312"/>
              </w:rPr>
              <w:t>报价得分20.00分</w:t>
            </w:r>
          </w:p>
        </w:tc>
      </w:tr>
      <w:tr w14:paraId="411A7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4A2B44">
            <w:pPr>
              <w:pStyle w:val="4"/>
              <w:jc w:val="center"/>
            </w:pPr>
            <w:r>
              <w:rPr>
                <w:rFonts w:ascii="仿宋_GB2312" w:hAnsi="仿宋_GB2312" w:eastAsia="仿宋_GB2312" w:cs="仿宋_GB2312"/>
              </w:rPr>
              <w:t xml:space="preserve"> 评审因素分类</w:t>
            </w:r>
          </w:p>
        </w:tc>
        <w:tc>
          <w:tcPr>
            <w:tcW w:w="1661" w:type="dxa"/>
          </w:tcPr>
          <w:p w14:paraId="1C3FA5FC">
            <w:pPr>
              <w:pStyle w:val="4"/>
              <w:jc w:val="center"/>
            </w:pPr>
            <w:r>
              <w:rPr>
                <w:rFonts w:ascii="仿宋_GB2312" w:hAnsi="仿宋_GB2312" w:eastAsia="仿宋_GB2312" w:cs="仿宋_GB2312"/>
              </w:rPr>
              <w:t xml:space="preserve"> 评审项</w:t>
            </w:r>
          </w:p>
        </w:tc>
        <w:tc>
          <w:tcPr>
            <w:tcW w:w="2492" w:type="dxa"/>
          </w:tcPr>
          <w:p w14:paraId="761624E5">
            <w:pPr>
              <w:pStyle w:val="4"/>
              <w:jc w:val="center"/>
            </w:pPr>
            <w:r>
              <w:rPr>
                <w:rFonts w:ascii="仿宋_GB2312" w:hAnsi="仿宋_GB2312" w:eastAsia="仿宋_GB2312" w:cs="仿宋_GB2312"/>
              </w:rPr>
              <w:t xml:space="preserve"> 详细描述</w:t>
            </w:r>
          </w:p>
        </w:tc>
        <w:tc>
          <w:tcPr>
            <w:tcW w:w="831" w:type="dxa"/>
          </w:tcPr>
          <w:p w14:paraId="1B656548">
            <w:pPr>
              <w:pStyle w:val="4"/>
              <w:jc w:val="center"/>
            </w:pPr>
            <w:r>
              <w:rPr>
                <w:rFonts w:ascii="仿宋_GB2312" w:hAnsi="仿宋_GB2312" w:eastAsia="仿宋_GB2312" w:cs="仿宋_GB2312"/>
              </w:rPr>
              <w:t xml:space="preserve"> 分值</w:t>
            </w:r>
          </w:p>
        </w:tc>
        <w:tc>
          <w:tcPr>
            <w:tcW w:w="831" w:type="dxa"/>
          </w:tcPr>
          <w:p w14:paraId="72B8AA30">
            <w:pPr>
              <w:pStyle w:val="4"/>
              <w:jc w:val="center"/>
            </w:pPr>
            <w:r>
              <w:rPr>
                <w:rFonts w:ascii="仿宋_GB2312" w:hAnsi="仿宋_GB2312" w:eastAsia="仿宋_GB2312" w:cs="仿宋_GB2312"/>
              </w:rPr>
              <w:t xml:space="preserve"> 客观/主观</w:t>
            </w:r>
          </w:p>
        </w:tc>
        <w:tc>
          <w:tcPr>
            <w:tcW w:w="1661" w:type="dxa"/>
          </w:tcPr>
          <w:p w14:paraId="62BF4BC1">
            <w:pPr>
              <w:pStyle w:val="4"/>
              <w:jc w:val="center"/>
            </w:pPr>
            <w:r>
              <w:rPr>
                <w:rFonts w:ascii="仿宋_GB2312" w:hAnsi="仿宋_GB2312" w:eastAsia="仿宋_GB2312" w:cs="仿宋_GB2312"/>
              </w:rPr>
              <w:t xml:space="preserve"> 关联格式</w:t>
            </w:r>
          </w:p>
        </w:tc>
      </w:tr>
      <w:tr w14:paraId="319BA1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3B7EDD0">
            <w:pPr>
              <w:pStyle w:val="4"/>
            </w:pPr>
            <w:r>
              <w:rPr>
                <w:rFonts w:ascii="仿宋_GB2312" w:hAnsi="仿宋_GB2312" w:eastAsia="仿宋_GB2312" w:cs="仿宋_GB2312"/>
              </w:rPr>
              <w:t>详细评审</w:t>
            </w:r>
          </w:p>
        </w:tc>
        <w:tc>
          <w:tcPr>
            <w:tcW w:w="1661" w:type="dxa"/>
          </w:tcPr>
          <w:p w14:paraId="7EADC723">
            <w:pPr>
              <w:pStyle w:val="4"/>
            </w:pPr>
            <w:r>
              <w:rPr>
                <w:rFonts w:ascii="仿宋_GB2312" w:hAnsi="仿宋_GB2312" w:eastAsia="仿宋_GB2312" w:cs="仿宋_GB2312"/>
              </w:rPr>
              <w:t>总体策划方案</w:t>
            </w:r>
          </w:p>
        </w:tc>
        <w:tc>
          <w:tcPr>
            <w:tcW w:w="2492" w:type="dxa"/>
          </w:tcPr>
          <w:p w14:paraId="637C5518">
            <w:pPr>
              <w:pStyle w:val="4"/>
            </w:pPr>
            <w:r>
              <w:rPr>
                <w:rFonts w:ascii="仿宋_GB2312" w:hAnsi="仿宋_GB2312" w:eastAsia="仿宋_GB2312" w:cs="仿宋_GB2312"/>
              </w:rPr>
              <w:t>投标人须结合相关活动，制定科学、合理、细致的总体策划方案； 方案完整详细、完全符合采购需求，针对性强计10分；方案较完整详细、基本符合采购需求，针对性较强，计7分；方案不完整详细、无法符合采购需求，无针对性，计4分，未提供得0分。</w:t>
            </w:r>
          </w:p>
        </w:tc>
        <w:tc>
          <w:tcPr>
            <w:tcW w:w="831" w:type="dxa"/>
          </w:tcPr>
          <w:p w14:paraId="67669DE0">
            <w:pPr>
              <w:pStyle w:val="4"/>
              <w:jc w:val="right"/>
            </w:pPr>
            <w:r>
              <w:rPr>
                <w:rFonts w:ascii="仿宋_GB2312" w:hAnsi="仿宋_GB2312" w:eastAsia="仿宋_GB2312" w:cs="仿宋_GB2312"/>
              </w:rPr>
              <w:t>10.0000</w:t>
            </w:r>
          </w:p>
        </w:tc>
        <w:tc>
          <w:tcPr>
            <w:tcW w:w="831" w:type="dxa"/>
          </w:tcPr>
          <w:p w14:paraId="234B8163">
            <w:pPr>
              <w:pStyle w:val="4"/>
            </w:pPr>
            <w:r>
              <w:rPr>
                <w:rFonts w:ascii="仿宋_GB2312" w:hAnsi="仿宋_GB2312" w:eastAsia="仿宋_GB2312" w:cs="仿宋_GB2312"/>
              </w:rPr>
              <w:t>客观</w:t>
            </w:r>
          </w:p>
        </w:tc>
        <w:tc>
          <w:tcPr>
            <w:tcW w:w="1661" w:type="dxa"/>
          </w:tcPr>
          <w:p w14:paraId="4090EF71">
            <w:pPr>
              <w:pStyle w:val="4"/>
            </w:pPr>
            <w:r>
              <w:rPr>
                <w:rFonts w:ascii="仿宋_GB2312" w:hAnsi="仿宋_GB2312" w:eastAsia="仿宋_GB2312" w:cs="仿宋_GB2312"/>
              </w:rPr>
              <w:t>商务应答表</w:t>
            </w:r>
          </w:p>
          <w:p w14:paraId="395A389B">
            <w:pPr>
              <w:pStyle w:val="4"/>
            </w:pPr>
            <w:r>
              <w:rPr>
                <w:rFonts w:ascii="仿宋_GB2312" w:hAnsi="仿宋_GB2312" w:eastAsia="仿宋_GB2312" w:cs="仿宋_GB2312"/>
              </w:rPr>
              <w:t>服务方案</w:t>
            </w:r>
          </w:p>
        </w:tc>
      </w:tr>
      <w:tr w14:paraId="65985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BCD70B"/>
        </w:tc>
        <w:tc>
          <w:tcPr>
            <w:tcW w:w="1661" w:type="dxa"/>
          </w:tcPr>
          <w:p w14:paraId="477C3EAA">
            <w:pPr>
              <w:pStyle w:val="4"/>
            </w:pPr>
            <w:r>
              <w:rPr>
                <w:rFonts w:ascii="仿宋_GB2312" w:hAnsi="仿宋_GB2312" w:eastAsia="仿宋_GB2312" w:cs="仿宋_GB2312"/>
              </w:rPr>
              <w:t>竞赛和器材保障方案</w:t>
            </w:r>
          </w:p>
        </w:tc>
        <w:tc>
          <w:tcPr>
            <w:tcW w:w="2492" w:type="dxa"/>
          </w:tcPr>
          <w:p w14:paraId="5703E737">
            <w:pPr>
              <w:pStyle w:val="4"/>
            </w:pPr>
            <w:r>
              <w:rPr>
                <w:rFonts w:ascii="仿宋_GB2312" w:hAnsi="仿宋_GB2312" w:eastAsia="仿宋_GB2312" w:cs="仿宋_GB2312"/>
              </w:rPr>
              <w:t>针对本项目竞赛和器材保障方案：编制的方案能够结合本项目全面详细、科学、合理者得10分；编制的方案较为详细、科学、相对合理者得7分；编制的方案一般，针对性及可实施性不强者得4分，未提供得0分。</w:t>
            </w:r>
          </w:p>
        </w:tc>
        <w:tc>
          <w:tcPr>
            <w:tcW w:w="831" w:type="dxa"/>
          </w:tcPr>
          <w:p w14:paraId="1C39FB6B">
            <w:pPr>
              <w:pStyle w:val="4"/>
              <w:jc w:val="right"/>
            </w:pPr>
            <w:r>
              <w:rPr>
                <w:rFonts w:ascii="仿宋_GB2312" w:hAnsi="仿宋_GB2312" w:eastAsia="仿宋_GB2312" w:cs="仿宋_GB2312"/>
              </w:rPr>
              <w:t>10.0000</w:t>
            </w:r>
          </w:p>
        </w:tc>
        <w:tc>
          <w:tcPr>
            <w:tcW w:w="831" w:type="dxa"/>
          </w:tcPr>
          <w:p w14:paraId="07D3A3A5">
            <w:pPr>
              <w:pStyle w:val="4"/>
            </w:pPr>
            <w:r>
              <w:rPr>
                <w:rFonts w:ascii="仿宋_GB2312" w:hAnsi="仿宋_GB2312" w:eastAsia="仿宋_GB2312" w:cs="仿宋_GB2312"/>
              </w:rPr>
              <w:t>客观</w:t>
            </w:r>
          </w:p>
        </w:tc>
        <w:tc>
          <w:tcPr>
            <w:tcW w:w="1661" w:type="dxa"/>
          </w:tcPr>
          <w:p w14:paraId="3CB67C9A">
            <w:pPr>
              <w:pStyle w:val="4"/>
            </w:pPr>
            <w:r>
              <w:rPr>
                <w:rFonts w:ascii="仿宋_GB2312" w:hAnsi="仿宋_GB2312" w:eastAsia="仿宋_GB2312" w:cs="仿宋_GB2312"/>
              </w:rPr>
              <w:t>商务应答表</w:t>
            </w:r>
          </w:p>
          <w:p w14:paraId="2965BBCD">
            <w:pPr>
              <w:pStyle w:val="4"/>
            </w:pPr>
            <w:r>
              <w:rPr>
                <w:rFonts w:ascii="仿宋_GB2312" w:hAnsi="仿宋_GB2312" w:eastAsia="仿宋_GB2312" w:cs="仿宋_GB2312"/>
              </w:rPr>
              <w:t>服务方案</w:t>
            </w:r>
          </w:p>
        </w:tc>
      </w:tr>
      <w:tr w14:paraId="564C8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CEA6754"/>
        </w:tc>
        <w:tc>
          <w:tcPr>
            <w:tcW w:w="1661" w:type="dxa"/>
          </w:tcPr>
          <w:p w14:paraId="2067D4FA">
            <w:pPr>
              <w:pStyle w:val="4"/>
            </w:pPr>
            <w:r>
              <w:rPr>
                <w:rFonts w:ascii="仿宋_GB2312" w:hAnsi="仿宋_GB2312" w:eastAsia="仿宋_GB2312" w:cs="仿宋_GB2312"/>
              </w:rPr>
              <w:t>场地布置方案</w:t>
            </w:r>
          </w:p>
        </w:tc>
        <w:tc>
          <w:tcPr>
            <w:tcW w:w="2492" w:type="dxa"/>
          </w:tcPr>
          <w:p w14:paraId="64BAD0EC">
            <w:pPr>
              <w:pStyle w:val="4"/>
            </w:pPr>
            <w:r>
              <w:rPr>
                <w:rFonts w:ascii="仿宋_GB2312" w:hAnsi="仿宋_GB2312" w:eastAsia="仿宋_GB2312" w:cs="仿宋_GB2312"/>
              </w:rPr>
              <w:t>针对本项目的场地布置方案，编制的方案能够结合本项目全面详细、科学、合理者得10分；编制的方案较为详细、科学、相对合理者得7分；编制的方案一般，针对性及可实施性不强者得4分，未提供得0分。</w:t>
            </w:r>
          </w:p>
        </w:tc>
        <w:tc>
          <w:tcPr>
            <w:tcW w:w="831" w:type="dxa"/>
          </w:tcPr>
          <w:p w14:paraId="7D9A485E">
            <w:pPr>
              <w:pStyle w:val="4"/>
              <w:jc w:val="right"/>
            </w:pPr>
            <w:r>
              <w:rPr>
                <w:rFonts w:ascii="仿宋_GB2312" w:hAnsi="仿宋_GB2312" w:eastAsia="仿宋_GB2312" w:cs="仿宋_GB2312"/>
              </w:rPr>
              <w:t>10.0000</w:t>
            </w:r>
          </w:p>
        </w:tc>
        <w:tc>
          <w:tcPr>
            <w:tcW w:w="831" w:type="dxa"/>
          </w:tcPr>
          <w:p w14:paraId="5A2A26EB">
            <w:pPr>
              <w:pStyle w:val="4"/>
            </w:pPr>
            <w:r>
              <w:rPr>
                <w:rFonts w:ascii="仿宋_GB2312" w:hAnsi="仿宋_GB2312" w:eastAsia="仿宋_GB2312" w:cs="仿宋_GB2312"/>
              </w:rPr>
              <w:t>客观</w:t>
            </w:r>
          </w:p>
        </w:tc>
        <w:tc>
          <w:tcPr>
            <w:tcW w:w="1661" w:type="dxa"/>
          </w:tcPr>
          <w:p w14:paraId="32E47143">
            <w:pPr>
              <w:pStyle w:val="4"/>
            </w:pPr>
            <w:r>
              <w:rPr>
                <w:rFonts w:ascii="仿宋_GB2312" w:hAnsi="仿宋_GB2312" w:eastAsia="仿宋_GB2312" w:cs="仿宋_GB2312"/>
              </w:rPr>
              <w:t>商务应答表</w:t>
            </w:r>
          </w:p>
          <w:p w14:paraId="65EE9E36">
            <w:pPr>
              <w:pStyle w:val="4"/>
            </w:pPr>
            <w:r>
              <w:rPr>
                <w:rFonts w:ascii="仿宋_GB2312" w:hAnsi="仿宋_GB2312" w:eastAsia="仿宋_GB2312" w:cs="仿宋_GB2312"/>
              </w:rPr>
              <w:t>服务方案</w:t>
            </w:r>
          </w:p>
        </w:tc>
      </w:tr>
      <w:tr w14:paraId="2C7CA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6EF1AD4"/>
        </w:tc>
        <w:tc>
          <w:tcPr>
            <w:tcW w:w="1661" w:type="dxa"/>
          </w:tcPr>
          <w:p w14:paraId="5137ADC8">
            <w:pPr>
              <w:pStyle w:val="4"/>
            </w:pPr>
            <w:r>
              <w:rPr>
                <w:rFonts w:ascii="仿宋_GB2312" w:hAnsi="仿宋_GB2312" w:eastAsia="仿宋_GB2312" w:cs="仿宋_GB2312"/>
              </w:rPr>
              <w:t>后勤保障方案</w:t>
            </w:r>
          </w:p>
        </w:tc>
        <w:tc>
          <w:tcPr>
            <w:tcW w:w="2492" w:type="dxa"/>
          </w:tcPr>
          <w:p w14:paraId="2C77453B">
            <w:pPr>
              <w:pStyle w:val="4"/>
            </w:pPr>
            <w:r>
              <w:rPr>
                <w:rFonts w:ascii="仿宋_GB2312" w:hAnsi="仿宋_GB2312" w:eastAsia="仿宋_GB2312" w:cs="仿宋_GB2312"/>
              </w:rPr>
              <w:t>针对本项目的后勤保障方案，编制的方案能够结合本项目全面详细、科学、合理者得10分；编制的方案较为详细、科学、相对合理者得7分；编制的方案一般，针对性及可实施性不强者得4分，未提供得0分。</w:t>
            </w:r>
          </w:p>
        </w:tc>
        <w:tc>
          <w:tcPr>
            <w:tcW w:w="831" w:type="dxa"/>
          </w:tcPr>
          <w:p w14:paraId="39A2F637">
            <w:pPr>
              <w:pStyle w:val="4"/>
              <w:jc w:val="right"/>
            </w:pPr>
            <w:r>
              <w:rPr>
                <w:rFonts w:ascii="仿宋_GB2312" w:hAnsi="仿宋_GB2312" w:eastAsia="仿宋_GB2312" w:cs="仿宋_GB2312"/>
              </w:rPr>
              <w:t>10.0000</w:t>
            </w:r>
          </w:p>
        </w:tc>
        <w:tc>
          <w:tcPr>
            <w:tcW w:w="831" w:type="dxa"/>
          </w:tcPr>
          <w:p w14:paraId="00E26ABA">
            <w:pPr>
              <w:pStyle w:val="4"/>
            </w:pPr>
            <w:r>
              <w:rPr>
                <w:rFonts w:ascii="仿宋_GB2312" w:hAnsi="仿宋_GB2312" w:eastAsia="仿宋_GB2312" w:cs="仿宋_GB2312"/>
              </w:rPr>
              <w:t>客观</w:t>
            </w:r>
          </w:p>
        </w:tc>
        <w:tc>
          <w:tcPr>
            <w:tcW w:w="1661" w:type="dxa"/>
          </w:tcPr>
          <w:p w14:paraId="23F39D32">
            <w:pPr>
              <w:pStyle w:val="4"/>
            </w:pPr>
            <w:r>
              <w:rPr>
                <w:rFonts w:ascii="仿宋_GB2312" w:hAnsi="仿宋_GB2312" w:eastAsia="仿宋_GB2312" w:cs="仿宋_GB2312"/>
              </w:rPr>
              <w:t>商务应答表</w:t>
            </w:r>
          </w:p>
          <w:p w14:paraId="1297FA04">
            <w:pPr>
              <w:pStyle w:val="4"/>
            </w:pPr>
            <w:r>
              <w:rPr>
                <w:rFonts w:ascii="仿宋_GB2312" w:hAnsi="仿宋_GB2312" w:eastAsia="仿宋_GB2312" w:cs="仿宋_GB2312"/>
              </w:rPr>
              <w:t>服务方案</w:t>
            </w:r>
          </w:p>
        </w:tc>
      </w:tr>
      <w:tr w14:paraId="345FF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052A6CA"/>
        </w:tc>
        <w:tc>
          <w:tcPr>
            <w:tcW w:w="1661" w:type="dxa"/>
          </w:tcPr>
          <w:p w14:paraId="4DF3EC84">
            <w:pPr>
              <w:pStyle w:val="4"/>
            </w:pPr>
            <w:r>
              <w:rPr>
                <w:rFonts w:ascii="仿宋_GB2312" w:hAnsi="仿宋_GB2312" w:eastAsia="仿宋_GB2312" w:cs="仿宋_GB2312"/>
              </w:rPr>
              <w:t>人员配置</w:t>
            </w:r>
          </w:p>
        </w:tc>
        <w:tc>
          <w:tcPr>
            <w:tcW w:w="2492" w:type="dxa"/>
          </w:tcPr>
          <w:p w14:paraId="3AE5FC47">
            <w:pPr>
              <w:pStyle w:val="4"/>
            </w:pPr>
            <w:r>
              <w:rPr>
                <w:rFonts w:ascii="仿宋_GB2312" w:hAnsi="仿宋_GB2312" w:eastAsia="仿宋_GB2312" w:cs="仿宋_GB2312"/>
              </w:rPr>
              <w:t>投标人提供项目人员数量配置、到岗时间合理（提供人员配置清单及到岗时间表），评标委员会根据人员数量和到岗时间进行打分，完全满足采购需求得10分，基本满足采购需求得7分，不满足采购需求的4分，未提供不得分。</w:t>
            </w:r>
          </w:p>
        </w:tc>
        <w:tc>
          <w:tcPr>
            <w:tcW w:w="831" w:type="dxa"/>
          </w:tcPr>
          <w:p w14:paraId="0ABF6ED9">
            <w:pPr>
              <w:pStyle w:val="4"/>
              <w:jc w:val="right"/>
            </w:pPr>
            <w:r>
              <w:rPr>
                <w:rFonts w:ascii="仿宋_GB2312" w:hAnsi="仿宋_GB2312" w:eastAsia="仿宋_GB2312" w:cs="仿宋_GB2312"/>
              </w:rPr>
              <w:t>10.0000</w:t>
            </w:r>
          </w:p>
        </w:tc>
        <w:tc>
          <w:tcPr>
            <w:tcW w:w="831" w:type="dxa"/>
          </w:tcPr>
          <w:p w14:paraId="2C13EE3E">
            <w:pPr>
              <w:pStyle w:val="4"/>
            </w:pPr>
            <w:r>
              <w:rPr>
                <w:rFonts w:ascii="仿宋_GB2312" w:hAnsi="仿宋_GB2312" w:eastAsia="仿宋_GB2312" w:cs="仿宋_GB2312"/>
              </w:rPr>
              <w:t>客观</w:t>
            </w:r>
          </w:p>
        </w:tc>
        <w:tc>
          <w:tcPr>
            <w:tcW w:w="1661" w:type="dxa"/>
          </w:tcPr>
          <w:p w14:paraId="537FCF45">
            <w:pPr>
              <w:pStyle w:val="4"/>
            </w:pPr>
            <w:r>
              <w:rPr>
                <w:rFonts w:ascii="仿宋_GB2312" w:hAnsi="仿宋_GB2312" w:eastAsia="仿宋_GB2312" w:cs="仿宋_GB2312"/>
              </w:rPr>
              <w:t>商务应答表</w:t>
            </w:r>
          </w:p>
          <w:p w14:paraId="732573BA">
            <w:pPr>
              <w:pStyle w:val="4"/>
            </w:pPr>
            <w:r>
              <w:rPr>
                <w:rFonts w:ascii="仿宋_GB2312" w:hAnsi="仿宋_GB2312" w:eastAsia="仿宋_GB2312" w:cs="仿宋_GB2312"/>
              </w:rPr>
              <w:t>服务方案</w:t>
            </w:r>
          </w:p>
        </w:tc>
      </w:tr>
      <w:tr w14:paraId="5C2D6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C7F496"/>
        </w:tc>
        <w:tc>
          <w:tcPr>
            <w:tcW w:w="1661" w:type="dxa"/>
          </w:tcPr>
          <w:p w14:paraId="2D52C809">
            <w:pPr>
              <w:pStyle w:val="4"/>
            </w:pPr>
            <w:r>
              <w:rPr>
                <w:rFonts w:ascii="仿宋_GB2312" w:hAnsi="仿宋_GB2312" w:eastAsia="仿宋_GB2312" w:cs="仿宋_GB2312"/>
              </w:rPr>
              <w:t>管理体系</w:t>
            </w:r>
          </w:p>
        </w:tc>
        <w:tc>
          <w:tcPr>
            <w:tcW w:w="2492" w:type="dxa"/>
          </w:tcPr>
          <w:p w14:paraId="41D2FC3D">
            <w:pPr>
              <w:pStyle w:val="4"/>
            </w:pPr>
            <w:r>
              <w:rPr>
                <w:rFonts w:ascii="仿宋_GB2312" w:hAnsi="仿宋_GB2312" w:eastAsia="仿宋_GB2312" w:cs="仿宋_GB2312"/>
              </w:rPr>
              <w:t>投标人有完善的管理体系，针对本项目的服务组织机构、人员安排有具体方案，分工合理、责任明确，能确保本次竞赛顺利完成得10分，服务组织机构、人员安排有具体方案，分工较合理、责任较明确，基本能确保本次竞赛顺利完成得7分，服务组织机构、人员安排分工不合理、责任不明确，无法确保本次竞赛顺利完成得4分，未提供，不得分。</w:t>
            </w:r>
          </w:p>
        </w:tc>
        <w:tc>
          <w:tcPr>
            <w:tcW w:w="831" w:type="dxa"/>
          </w:tcPr>
          <w:p w14:paraId="1C07CE10">
            <w:pPr>
              <w:pStyle w:val="4"/>
              <w:jc w:val="right"/>
            </w:pPr>
            <w:r>
              <w:rPr>
                <w:rFonts w:ascii="仿宋_GB2312" w:hAnsi="仿宋_GB2312" w:eastAsia="仿宋_GB2312" w:cs="仿宋_GB2312"/>
              </w:rPr>
              <w:t>10.0000</w:t>
            </w:r>
          </w:p>
        </w:tc>
        <w:tc>
          <w:tcPr>
            <w:tcW w:w="831" w:type="dxa"/>
          </w:tcPr>
          <w:p w14:paraId="452BBB0A">
            <w:pPr>
              <w:pStyle w:val="4"/>
            </w:pPr>
            <w:r>
              <w:rPr>
                <w:rFonts w:ascii="仿宋_GB2312" w:hAnsi="仿宋_GB2312" w:eastAsia="仿宋_GB2312" w:cs="仿宋_GB2312"/>
              </w:rPr>
              <w:t>客观</w:t>
            </w:r>
          </w:p>
        </w:tc>
        <w:tc>
          <w:tcPr>
            <w:tcW w:w="1661" w:type="dxa"/>
          </w:tcPr>
          <w:p w14:paraId="4401A432">
            <w:pPr>
              <w:pStyle w:val="4"/>
            </w:pPr>
            <w:r>
              <w:rPr>
                <w:rFonts w:ascii="仿宋_GB2312" w:hAnsi="仿宋_GB2312" w:eastAsia="仿宋_GB2312" w:cs="仿宋_GB2312"/>
              </w:rPr>
              <w:t>商务应答表</w:t>
            </w:r>
          </w:p>
          <w:p w14:paraId="1D2C5567">
            <w:pPr>
              <w:pStyle w:val="4"/>
            </w:pPr>
            <w:r>
              <w:rPr>
                <w:rFonts w:ascii="仿宋_GB2312" w:hAnsi="仿宋_GB2312" w:eastAsia="仿宋_GB2312" w:cs="仿宋_GB2312"/>
              </w:rPr>
              <w:t>服务方案</w:t>
            </w:r>
          </w:p>
        </w:tc>
      </w:tr>
      <w:tr w14:paraId="4B4F0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F856CF"/>
        </w:tc>
        <w:tc>
          <w:tcPr>
            <w:tcW w:w="1661" w:type="dxa"/>
          </w:tcPr>
          <w:p w14:paraId="2DD3388C">
            <w:pPr>
              <w:pStyle w:val="4"/>
            </w:pPr>
            <w:r>
              <w:rPr>
                <w:rFonts w:ascii="仿宋_GB2312" w:hAnsi="仿宋_GB2312" w:eastAsia="仿宋_GB2312" w:cs="仿宋_GB2312"/>
              </w:rPr>
              <w:t>服务质量保证措施</w:t>
            </w:r>
          </w:p>
        </w:tc>
        <w:tc>
          <w:tcPr>
            <w:tcW w:w="2492" w:type="dxa"/>
          </w:tcPr>
          <w:p w14:paraId="15F7287B">
            <w:pPr>
              <w:pStyle w:val="4"/>
            </w:pPr>
            <w:r>
              <w:rPr>
                <w:rFonts w:ascii="仿宋_GB2312" w:hAnsi="仿宋_GB2312" w:eastAsia="仿宋_GB2312" w:cs="仿宋_GB2312"/>
              </w:rPr>
              <w:t>针对本项目的服务质量保证措施，措施合理，可行性强计7分；措施较合理，可行性较强计5分，措施不合理，可行性不强计3分，未提供不得分。</w:t>
            </w:r>
          </w:p>
        </w:tc>
        <w:tc>
          <w:tcPr>
            <w:tcW w:w="831" w:type="dxa"/>
          </w:tcPr>
          <w:p w14:paraId="4B703CF7">
            <w:pPr>
              <w:pStyle w:val="4"/>
              <w:jc w:val="right"/>
            </w:pPr>
            <w:r>
              <w:rPr>
                <w:rFonts w:ascii="仿宋_GB2312" w:hAnsi="仿宋_GB2312" w:eastAsia="仿宋_GB2312" w:cs="仿宋_GB2312"/>
              </w:rPr>
              <w:t>7.0000</w:t>
            </w:r>
          </w:p>
        </w:tc>
        <w:tc>
          <w:tcPr>
            <w:tcW w:w="831" w:type="dxa"/>
          </w:tcPr>
          <w:p w14:paraId="0A8ED85F">
            <w:pPr>
              <w:pStyle w:val="4"/>
            </w:pPr>
            <w:r>
              <w:rPr>
                <w:rFonts w:ascii="仿宋_GB2312" w:hAnsi="仿宋_GB2312" w:eastAsia="仿宋_GB2312" w:cs="仿宋_GB2312"/>
              </w:rPr>
              <w:t>客观</w:t>
            </w:r>
          </w:p>
        </w:tc>
        <w:tc>
          <w:tcPr>
            <w:tcW w:w="1661" w:type="dxa"/>
          </w:tcPr>
          <w:p w14:paraId="4F00E7B9">
            <w:pPr>
              <w:pStyle w:val="4"/>
            </w:pPr>
            <w:r>
              <w:rPr>
                <w:rFonts w:ascii="仿宋_GB2312" w:hAnsi="仿宋_GB2312" w:eastAsia="仿宋_GB2312" w:cs="仿宋_GB2312"/>
              </w:rPr>
              <w:t>商务应答表</w:t>
            </w:r>
          </w:p>
          <w:p w14:paraId="3A5830A1">
            <w:pPr>
              <w:pStyle w:val="4"/>
            </w:pPr>
            <w:r>
              <w:rPr>
                <w:rFonts w:ascii="仿宋_GB2312" w:hAnsi="仿宋_GB2312" w:eastAsia="仿宋_GB2312" w:cs="仿宋_GB2312"/>
              </w:rPr>
              <w:t>服务方案</w:t>
            </w:r>
          </w:p>
        </w:tc>
      </w:tr>
      <w:tr w14:paraId="7A175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6D125D5"/>
        </w:tc>
        <w:tc>
          <w:tcPr>
            <w:tcW w:w="1661" w:type="dxa"/>
          </w:tcPr>
          <w:p w14:paraId="0FD5BA1C">
            <w:pPr>
              <w:pStyle w:val="4"/>
            </w:pPr>
            <w:r>
              <w:rPr>
                <w:rFonts w:ascii="仿宋_GB2312" w:hAnsi="仿宋_GB2312" w:eastAsia="仿宋_GB2312" w:cs="仿宋_GB2312"/>
              </w:rPr>
              <w:t>服务能力</w:t>
            </w:r>
          </w:p>
        </w:tc>
        <w:tc>
          <w:tcPr>
            <w:tcW w:w="2492" w:type="dxa"/>
          </w:tcPr>
          <w:p w14:paraId="4C4C812C">
            <w:pPr>
              <w:pStyle w:val="4"/>
            </w:pPr>
            <w:r>
              <w:rPr>
                <w:rFonts w:ascii="仿宋_GB2312" w:hAnsi="仿宋_GB2312" w:eastAsia="仿宋_GB2312" w:cs="仿宋_GB2312"/>
              </w:rPr>
              <w:t>投标人针对本项目服务内容和要求，有切实可行的服务承诺、服务经验及保障措施，确保竞赛的顺利进行，内容明确，针对性强，可行性高，计7分；内容较细致，可实施性较差，计5分，内容不细致，可实施性差，计3分，未提供不得分。</w:t>
            </w:r>
          </w:p>
        </w:tc>
        <w:tc>
          <w:tcPr>
            <w:tcW w:w="831" w:type="dxa"/>
          </w:tcPr>
          <w:p w14:paraId="4C90EAFF">
            <w:pPr>
              <w:pStyle w:val="4"/>
              <w:jc w:val="right"/>
            </w:pPr>
            <w:r>
              <w:rPr>
                <w:rFonts w:ascii="仿宋_GB2312" w:hAnsi="仿宋_GB2312" w:eastAsia="仿宋_GB2312" w:cs="仿宋_GB2312"/>
              </w:rPr>
              <w:t>7.0000</w:t>
            </w:r>
          </w:p>
        </w:tc>
        <w:tc>
          <w:tcPr>
            <w:tcW w:w="831" w:type="dxa"/>
          </w:tcPr>
          <w:p w14:paraId="153B88EC">
            <w:pPr>
              <w:pStyle w:val="4"/>
            </w:pPr>
            <w:r>
              <w:rPr>
                <w:rFonts w:ascii="仿宋_GB2312" w:hAnsi="仿宋_GB2312" w:eastAsia="仿宋_GB2312" w:cs="仿宋_GB2312"/>
              </w:rPr>
              <w:t>客观</w:t>
            </w:r>
          </w:p>
        </w:tc>
        <w:tc>
          <w:tcPr>
            <w:tcW w:w="1661" w:type="dxa"/>
          </w:tcPr>
          <w:p w14:paraId="4AB29817">
            <w:pPr>
              <w:pStyle w:val="4"/>
            </w:pPr>
            <w:r>
              <w:rPr>
                <w:rFonts w:ascii="仿宋_GB2312" w:hAnsi="仿宋_GB2312" w:eastAsia="仿宋_GB2312" w:cs="仿宋_GB2312"/>
              </w:rPr>
              <w:t>商务应答表</w:t>
            </w:r>
          </w:p>
          <w:p w14:paraId="068B2494">
            <w:pPr>
              <w:pStyle w:val="4"/>
            </w:pPr>
            <w:r>
              <w:rPr>
                <w:rFonts w:ascii="仿宋_GB2312" w:hAnsi="仿宋_GB2312" w:eastAsia="仿宋_GB2312" w:cs="仿宋_GB2312"/>
              </w:rPr>
              <w:t>服务方案</w:t>
            </w:r>
          </w:p>
        </w:tc>
      </w:tr>
      <w:tr w14:paraId="678B7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AA3BA2C"/>
        </w:tc>
        <w:tc>
          <w:tcPr>
            <w:tcW w:w="1661" w:type="dxa"/>
          </w:tcPr>
          <w:p w14:paraId="4717243C">
            <w:pPr>
              <w:pStyle w:val="4"/>
            </w:pPr>
            <w:r>
              <w:rPr>
                <w:rFonts w:ascii="仿宋_GB2312" w:hAnsi="仿宋_GB2312" w:eastAsia="仿宋_GB2312" w:cs="仿宋_GB2312"/>
              </w:rPr>
              <w:t>业绩</w:t>
            </w:r>
          </w:p>
        </w:tc>
        <w:tc>
          <w:tcPr>
            <w:tcW w:w="2492" w:type="dxa"/>
          </w:tcPr>
          <w:p w14:paraId="5C3C2FF3">
            <w:pPr>
              <w:pStyle w:val="4"/>
            </w:pPr>
            <w:r>
              <w:rPr>
                <w:rFonts w:ascii="仿宋_GB2312" w:hAnsi="仿宋_GB2312" w:eastAsia="仿宋_GB2312" w:cs="仿宋_GB2312"/>
              </w:rPr>
              <w:t>投标人具备类似竞赛服务经验，提供2021年6月至今已承接过的类似竞赛服务业绩（需提供合同，以合同签订时间为准）每提供一份计2分，满分6分，提供不全不计分。</w:t>
            </w:r>
          </w:p>
        </w:tc>
        <w:tc>
          <w:tcPr>
            <w:tcW w:w="831" w:type="dxa"/>
          </w:tcPr>
          <w:p w14:paraId="7F8A115D">
            <w:pPr>
              <w:pStyle w:val="4"/>
              <w:jc w:val="right"/>
            </w:pPr>
            <w:r>
              <w:rPr>
                <w:rFonts w:ascii="仿宋_GB2312" w:hAnsi="仿宋_GB2312" w:eastAsia="仿宋_GB2312" w:cs="仿宋_GB2312"/>
              </w:rPr>
              <w:t>6.0000</w:t>
            </w:r>
          </w:p>
        </w:tc>
        <w:tc>
          <w:tcPr>
            <w:tcW w:w="831" w:type="dxa"/>
          </w:tcPr>
          <w:p w14:paraId="0807B224">
            <w:pPr>
              <w:pStyle w:val="4"/>
            </w:pPr>
            <w:r>
              <w:rPr>
                <w:rFonts w:ascii="仿宋_GB2312" w:hAnsi="仿宋_GB2312" w:eastAsia="仿宋_GB2312" w:cs="仿宋_GB2312"/>
              </w:rPr>
              <w:t>客观</w:t>
            </w:r>
          </w:p>
        </w:tc>
        <w:tc>
          <w:tcPr>
            <w:tcW w:w="1661" w:type="dxa"/>
          </w:tcPr>
          <w:p w14:paraId="1794AF93">
            <w:pPr>
              <w:pStyle w:val="4"/>
            </w:pPr>
            <w:r>
              <w:rPr>
                <w:rFonts w:ascii="仿宋_GB2312" w:hAnsi="仿宋_GB2312" w:eastAsia="仿宋_GB2312" w:cs="仿宋_GB2312"/>
              </w:rPr>
              <w:t>商务应答表</w:t>
            </w:r>
          </w:p>
          <w:p w14:paraId="077BF708">
            <w:pPr>
              <w:pStyle w:val="4"/>
            </w:pPr>
            <w:r>
              <w:rPr>
                <w:rFonts w:ascii="仿宋_GB2312" w:hAnsi="仿宋_GB2312" w:eastAsia="仿宋_GB2312" w:cs="仿宋_GB2312"/>
              </w:rPr>
              <w:t>服务方案</w:t>
            </w:r>
          </w:p>
        </w:tc>
      </w:tr>
      <w:tr w14:paraId="53472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5AC907">
            <w:pPr>
              <w:pStyle w:val="4"/>
            </w:pPr>
            <w:r>
              <w:rPr>
                <w:rFonts w:ascii="仿宋_GB2312" w:hAnsi="仿宋_GB2312" w:eastAsia="仿宋_GB2312" w:cs="仿宋_GB2312"/>
              </w:rPr>
              <w:t>价格分</w:t>
            </w:r>
          </w:p>
        </w:tc>
        <w:tc>
          <w:tcPr>
            <w:tcW w:w="1661" w:type="dxa"/>
          </w:tcPr>
          <w:p w14:paraId="6BD35D12">
            <w:pPr>
              <w:pStyle w:val="4"/>
            </w:pPr>
            <w:r>
              <w:rPr>
                <w:rFonts w:ascii="仿宋_GB2312" w:hAnsi="仿宋_GB2312" w:eastAsia="仿宋_GB2312" w:cs="仿宋_GB2312"/>
              </w:rPr>
              <w:t>价格分</w:t>
            </w:r>
          </w:p>
        </w:tc>
        <w:tc>
          <w:tcPr>
            <w:tcW w:w="2492" w:type="dxa"/>
          </w:tcPr>
          <w:p w14:paraId="59C3EDD0">
            <w:pPr>
              <w:pStyle w:val="4"/>
            </w:pPr>
            <w:r>
              <w:rPr>
                <w:rFonts w:ascii="仿宋_GB2312" w:hAnsi="仿宋_GB2312" w:eastAsia="仿宋_GB2312" w:cs="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w="831" w:type="dxa"/>
          </w:tcPr>
          <w:p w14:paraId="2F21E97D">
            <w:pPr>
              <w:pStyle w:val="4"/>
              <w:jc w:val="right"/>
            </w:pPr>
            <w:r>
              <w:rPr>
                <w:rFonts w:ascii="仿宋_GB2312" w:hAnsi="仿宋_GB2312" w:eastAsia="仿宋_GB2312" w:cs="仿宋_GB2312"/>
              </w:rPr>
              <w:t>20.0000</w:t>
            </w:r>
          </w:p>
        </w:tc>
        <w:tc>
          <w:tcPr>
            <w:tcW w:w="831" w:type="dxa"/>
          </w:tcPr>
          <w:p w14:paraId="4CFC9F67">
            <w:pPr>
              <w:pStyle w:val="4"/>
            </w:pPr>
            <w:r>
              <w:rPr>
                <w:rFonts w:ascii="仿宋_GB2312" w:hAnsi="仿宋_GB2312" w:eastAsia="仿宋_GB2312" w:cs="仿宋_GB2312"/>
              </w:rPr>
              <w:t>客观</w:t>
            </w:r>
          </w:p>
        </w:tc>
        <w:tc>
          <w:tcPr>
            <w:tcW w:w="1661" w:type="dxa"/>
          </w:tcPr>
          <w:p w14:paraId="1ABE17B2">
            <w:pPr>
              <w:pStyle w:val="4"/>
            </w:pPr>
            <w:r>
              <w:rPr>
                <w:rFonts w:ascii="仿宋_GB2312" w:hAnsi="仿宋_GB2312" w:eastAsia="仿宋_GB2312" w:cs="仿宋_GB2312"/>
              </w:rPr>
              <w:t>报价表</w:t>
            </w:r>
          </w:p>
          <w:p w14:paraId="2A1F7C7F">
            <w:pPr>
              <w:pStyle w:val="4"/>
            </w:pPr>
            <w:r>
              <w:rPr>
                <w:rFonts w:ascii="仿宋_GB2312" w:hAnsi="仿宋_GB2312" w:eastAsia="仿宋_GB2312" w:cs="仿宋_GB2312"/>
              </w:rPr>
              <w:t>标的清单</w:t>
            </w:r>
          </w:p>
        </w:tc>
      </w:tr>
    </w:tbl>
    <w:p w14:paraId="0A998E5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CB97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70C8B6">
            <w:pPr>
              <w:pStyle w:val="4"/>
            </w:pPr>
            <w:r>
              <w:rPr>
                <w:rFonts w:ascii="仿宋_GB2312" w:hAnsi="仿宋_GB2312" w:eastAsia="仿宋_GB2312" w:cs="仿宋_GB2312"/>
              </w:rPr>
              <w:t xml:space="preserve"> 序号</w:t>
            </w:r>
          </w:p>
        </w:tc>
        <w:tc>
          <w:tcPr>
            <w:tcW w:w="1661" w:type="dxa"/>
          </w:tcPr>
          <w:p w14:paraId="5A6AF357">
            <w:pPr>
              <w:pStyle w:val="4"/>
            </w:pPr>
            <w:r>
              <w:rPr>
                <w:rFonts w:ascii="仿宋_GB2312" w:hAnsi="仿宋_GB2312" w:eastAsia="仿宋_GB2312" w:cs="仿宋_GB2312"/>
              </w:rPr>
              <w:t xml:space="preserve"> 情形</w:t>
            </w:r>
          </w:p>
        </w:tc>
        <w:tc>
          <w:tcPr>
            <w:tcW w:w="1661" w:type="dxa"/>
          </w:tcPr>
          <w:p w14:paraId="545A38BF">
            <w:pPr>
              <w:pStyle w:val="4"/>
            </w:pPr>
            <w:r>
              <w:rPr>
                <w:rFonts w:ascii="仿宋_GB2312" w:hAnsi="仿宋_GB2312" w:eastAsia="仿宋_GB2312" w:cs="仿宋_GB2312"/>
              </w:rPr>
              <w:t xml:space="preserve"> 适用对象</w:t>
            </w:r>
          </w:p>
        </w:tc>
        <w:tc>
          <w:tcPr>
            <w:tcW w:w="831" w:type="dxa"/>
          </w:tcPr>
          <w:p w14:paraId="6B76B756">
            <w:pPr>
              <w:pStyle w:val="4"/>
            </w:pPr>
            <w:r>
              <w:rPr>
                <w:rFonts w:ascii="仿宋_GB2312" w:hAnsi="仿宋_GB2312" w:eastAsia="仿宋_GB2312" w:cs="仿宋_GB2312"/>
              </w:rPr>
              <w:t xml:space="preserve"> 比例</w:t>
            </w:r>
          </w:p>
        </w:tc>
        <w:tc>
          <w:tcPr>
            <w:tcW w:w="1661" w:type="dxa"/>
          </w:tcPr>
          <w:p w14:paraId="6E65FF47">
            <w:pPr>
              <w:pStyle w:val="4"/>
            </w:pPr>
            <w:r>
              <w:rPr>
                <w:rFonts w:ascii="仿宋_GB2312" w:hAnsi="仿宋_GB2312" w:eastAsia="仿宋_GB2312" w:cs="仿宋_GB2312"/>
              </w:rPr>
              <w:t xml:space="preserve"> 说明</w:t>
            </w:r>
          </w:p>
        </w:tc>
        <w:tc>
          <w:tcPr>
            <w:tcW w:w="1661" w:type="dxa"/>
          </w:tcPr>
          <w:p w14:paraId="3AE49028">
            <w:pPr>
              <w:pStyle w:val="4"/>
            </w:pPr>
            <w:r>
              <w:rPr>
                <w:rFonts w:ascii="仿宋_GB2312" w:hAnsi="仿宋_GB2312" w:eastAsia="仿宋_GB2312" w:cs="仿宋_GB2312"/>
              </w:rPr>
              <w:t xml:space="preserve"> 关联格式</w:t>
            </w:r>
          </w:p>
        </w:tc>
      </w:tr>
      <w:tr w14:paraId="267EE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95B09E">
            <w:pPr>
              <w:pStyle w:val="4"/>
            </w:pPr>
            <w:r>
              <w:rPr>
                <w:rFonts w:ascii="仿宋_GB2312" w:hAnsi="仿宋_GB2312" w:eastAsia="仿宋_GB2312" w:cs="仿宋_GB2312"/>
              </w:rPr>
              <w:t>1</w:t>
            </w:r>
          </w:p>
        </w:tc>
        <w:tc>
          <w:tcPr>
            <w:tcW w:w="1661" w:type="dxa"/>
          </w:tcPr>
          <w:p w14:paraId="43357545">
            <w:pPr>
              <w:pStyle w:val="4"/>
            </w:pPr>
            <w:r>
              <w:rPr>
                <w:rFonts w:ascii="仿宋_GB2312" w:hAnsi="仿宋_GB2312" w:eastAsia="仿宋_GB2312" w:cs="仿宋_GB2312"/>
              </w:rPr>
              <w:t>小型、微型企业，监狱企业，残疾人福利性单位</w:t>
            </w:r>
          </w:p>
        </w:tc>
        <w:tc>
          <w:tcPr>
            <w:tcW w:w="1661" w:type="dxa"/>
          </w:tcPr>
          <w:p w14:paraId="242F1EC8">
            <w:pPr>
              <w:pStyle w:val="4"/>
            </w:pPr>
            <w:r>
              <w:rPr>
                <w:rFonts w:ascii="仿宋_GB2312" w:hAnsi="仿宋_GB2312" w:eastAsia="仿宋_GB2312" w:cs="仿宋_GB2312"/>
              </w:rPr>
              <w:t>投标人或联合体成员均为小型、微型企业</w:t>
            </w:r>
          </w:p>
        </w:tc>
        <w:tc>
          <w:tcPr>
            <w:tcW w:w="831" w:type="dxa"/>
          </w:tcPr>
          <w:p w14:paraId="66FA0FDE">
            <w:pPr>
              <w:pStyle w:val="4"/>
              <w:jc w:val="right"/>
            </w:pPr>
            <w:r>
              <w:rPr>
                <w:rFonts w:ascii="仿宋_GB2312" w:hAnsi="仿宋_GB2312" w:eastAsia="仿宋_GB2312" w:cs="仿宋_GB2312"/>
              </w:rPr>
              <w:t>20.00%</w:t>
            </w:r>
          </w:p>
        </w:tc>
        <w:tc>
          <w:tcPr>
            <w:tcW w:w="1661" w:type="dxa"/>
          </w:tcPr>
          <w:p w14:paraId="49E49B5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4AA6FDE4">
            <w:pPr>
              <w:pStyle w:val="4"/>
            </w:pPr>
            <w:r>
              <w:rPr>
                <w:rFonts w:ascii="仿宋_GB2312" w:hAnsi="仿宋_GB2312" w:eastAsia="仿宋_GB2312" w:cs="仿宋_GB2312"/>
              </w:rPr>
              <w:t>中小企业声明函 残疾人福利性单位声明函 标的清单 报价表 监狱企业的证明文件</w:t>
            </w:r>
          </w:p>
        </w:tc>
      </w:tr>
    </w:tbl>
    <w:p w14:paraId="333A4F9D">
      <w:pPr>
        <w:pStyle w:val="4"/>
        <w:outlineLvl w:val="2"/>
      </w:pPr>
      <w:r>
        <w:rPr>
          <w:rFonts w:ascii="仿宋_GB2312" w:hAnsi="仿宋_GB2312" w:eastAsia="仿宋_GB2312" w:cs="仿宋_GB2312"/>
          <w:b/>
          <w:sz w:val="28"/>
        </w:rPr>
        <w:t>6.5终止采购活动</w:t>
      </w:r>
    </w:p>
    <w:p w14:paraId="0E4415F4">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4B754B15">
      <w:pPr>
        <w:pStyle w:val="4"/>
        <w:ind w:firstLine="480"/>
      </w:pPr>
      <w:r>
        <w:rPr>
          <w:rFonts w:ascii="仿宋_GB2312" w:hAnsi="仿宋_GB2312" w:eastAsia="仿宋_GB2312" w:cs="仿宋_GB2312"/>
        </w:rPr>
        <w:t>（一）因情况变化，不再符合规定的竞争性磋商采购方式适用情形的；</w:t>
      </w:r>
    </w:p>
    <w:p w14:paraId="3608530D">
      <w:pPr>
        <w:pStyle w:val="4"/>
        <w:ind w:firstLine="480"/>
      </w:pPr>
      <w:r>
        <w:rPr>
          <w:rFonts w:ascii="仿宋_GB2312" w:hAnsi="仿宋_GB2312" w:eastAsia="仿宋_GB2312" w:cs="仿宋_GB2312"/>
        </w:rPr>
        <w:t>（二）出现影响采购公正的违法、违规行为的；</w:t>
      </w:r>
    </w:p>
    <w:p w14:paraId="728D80BE">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5EE0B5B1">
      <w:pPr>
        <w:pStyle w:val="4"/>
        <w:ind w:firstLine="480"/>
      </w:pPr>
      <w:r>
        <w:rPr>
          <w:rFonts w:ascii="仿宋_GB2312" w:hAnsi="仿宋_GB2312" w:eastAsia="仿宋_GB2312" w:cs="仿宋_GB2312"/>
        </w:rPr>
        <w:t>（四）法律法规规定的其他情形。</w:t>
      </w:r>
    </w:p>
    <w:p w14:paraId="2765ACD7">
      <w:pPr>
        <w:pStyle w:val="4"/>
        <w:outlineLvl w:val="2"/>
      </w:pPr>
      <w:r>
        <w:rPr>
          <w:rFonts w:ascii="仿宋_GB2312" w:hAnsi="仿宋_GB2312" w:eastAsia="仿宋_GB2312" w:cs="仿宋_GB2312"/>
          <w:b/>
          <w:sz w:val="28"/>
        </w:rPr>
        <w:t>6.6确定成交供应商</w:t>
      </w:r>
    </w:p>
    <w:p w14:paraId="7CA50CB3">
      <w:pPr>
        <w:pStyle w:val="4"/>
      </w:pPr>
      <w:r>
        <w:rPr>
          <w:rFonts w:ascii="仿宋_GB2312" w:hAnsi="仿宋_GB2312" w:eastAsia="仿宋_GB2312" w:cs="仿宋_GB2312"/>
        </w:rPr>
        <w:t>本项目授权磋商小组直接确认成交供应商，确认后代理机构在陕西省政府采购网上发布成交结果公告，同时向成交供应商发出成交通知书。</w:t>
      </w:r>
    </w:p>
    <w:p w14:paraId="5249A0E9">
      <w:pPr>
        <w:pStyle w:val="4"/>
        <w:outlineLvl w:val="2"/>
      </w:pPr>
      <w:r>
        <w:rPr>
          <w:rFonts w:ascii="仿宋_GB2312" w:hAnsi="仿宋_GB2312" w:eastAsia="仿宋_GB2312" w:cs="仿宋_GB2312"/>
          <w:b/>
          <w:sz w:val="28"/>
        </w:rPr>
        <w:t>6.7评审专家在政府采购活动中承担以下义务</w:t>
      </w:r>
    </w:p>
    <w:p w14:paraId="4F9A20A9">
      <w:pPr>
        <w:pStyle w:val="4"/>
        <w:ind w:firstLine="480"/>
      </w:pPr>
      <w:r>
        <w:rPr>
          <w:rFonts w:ascii="仿宋_GB2312" w:hAnsi="仿宋_GB2312" w:eastAsia="仿宋_GB2312" w:cs="仿宋_GB2312"/>
        </w:rPr>
        <w:t>（一）遵守评审工作纪律；</w:t>
      </w:r>
    </w:p>
    <w:p w14:paraId="6D4D5023">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0829D933">
      <w:pPr>
        <w:pStyle w:val="4"/>
        <w:ind w:firstLine="480"/>
      </w:pPr>
      <w:r>
        <w:rPr>
          <w:rFonts w:ascii="仿宋_GB2312" w:hAnsi="仿宋_GB2312" w:eastAsia="仿宋_GB2312" w:cs="仿宋_GB2312"/>
        </w:rPr>
        <w:t>（三）不得泄露评审文件、评审情况和在评审过程中获悉的商业秘密；</w:t>
      </w:r>
    </w:p>
    <w:p w14:paraId="0D54C279">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34A2D23">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5F36964">
      <w:pPr>
        <w:pStyle w:val="4"/>
        <w:ind w:firstLine="480"/>
      </w:pPr>
      <w:r>
        <w:rPr>
          <w:rFonts w:ascii="仿宋_GB2312" w:hAnsi="仿宋_GB2312" w:eastAsia="仿宋_GB2312" w:cs="仿宋_GB2312"/>
        </w:rPr>
        <w:t>（六）配合答复处理供应商的询问、质疑和投诉等事项；</w:t>
      </w:r>
    </w:p>
    <w:p w14:paraId="0959FD70">
      <w:pPr>
        <w:pStyle w:val="4"/>
        <w:ind w:firstLine="480"/>
      </w:pPr>
      <w:r>
        <w:rPr>
          <w:rFonts w:ascii="仿宋_GB2312" w:hAnsi="仿宋_GB2312" w:eastAsia="仿宋_GB2312" w:cs="仿宋_GB2312"/>
        </w:rPr>
        <w:t>（七）法律、法规和规章规定的其他义务。</w:t>
      </w:r>
    </w:p>
    <w:p w14:paraId="302DA62C">
      <w:pPr>
        <w:pStyle w:val="4"/>
        <w:outlineLvl w:val="2"/>
      </w:pPr>
      <w:r>
        <w:rPr>
          <w:rFonts w:ascii="仿宋_GB2312" w:hAnsi="仿宋_GB2312" w:eastAsia="仿宋_GB2312" w:cs="仿宋_GB2312"/>
          <w:b/>
          <w:sz w:val="28"/>
        </w:rPr>
        <w:t>6.8评审专家在政府采购活动中应当遵守以下工作纪律</w:t>
      </w:r>
    </w:p>
    <w:p w14:paraId="3FDC7530">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2EA9E095">
      <w:pPr>
        <w:pStyle w:val="4"/>
        <w:ind w:firstLine="480"/>
      </w:pPr>
      <w:r>
        <w:rPr>
          <w:rFonts w:ascii="仿宋_GB2312" w:hAnsi="仿宋_GB2312" w:eastAsia="仿宋_GB2312" w:cs="仿宋_GB2312"/>
        </w:rPr>
        <w:t>（二）评审前，应当将通讯工具或者相关电子设备交由采购组织单位统一保管。</w:t>
      </w:r>
    </w:p>
    <w:p w14:paraId="243B6D5B">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00406CB5">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FD93865">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7FCAECB">
      <w:pPr>
        <w:pStyle w:val="4"/>
        <w:ind w:firstLine="480"/>
      </w:pPr>
      <w:r>
        <w:rPr>
          <w:rFonts w:ascii="仿宋_GB2312" w:hAnsi="仿宋_GB2312" w:eastAsia="仿宋_GB2312" w:cs="仿宋_GB2312"/>
        </w:rPr>
        <w:t>（六）服从评审现场采购组织单位的现场秩序管理，接受评审现场监督人员的合法监督。</w:t>
      </w:r>
    </w:p>
    <w:p w14:paraId="0631DAB4">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567A6B1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4FFD3CD">
      <w:pPr>
        <w:pStyle w:val="4"/>
        <w:jc w:val="center"/>
        <w:outlineLvl w:val="1"/>
      </w:pPr>
      <w:r>
        <w:rPr>
          <w:rFonts w:ascii="仿宋_GB2312" w:hAnsi="仿宋_GB2312" w:eastAsia="仿宋_GB2312" w:cs="仿宋_GB2312"/>
          <w:b/>
          <w:sz w:val="36"/>
        </w:rPr>
        <w:t>第七章 响应文件格式</w:t>
      </w:r>
    </w:p>
    <w:p w14:paraId="649755EE">
      <w:pPr>
        <w:pStyle w:val="4"/>
      </w:pPr>
      <w:r>
        <w:rPr>
          <w:rFonts w:ascii="仿宋_GB2312" w:hAnsi="仿宋_GB2312" w:eastAsia="仿宋_GB2312" w:cs="仿宋_GB2312"/>
        </w:rPr>
        <w:t>采购包1：</w:t>
      </w:r>
    </w:p>
    <w:p w14:paraId="14B50FDE">
      <w:pPr>
        <w:pStyle w:val="4"/>
      </w:pPr>
      <w:r>
        <w:rPr>
          <w:rFonts w:ascii="仿宋_GB2312" w:hAnsi="仿宋_GB2312" w:eastAsia="仿宋_GB2312" w:cs="仿宋_GB2312"/>
        </w:rPr>
        <w:t>分册名称：投标响应文件分册</w:t>
      </w:r>
    </w:p>
    <w:p w14:paraId="280B0BE6">
      <w:pPr>
        <w:pStyle w:val="4"/>
        <w:ind w:firstLine="960"/>
      </w:pPr>
      <w:r>
        <w:rPr>
          <w:rFonts w:ascii="仿宋_GB2312" w:hAnsi="仿宋_GB2312" w:eastAsia="仿宋_GB2312" w:cs="仿宋_GB2312"/>
        </w:rPr>
        <w:t>详见附件：响应文件封面</w:t>
      </w:r>
    </w:p>
    <w:p w14:paraId="736D929A">
      <w:pPr>
        <w:pStyle w:val="4"/>
        <w:ind w:firstLine="960"/>
      </w:pPr>
      <w:r>
        <w:rPr>
          <w:rFonts w:ascii="仿宋_GB2312" w:hAnsi="仿宋_GB2312" w:eastAsia="仿宋_GB2312" w:cs="仿宋_GB2312"/>
        </w:rPr>
        <w:t>详见附件：响应函</w:t>
      </w:r>
    </w:p>
    <w:p w14:paraId="53086955">
      <w:pPr>
        <w:pStyle w:val="4"/>
        <w:ind w:firstLine="960"/>
      </w:pPr>
      <w:r>
        <w:rPr>
          <w:rFonts w:ascii="仿宋_GB2312" w:hAnsi="仿宋_GB2312" w:eastAsia="仿宋_GB2312" w:cs="仿宋_GB2312"/>
        </w:rPr>
        <w:t>详见附件：中小企业声明函</w:t>
      </w:r>
    </w:p>
    <w:p w14:paraId="0B76F99F">
      <w:pPr>
        <w:pStyle w:val="4"/>
        <w:ind w:firstLine="960"/>
      </w:pPr>
      <w:r>
        <w:rPr>
          <w:rFonts w:ascii="仿宋_GB2312" w:hAnsi="仿宋_GB2312" w:eastAsia="仿宋_GB2312" w:cs="仿宋_GB2312"/>
        </w:rPr>
        <w:t>详见附件：残疾人福利性单位声明函</w:t>
      </w:r>
    </w:p>
    <w:p w14:paraId="40A890EE">
      <w:pPr>
        <w:pStyle w:val="4"/>
        <w:ind w:firstLine="960"/>
      </w:pPr>
      <w:r>
        <w:rPr>
          <w:rFonts w:ascii="仿宋_GB2312" w:hAnsi="仿宋_GB2312" w:eastAsia="仿宋_GB2312" w:cs="仿宋_GB2312"/>
        </w:rPr>
        <w:t>详见附件：监狱企业的证明文件</w:t>
      </w:r>
    </w:p>
    <w:p w14:paraId="44A20C3A">
      <w:pPr>
        <w:pStyle w:val="4"/>
        <w:ind w:firstLine="960"/>
      </w:pPr>
      <w:r>
        <w:rPr>
          <w:rFonts w:ascii="仿宋_GB2312" w:hAnsi="仿宋_GB2312" w:eastAsia="仿宋_GB2312" w:cs="仿宋_GB2312"/>
        </w:rPr>
        <w:t>详见附件：供应商应提交的相关资格证明材料</w:t>
      </w:r>
    </w:p>
    <w:p w14:paraId="6AC3BD47">
      <w:pPr>
        <w:pStyle w:val="4"/>
        <w:ind w:firstLine="960"/>
      </w:pPr>
      <w:r>
        <w:rPr>
          <w:rFonts w:ascii="仿宋_GB2312" w:hAnsi="仿宋_GB2312" w:eastAsia="仿宋_GB2312" w:cs="仿宋_GB2312"/>
        </w:rPr>
        <w:t>详见附件：服务内容及服务邀请应答表</w:t>
      </w:r>
    </w:p>
    <w:p w14:paraId="1D759159">
      <w:pPr>
        <w:pStyle w:val="4"/>
        <w:ind w:firstLine="960"/>
      </w:pPr>
      <w:r>
        <w:rPr>
          <w:rFonts w:ascii="仿宋_GB2312" w:hAnsi="仿宋_GB2312" w:eastAsia="仿宋_GB2312" w:cs="仿宋_GB2312"/>
        </w:rPr>
        <w:t>详见附件：商务应答表</w:t>
      </w:r>
    </w:p>
    <w:p w14:paraId="7CBB184F">
      <w:pPr>
        <w:pStyle w:val="4"/>
        <w:ind w:firstLine="960"/>
      </w:pPr>
      <w:r>
        <w:rPr>
          <w:rFonts w:ascii="仿宋_GB2312" w:hAnsi="仿宋_GB2312" w:eastAsia="仿宋_GB2312" w:cs="仿宋_GB2312"/>
        </w:rPr>
        <w:t>详见附件：报价表</w:t>
      </w:r>
    </w:p>
    <w:p w14:paraId="3115A0C1">
      <w:pPr>
        <w:pStyle w:val="4"/>
        <w:ind w:firstLine="960"/>
      </w:pPr>
      <w:r>
        <w:rPr>
          <w:rFonts w:ascii="仿宋_GB2312" w:hAnsi="仿宋_GB2312" w:eastAsia="仿宋_GB2312" w:cs="仿宋_GB2312"/>
        </w:rPr>
        <w:t>详见附件：标的清单</w:t>
      </w:r>
    </w:p>
    <w:p w14:paraId="6835EFC3">
      <w:pPr>
        <w:pStyle w:val="4"/>
        <w:ind w:firstLine="960"/>
      </w:pPr>
      <w:r>
        <w:rPr>
          <w:rFonts w:ascii="仿宋_GB2312" w:hAnsi="仿宋_GB2312" w:eastAsia="仿宋_GB2312" w:cs="仿宋_GB2312"/>
        </w:rPr>
        <w:t>详见附件：服务方案</w:t>
      </w:r>
    </w:p>
    <w:p w14:paraId="256CF5D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F93B39">
      <w:pPr>
        <w:pStyle w:val="4"/>
        <w:jc w:val="center"/>
        <w:outlineLvl w:val="1"/>
      </w:pPr>
      <w:r>
        <w:rPr>
          <w:rFonts w:ascii="仿宋_GB2312" w:hAnsi="仿宋_GB2312" w:eastAsia="仿宋_GB2312" w:cs="仿宋_GB2312"/>
          <w:b/>
          <w:sz w:val="36"/>
        </w:rPr>
        <w:t>第八章 拟签订采购合同文本</w:t>
      </w:r>
    </w:p>
    <w:p w14:paraId="62E3F6D3">
      <w:pPr>
        <w:pStyle w:val="4"/>
      </w:pPr>
      <w:r>
        <w:rPr>
          <w:rFonts w:ascii="仿宋_GB2312" w:hAnsi="仿宋_GB2312" w:eastAsia="仿宋_GB2312" w:cs="仿宋_GB2312"/>
        </w:rPr>
        <w:t>详见附件：采购合同.docx</w:t>
      </w:r>
    </w:p>
    <w:p w14:paraId="2B616B5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1D18040">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F3D7C32"/>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3624</Words>
  <Characters>3967</Characters>
  <Lines>0</Lines>
  <Paragraphs>0</Paragraphs>
  <TotalTime>1</TotalTime>
  <ScaleCrop>false</ScaleCrop>
  <LinksUpToDate>false</LinksUpToDate>
  <CharactersWithSpaces>4008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WPS_1601626554</cp:lastModifiedBy>
  <dcterms:modified xsi:type="dcterms:W3CDTF">2025-06-27T02:40:19Z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eyJoZGlkIjoiNmMzMjcyYTIwZjlhNGY1NDczODg1OTJiM2UzZWYzYWIiLCJ1c2VySWQiOiIxMTI2NzI4NzY5In0=</vt:lpwstr>
  </property>
  <property fmtid="{D5CDD505-2E9C-101B-9397-08002B2CF9AE}" pid="4" name="ICV">
    <vt:lpwstr>94A36545BE4B4CC08120B909C293F0E4_12</vt:lpwstr>
  </property>
</Properties>
</file>