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B4A3">
      <w:pPr>
        <w:pStyle w:val="4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ascii="仿宋_GB2312" w:hAnsi="仿宋_GB2312" w:eastAsia="仿宋_GB2312" w:cs="仿宋_GB2312"/>
          <w:b/>
          <w:sz w:val="28"/>
        </w:rPr>
        <w:t>醇基燃料、电动自行车、燃气灶具、消防、保温材料等产品质量监督抽检项目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bookmarkEnd w:id="0"/>
    <w:p w14:paraId="5E5625B4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ECDBC8D">
      <w:pPr>
        <w:pStyle w:val="4"/>
      </w:pPr>
      <w:r>
        <w:rPr>
          <w:rFonts w:ascii="仿宋_GB2312" w:hAnsi="仿宋_GB2312" w:eastAsia="仿宋_GB2312" w:cs="仿宋_GB2312"/>
        </w:rPr>
        <w:t>标的名称：醇基燃料、盐酸、硫酸等危险化学品产品质量监督抽检项目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50"/>
        <w:gridCol w:w="6711"/>
      </w:tblGrid>
      <w:tr w14:paraId="0D7DF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50B6A1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50" w:type="dxa"/>
          </w:tcPr>
          <w:p w14:paraId="6C0FFA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711" w:type="dxa"/>
          </w:tcPr>
          <w:p w14:paraId="22A771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5412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49F5D6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50" w:type="dxa"/>
          </w:tcPr>
          <w:p w14:paraId="6149BC42"/>
        </w:tc>
        <w:tc>
          <w:tcPr>
            <w:tcW w:w="6711" w:type="dxa"/>
          </w:tcPr>
          <w:p w14:paraId="020CD3B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0B232B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1、功能要求：招标确定一家国家批准认证的第三方承检机构完成我局醇基燃料、电动自行车、燃气灶具、消防、保温材料等产品质量监督抽检任务。</w:t>
            </w:r>
          </w:p>
          <w:p w14:paraId="086743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39DE0F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353969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791FBB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 《醇基液体燃料》GB16663--1996（2004）、《工业用合成盐酸》GB/T320--2006、《工业硫酸》 GB/T534--2014、《工业用甲醇》 GB 338-2011、《液化石油气》GB 11174-2011、《柴油发动机氮氧化物还原剂 尿素水溶液（AUS 32）》GB 29518-2013、《《车用柴油》GB 19147-2016及相关要求，开展抽样检验工作。</w:t>
            </w:r>
          </w:p>
          <w:p w14:paraId="7463A4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1DDD99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331A7A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7A5F9C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47C1F7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3486AA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1FFFBB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3B676E4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7"/>
              <w:gridCol w:w="1355"/>
              <w:gridCol w:w="937"/>
              <w:gridCol w:w="937"/>
              <w:gridCol w:w="1355"/>
              <w:gridCol w:w="937"/>
            </w:tblGrid>
            <w:tr w14:paraId="7DA23D9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937" w:type="dxa"/>
                  <w:vMerge w:val="restart"/>
                </w:tcPr>
                <w:p w14:paraId="226C35B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355" w:type="dxa"/>
                  <w:vMerge w:val="restart"/>
                </w:tcPr>
                <w:p w14:paraId="5D991ED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937" w:type="dxa"/>
                  <w:vMerge w:val="restart"/>
                </w:tcPr>
                <w:p w14:paraId="06DE198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292" w:type="dxa"/>
                  <w:gridSpan w:val="2"/>
                </w:tcPr>
                <w:p w14:paraId="759425F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937" w:type="dxa"/>
                  <w:vMerge w:val="restart"/>
                </w:tcPr>
                <w:p w14:paraId="778C81F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04F2FBD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" w:hRule="atLeast"/>
              </w:trPr>
              <w:tc>
                <w:tcPr>
                  <w:tcW w:w="937" w:type="dxa"/>
                  <w:vMerge w:val="continue"/>
                </w:tcPr>
                <w:p w14:paraId="5E6FFBA2"/>
              </w:tc>
              <w:tc>
                <w:tcPr>
                  <w:tcW w:w="1355" w:type="dxa"/>
                  <w:vMerge w:val="continue"/>
                </w:tcPr>
                <w:p w14:paraId="5EBD2317"/>
              </w:tc>
              <w:tc>
                <w:tcPr>
                  <w:tcW w:w="937" w:type="dxa"/>
                  <w:vMerge w:val="continue"/>
                </w:tcPr>
                <w:p w14:paraId="7C7A5197"/>
              </w:tc>
              <w:tc>
                <w:tcPr>
                  <w:tcW w:w="937" w:type="dxa"/>
                </w:tcPr>
                <w:p w14:paraId="78467AE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355" w:type="dxa"/>
                </w:tcPr>
                <w:p w14:paraId="22FF9A9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937" w:type="dxa"/>
                  <w:vMerge w:val="continue"/>
                </w:tcPr>
                <w:p w14:paraId="65AD3A35"/>
              </w:tc>
            </w:tr>
            <w:tr w14:paraId="0888FCD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937" w:type="dxa"/>
                  <w:vMerge w:val="restart"/>
                </w:tcPr>
                <w:p w14:paraId="6DAE8B4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355" w:type="dxa"/>
                  <w:vMerge w:val="restart"/>
                </w:tcPr>
                <w:p w14:paraId="32D80FC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醇基燃料、盐酸、硫酸等危险化学品产品质量监督抽检项目</w:t>
                  </w:r>
                </w:p>
              </w:tc>
              <w:tc>
                <w:tcPr>
                  <w:tcW w:w="937" w:type="dxa"/>
                  <w:vMerge w:val="restart"/>
                </w:tcPr>
                <w:p w14:paraId="3C1A45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937" w:type="dxa"/>
                </w:tcPr>
                <w:p w14:paraId="04293D9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醇基燃料</w:t>
                  </w:r>
                </w:p>
              </w:tc>
              <w:tc>
                <w:tcPr>
                  <w:tcW w:w="1355" w:type="dxa"/>
                </w:tcPr>
                <w:p w14:paraId="559CA4C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在生产、销售单位抽取12个样品</w:t>
                  </w:r>
                </w:p>
              </w:tc>
              <w:tc>
                <w:tcPr>
                  <w:tcW w:w="937" w:type="dxa"/>
                  <w:vMerge w:val="restart"/>
                </w:tcPr>
                <w:p w14:paraId="4AD0060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19AE47C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" w:hRule="atLeast"/>
              </w:trPr>
              <w:tc>
                <w:tcPr>
                  <w:tcW w:w="937" w:type="dxa"/>
                  <w:vMerge w:val="continue"/>
                </w:tcPr>
                <w:p w14:paraId="383DDCDC"/>
              </w:tc>
              <w:tc>
                <w:tcPr>
                  <w:tcW w:w="1355" w:type="dxa"/>
                  <w:vMerge w:val="continue"/>
                </w:tcPr>
                <w:p w14:paraId="06DE5CD9"/>
              </w:tc>
              <w:tc>
                <w:tcPr>
                  <w:tcW w:w="937" w:type="dxa"/>
                  <w:vMerge w:val="continue"/>
                </w:tcPr>
                <w:p w14:paraId="3D24ABBE"/>
              </w:tc>
              <w:tc>
                <w:tcPr>
                  <w:tcW w:w="937" w:type="dxa"/>
                </w:tcPr>
                <w:p w14:paraId="6D82696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盐酸</w:t>
                  </w:r>
                </w:p>
              </w:tc>
              <w:tc>
                <w:tcPr>
                  <w:tcW w:w="1355" w:type="dxa"/>
                </w:tcPr>
                <w:p w14:paraId="53C301E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在生产企业抽取3个样品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7FFC697F"/>
              </w:tc>
            </w:tr>
            <w:tr w14:paraId="06D5BDA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937" w:type="dxa"/>
                  <w:vMerge w:val="continue"/>
                </w:tcPr>
                <w:p w14:paraId="66AE91EB"/>
              </w:tc>
              <w:tc>
                <w:tcPr>
                  <w:tcW w:w="1355" w:type="dxa"/>
                  <w:vMerge w:val="continue"/>
                </w:tcPr>
                <w:p w14:paraId="3C2B68AA"/>
              </w:tc>
              <w:tc>
                <w:tcPr>
                  <w:tcW w:w="937" w:type="dxa"/>
                  <w:vMerge w:val="continue"/>
                </w:tcPr>
                <w:p w14:paraId="482803E2"/>
              </w:tc>
              <w:tc>
                <w:tcPr>
                  <w:tcW w:w="937" w:type="dxa"/>
                </w:tcPr>
                <w:p w14:paraId="0109D01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硫酸</w:t>
                  </w:r>
                </w:p>
              </w:tc>
              <w:tc>
                <w:tcPr>
                  <w:tcW w:w="1355" w:type="dxa"/>
                </w:tcPr>
                <w:p w14:paraId="55CB4ED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在生产企业抽取3个样品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3BABFBED"/>
              </w:tc>
            </w:tr>
            <w:tr w14:paraId="4D99033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937" w:type="dxa"/>
                  <w:vMerge w:val="continue"/>
                </w:tcPr>
                <w:p w14:paraId="45E0B976"/>
              </w:tc>
              <w:tc>
                <w:tcPr>
                  <w:tcW w:w="1355" w:type="dxa"/>
                  <w:vMerge w:val="continue"/>
                </w:tcPr>
                <w:p w14:paraId="4064BC3B"/>
              </w:tc>
              <w:tc>
                <w:tcPr>
                  <w:tcW w:w="937" w:type="dxa"/>
                  <w:vMerge w:val="continue"/>
                </w:tcPr>
                <w:p w14:paraId="7C1E52D5"/>
              </w:tc>
              <w:tc>
                <w:tcPr>
                  <w:tcW w:w="937" w:type="dxa"/>
                </w:tcPr>
                <w:p w14:paraId="6629424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甲醇</w:t>
                  </w:r>
                </w:p>
              </w:tc>
              <w:tc>
                <w:tcPr>
                  <w:tcW w:w="1355" w:type="dxa"/>
                </w:tcPr>
                <w:p w14:paraId="1D44D84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在生产企业抽取3个样品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1832CBD0"/>
              </w:tc>
            </w:tr>
            <w:tr w14:paraId="69AA7A7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937" w:type="dxa"/>
                  <w:vMerge w:val="continue"/>
                </w:tcPr>
                <w:p w14:paraId="127C98FC"/>
              </w:tc>
              <w:tc>
                <w:tcPr>
                  <w:tcW w:w="1355" w:type="dxa"/>
                  <w:vMerge w:val="continue"/>
                </w:tcPr>
                <w:p w14:paraId="680F914C"/>
              </w:tc>
              <w:tc>
                <w:tcPr>
                  <w:tcW w:w="937" w:type="dxa"/>
                  <w:vMerge w:val="continue"/>
                </w:tcPr>
                <w:p w14:paraId="761E90B6"/>
              </w:tc>
              <w:tc>
                <w:tcPr>
                  <w:tcW w:w="937" w:type="dxa"/>
                </w:tcPr>
                <w:p w14:paraId="2E0510A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液化石油气</w:t>
                  </w:r>
                </w:p>
              </w:tc>
              <w:tc>
                <w:tcPr>
                  <w:tcW w:w="1355" w:type="dxa"/>
                </w:tcPr>
                <w:p w14:paraId="19A8483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在生产、销售单位抽取20个样品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6373221B"/>
              </w:tc>
            </w:tr>
            <w:tr w14:paraId="0D69B7E1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937" w:type="dxa"/>
                  <w:vMerge w:val="continue"/>
                </w:tcPr>
                <w:p w14:paraId="0312E9FC"/>
              </w:tc>
              <w:tc>
                <w:tcPr>
                  <w:tcW w:w="1355" w:type="dxa"/>
                  <w:vMerge w:val="continue"/>
                </w:tcPr>
                <w:p w14:paraId="446249A2"/>
              </w:tc>
              <w:tc>
                <w:tcPr>
                  <w:tcW w:w="937" w:type="dxa"/>
                  <w:vMerge w:val="continue"/>
                </w:tcPr>
                <w:p w14:paraId="100494A3"/>
              </w:tc>
              <w:tc>
                <w:tcPr>
                  <w:tcW w:w="937" w:type="dxa"/>
                </w:tcPr>
                <w:p w14:paraId="50A64AB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尿素水溶液</w:t>
                  </w:r>
                </w:p>
              </w:tc>
              <w:tc>
                <w:tcPr>
                  <w:tcW w:w="1355" w:type="dxa"/>
                </w:tcPr>
                <w:p w14:paraId="3D0F277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在生产、销售单位抽取20个样品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7604B401"/>
              </w:tc>
            </w:tr>
            <w:tr w14:paraId="40E00E8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937" w:type="dxa"/>
                  <w:vMerge w:val="continue"/>
                </w:tcPr>
                <w:p w14:paraId="2EE8C2BC"/>
              </w:tc>
              <w:tc>
                <w:tcPr>
                  <w:tcW w:w="1355" w:type="dxa"/>
                  <w:vMerge w:val="continue"/>
                </w:tcPr>
                <w:p w14:paraId="3A03E292"/>
              </w:tc>
              <w:tc>
                <w:tcPr>
                  <w:tcW w:w="937" w:type="dxa"/>
                  <w:vMerge w:val="continue"/>
                </w:tcPr>
                <w:p w14:paraId="02368C2A"/>
              </w:tc>
              <w:tc>
                <w:tcPr>
                  <w:tcW w:w="937" w:type="dxa"/>
                </w:tcPr>
                <w:p w14:paraId="24EA8A7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柴油</w:t>
                  </w:r>
                </w:p>
              </w:tc>
              <w:tc>
                <w:tcPr>
                  <w:tcW w:w="1355" w:type="dxa"/>
                </w:tcPr>
                <w:p w14:paraId="4DC862D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在加油站抽取80个样品；大型货车和非道路移动机械油箱内柴油抽取60个样品</w:t>
                  </w:r>
                </w:p>
              </w:tc>
              <w:tc>
                <w:tcPr>
                  <w:tcW w:w="937" w:type="dxa"/>
                  <w:vMerge w:val="continue"/>
                </w:tcPr>
                <w:p w14:paraId="7A3BF2C0"/>
              </w:tc>
            </w:tr>
          </w:tbl>
          <w:p w14:paraId="010FE9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479FCE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本采购包预算340000元，包括但不限于本次项目所需采样费、检测费、设备费、劳务费、机械费、材料费、管理费、利润、税金、政策性文件规定的各项应有费用。</w:t>
            </w:r>
          </w:p>
          <w:p w14:paraId="06019F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醇基燃料产品质量检测：2860元/批次；盐酸产品质量检测：2660元/批次；硫酸产品质量检测：3390元/批次；甲醇产品质量检测：3860元/批次；液化石油气产品质量检测：2480元/批次；尿素水溶液产品质量检测：1930元/批次；柴油产品质量检测：1760元/批次。各供应商磋商报价不得超过总价及各分项的单价最高限价，否则视为无效报价。</w:t>
            </w:r>
          </w:p>
          <w:p w14:paraId="1808F4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醇基燃料、盐酸、硫酸等危险化学品产品质量监督抽检项目最终结算金额=醇基燃料产品质量检测费用+盐酸产品质量检测费用+硫酸产品质量检测费用+甲醇产品质量检测费用+液化石油气产品质量检测费用+尿素水溶液产品质量检测费用+柴油产品质量检测费用，各分项检测费用=实际抽检样品批次×成交固定综合单价。</w:t>
            </w:r>
          </w:p>
          <w:p w14:paraId="4D576E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5A560F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158882E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3F1AF9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5443E7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28A521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4E4404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6F09FA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5448B4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7D9933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5DBE39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70DA680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28D555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23A517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446D07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424AF2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02FFFC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7DDE31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344A30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5D7F40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4F60F8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6166204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683BC12B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1713D4D0">
      <w:pPr>
        <w:pStyle w:val="4"/>
      </w:pPr>
      <w:r>
        <w:rPr>
          <w:rFonts w:ascii="仿宋_GB2312" w:hAnsi="仿宋_GB2312" w:eastAsia="仿宋_GB2312" w:cs="仿宋_GB2312"/>
        </w:rPr>
        <w:t>标的名称：80000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63"/>
        <w:gridCol w:w="6687"/>
      </w:tblGrid>
      <w:tr w14:paraId="1DDDA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17E7D9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63" w:type="dxa"/>
          </w:tcPr>
          <w:p w14:paraId="4156D2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687" w:type="dxa"/>
          </w:tcPr>
          <w:p w14:paraId="2E0297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CADD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4221C9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</w:tcPr>
          <w:p w14:paraId="2FAEFD25"/>
        </w:tc>
        <w:tc>
          <w:tcPr>
            <w:tcW w:w="6687" w:type="dxa"/>
          </w:tcPr>
          <w:p w14:paraId="4B063D6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545460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1、功能要求：招标确定一家国家批准认证的第三方承检机构完成我局醇基燃料、电动自行车、燃气灶具、消防、保温材料等产品质量监督抽检任务。</w:t>
            </w:r>
          </w:p>
          <w:p w14:paraId="3CCA43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7A057F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4CCD8F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345487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严格按照《电动自行车安全技术规范》（GB 17761-2018）GB 17761-2024、《电动自行车用锂离子蓄电池安全技术规范》GB 43854-2024、《电动自行车用锂离子蓄电池》GB /T36972-2018、《电动自行车用锂离子蓄电池及充电器第3部分：锂离子蓄电池及充电器》QB /T2947.3-2008、《电动助力车用阀控式铅酸蓄电池第1部分：技术条件》GB /T22199.1-2017、《电动自行车用充电器安全技术要求》GB 42296-2022、《电动自行车用充电器技术要求》GB/T 36944-2018及相关要求，开展抽样检验工作。</w:t>
            </w:r>
          </w:p>
          <w:p w14:paraId="3E2B5D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346CA6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3940C9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01E8E4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349E80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655CD3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275644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2D67E8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3"/>
              <w:gridCol w:w="1073"/>
              <w:gridCol w:w="1073"/>
              <w:gridCol w:w="1073"/>
              <w:gridCol w:w="1073"/>
              <w:gridCol w:w="1073"/>
            </w:tblGrid>
            <w:tr w14:paraId="6776FD1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1073" w:type="dxa"/>
                  <w:vMerge w:val="restart"/>
                </w:tcPr>
                <w:p w14:paraId="1D66667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073" w:type="dxa"/>
                  <w:vMerge w:val="restart"/>
                </w:tcPr>
                <w:p w14:paraId="4163E9E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1073" w:type="dxa"/>
                  <w:vMerge w:val="restart"/>
                </w:tcPr>
                <w:p w14:paraId="54D7B86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146" w:type="dxa"/>
                  <w:gridSpan w:val="2"/>
                </w:tcPr>
                <w:p w14:paraId="12BA097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1073" w:type="dxa"/>
                  <w:vMerge w:val="restart"/>
                </w:tcPr>
                <w:p w14:paraId="42FDB97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7434054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" w:hRule="atLeast"/>
              </w:trPr>
              <w:tc>
                <w:tcPr>
                  <w:tcW w:w="1073" w:type="dxa"/>
                  <w:vMerge w:val="continue"/>
                </w:tcPr>
                <w:p w14:paraId="1F8A068F"/>
              </w:tc>
              <w:tc>
                <w:tcPr>
                  <w:tcW w:w="1073" w:type="dxa"/>
                  <w:vMerge w:val="continue"/>
                </w:tcPr>
                <w:p w14:paraId="062D82CB"/>
              </w:tc>
              <w:tc>
                <w:tcPr>
                  <w:tcW w:w="1073" w:type="dxa"/>
                  <w:vMerge w:val="continue"/>
                </w:tcPr>
                <w:p w14:paraId="1A013CF5"/>
              </w:tc>
              <w:tc>
                <w:tcPr>
                  <w:tcW w:w="1073" w:type="dxa"/>
                </w:tcPr>
                <w:p w14:paraId="044CDD6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073" w:type="dxa"/>
                </w:tcPr>
                <w:p w14:paraId="4B6B3B9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1073" w:type="dxa"/>
                  <w:vMerge w:val="continue"/>
                </w:tcPr>
                <w:p w14:paraId="606A1ACC"/>
              </w:tc>
            </w:tr>
            <w:tr w14:paraId="4C9E0FA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3" w:hRule="atLeast"/>
              </w:trPr>
              <w:tc>
                <w:tcPr>
                  <w:tcW w:w="1073" w:type="dxa"/>
                  <w:vMerge w:val="restart"/>
                </w:tcPr>
                <w:p w14:paraId="44BFF24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073" w:type="dxa"/>
                  <w:vMerge w:val="restart"/>
                </w:tcPr>
                <w:p w14:paraId="175D63A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电动自行车及主要配件产品质量监督抽检项目</w:t>
                  </w:r>
                </w:p>
              </w:tc>
              <w:tc>
                <w:tcPr>
                  <w:tcW w:w="1073" w:type="dxa"/>
                  <w:vMerge w:val="restart"/>
                </w:tcPr>
                <w:p w14:paraId="54554C8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1073" w:type="dxa"/>
                </w:tcPr>
                <w:p w14:paraId="78F6450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电动自行车</w:t>
                  </w:r>
                </w:p>
              </w:tc>
              <w:tc>
                <w:tcPr>
                  <w:tcW w:w="1073" w:type="dxa"/>
                </w:tcPr>
                <w:p w14:paraId="4E4FCF6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在销售单位抽取10个样品</w:t>
                  </w:r>
                </w:p>
              </w:tc>
              <w:tc>
                <w:tcPr>
                  <w:tcW w:w="1073" w:type="dxa"/>
                  <w:vMerge w:val="restart"/>
                </w:tcPr>
                <w:p w14:paraId="0860F5F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60A2638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073" w:type="dxa"/>
                  <w:vMerge w:val="continue"/>
                </w:tcPr>
                <w:p w14:paraId="58211F8A"/>
              </w:tc>
              <w:tc>
                <w:tcPr>
                  <w:tcW w:w="1073" w:type="dxa"/>
                  <w:vMerge w:val="continue"/>
                </w:tcPr>
                <w:p w14:paraId="69A41716"/>
              </w:tc>
              <w:tc>
                <w:tcPr>
                  <w:tcW w:w="1073" w:type="dxa"/>
                  <w:vMerge w:val="continue"/>
                </w:tcPr>
                <w:p w14:paraId="4EED9182"/>
              </w:tc>
              <w:tc>
                <w:tcPr>
                  <w:tcW w:w="1073" w:type="dxa"/>
                </w:tcPr>
                <w:p w14:paraId="5D7CC7B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电动自行车电池</w:t>
                  </w:r>
                </w:p>
              </w:tc>
              <w:tc>
                <w:tcPr>
                  <w:tcW w:w="1073" w:type="dxa"/>
                </w:tcPr>
                <w:p w14:paraId="1D0AE82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在销售单位抽取10个样品</w:t>
                  </w:r>
                </w:p>
              </w:tc>
              <w:tc>
                <w:tcPr>
                  <w:tcW w:w="1073" w:type="dxa"/>
                  <w:vMerge w:val="continue"/>
                </w:tcPr>
                <w:p w14:paraId="7A4C1B0A"/>
              </w:tc>
            </w:tr>
            <w:tr w14:paraId="5CAF70A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</w:trPr>
              <w:tc>
                <w:tcPr>
                  <w:tcW w:w="1073" w:type="dxa"/>
                  <w:vMerge w:val="continue"/>
                </w:tcPr>
                <w:p w14:paraId="24BB5743"/>
              </w:tc>
              <w:tc>
                <w:tcPr>
                  <w:tcW w:w="1073" w:type="dxa"/>
                  <w:vMerge w:val="continue"/>
                </w:tcPr>
                <w:p w14:paraId="15D5C877"/>
              </w:tc>
              <w:tc>
                <w:tcPr>
                  <w:tcW w:w="1073" w:type="dxa"/>
                  <w:vMerge w:val="continue"/>
                </w:tcPr>
                <w:p w14:paraId="10827077"/>
              </w:tc>
              <w:tc>
                <w:tcPr>
                  <w:tcW w:w="1073" w:type="dxa"/>
                </w:tcPr>
                <w:p w14:paraId="4B428F4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电动自行车充电器</w:t>
                  </w:r>
                </w:p>
              </w:tc>
              <w:tc>
                <w:tcPr>
                  <w:tcW w:w="1073" w:type="dxa"/>
                </w:tcPr>
                <w:p w14:paraId="6DA1DE3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在销售单位抽取10个样品</w:t>
                  </w:r>
                </w:p>
              </w:tc>
              <w:tc>
                <w:tcPr>
                  <w:tcW w:w="1073" w:type="dxa"/>
                  <w:vMerge w:val="continue"/>
                </w:tcPr>
                <w:p w14:paraId="402DD129"/>
              </w:tc>
            </w:tr>
          </w:tbl>
          <w:p w14:paraId="1DA654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03751E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本采购包预算80000元，包括但不限于本次项目所需采样费、检测费、设备费、劳务费、机械费、材料费、管理费、利润、税金、政策性文件规定的各项应有费用。</w:t>
            </w:r>
          </w:p>
          <w:p w14:paraId="214364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电动自行车产品质量检测：4130元/批次；电动自行车电池产品质量检测：2140元/批次；电动自行车充电器产品质量检测：1960元/批次。各供应商磋商报价不得超过总价及各分项的单价最高限价，否则视为无效报价。</w:t>
            </w:r>
          </w:p>
          <w:p w14:paraId="438C12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电动自行车及主要配件产品质量监督抽检项目最终结算金额=电动自行车产品质量检测费用+电动自行车电池产品质量检测费用+电动自行车充电器产品质量检测费用，各分项检测费用=实际抽检样品批次×成交固定综合单价。</w:t>
            </w:r>
          </w:p>
          <w:p w14:paraId="27541E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0DD801A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7A0490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08733C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53F7D8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61E54D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26EBE5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2B9199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30ACB5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12BB37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5DDBFA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382F3F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5997166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21261D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51C6C6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446765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1B25FF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7DCA10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7D3F8F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5EDD9D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7ADCEA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6C049E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5CE2AFBB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02358DDE">
      <w:pPr>
        <w:pStyle w:val="4"/>
      </w:pPr>
      <w:r>
        <w:rPr>
          <w:rFonts w:ascii="仿宋_GB2312" w:hAnsi="仿宋_GB2312" w:eastAsia="仿宋_GB2312" w:cs="仿宋_GB2312"/>
        </w:rPr>
        <w:t>标的名称：燃气灶具、消防、保温材料等产品质量监督抽检项目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63"/>
        <w:gridCol w:w="6698"/>
      </w:tblGrid>
      <w:tr w14:paraId="0F3F4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2DA173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63" w:type="dxa"/>
          </w:tcPr>
          <w:p w14:paraId="723E07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698" w:type="dxa"/>
          </w:tcPr>
          <w:p w14:paraId="285F40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4A2B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 w14:paraId="6D238D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</w:tcPr>
          <w:p w14:paraId="362B2F03"/>
        </w:tc>
        <w:tc>
          <w:tcPr>
            <w:tcW w:w="6698" w:type="dxa"/>
          </w:tcPr>
          <w:p w14:paraId="7A2C65C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4C7F92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1、功能要求：招标确定一家国家批准认证的第三方承检机构完成我局醇基燃料、电动自行车、燃气灶具、消防、保温材料等产品质量监督抽检任务。</w:t>
            </w:r>
          </w:p>
          <w:p w14:paraId="7F280C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1E8ABA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2EAFE7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40118EF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严格按照《家用燃气灶具》GB 16410-2020、《商用车燃气燃烧器具》 GB 35848-2018 、《燃气输送用不锈钢波纹软管及管件》GB/T 26002-2010、《燃气用具连接用不锈钢波纹软管》CJ/T 197-2010、《家用燃气用橡胶和塑料软管及软管组合件技术条件》GB 29993-2013、《燃气用具连接用橡胶复合软管》CJ/T 491-2016、《燃气用具连接用金属包覆软管》CJ/T 490-2016、《瓶装液化石油气调压器》GB 35844-2018、《电磁式燃气紧急切断阀》GB 44016-2024、《可燃气体探测器 第2部分：家用可燃气体探测器》GB 15322.2-2019、《手提式灭火器　第1部分：性能和结构要求》GB 4351.1-2005、《消防应急照明和疏散指示系统》GB 17945-2010、《消防水带》GB 6246-2011、《建筑火灾逃生避难器材　第7部分：过滤式消防自救呼吸器》GB 21976.7-2012、《绝热用模塑聚苯乙烯泡沫塑料（EPS）》、《绝热用模塑聚苯乙烯泡沫塑料(EPS)》GB/T 10801.1-2021、《绝热用挤塑聚苯乙烯泡沫塑料(XPS)》GB/T 10801.2-2018 、《建筑外墙外保温用岩棉制品》GB/T 25975-2018 、《绝热用岩棉、矿渣棉及其制品》GB/T 11835-2016及相关要求，开展抽样检验工作。</w:t>
            </w:r>
          </w:p>
          <w:p w14:paraId="12A2C1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0C558E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58E6FE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3701C0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2C1040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026750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28CACE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1D6AF7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1272"/>
              <w:gridCol w:w="880"/>
              <w:gridCol w:w="1272"/>
              <w:gridCol w:w="1273"/>
              <w:gridCol w:w="880"/>
            </w:tblGrid>
            <w:tr w14:paraId="011121D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80" w:type="dxa"/>
                  <w:vMerge w:val="restart"/>
                </w:tcPr>
                <w:p w14:paraId="651B101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272" w:type="dxa"/>
                  <w:vMerge w:val="restart"/>
                </w:tcPr>
                <w:p w14:paraId="377412A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880" w:type="dxa"/>
                  <w:vMerge w:val="restart"/>
                </w:tcPr>
                <w:p w14:paraId="2BBBB04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545" w:type="dxa"/>
                  <w:gridSpan w:val="2"/>
                </w:tcPr>
                <w:p w14:paraId="65DDF25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880" w:type="dxa"/>
                  <w:vMerge w:val="restart"/>
                </w:tcPr>
                <w:p w14:paraId="614606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4FA9185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880" w:type="dxa"/>
                  <w:vMerge w:val="continue"/>
                </w:tcPr>
                <w:p w14:paraId="357892C1"/>
              </w:tc>
              <w:tc>
                <w:tcPr>
                  <w:tcW w:w="1272" w:type="dxa"/>
                  <w:vMerge w:val="continue"/>
                </w:tcPr>
                <w:p w14:paraId="580B8074"/>
              </w:tc>
              <w:tc>
                <w:tcPr>
                  <w:tcW w:w="880" w:type="dxa"/>
                  <w:vMerge w:val="continue"/>
                </w:tcPr>
                <w:p w14:paraId="4668950A"/>
              </w:tc>
              <w:tc>
                <w:tcPr>
                  <w:tcW w:w="1272" w:type="dxa"/>
                </w:tcPr>
                <w:p w14:paraId="09E68E0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273" w:type="dxa"/>
                </w:tcPr>
                <w:p w14:paraId="2B8F685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880" w:type="dxa"/>
                  <w:vMerge w:val="continue"/>
                </w:tcPr>
                <w:p w14:paraId="14C031FF"/>
              </w:tc>
            </w:tr>
            <w:tr w14:paraId="4AE0EEC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" w:hRule="atLeast"/>
              </w:trPr>
              <w:tc>
                <w:tcPr>
                  <w:tcW w:w="880" w:type="dxa"/>
                  <w:vMerge w:val="restart"/>
                </w:tcPr>
                <w:p w14:paraId="1C3FEDB5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272" w:type="dxa"/>
                  <w:vMerge w:val="restart"/>
                </w:tcPr>
                <w:p w14:paraId="2DEDFCF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燃气灶具、消防、保温材料等产品质量监督抽检项目</w:t>
                  </w:r>
                </w:p>
              </w:tc>
              <w:tc>
                <w:tcPr>
                  <w:tcW w:w="880" w:type="dxa"/>
                  <w:vMerge w:val="restart"/>
                </w:tcPr>
                <w:p w14:paraId="3CA5395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1272" w:type="dxa"/>
                </w:tcPr>
                <w:p w14:paraId="4721EEA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家用燃气灶（商用燃气灶、醇基燃料专用灶）</w:t>
                  </w:r>
                </w:p>
              </w:tc>
              <w:tc>
                <w:tcPr>
                  <w:tcW w:w="1273" w:type="dxa"/>
                </w:tcPr>
                <w:p w14:paraId="2B09103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在销售单位抽取5个样品</w:t>
                  </w:r>
                </w:p>
              </w:tc>
              <w:tc>
                <w:tcPr>
                  <w:tcW w:w="880" w:type="dxa"/>
                  <w:vMerge w:val="restart"/>
                </w:tcPr>
                <w:p w14:paraId="4CCD41F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4CFD1445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6" w:hRule="atLeast"/>
              </w:trPr>
              <w:tc>
                <w:tcPr>
                  <w:tcW w:w="880" w:type="dxa"/>
                  <w:vMerge w:val="continue"/>
                </w:tcPr>
                <w:p w14:paraId="627ABC0E"/>
              </w:tc>
              <w:tc>
                <w:tcPr>
                  <w:tcW w:w="1272" w:type="dxa"/>
                  <w:vMerge w:val="continue"/>
                </w:tcPr>
                <w:p w14:paraId="24B2DA25"/>
              </w:tc>
              <w:tc>
                <w:tcPr>
                  <w:tcW w:w="880" w:type="dxa"/>
                  <w:vMerge w:val="continue"/>
                </w:tcPr>
                <w:p w14:paraId="6AEAC059"/>
              </w:tc>
              <w:tc>
                <w:tcPr>
                  <w:tcW w:w="1272" w:type="dxa"/>
                </w:tcPr>
                <w:p w14:paraId="2E518B8C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燃气管（燃气用不锈钢波纹软管、橡胶软管和软管组合件）</w:t>
                  </w:r>
                </w:p>
              </w:tc>
              <w:tc>
                <w:tcPr>
                  <w:tcW w:w="1273" w:type="dxa"/>
                </w:tcPr>
                <w:p w14:paraId="63763A5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1B94BCE9"/>
              </w:tc>
            </w:tr>
            <w:tr w14:paraId="30A1A26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3" w:hRule="atLeast"/>
              </w:trPr>
              <w:tc>
                <w:tcPr>
                  <w:tcW w:w="880" w:type="dxa"/>
                  <w:vMerge w:val="continue"/>
                </w:tcPr>
                <w:p w14:paraId="7B2E7479"/>
              </w:tc>
              <w:tc>
                <w:tcPr>
                  <w:tcW w:w="1272" w:type="dxa"/>
                  <w:vMerge w:val="continue"/>
                </w:tcPr>
                <w:p w14:paraId="067C2830"/>
              </w:tc>
              <w:tc>
                <w:tcPr>
                  <w:tcW w:w="880" w:type="dxa"/>
                  <w:vMerge w:val="continue"/>
                </w:tcPr>
                <w:p w14:paraId="542BAAF8"/>
              </w:tc>
              <w:tc>
                <w:tcPr>
                  <w:tcW w:w="1272" w:type="dxa"/>
                </w:tcPr>
                <w:p w14:paraId="134E668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家用瓶装液化石油气调压器、电磁式燃气紧急切断减压阀</w:t>
                  </w:r>
                </w:p>
              </w:tc>
              <w:tc>
                <w:tcPr>
                  <w:tcW w:w="1273" w:type="dxa"/>
                </w:tcPr>
                <w:p w14:paraId="6564FE7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72EAF94E"/>
              </w:tc>
            </w:tr>
            <w:tr w14:paraId="4EEF836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880" w:type="dxa"/>
                  <w:vMerge w:val="continue"/>
                </w:tcPr>
                <w:p w14:paraId="5C3D527E"/>
              </w:tc>
              <w:tc>
                <w:tcPr>
                  <w:tcW w:w="1272" w:type="dxa"/>
                  <w:vMerge w:val="continue"/>
                </w:tcPr>
                <w:p w14:paraId="76F1BF5C"/>
              </w:tc>
              <w:tc>
                <w:tcPr>
                  <w:tcW w:w="880" w:type="dxa"/>
                  <w:vMerge w:val="continue"/>
                </w:tcPr>
                <w:p w14:paraId="0141A676"/>
              </w:tc>
              <w:tc>
                <w:tcPr>
                  <w:tcW w:w="1272" w:type="dxa"/>
                </w:tcPr>
                <w:p w14:paraId="5993839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可燃气体探测器</w:t>
                  </w:r>
                </w:p>
              </w:tc>
              <w:tc>
                <w:tcPr>
                  <w:tcW w:w="1273" w:type="dxa"/>
                </w:tcPr>
                <w:p w14:paraId="1E19C70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6C69921A"/>
              </w:tc>
            </w:tr>
            <w:tr w14:paraId="2B458B2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8" w:hRule="atLeast"/>
              </w:trPr>
              <w:tc>
                <w:tcPr>
                  <w:tcW w:w="880" w:type="dxa"/>
                  <w:vMerge w:val="continue"/>
                </w:tcPr>
                <w:p w14:paraId="7FCF206D"/>
              </w:tc>
              <w:tc>
                <w:tcPr>
                  <w:tcW w:w="1272" w:type="dxa"/>
                  <w:vMerge w:val="continue"/>
                </w:tcPr>
                <w:p w14:paraId="54790A03"/>
              </w:tc>
              <w:tc>
                <w:tcPr>
                  <w:tcW w:w="880" w:type="dxa"/>
                  <w:vMerge w:val="continue"/>
                </w:tcPr>
                <w:p w14:paraId="053F73DE"/>
              </w:tc>
              <w:tc>
                <w:tcPr>
                  <w:tcW w:w="1272" w:type="dxa"/>
                </w:tcPr>
                <w:p w14:paraId="4ED22C6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灭火器</w:t>
                  </w:r>
                </w:p>
              </w:tc>
              <w:tc>
                <w:tcPr>
                  <w:tcW w:w="1273" w:type="dxa"/>
                </w:tcPr>
                <w:p w14:paraId="3E6DB3C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在生产、销售单位抽取10个样品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7C5455AD"/>
              </w:tc>
            </w:tr>
            <w:tr w14:paraId="4B3056C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2" w:hRule="atLeast"/>
              </w:trPr>
              <w:tc>
                <w:tcPr>
                  <w:tcW w:w="880" w:type="dxa"/>
                  <w:vMerge w:val="continue"/>
                </w:tcPr>
                <w:p w14:paraId="7475205A"/>
              </w:tc>
              <w:tc>
                <w:tcPr>
                  <w:tcW w:w="1272" w:type="dxa"/>
                  <w:vMerge w:val="continue"/>
                </w:tcPr>
                <w:p w14:paraId="68A786F4"/>
              </w:tc>
              <w:tc>
                <w:tcPr>
                  <w:tcW w:w="880" w:type="dxa"/>
                  <w:vMerge w:val="continue"/>
                </w:tcPr>
                <w:p w14:paraId="463F911A"/>
              </w:tc>
              <w:tc>
                <w:tcPr>
                  <w:tcW w:w="1272" w:type="dxa"/>
                </w:tcPr>
                <w:p w14:paraId="2EC4B74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消防应急灯具</w:t>
                  </w:r>
                </w:p>
              </w:tc>
              <w:tc>
                <w:tcPr>
                  <w:tcW w:w="1273" w:type="dxa"/>
                </w:tcPr>
                <w:p w14:paraId="11F8240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6CD71464"/>
              </w:tc>
            </w:tr>
            <w:tr w14:paraId="69E0834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2" w:hRule="atLeast"/>
              </w:trPr>
              <w:tc>
                <w:tcPr>
                  <w:tcW w:w="880" w:type="dxa"/>
                  <w:vMerge w:val="continue"/>
                </w:tcPr>
                <w:p w14:paraId="68663947"/>
              </w:tc>
              <w:tc>
                <w:tcPr>
                  <w:tcW w:w="1272" w:type="dxa"/>
                  <w:vMerge w:val="continue"/>
                </w:tcPr>
                <w:p w14:paraId="04A9B43D"/>
              </w:tc>
              <w:tc>
                <w:tcPr>
                  <w:tcW w:w="880" w:type="dxa"/>
                  <w:vMerge w:val="continue"/>
                </w:tcPr>
                <w:p w14:paraId="719B4F2A"/>
              </w:tc>
              <w:tc>
                <w:tcPr>
                  <w:tcW w:w="1272" w:type="dxa"/>
                </w:tcPr>
                <w:p w14:paraId="277E541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消防水带</w:t>
                  </w:r>
                </w:p>
              </w:tc>
              <w:tc>
                <w:tcPr>
                  <w:tcW w:w="1273" w:type="dxa"/>
                </w:tcPr>
                <w:p w14:paraId="19BAF6D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在销售单位抽取5个样品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47F1EC33"/>
              </w:tc>
            </w:tr>
            <w:tr w14:paraId="3106E78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880" w:type="dxa"/>
                  <w:vMerge w:val="continue"/>
                </w:tcPr>
                <w:p w14:paraId="6D76D54C"/>
              </w:tc>
              <w:tc>
                <w:tcPr>
                  <w:tcW w:w="1272" w:type="dxa"/>
                  <w:vMerge w:val="continue"/>
                </w:tcPr>
                <w:p w14:paraId="067978C3"/>
              </w:tc>
              <w:tc>
                <w:tcPr>
                  <w:tcW w:w="880" w:type="dxa"/>
                  <w:vMerge w:val="continue"/>
                </w:tcPr>
                <w:p w14:paraId="7DF5ED74"/>
              </w:tc>
              <w:tc>
                <w:tcPr>
                  <w:tcW w:w="1272" w:type="dxa"/>
                </w:tcPr>
                <w:p w14:paraId="675C31B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过滤式消防自救呼吸器</w:t>
                  </w:r>
                </w:p>
              </w:tc>
              <w:tc>
                <w:tcPr>
                  <w:tcW w:w="1273" w:type="dxa"/>
                </w:tcPr>
                <w:p w14:paraId="5D37D3F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在销售单位抽取10个样品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4F6B859D"/>
              </w:tc>
            </w:tr>
            <w:tr w14:paraId="33B073B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1" w:hRule="atLeast"/>
              </w:trPr>
              <w:tc>
                <w:tcPr>
                  <w:tcW w:w="880" w:type="dxa"/>
                  <w:vMerge w:val="continue"/>
                </w:tcPr>
                <w:p w14:paraId="2B44976A"/>
              </w:tc>
              <w:tc>
                <w:tcPr>
                  <w:tcW w:w="1272" w:type="dxa"/>
                  <w:vMerge w:val="continue"/>
                </w:tcPr>
                <w:p w14:paraId="1722BB38"/>
              </w:tc>
              <w:tc>
                <w:tcPr>
                  <w:tcW w:w="880" w:type="dxa"/>
                  <w:vMerge w:val="continue"/>
                </w:tcPr>
                <w:p w14:paraId="6092F217"/>
              </w:tc>
              <w:tc>
                <w:tcPr>
                  <w:tcW w:w="1272" w:type="dxa"/>
                </w:tcPr>
                <w:p w14:paraId="71F672E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保温材料</w:t>
                  </w:r>
                </w:p>
              </w:tc>
              <w:tc>
                <w:tcPr>
                  <w:tcW w:w="1273" w:type="dxa"/>
                </w:tcPr>
                <w:p w14:paraId="1DFEF35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在生产、销售单位抽取20个样品</w:t>
                  </w:r>
                </w:p>
              </w:tc>
              <w:tc>
                <w:tcPr>
                  <w:tcW w:w="880" w:type="dxa"/>
                  <w:vMerge w:val="continue"/>
                </w:tcPr>
                <w:p w14:paraId="20E8CC59"/>
              </w:tc>
            </w:tr>
          </w:tbl>
          <w:p w14:paraId="6E0F98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6A8435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本采购包预算180000元，包括但不限于本次项目所需采样费、检测费、设备费、劳务费、机械费、材料费、管理费、利润、税金、政策性文件规定的各项应有费用。</w:t>
            </w:r>
          </w:p>
          <w:p w14:paraId="753D78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家用燃气灶（商用燃气灶、醇基燃料专用灶）产品质量检测：3180元/批次；燃气管（燃气用不锈钢波纹软管、橡胶软管和软管组合件）产品质量检测：1890元/批次；家用瓶装液化石油气调压器、电磁式燃气紧急切断阀产品质量检测：1760元/批次；可燃气体探测器产品质量检测：2060元/批次；灭火器产品质量检测：2230元/批次；消防应急灯具产品质量检测：1950元/批次；消防水带产品质量检测：1990元/批次；过滤式消防自救呼吸器产品质量检测：2690元/批次；保温材料产品质量检测：3240元/批次。各供应商磋商报价不得超过总价及各分项的单价最高限价，否则视为无效报价。</w:t>
            </w:r>
          </w:p>
          <w:p w14:paraId="178324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燃气灶具、消防、保温材料等产品质量监督抽检项目最终结算金额=家用燃气灶（商用燃气灶、醇基燃料专用灶）产品质量检测费用+燃气管（燃气用不锈钢波纹软管、橡胶软管和软管组合件）产品质量检测费用+家用瓶装液化石油气调压器、电磁式燃气紧急切断减压阀产品质量检测费用+可燃气体探测器产品质量检测费用+灭火器产品质量检测费用+消防应急灯具产品质量检测费用+消防水带产品质量检测费用+过滤式消防自救呼吸器产品质量检测费用+保温材料产品质量检测费用，各分项检测费用=实际抽检样品批次×成交固定综合单价。</w:t>
            </w:r>
          </w:p>
          <w:p w14:paraId="3F4321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1430B3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2774E2F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19CE80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650C84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5B24E9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791F51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178FCF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0B4307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4B2ADB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537B98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000A39D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24E30C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5E2796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32944D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102D0D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2C958C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6B322A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1CABD4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0E6BD6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203F4E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2BF462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660D1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2025-06-27T11:48:18Z</dcterms:created>
  <dc:creator>DELL</dc:creator>
  <cp:lastModifiedBy>To  encounter</cp:lastModifiedBy>
  <dcterms:modified xsi:type="dcterms:W3CDTF">2025-06-27T11:50:26Z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eyJoZGlkIjoiZmY2MGE3NzI4MDUwMzliYjZjYmMzZmQ4N2QwMWY5ZmQiLCJ1c2VySWQiOiIxMTk3NzI3MDgzIn0=</vt:lpwstr>
  </property>
  <property fmtid="{D5CDD505-2E9C-101B-9397-08002B2CF9AE}" pid="4" name="ICV">
    <vt:lpwstr>9B0329724F7C4FE0A33F417F6D56C4F7_12</vt:lpwstr>
  </property>
</Properties>
</file>