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67CBEB">
      <w:pPr>
        <w:keepNext w:val="0"/>
        <w:keepLines w:val="0"/>
        <w:pageBreakBefore w:val="0"/>
        <w:widowControl/>
        <w:kinsoku/>
        <w:wordWrap/>
        <w:overflowPunct/>
        <w:topLinePunct w:val="0"/>
        <w:autoSpaceDE/>
        <w:autoSpaceDN/>
        <w:bidi w:val="0"/>
        <w:adjustRightInd/>
        <w:snapToGrid/>
        <w:spacing w:before="100" w:beforeAutospacing="1" w:line="600" w:lineRule="exact"/>
        <w:jc w:val="center"/>
        <w:textAlignment w:val="auto"/>
        <w:rPr>
          <w:rStyle w:val="5"/>
          <w:rFonts w:hint="eastAsia" w:ascii="方正小标宋简体" w:hAnsi="方正小标宋简体" w:eastAsia="方正小标宋简体" w:cs="方正小标宋简体"/>
          <w:b w:val="0"/>
          <w:bCs w:val="0"/>
          <w:color w:val="auto"/>
          <w:kern w:val="0"/>
          <w:sz w:val="44"/>
          <w:szCs w:val="44"/>
        </w:rPr>
      </w:pPr>
      <w:r>
        <w:rPr>
          <w:rStyle w:val="5"/>
          <w:rFonts w:hint="eastAsia" w:ascii="方正小标宋简体" w:hAnsi="方正小标宋简体" w:eastAsia="方正小标宋简体" w:cs="方正小标宋简体"/>
          <w:b w:val="0"/>
          <w:bCs w:val="0"/>
          <w:color w:val="auto"/>
          <w:kern w:val="0"/>
          <w:sz w:val="44"/>
          <w:szCs w:val="44"/>
        </w:rPr>
        <w:t>宜川县</w:t>
      </w:r>
      <w:r>
        <w:rPr>
          <w:rStyle w:val="5"/>
          <w:rFonts w:hint="eastAsia" w:ascii="方正小标宋简体" w:hAnsi="方正小标宋简体" w:eastAsia="方正小标宋简体" w:cs="方正小标宋简体"/>
          <w:b w:val="0"/>
          <w:bCs w:val="0"/>
          <w:color w:val="auto"/>
          <w:kern w:val="0"/>
          <w:sz w:val="44"/>
          <w:szCs w:val="44"/>
          <w:lang w:val="en-US" w:eastAsia="zh-CN"/>
        </w:rPr>
        <w:t>发展改革科技局</w:t>
      </w:r>
    </w:p>
    <w:p w14:paraId="3C161AF3">
      <w:pPr>
        <w:widowControl/>
        <w:spacing w:line="600" w:lineRule="exact"/>
        <w:jc w:val="center"/>
        <w:rPr>
          <w:rStyle w:val="5"/>
          <w:rFonts w:hint="eastAsia" w:ascii="方正小标宋简体" w:hAnsi="方正小标宋简体" w:eastAsia="方正小标宋简体" w:cs="方正小标宋简体"/>
          <w:b w:val="0"/>
          <w:bCs w:val="0"/>
          <w:color w:val="auto"/>
          <w:kern w:val="0"/>
          <w:sz w:val="44"/>
          <w:szCs w:val="44"/>
        </w:rPr>
      </w:pPr>
      <w:r>
        <w:rPr>
          <w:rStyle w:val="5"/>
          <w:rFonts w:hint="eastAsia" w:ascii="方正小标宋简体" w:hAnsi="方正小标宋简体" w:eastAsia="方正小标宋简体" w:cs="方正小标宋简体"/>
          <w:b w:val="0"/>
          <w:bCs w:val="0"/>
          <w:color w:val="auto"/>
          <w:kern w:val="0"/>
          <w:sz w:val="44"/>
          <w:szCs w:val="44"/>
        </w:rPr>
        <w:t>关于</w:t>
      </w:r>
      <w:r>
        <w:rPr>
          <w:rFonts w:hint="eastAsia" w:ascii="方正小标宋简体" w:hAnsi="方正小标宋简体" w:eastAsia="方正小标宋简体" w:cs="方正小标宋简体"/>
          <w:b w:val="0"/>
          <w:bCs w:val="0"/>
          <w:color w:val="auto"/>
          <w:sz w:val="44"/>
          <w:szCs w:val="44"/>
        </w:rPr>
        <w:t>宜川县</w:t>
      </w:r>
      <w:r>
        <w:rPr>
          <w:rFonts w:hint="eastAsia" w:ascii="方正小标宋简体" w:hAnsi="方正小标宋简体" w:eastAsia="方正小标宋简体" w:cs="方正小标宋简体"/>
          <w:b w:val="0"/>
          <w:bCs w:val="0"/>
          <w:color w:val="auto"/>
          <w:sz w:val="44"/>
          <w:szCs w:val="44"/>
          <w:lang w:val="en-US" w:eastAsia="zh-CN"/>
        </w:rPr>
        <w:t>国民经济和社会发展第十五个五年规划纲要编制</w:t>
      </w:r>
      <w:r>
        <w:rPr>
          <w:rStyle w:val="5"/>
          <w:rFonts w:hint="eastAsia" w:ascii="方正小标宋简体" w:hAnsi="方正小标宋简体" w:eastAsia="方正小标宋简体" w:cs="方正小标宋简体"/>
          <w:b w:val="0"/>
          <w:bCs w:val="0"/>
          <w:color w:val="auto"/>
          <w:kern w:val="0"/>
          <w:sz w:val="44"/>
          <w:szCs w:val="44"/>
        </w:rPr>
        <w:t>服务项目</w:t>
      </w:r>
    </w:p>
    <w:p w14:paraId="47F9E338">
      <w:pPr>
        <w:spacing w:before="100" w:beforeAutospacing="1" w:line="560" w:lineRule="exact"/>
        <w:jc w:val="center"/>
        <w:rPr>
          <w:rStyle w:val="5"/>
          <w:rFonts w:hint="eastAsia" w:ascii="方正小标宋简体" w:hAnsi="方正小标宋简体" w:eastAsia="方正小标宋简体" w:cs="方正小标宋简体"/>
          <w:b w:val="0"/>
          <w:bCs w:val="0"/>
          <w:color w:val="auto"/>
          <w:kern w:val="0"/>
          <w:sz w:val="44"/>
          <w:szCs w:val="44"/>
        </w:rPr>
      </w:pPr>
    </w:p>
    <w:p w14:paraId="4637A982">
      <w:pPr>
        <w:spacing w:before="100" w:beforeAutospacing="1" w:line="560" w:lineRule="exact"/>
        <w:jc w:val="center"/>
        <w:rPr>
          <w:rStyle w:val="5"/>
          <w:rFonts w:hint="eastAsia" w:ascii="方正小标宋简体" w:hAnsi="方正小标宋简体" w:eastAsia="方正小标宋简体" w:cs="方正小标宋简体"/>
          <w:b w:val="0"/>
          <w:bCs w:val="0"/>
          <w:color w:val="auto"/>
          <w:kern w:val="0"/>
          <w:sz w:val="44"/>
          <w:szCs w:val="44"/>
        </w:rPr>
      </w:pPr>
    </w:p>
    <w:p w14:paraId="1F2D5C8A">
      <w:pPr>
        <w:spacing w:before="100" w:beforeAutospacing="1" w:line="560" w:lineRule="exact"/>
        <w:jc w:val="center"/>
        <w:rPr>
          <w:rStyle w:val="5"/>
          <w:rFonts w:hint="eastAsia" w:ascii="方正小标宋简体" w:hAnsi="方正小标宋简体" w:eastAsia="方正小标宋简体" w:cs="方正小标宋简体"/>
          <w:b w:val="0"/>
          <w:bCs w:val="0"/>
          <w:color w:val="auto"/>
          <w:kern w:val="0"/>
          <w:sz w:val="44"/>
          <w:szCs w:val="44"/>
        </w:rPr>
      </w:pPr>
      <w:r>
        <w:rPr>
          <w:rStyle w:val="5"/>
          <w:rFonts w:hint="eastAsia" w:ascii="方正小标宋简体" w:hAnsi="方正小标宋简体" w:eastAsia="方正小标宋简体" w:cs="方正小标宋简体"/>
          <w:b w:val="0"/>
          <w:bCs w:val="0"/>
          <w:color w:val="auto"/>
          <w:kern w:val="0"/>
          <w:sz w:val="44"/>
          <w:szCs w:val="44"/>
        </w:rPr>
        <w:t>实</w:t>
      </w:r>
    </w:p>
    <w:p w14:paraId="7902DFD3">
      <w:pPr>
        <w:spacing w:before="100" w:beforeAutospacing="1" w:line="560" w:lineRule="exact"/>
        <w:jc w:val="center"/>
        <w:rPr>
          <w:rStyle w:val="5"/>
          <w:rFonts w:hint="eastAsia" w:ascii="方正小标宋简体" w:hAnsi="方正小标宋简体" w:eastAsia="方正小标宋简体" w:cs="方正小标宋简体"/>
          <w:b w:val="0"/>
          <w:bCs w:val="0"/>
          <w:color w:val="auto"/>
          <w:kern w:val="0"/>
          <w:sz w:val="44"/>
          <w:szCs w:val="44"/>
        </w:rPr>
      </w:pPr>
    </w:p>
    <w:p w14:paraId="69C375B3">
      <w:pPr>
        <w:spacing w:before="100" w:beforeAutospacing="1" w:line="560" w:lineRule="exact"/>
        <w:jc w:val="center"/>
        <w:rPr>
          <w:rStyle w:val="5"/>
          <w:rFonts w:hint="eastAsia" w:ascii="方正小标宋简体" w:hAnsi="方正小标宋简体" w:eastAsia="方正小标宋简体" w:cs="方正小标宋简体"/>
          <w:b w:val="0"/>
          <w:bCs w:val="0"/>
          <w:color w:val="auto"/>
          <w:kern w:val="0"/>
          <w:sz w:val="44"/>
          <w:szCs w:val="44"/>
        </w:rPr>
      </w:pPr>
      <w:r>
        <w:rPr>
          <w:rStyle w:val="5"/>
          <w:rFonts w:hint="eastAsia" w:ascii="方正小标宋简体" w:hAnsi="方正小标宋简体" w:eastAsia="方正小标宋简体" w:cs="方正小标宋简体"/>
          <w:b w:val="0"/>
          <w:bCs w:val="0"/>
          <w:color w:val="auto"/>
          <w:kern w:val="0"/>
          <w:sz w:val="44"/>
          <w:szCs w:val="44"/>
        </w:rPr>
        <w:t>施</w:t>
      </w:r>
    </w:p>
    <w:p w14:paraId="16916934">
      <w:pPr>
        <w:spacing w:before="100" w:beforeAutospacing="1" w:line="560" w:lineRule="exact"/>
        <w:jc w:val="center"/>
        <w:rPr>
          <w:rStyle w:val="5"/>
          <w:rFonts w:hint="eastAsia" w:ascii="方正小标宋简体" w:hAnsi="方正小标宋简体" w:eastAsia="方正小标宋简体" w:cs="方正小标宋简体"/>
          <w:b w:val="0"/>
          <w:bCs w:val="0"/>
          <w:color w:val="auto"/>
          <w:kern w:val="0"/>
          <w:sz w:val="44"/>
          <w:szCs w:val="44"/>
        </w:rPr>
      </w:pPr>
    </w:p>
    <w:p w14:paraId="1679B3E4">
      <w:pPr>
        <w:spacing w:before="100" w:beforeAutospacing="1" w:line="560" w:lineRule="exact"/>
        <w:jc w:val="center"/>
        <w:rPr>
          <w:rStyle w:val="5"/>
          <w:rFonts w:hint="eastAsia" w:ascii="方正小标宋简体" w:hAnsi="方正小标宋简体" w:eastAsia="方正小标宋简体" w:cs="方正小标宋简体"/>
          <w:b w:val="0"/>
          <w:bCs w:val="0"/>
          <w:color w:val="auto"/>
          <w:kern w:val="0"/>
          <w:sz w:val="44"/>
          <w:szCs w:val="44"/>
        </w:rPr>
      </w:pPr>
      <w:r>
        <w:rPr>
          <w:rStyle w:val="5"/>
          <w:rFonts w:hint="eastAsia" w:ascii="方正小标宋简体" w:hAnsi="方正小标宋简体" w:eastAsia="方正小标宋简体" w:cs="方正小标宋简体"/>
          <w:b w:val="0"/>
          <w:bCs w:val="0"/>
          <w:color w:val="auto"/>
          <w:kern w:val="0"/>
          <w:sz w:val="44"/>
          <w:szCs w:val="44"/>
        </w:rPr>
        <w:t>方</w:t>
      </w:r>
    </w:p>
    <w:p w14:paraId="1BC1E753">
      <w:pPr>
        <w:spacing w:before="100" w:beforeAutospacing="1" w:line="560" w:lineRule="exact"/>
        <w:jc w:val="center"/>
        <w:rPr>
          <w:rStyle w:val="5"/>
          <w:rFonts w:hint="eastAsia" w:ascii="方正小标宋简体" w:hAnsi="方正小标宋简体" w:eastAsia="方正小标宋简体" w:cs="方正小标宋简体"/>
          <w:b w:val="0"/>
          <w:bCs w:val="0"/>
          <w:color w:val="auto"/>
          <w:kern w:val="0"/>
          <w:sz w:val="44"/>
          <w:szCs w:val="44"/>
        </w:rPr>
      </w:pPr>
    </w:p>
    <w:p w14:paraId="5C38F6FA">
      <w:pPr>
        <w:spacing w:before="100" w:beforeAutospacing="1" w:line="560" w:lineRule="exact"/>
        <w:jc w:val="center"/>
        <w:rPr>
          <w:rStyle w:val="5"/>
          <w:rFonts w:hint="eastAsia" w:ascii="方正小标宋简体" w:hAnsi="方正小标宋简体" w:eastAsia="方正小标宋简体" w:cs="方正小标宋简体"/>
          <w:b w:val="0"/>
          <w:bCs w:val="0"/>
          <w:color w:val="auto"/>
          <w:kern w:val="0"/>
          <w:sz w:val="44"/>
          <w:szCs w:val="44"/>
        </w:rPr>
      </w:pPr>
      <w:r>
        <w:rPr>
          <w:rStyle w:val="5"/>
          <w:rFonts w:hint="eastAsia" w:ascii="方正小标宋简体" w:hAnsi="方正小标宋简体" w:eastAsia="方正小标宋简体" w:cs="方正小标宋简体"/>
          <w:b w:val="0"/>
          <w:bCs w:val="0"/>
          <w:color w:val="auto"/>
          <w:kern w:val="0"/>
          <w:sz w:val="44"/>
          <w:szCs w:val="44"/>
        </w:rPr>
        <w:t>案</w:t>
      </w:r>
    </w:p>
    <w:p w14:paraId="5A5F8E3E">
      <w:pPr>
        <w:spacing w:before="100" w:beforeAutospacing="1" w:line="560" w:lineRule="exact"/>
        <w:jc w:val="center"/>
        <w:rPr>
          <w:rStyle w:val="5"/>
          <w:rFonts w:hint="eastAsia" w:ascii="方正小标宋简体" w:hAnsi="方正小标宋简体" w:eastAsia="方正小标宋简体" w:cs="方正小标宋简体"/>
          <w:b w:val="0"/>
          <w:bCs w:val="0"/>
          <w:color w:val="auto"/>
          <w:kern w:val="0"/>
          <w:sz w:val="44"/>
          <w:szCs w:val="44"/>
        </w:rPr>
      </w:pPr>
    </w:p>
    <w:p w14:paraId="15D5F0ED">
      <w:pPr>
        <w:spacing w:before="100" w:beforeAutospacing="1" w:line="560" w:lineRule="exact"/>
        <w:jc w:val="center"/>
        <w:rPr>
          <w:rStyle w:val="5"/>
          <w:rFonts w:hint="eastAsia" w:ascii="方正小标宋简体" w:hAnsi="方正小标宋简体" w:eastAsia="方正小标宋简体" w:cs="方正小标宋简体"/>
          <w:b w:val="0"/>
          <w:bCs w:val="0"/>
          <w:color w:val="auto"/>
          <w:kern w:val="0"/>
          <w:sz w:val="44"/>
          <w:szCs w:val="44"/>
        </w:rPr>
      </w:pPr>
      <w:r>
        <w:rPr>
          <w:rStyle w:val="5"/>
          <w:rFonts w:hint="eastAsia" w:ascii="方正小标宋简体" w:hAnsi="方正小标宋简体" w:eastAsia="方正小标宋简体" w:cs="方正小标宋简体"/>
          <w:b w:val="0"/>
          <w:bCs w:val="0"/>
          <w:color w:val="auto"/>
          <w:kern w:val="0"/>
          <w:sz w:val="44"/>
          <w:szCs w:val="44"/>
        </w:rPr>
        <w:t>20</w:t>
      </w:r>
      <w:r>
        <w:rPr>
          <w:rStyle w:val="5"/>
          <w:rFonts w:hint="eastAsia" w:ascii="方正小标宋简体" w:hAnsi="方正小标宋简体" w:eastAsia="方正小标宋简体" w:cs="方正小标宋简体"/>
          <w:b w:val="0"/>
          <w:bCs w:val="0"/>
          <w:color w:val="auto"/>
          <w:kern w:val="0"/>
          <w:sz w:val="44"/>
          <w:szCs w:val="44"/>
          <w:lang w:val="en-US" w:eastAsia="zh-CN"/>
        </w:rPr>
        <w:t>25</w:t>
      </w:r>
      <w:r>
        <w:rPr>
          <w:rStyle w:val="5"/>
          <w:rFonts w:hint="eastAsia" w:ascii="方正小标宋简体" w:hAnsi="方正小标宋简体" w:eastAsia="方正小标宋简体" w:cs="方正小标宋简体"/>
          <w:b w:val="0"/>
          <w:bCs w:val="0"/>
          <w:color w:val="auto"/>
          <w:kern w:val="0"/>
          <w:sz w:val="44"/>
          <w:szCs w:val="44"/>
        </w:rPr>
        <w:t>年</w:t>
      </w:r>
      <w:r>
        <w:rPr>
          <w:rStyle w:val="5"/>
          <w:rFonts w:hint="eastAsia" w:ascii="方正小标宋简体" w:hAnsi="方正小标宋简体" w:eastAsia="方正小标宋简体" w:cs="方正小标宋简体"/>
          <w:b w:val="0"/>
          <w:bCs w:val="0"/>
          <w:color w:val="auto"/>
          <w:kern w:val="0"/>
          <w:sz w:val="44"/>
          <w:szCs w:val="44"/>
          <w:lang w:val="en-US" w:eastAsia="zh-CN"/>
        </w:rPr>
        <w:t>6</w:t>
      </w:r>
      <w:r>
        <w:rPr>
          <w:rStyle w:val="5"/>
          <w:rFonts w:hint="eastAsia" w:ascii="方正小标宋简体" w:hAnsi="方正小标宋简体" w:eastAsia="方正小标宋简体" w:cs="方正小标宋简体"/>
          <w:b w:val="0"/>
          <w:bCs w:val="0"/>
          <w:color w:val="auto"/>
          <w:kern w:val="0"/>
          <w:sz w:val="44"/>
          <w:szCs w:val="44"/>
        </w:rPr>
        <w:t>月</w:t>
      </w:r>
    </w:p>
    <w:p w14:paraId="79230F83">
      <w:pPr>
        <w:pStyle w:val="2"/>
        <w:rPr>
          <w:rStyle w:val="5"/>
          <w:rFonts w:hint="eastAsia" w:ascii="方正小标宋简体" w:hAnsi="方正小标宋简体" w:eastAsia="方正小标宋简体" w:cs="方正小标宋简体"/>
          <w:b w:val="0"/>
          <w:bCs w:val="0"/>
          <w:color w:val="auto"/>
          <w:kern w:val="0"/>
          <w:sz w:val="44"/>
          <w:szCs w:val="44"/>
        </w:rPr>
      </w:pPr>
    </w:p>
    <w:p w14:paraId="02CBE5E8">
      <w:pPr>
        <w:pStyle w:val="2"/>
        <w:ind w:left="0" w:leftChars="0" w:firstLine="0" w:firstLineChars="0"/>
        <w:rPr>
          <w:rStyle w:val="5"/>
          <w:rFonts w:hint="eastAsia" w:ascii="方正小标宋简体" w:hAnsi="方正小标宋简体" w:eastAsia="方正小标宋简体" w:cs="方正小标宋简体"/>
          <w:b w:val="0"/>
          <w:bCs w:val="0"/>
          <w:color w:val="auto"/>
          <w:kern w:val="0"/>
          <w:sz w:val="44"/>
          <w:szCs w:val="44"/>
        </w:rPr>
      </w:pPr>
    </w:p>
    <w:p w14:paraId="6DFF6C44">
      <w:pPr>
        <w:pStyle w:val="2"/>
        <w:ind w:left="0" w:leftChars="0" w:firstLine="0" w:firstLineChars="0"/>
        <w:rPr>
          <w:rStyle w:val="5"/>
          <w:rFonts w:hint="eastAsia" w:ascii="方正小标宋简体" w:hAnsi="方正小标宋简体" w:eastAsia="方正小标宋简体" w:cs="方正小标宋简体"/>
          <w:b w:val="0"/>
          <w:bCs w:val="0"/>
          <w:color w:val="auto"/>
          <w:kern w:val="0"/>
          <w:sz w:val="44"/>
          <w:szCs w:val="44"/>
        </w:rPr>
      </w:pPr>
    </w:p>
    <w:p w14:paraId="07DCEC9C">
      <w:pPr>
        <w:pStyle w:val="2"/>
        <w:ind w:left="0"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国民经济和社会发展五年规划是指导</w:t>
      </w:r>
      <w:r>
        <w:rPr>
          <w:rFonts w:hint="eastAsia" w:ascii="仿宋_GB2312" w:hAnsi="仿宋_GB2312" w:cs="仿宋_GB2312"/>
          <w:color w:val="auto"/>
          <w:kern w:val="0"/>
          <w:sz w:val="32"/>
          <w:szCs w:val="32"/>
          <w:lang w:val="en-US" w:eastAsia="zh-CN"/>
        </w:rPr>
        <w:t>地区</w:t>
      </w:r>
      <w:r>
        <w:rPr>
          <w:rFonts w:hint="eastAsia" w:ascii="仿宋_GB2312" w:hAnsi="仿宋_GB2312" w:eastAsia="仿宋_GB2312" w:cs="仿宋_GB2312"/>
          <w:color w:val="auto"/>
          <w:kern w:val="0"/>
          <w:sz w:val="32"/>
          <w:szCs w:val="32"/>
          <w:lang w:val="en-US" w:eastAsia="zh-CN"/>
        </w:rPr>
        <w:t>经济和社会发展的纲领性文件，对于实现中国式现代化至关重要。党的二十届三中全会通过的《中共中央关于进一步全面深化改革、推进中国式现代化的决定》，明确提出要健全国家经济社会发展规划制度体系，强化规划衔接落实机制。2025年《政府工作报告》指出，今年将开展“十五五”规划编制工作，要深入分析“十五五”时期新的阶段性特征，科学确定发展目标，谋划好重大战略任务、重大政策举措、重大工程项目。为此，陕西省委组织召开研究“十五五”规划编制有关工作的专题会议，提出要深入调查研究，坚持开门问策，精心谋划编制好“十五五”规划，为如期完成2035年远景目标打牢基础。</w:t>
      </w:r>
    </w:p>
    <w:p w14:paraId="658A1684">
      <w:pPr>
        <w:keepLines w:val="0"/>
        <w:pageBreakBefore w:val="0"/>
        <w:kinsoku/>
        <w:wordWrap/>
        <w:overflowPunct/>
        <w:topLinePunct w:val="0"/>
        <w:autoSpaceDE/>
        <w:autoSpaceDN/>
        <w:bidi w:val="0"/>
        <w:adjustRightInd/>
        <w:spacing w:line="600" w:lineRule="exact"/>
        <w:ind w:firstLine="640" w:firstLineChars="200"/>
        <w:textAlignment w:val="auto"/>
        <w:rPr>
          <w:rStyle w:val="5"/>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color w:val="auto"/>
          <w:kern w:val="0"/>
          <w:sz w:val="32"/>
          <w:szCs w:val="32"/>
          <w:lang w:val="en-US" w:eastAsia="zh-CN"/>
        </w:rPr>
        <w:t>按照国家、陕西省、延安市关于开展国民经济和社会发展第十五个五年规划纲要编制要求，结合我县发展实际，需全面总结评估我县“十四五”规划纲要完成情况，科学研判我县经济社会发展面临的形势，合理提出“十五五”时期经济社会发展的总体思路、主要目标、重点任务、重大项目，为</w:t>
      </w:r>
      <w:r>
        <w:rPr>
          <w:rFonts w:hint="eastAsia" w:ascii="仿宋_GB2312" w:hAnsi="仿宋_GB2312" w:eastAsia="仿宋_GB2312" w:cs="仿宋_GB2312"/>
          <w:color w:val="auto"/>
          <w:kern w:val="0"/>
          <w:sz w:val="32"/>
          <w:szCs w:val="32"/>
          <w:lang w:val="en-US" w:eastAsia="zh-CN" w:bidi="ar-SA"/>
        </w:rPr>
        <w:t>奋力谱写追赶超越高质量发展、奋进中国式现代化新征程的宜川新篇章提供纲领性指导文件。</w:t>
      </w:r>
      <w:r>
        <w:rPr>
          <w:rFonts w:hint="eastAsia" w:ascii="仿宋_GB2312" w:hAnsi="仿宋_GB2312" w:eastAsia="仿宋_GB2312" w:cs="仿宋_GB2312"/>
          <w:color w:val="auto"/>
          <w:sz w:val="32"/>
          <w:szCs w:val="32"/>
          <w:lang w:eastAsia="zh-CN"/>
        </w:rPr>
        <w:t>为</w:t>
      </w:r>
      <w:r>
        <w:rPr>
          <w:rFonts w:hint="eastAsia" w:ascii="仿宋_GB2312" w:hAnsi="仿宋_GB2312" w:eastAsia="仿宋_GB2312" w:cs="仿宋_GB2312"/>
          <w:color w:val="auto"/>
          <w:sz w:val="32"/>
          <w:szCs w:val="32"/>
          <w:lang w:val="en-US" w:eastAsia="zh-CN"/>
        </w:rPr>
        <w:t>高质量完成</w:t>
      </w:r>
      <w:r>
        <w:rPr>
          <w:rFonts w:hint="eastAsia" w:ascii="仿宋_GB2312" w:hAnsi="仿宋_GB2312" w:eastAsia="仿宋_GB2312" w:cs="仿宋_GB2312"/>
          <w:color w:val="auto"/>
          <w:sz w:val="32"/>
          <w:szCs w:val="32"/>
          <w:lang w:eastAsia="zh-CN"/>
        </w:rPr>
        <w:t>该项</w:t>
      </w:r>
      <w:r>
        <w:rPr>
          <w:rFonts w:hint="eastAsia" w:ascii="仿宋_GB2312" w:hAnsi="仿宋_GB2312" w:eastAsia="仿宋_GB2312" w:cs="仿宋_GB2312"/>
          <w:color w:val="auto"/>
          <w:sz w:val="32"/>
          <w:szCs w:val="32"/>
        </w:rPr>
        <w:t>工作，需通过政府采购方式确定技术单位。按照县财政局关于政府采购的相关规定，现对宜川县国民经济和社会发展第十五个五年规划纲要编制服务项目进行采购</w:t>
      </w:r>
      <w:r>
        <w:rPr>
          <w:rFonts w:hint="eastAsia" w:ascii="仿宋_GB2312" w:hAnsi="仿宋_GB2312" w:eastAsia="仿宋_GB2312" w:cs="仿宋_GB2312"/>
          <w:color w:val="auto"/>
          <w:sz w:val="32"/>
          <w:szCs w:val="32"/>
          <w:lang w:eastAsia="zh-CN"/>
        </w:rPr>
        <w:t>并制定项目方案</w:t>
      </w:r>
      <w:r>
        <w:rPr>
          <w:rFonts w:hint="eastAsia" w:ascii="仿宋_GB2312" w:hAnsi="仿宋_GB2312" w:eastAsia="仿宋_GB2312" w:cs="仿宋_GB2312"/>
          <w:color w:val="auto"/>
          <w:sz w:val="32"/>
          <w:szCs w:val="32"/>
        </w:rPr>
        <w:t>。</w:t>
      </w:r>
    </w:p>
    <w:p w14:paraId="0B52792B">
      <w:pPr>
        <w:keepNext/>
        <w:keepLines w:val="0"/>
        <w:pageBreakBefore w:val="0"/>
        <w:widowControl w:val="0"/>
        <w:numPr>
          <w:ilvl w:val="0"/>
          <w:numId w:val="1"/>
        </w:numPr>
        <w:kinsoku/>
        <w:wordWrap/>
        <w:overflowPunct/>
        <w:topLinePunct w:val="0"/>
        <w:autoSpaceDE/>
        <w:autoSpaceDN/>
        <w:bidi w:val="0"/>
        <w:adjustRightInd/>
        <w:snapToGrid w:val="0"/>
        <w:spacing w:line="600" w:lineRule="exact"/>
        <w:ind w:firstLine="643" w:firstLineChars="200"/>
        <w:jc w:val="both"/>
        <w:textAlignment w:val="auto"/>
        <w:rPr>
          <w:rStyle w:val="5"/>
          <w:rFonts w:hint="eastAsia" w:ascii="仿宋_GB2312" w:hAnsi="仿宋_GB2312" w:eastAsia="仿宋_GB2312" w:cs="仿宋_GB2312"/>
          <w:b/>
          <w:color w:val="auto"/>
          <w:sz w:val="32"/>
          <w:szCs w:val="32"/>
        </w:rPr>
      </w:pPr>
      <w:r>
        <w:rPr>
          <w:rStyle w:val="5"/>
          <w:rFonts w:hint="eastAsia" w:ascii="仿宋_GB2312" w:hAnsi="仿宋_GB2312" w:eastAsia="仿宋_GB2312" w:cs="仿宋_GB2312"/>
          <w:b/>
          <w:color w:val="auto"/>
          <w:sz w:val="32"/>
          <w:szCs w:val="32"/>
        </w:rPr>
        <w:t>购买服务的内容及数量</w:t>
      </w:r>
    </w:p>
    <w:p w14:paraId="73443964">
      <w:pPr>
        <w:keepNext/>
        <w:keepLines w:val="0"/>
        <w:pageBreakBefore w:val="0"/>
        <w:widowControl w:val="0"/>
        <w:tabs>
          <w:tab w:val="left" w:pos="0"/>
        </w:tabs>
        <w:kinsoku/>
        <w:wordWrap/>
        <w:overflowPunct/>
        <w:topLinePunct w:val="0"/>
        <w:autoSpaceDE/>
        <w:autoSpaceDN/>
        <w:bidi w:val="0"/>
        <w:adjustRightInd/>
        <w:snapToGrid w:val="0"/>
        <w:spacing w:line="600" w:lineRule="exact"/>
        <w:ind w:left="643"/>
        <w:jc w:val="both"/>
        <w:textAlignment w:val="auto"/>
        <w:rPr>
          <w:rStyle w:val="5"/>
          <w:rFonts w:hint="eastAsia" w:ascii="仿宋_GB2312" w:hAnsi="仿宋_GB2312" w:eastAsia="仿宋_GB2312" w:cs="仿宋_GB2312"/>
          <w:b/>
          <w:color w:val="auto"/>
          <w:sz w:val="32"/>
          <w:szCs w:val="32"/>
        </w:rPr>
      </w:pPr>
      <w:r>
        <w:rPr>
          <w:rStyle w:val="5"/>
          <w:rFonts w:hint="eastAsia" w:ascii="仿宋_GB2312" w:hAnsi="仿宋_GB2312" w:eastAsia="仿宋_GB2312" w:cs="仿宋_GB2312"/>
          <w:b/>
          <w:color w:val="auto"/>
          <w:sz w:val="32"/>
          <w:szCs w:val="32"/>
        </w:rPr>
        <w:t>（一）购买服务的内容</w:t>
      </w:r>
    </w:p>
    <w:p w14:paraId="2DC6037E">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按照国家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省、市关于编制五年规划纲要的要求，需在前期研究、实地调研等基础上，全面掌握我县经济社会发展现状、存在问题，编制形成宜川县国民经济和社会发展第十五个五年规划纲要草案服务成果。</w:t>
      </w:r>
      <w:r>
        <w:rPr>
          <w:rFonts w:hint="eastAsia" w:ascii="仿宋_GB2312" w:hAnsi="仿宋_GB2312" w:eastAsia="仿宋_GB2312" w:cs="仿宋_GB2312"/>
          <w:color w:val="auto"/>
          <w:sz w:val="32"/>
          <w:szCs w:val="32"/>
        </w:rPr>
        <w:t>具体内容包括：</w:t>
      </w:r>
    </w:p>
    <w:p w14:paraId="04F334F2">
      <w:pPr>
        <w:pStyle w:val="2"/>
        <w:rPr>
          <w:rFonts w:hint="default"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1.我县“十四五”规划纲要完成情况总结评估；</w:t>
      </w:r>
    </w:p>
    <w:p w14:paraId="56B433B0">
      <w:pPr>
        <w:pStyle w:val="2"/>
        <w:rPr>
          <w:rFonts w:hint="default"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lang w:val="en-US" w:eastAsia="zh-CN"/>
        </w:rPr>
        <w:t>宜川县国民经济和社会发展第十五个五年规划纲要</w:t>
      </w:r>
      <w:r>
        <w:rPr>
          <w:rFonts w:hint="eastAsia" w:ascii="仿宋_GB2312" w:hAnsi="仿宋_GB2312" w:cs="仿宋_GB2312"/>
          <w:color w:val="auto"/>
          <w:sz w:val="32"/>
          <w:szCs w:val="32"/>
          <w:lang w:val="en-US" w:eastAsia="zh-CN"/>
        </w:rPr>
        <w:t>成果编制。</w:t>
      </w:r>
    </w:p>
    <w:p w14:paraId="57235F6A">
      <w:pPr>
        <w:keepLines w:val="0"/>
        <w:pageBreakBefore w:val="0"/>
        <w:widowControl w:val="0"/>
        <w:kinsoku/>
        <w:wordWrap/>
        <w:overflowPunct/>
        <w:topLinePunct w:val="0"/>
        <w:autoSpaceDE/>
        <w:autoSpaceDN/>
        <w:bidi w:val="0"/>
        <w:adjustRightInd/>
        <w:snapToGrid w:val="0"/>
        <w:spacing w:line="600" w:lineRule="exact"/>
        <w:ind w:firstLine="643" w:firstLineChars="200"/>
        <w:jc w:val="both"/>
        <w:textAlignment w:val="auto"/>
        <w:rPr>
          <w:rStyle w:val="5"/>
          <w:rFonts w:hint="eastAsia" w:ascii="仿宋_GB2312" w:hAnsi="仿宋_GB2312" w:eastAsia="仿宋_GB2312" w:cs="仿宋_GB2312"/>
          <w:b/>
          <w:color w:val="auto"/>
          <w:sz w:val="32"/>
          <w:szCs w:val="32"/>
        </w:rPr>
      </w:pPr>
      <w:r>
        <w:rPr>
          <w:rStyle w:val="5"/>
          <w:rFonts w:hint="eastAsia" w:ascii="仿宋_GB2312" w:hAnsi="仿宋_GB2312" w:eastAsia="仿宋_GB2312" w:cs="仿宋_GB2312"/>
          <w:b/>
          <w:color w:val="auto"/>
          <w:sz w:val="32"/>
          <w:szCs w:val="32"/>
        </w:rPr>
        <w:t>（二）购买服务数量</w:t>
      </w:r>
    </w:p>
    <w:p w14:paraId="7D3B084A">
      <w:pPr>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Style w:val="5"/>
          <w:rFonts w:hint="eastAsia" w:ascii="仿宋_GB2312" w:hAnsi="仿宋_GB2312" w:eastAsia="仿宋_GB2312" w:cs="仿宋_GB2312"/>
          <w:color w:val="auto"/>
          <w:sz w:val="32"/>
          <w:szCs w:val="32"/>
        </w:rPr>
      </w:pPr>
      <w:r>
        <w:rPr>
          <w:rStyle w:val="5"/>
          <w:rFonts w:hint="eastAsia" w:ascii="仿宋_GB2312" w:hAnsi="仿宋_GB2312" w:eastAsia="仿宋_GB2312" w:cs="仿宋_GB2312"/>
          <w:color w:val="auto"/>
          <w:sz w:val="32"/>
          <w:szCs w:val="32"/>
        </w:rPr>
        <w:t>（1）本次购买服务事项：一项；</w:t>
      </w:r>
    </w:p>
    <w:p w14:paraId="687550CF">
      <w:pPr>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Style w:val="5"/>
          <w:rFonts w:hint="eastAsia" w:ascii="仿宋_GB2312" w:hAnsi="仿宋_GB2312" w:eastAsia="仿宋_GB2312" w:cs="仿宋_GB2312"/>
          <w:color w:val="auto"/>
          <w:sz w:val="32"/>
          <w:szCs w:val="32"/>
          <w:lang w:eastAsia="zh-CN"/>
        </w:rPr>
      </w:pPr>
      <w:r>
        <w:rPr>
          <w:rStyle w:val="5"/>
          <w:rFonts w:hint="eastAsia" w:ascii="仿宋_GB2312" w:hAnsi="仿宋_GB2312" w:eastAsia="仿宋_GB2312" w:cs="仿宋_GB2312"/>
          <w:color w:val="auto"/>
          <w:sz w:val="32"/>
          <w:szCs w:val="32"/>
        </w:rPr>
        <w:t>（2）服务事项工作范围：宜川县</w:t>
      </w:r>
      <w:r>
        <w:rPr>
          <w:rStyle w:val="5"/>
          <w:rFonts w:hint="eastAsia" w:ascii="仿宋_GB2312" w:hAnsi="仿宋_GB2312" w:eastAsia="仿宋_GB2312" w:cs="仿宋_GB2312"/>
          <w:color w:val="auto"/>
          <w:sz w:val="32"/>
          <w:szCs w:val="32"/>
          <w:lang w:eastAsia="zh-CN"/>
        </w:rPr>
        <w:t>全县</w:t>
      </w:r>
    </w:p>
    <w:p w14:paraId="20CE3D77">
      <w:pPr>
        <w:keepLines w:val="0"/>
        <w:pageBreakBefore w:val="0"/>
        <w:widowControl w:val="0"/>
        <w:kinsoku/>
        <w:wordWrap/>
        <w:overflowPunct/>
        <w:topLinePunct w:val="0"/>
        <w:autoSpaceDE/>
        <w:autoSpaceDN/>
        <w:bidi w:val="0"/>
        <w:adjustRightInd/>
        <w:snapToGrid w:val="0"/>
        <w:spacing w:line="600" w:lineRule="exact"/>
        <w:ind w:firstLine="643" w:firstLineChars="200"/>
        <w:jc w:val="both"/>
        <w:textAlignment w:val="auto"/>
        <w:rPr>
          <w:rStyle w:val="5"/>
          <w:rFonts w:hint="eastAsia" w:ascii="仿宋_GB2312" w:hAnsi="仿宋_GB2312" w:eastAsia="仿宋_GB2312" w:cs="仿宋_GB2312"/>
          <w:b/>
          <w:color w:val="auto"/>
          <w:sz w:val="32"/>
          <w:szCs w:val="32"/>
        </w:rPr>
      </w:pPr>
      <w:r>
        <w:rPr>
          <w:rStyle w:val="5"/>
          <w:rFonts w:hint="eastAsia" w:ascii="仿宋_GB2312" w:hAnsi="仿宋_GB2312" w:eastAsia="仿宋_GB2312" w:cs="仿宋_GB2312"/>
          <w:b/>
          <w:color w:val="auto"/>
          <w:sz w:val="32"/>
          <w:szCs w:val="32"/>
        </w:rPr>
        <w:t>二、资金来源及经费预算</w:t>
      </w:r>
    </w:p>
    <w:p w14:paraId="1C1EE230">
      <w:pPr>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Style w:val="5"/>
          <w:rFonts w:hint="eastAsia" w:ascii="仿宋_GB2312" w:hAnsi="仿宋_GB2312" w:eastAsia="仿宋_GB2312" w:cs="仿宋_GB2312"/>
          <w:color w:val="auto"/>
          <w:sz w:val="32"/>
          <w:szCs w:val="32"/>
          <w:lang w:eastAsia="zh-CN"/>
        </w:rPr>
      </w:pPr>
      <w:r>
        <w:rPr>
          <w:rStyle w:val="5"/>
          <w:rFonts w:hint="eastAsia" w:ascii="仿宋_GB2312" w:hAnsi="仿宋_GB2312" w:eastAsia="仿宋_GB2312" w:cs="仿宋_GB2312"/>
          <w:color w:val="auto"/>
          <w:sz w:val="32"/>
          <w:szCs w:val="32"/>
        </w:rPr>
        <w:t>（一）资金来源</w:t>
      </w:r>
    </w:p>
    <w:p w14:paraId="5FF28B75">
      <w:pPr>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Style w:val="5"/>
          <w:rFonts w:hint="eastAsia" w:ascii="仿宋_GB2312" w:hAnsi="仿宋_GB2312" w:eastAsia="仿宋_GB2312" w:cs="仿宋_GB2312"/>
          <w:color w:val="auto"/>
          <w:sz w:val="32"/>
          <w:szCs w:val="32"/>
        </w:rPr>
      </w:pPr>
      <w:r>
        <w:rPr>
          <w:rStyle w:val="5"/>
          <w:rFonts w:hint="eastAsia" w:ascii="仿宋_GB2312" w:hAnsi="仿宋_GB2312" w:eastAsia="仿宋_GB2312" w:cs="仿宋_GB2312"/>
          <w:color w:val="auto"/>
          <w:sz w:val="32"/>
          <w:szCs w:val="32"/>
        </w:rPr>
        <w:t>宜川县国民经济和社会发展第十五个五年规划纲要</w:t>
      </w:r>
      <w:r>
        <w:rPr>
          <w:rStyle w:val="5"/>
          <w:rFonts w:hint="eastAsia" w:ascii="仿宋_GB2312" w:hAnsi="仿宋_GB2312" w:eastAsia="仿宋_GB2312" w:cs="仿宋_GB2312"/>
          <w:color w:val="auto"/>
          <w:sz w:val="32"/>
          <w:szCs w:val="32"/>
          <w:lang w:val="en-US" w:eastAsia="zh-CN"/>
        </w:rPr>
        <w:t>的</w:t>
      </w:r>
      <w:r>
        <w:rPr>
          <w:rStyle w:val="5"/>
          <w:rFonts w:hint="eastAsia" w:ascii="仿宋_GB2312" w:hAnsi="仿宋_GB2312" w:eastAsia="仿宋_GB2312" w:cs="仿宋_GB2312"/>
          <w:color w:val="auto"/>
          <w:sz w:val="32"/>
          <w:szCs w:val="32"/>
        </w:rPr>
        <w:t>资金来源为</w:t>
      </w:r>
      <w:r>
        <w:rPr>
          <w:rStyle w:val="5"/>
          <w:rFonts w:hint="eastAsia" w:ascii="仿宋_GB2312" w:hAnsi="仿宋_GB2312" w:eastAsia="仿宋_GB2312" w:cs="仿宋_GB2312"/>
          <w:color w:val="auto"/>
          <w:sz w:val="32"/>
          <w:szCs w:val="32"/>
          <w:lang w:eastAsia="zh-CN"/>
        </w:rPr>
        <w:t>县财政资金</w:t>
      </w:r>
      <w:r>
        <w:rPr>
          <w:rStyle w:val="5"/>
          <w:rFonts w:hint="eastAsia" w:ascii="仿宋_GB2312" w:hAnsi="仿宋_GB2312" w:eastAsia="仿宋_GB2312" w:cs="仿宋_GB2312"/>
          <w:color w:val="auto"/>
          <w:sz w:val="32"/>
          <w:szCs w:val="32"/>
        </w:rPr>
        <w:t>；</w:t>
      </w:r>
    </w:p>
    <w:p w14:paraId="6DEC4CCE">
      <w:pPr>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Style w:val="5"/>
          <w:rFonts w:hint="eastAsia" w:ascii="仿宋_GB2312" w:hAnsi="仿宋_GB2312" w:eastAsia="仿宋_GB2312" w:cs="仿宋_GB2312"/>
          <w:color w:val="auto"/>
          <w:sz w:val="32"/>
          <w:szCs w:val="32"/>
        </w:rPr>
      </w:pPr>
      <w:r>
        <w:rPr>
          <w:rStyle w:val="5"/>
          <w:rFonts w:hint="eastAsia" w:ascii="仿宋_GB2312" w:hAnsi="仿宋_GB2312" w:eastAsia="仿宋_GB2312" w:cs="仿宋_GB2312"/>
          <w:color w:val="auto"/>
          <w:sz w:val="32"/>
          <w:szCs w:val="32"/>
        </w:rPr>
        <w:t>（二）经费预算</w:t>
      </w:r>
    </w:p>
    <w:p w14:paraId="6F60BB4E">
      <w:pPr>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Style w:val="5"/>
          <w:rFonts w:hint="eastAsia" w:ascii="仿宋_GB2312" w:hAnsi="仿宋_GB2312" w:eastAsia="仿宋_GB2312" w:cs="仿宋_GB2312"/>
          <w:color w:val="auto"/>
          <w:sz w:val="32"/>
          <w:szCs w:val="32"/>
        </w:rPr>
      </w:pPr>
      <w:r>
        <w:rPr>
          <w:rStyle w:val="5"/>
          <w:rFonts w:hint="eastAsia" w:ascii="仿宋_GB2312" w:hAnsi="仿宋_GB2312" w:eastAsia="仿宋_GB2312" w:cs="仿宋_GB2312"/>
          <w:color w:val="auto"/>
          <w:sz w:val="32"/>
          <w:szCs w:val="32"/>
        </w:rPr>
        <w:t>经市场调研，委托专业单位测算，最终确认宜川县国民经济和社会发展第十五个五年规划纲要政府采购项目预算费用为</w:t>
      </w:r>
      <w:r>
        <w:rPr>
          <w:rStyle w:val="5"/>
          <w:rFonts w:hint="eastAsia" w:ascii="仿宋_GB2312" w:hAnsi="仿宋_GB2312" w:eastAsia="仿宋_GB2312" w:cs="仿宋_GB2312"/>
          <w:color w:val="auto"/>
          <w:sz w:val="32"/>
          <w:szCs w:val="32"/>
          <w:lang w:val="en-US" w:eastAsia="zh-CN"/>
        </w:rPr>
        <w:t>75</w:t>
      </w:r>
      <w:r>
        <w:rPr>
          <w:rStyle w:val="5"/>
          <w:rFonts w:hint="eastAsia" w:ascii="仿宋_GB2312" w:hAnsi="仿宋_GB2312" w:eastAsia="仿宋_GB2312" w:cs="仿宋_GB2312"/>
          <w:color w:val="auto"/>
          <w:sz w:val="32"/>
          <w:szCs w:val="32"/>
        </w:rPr>
        <w:t>万元。</w:t>
      </w:r>
    </w:p>
    <w:p w14:paraId="483FFEAD">
      <w:pPr>
        <w:keepNext/>
        <w:keepLines w:val="0"/>
        <w:pageBreakBefore w:val="0"/>
        <w:widowControl w:val="0"/>
        <w:tabs>
          <w:tab w:val="left" w:pos="0"/>
        </w:tabs>
        <w:kinsoku/>
        <w:wordWrap/>
        <w:overflowPunct/>
        <w:topLinePunct w:val="0"/>
        <w:autoSpaceDE/>
        <w:autoSpaceDN/>
        <w:bidi w:val="0"/>
        <w:adjustRightInd/>
        <w:snapToGrid w:val="0"/>
        <w:spacing w:line="600" w:lineRule="exact"/>
        <w:ind w:left="643"/>
        <w:jc w:val="both"/>
        <w:textAlignment w:val="auto"/>
        <w:rPr>
          <w:rStyle w:val="5"/>
          <w:rFonts w:hint="eastAsia" w:ascii="仿宋_GB2312" w:hAnsi="仿宋_GB2312" w:eastAsia="仿宋_GB2312" w:cs="仿宋_GB2312"/>
          <w:b/>
          <w:color w:val="auto"/>
          <w:kern w:val="0"/>
          <w:sz w:val="32"/>
          <w:szCs w:val="32"/>
        </w:rPr>
      </w:pPr>
      <w:r>
        <w:rPr>
          <w:rStyle w:val="5"/>
          <w:rFonts w:hint="eastAsia" w:ascii="仿宋_GB2312" w:hAnsi="仿宋_GB2312" w:eastAsia="仿宋_GB2312" w:cs="仿宋_GB2312"/>
          <w:b/>
          <w:color w:val="auto"/>
          <w:kern w:val="0"/>
          <w:sz w:val="32"/>
          <w:szCs w:val="32"/>
        </w:rPr>
        <w:t>三、服务目标</w:t>
      </w:r>
    </w:p>
    <w:p w14:paraId="6DCF2B8B">
      <w:pPr>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Style w:val="5"/>
          <w:rFonts w:hint="default" w:ascii="仿宋_GB2312" w:hAnsi="仿宋_GB2312" w:eastAsia="仿宋_GB2312" w:cs="仿宋_GB2312"/>
          <w:color w:val="auto"/>
          <w:kern w:val="0"/>
          <w:sz w:val="32"/>
          <w:szCs w:val="32"/>
          <w:lang w:val="en-US" w:eastAsia="zh-CN"/>
        </w:rPr>
      </w:pPr>
      <w:r>
        <w:rPr>
          <w:rStyle w:val="5"/>
          <w:rFonts w:hint="eastAsia" w:ascii="仿宋_GB2312" w:hAnsi="仿宋_GB2312" w:eastAsia="仿宋_GB2312" w:cs="仿宋_GB2312"/>
          <w:color w:val="auto"/>
          <w:kern w:val="0"/>
          <w:sz w:val="32"/>
          <w:szCs w:val="32"/>
        </w:rPr>
        <w:t>在宜川县国民经济和社会发展第十五个五年规划纲要</w:t>
      </w:r>
      <w:r>
        <w:rPr>
          <w:rStyle w:val="5"/>
          <w:rFonts w:hint="eastAsia" w:ascii="仿宋_GB2312" w:hAnsi="仿宋_GB2312" w:eastAsia="仿宋_GB2312" w:cs="仿宋_GB2312"/>
          <w:color w:val="auto"/>
          <w:kern w:val="0"/>
          <w:sz w:val="32"/>
          <w:szCs w:val="32"/>
          <w:lang w:val="en-US" w:eastAsia="zh-CN"/>
        </w:rPr>
        <w:t>编制</w:t>
      </w:r>
      <w:r>
        <w:rPr>
          <w:rStyle w:val="5"/>
          <w:rFonts w:hint="eastAsia" w:ascii="仿宋_GB2312" w:hAnsi="仿宋_GB2312" w:eastAsia="仿宋_GB2312" w:cs="仿宋_GB2312"/>
          <w:color w:val="auto"/>
          <w:kern w:val="0"/>
          <w:sz w:val="32"/>
          <w:szCs w:val="32"/>
        </w:rPr>
        <w:t>过程中，我局</w:t>
      </w:r>
      <w:r>
        <w:rPr>
          <w:rStyle w:val="5"/>
          <w:rFonts w:hint="eastAsia" w:ascii="仿宋_GB2312" w:hAnsi="仿宋_GB2312" w:eastAsia="仿宋_GB2312" w:cs="仿宋_GB2312"/>
          <w:color w:val="auto"/>
          <w:kern w:val="0"/>
          <w:sz w:val="32"/>
          <w:szCs w:val="32"/>
          <w:lang w:val="en-US" w:eastAsia="zh-CN"/>
        </w:rPr>
        <w:t>将</w:t>
      </w:r>
      <w:r>
        <w:rPr>
          <w:rStyle w:val="5"/>
          <w:rFonts w:hint="eastAsia" w:ascii="仿宋_GB2312" w:hAnsi="仿宋_GB2312" w:eastAsia="仿宋_GB2312" w:cs="仿宋_GB2312"/>
          <w:color w:val="auto"/>
          <w:kern w:val="0"/>
          <w:sz w:val="32"/>
          <w:szCs w:val="32"/>
        </w:rPr>
        <w:t>监督技术服务单位严格遵照</w:t>
      </w:r>
      <w:r>
        <w:rPr>
          <w:rStyle w:val="5"/>
          <w:rFonts w:hint="eastAsia" w:ascii="仿宋_GB2312" w:hAnsi="仿宋_GB2312" w:eastAsia="仿宋_GB2312" w:cs="仿宋_GB2312"/>
          <w:color w:val="auto"/>
          <w:kern w:val="0"/>
          <w:sz w:val="32"/>
          <w:szCs w:val="32"/>
          <w:lang w:val="en-US" w:eastAsia="zh-CN"/>
        </w:rPr>
        <w:t>国家、省、市关于“十五五”规划纲要的编制要求开展工作，确保按时、高质量完成规划纲要成果的编制</w:t>
      </w:r>
      <w:r>
        <w:rPr>
          <w:rStyle w:val="5"/>
          <w:rFonts w:hint="eastAsia" w:ascii="仿宋_GB2312" w:hAnsi="仿宋_GB2312" w:eastAsia="仿宋_GB2312" w:cs="仿宋_GB2312"/>
          <w:color w:val="auto"/>
          <w:kern w:val="0"/>
          <w:sz w:val="32"/>
          <w:szCs w:val="32"/>
        </w:rPr>
        <w:t>工作</w:t>
      </w:r>
      <w:r>
        <w:rPr>
          <w:rStyle w:val="5"/>
          <w:rFonts w:hint="eastAsia" w:ascii="仿宋_GB2312" w:hAnsi="仿宋_GB2312" w:eastAsia="仿宋_GB2312" w:cs="仿宋_GB2312"/>
          <w:color w:val="auto"/>
          <w:kern w:val="0"/>
          <w:sz w:val="32"/>
          <w:szCs w:val="32"/>
          <w:lang w:eastAsia="zh-CN"/>
        </w:rPr>
        <w:t>，</w:t>
      </w:r>
      <w:r>
        <w:rPr>
          <w:rStyle w:val="5"/>
          <w:rFonts w:hint="eastAsia" w:ascii="仿宋_GB2312" w:hAnsi="仿宋_GB2312" w:eastAsia="仿宋_GB2312" w:cs="仿宋_GB2312"/>
          <w:color w:val="auto"/>
          <w:kern w:val="0"/>
          <w:sz w:val="32"/>
          <w:szCs w:val="32"/>
          <w:lang w:val="en-US" w:eastAsia="zh-CN"/>
        </w:rPr>
        <w:t>为我县“十五五”时期经济社会高质量发展提供战略导向。</w:t>
      </w:r>
    </w:p>
    <w:p w14:paraId="57644534">
      <w:pPr>
        <w:keepLines w:val="0"/>
        <w:pageBreakBefore w:val="0"/>
        <w:widowControl w:val="0"/>
        <w:kinsoku/>
        <w:wordWrap/>
        <w:overflowPunct/>
        <w:topLinePunct w:val="0"/>
        <w:autoSpaceDE/>
        <w:autoSpaceDN/>
        <w:bidi w:val="0"/>
        <w:adjustRightInd/>
        <w:spacing w:line="600" w:lineRule="exact"/>
        <w:ind w:firstLine="643" w:firstLineChars="200"/>
        <w:jc w:val="both"/>
        <w:textAlignment w:val="auto"/>
        <w:rPr>
          <w:rFonts w:hint="eastAsia" w:ascii="仿宋_GB2312" w:hAnsi="仿宋_GB2312" w:eastAsia="仿宋_GB2312" w:cs="仿宋_GB2312"/>
          <w:b/>
          <w:color w:val="auto"/>
          <w:kern w:val="0"/>
          <w:sz w:val="32"/>
          <w:szCs w:val="32"/>
        </w:rPr>
      </w:pPr>
      <w:r>
        <w:rPr>
          <w:rStyle w:val="5"/>
          <w:rFonts w:hint="eastAsia" w:ascii="仿宋_GB2312" w:hAnsi="仿宋_GB2312" w:eastAsia="仿宋_GB2312" w:cs="仿宋_GB2312"/>
          <w:b/>
          <w:color w:val="auto"/>
          <w:kern w:val="0"/>
          <w:sz w:val="32"/>
          <w:szCs w:val="32"/>
        </w:rPr>
        <w:t>四、服务目标的评价方法及标准</w:t>
      </w:r>
    </w:p>
    <w:p w14:paraId="5C86374E">
      <w:pPr>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主要采取的评价方法</w:t>
      </w:r>
      <w:r>
        <w:rPr>
          <w:rFonts w:hint="eastAsia" w:ascii="仿宋_GB2312" w:hAnsi="仿宋_GB2312" w:eastAsia="仿宋_GB2312" w:cs="仿宋_GB2312"/>
          <w:color w:val="auto"/>
          <w:sz w:val="32"/>
          <w:szCs w:val="32"/>
          <w:lang w:eastAsia="zh-CN"/>
        </w:rPr>
        <w:t>为综合</w:t>
      </w:r>
      <w:r>
        <w:rPr>
          <w:rFonts w:hint="eastAsia" w:ascii="仿宋_GB2312" w:hAnsi="仿宋_GB2312" w:eastAsia="仿宋_GB2312" w:cs="仿宋_GB2312"/>
          <w:color w:val="auto"/>
          <w:sz w:val="32"/>
          <w:szCs w:val="32"/>
        </w:rPr>
        <w:t>评</w:t>
      </w:r>
      <w:r>
        <w:rPr>
          <w:rFonts w:hint="eastAsia" w:ascii="仿宋_GB2312" w:hAnsi="仿宋_GB2312" w:eastAsia="仿宋_GB2312" w:cs="仿宋_GB2312"/>
          <w:color w:val="auto"/>
          <w:sz w:val="32"/>
          <w:szCs w:val="32"/>
          <w:lang w:eastAsia="zh-CN"/>
        </w:rPr>
        <w:t>分</w:t>
      </w:r>
      <w:r>
        <w:rPr>
          <w:rFonts w:hint="eastAsia" w:ascii="仿宋_GB2312" w:hAnsi="仿宋_GB2312" w:eastAsia="仿宋_GB2312" w:cs="仿宋_GB2312"/>
          <w:color w:val="auto"/>
          <w:sz w:val="32"/>
          <w:szCs w:val="32"/>
        </w:rPr>
        <w:t>法。</w:t>
      </w:r>
    </w:p>
    <w:p w14:paraId="564AB1FC">
      <w:pPr>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评价标准如下：</w:t>
      </w:r>
    </w:p>
    <w:p w14:paraId="78BD8241">
      <w:pPr>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1.是否与国家、省市“十五五”规划纲要充分衔接；</w:t>
      </w:r>
    </w:p>
    <w:p w14:paraId="1C2115FB">
      <w:pPr>
        <w:keepLines w:val="0"/>
        <w:pageBreakBefore w:val="0"/>
        <w:widowControl w:val="0"/>
        <w:numPr>
          <w:ilvl w:val="0"/>
          <w:numId w:val="0"/>
        </w:numPr>
        <w:kinsoku/>
        <w:wordWrap/>
        <w:overflowPunct/>
        <w:topLinePunct w:val="0"/>
        <w:autoSpaceDE/>
        <w:autoSpaceDN/>
        <w:bidi w:val="0"/>
        <w:adjustRightInd/>
        <w:spacing w:line="600" w:lineRule="exact"/>
        <w:ind w:left="630" w:leftChars="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2.是否符合</w:t>
      </w:r>
      <w:r>
        <w:rPr>
          <w:rFonts w:hint="eastAsia" w:ascii="仿宋_GB2312" w:hAnsi="仿宋_GB2312" w:eastAsia="仿宋_GB2312" w:cs="仿宋_GB2312"/>
          <w:b w:val="0"/>
          <w:bCs w:val="0"/>
          <w:color w:val="auto"/>
          <w:sz w:val="32"/>
          <w:szCs w:val="32"/>
        </w:rPr>
        <w:t>宜川经济社会发展</w:t>
      </w:r>
      <w:r>
        <w:rPr>
          <w:rFonts w:hint="eastAsia" w:ascii="仿宋_GB2312" w:hAnsi="仿宋_GB2312" w:eastAsia="仿宋_GB2312" w:cs="仿宋_GB2312"/>
          <w:b w:val="0"/>
          <w:bCs w:val="0"/>
          <w:color w:val="auto"/>
          <w:sz w:val="32"/>
          <w:szCs w:val="32"/>
          <w:lang w:val="en-US" w:eastAsia="zh-CN"/>
        </w:rPr>
        <w:t>实际并提供战略导向；</w:t>
      </w:r>
    </w:p>
    <w:p w14:paraId="6DE30A85">
      <w:pPr>
        <w:pStyle w:val="2"/>
        <w:rPr>
          <w:rFonts w:hint="eastAsia" w:ascii="仿宋_GB2312" w:hAnsi="仿宋_GB2312" w:eastAsia="仿宋_GB2312" w:cs="仿宋_GB2312"/>
          <w:b w:val="0"/>
          <w:bCs w:val="0"/>
          <w:color w:val="auto"/>
          <w:sz w:val="32"/>
          <w:szCs w:val="32"/>
          <w:lang w:eastAsia="zh-CN"/>
        </w:rPr>
      </w:pPr>
      <w:r>
        <w:rPr>
          <w:rFonts w:hint="eastAsia" w:ascii="仿宋_GB2312" w:hAnsi="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《延安市市级财政项目预算绩效评价实施办法》</w:t>
      </w:r>
      <w:r>
        <w:rPr>
          <w:rFonts w:hint="eastAsia" w:ascii="仿宋_GB2312" w:hAnsi="仿宋_GB2312" w:eastAsia="仿宋_GB2312" w:cs="仿宋_GB2312"/>
          <w:b w:val="0"/>
          <w:bCs w:val="0"/>
          <w:color w:val="auto"/>
          <w:sz w:val="32"/>
          <w:szCs w:val="32"/>
          <w:lang w:eastAsia="zh-CN"/>
        </w:rPr>
        <w:t>；</w:t>
      </w:r>
    </w:p>
    <w:p w14:paraId="47725C3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rPr>
        <w:t>技术单位</w:t>
      </w:r>
      <w:r>
        <w:rPr>
          <w:rFonts w:hint="eastAsia" w:ascii="仿宋_GB2312" w:hAnsi="仿宋_GB2312" w:eastAsia="仿宋_GB2312" w:cs="仿宋_GB2312"/>
          <w:b w:val="0"/>
          <w:bCs/>
          <w:color w:val="auto"/>
          <w:sz w:val="32"/>
          <w:szCs w:val="32"/>
          <w:lang w:val="en-US" w:eastAsia="zh-CN"/>
        </w:rPr>
        <w:t>编制形成规划纲要草案，提交发展改革科技局，</w:t>
      </w:r>
      <w:r>
        <w:rPr>
          <w:rFonts w:hint="eastAsia" w:ascii="仿宋_GB2312" w:hAnsi="仿宋_GB2312" w:eastAsia="仿宋_GB2312" w:cs="仿宋_GB2312"/>
          <w:b w:val="0"/>
          <w:bCs/>
          <w:color w:val="auto"/>
          <w:sz w:val="32"/>
          <w:szCs w:val="32"/>
        </w:rPr>
        <w:t>由我局</w:t>
      </w:r>
      <w:r>
        <w:rPr>
          <w:rFonts w:hint="eastAsia" w:ascii="仿宋_GB2312" w:hAnsi="仿宋_GB2312" w:eastAsia="仿宋_GB2312" w:cs="仿宋_GB2312"/>
          <w:b w:val="0"/>
          <w:bCs/>
          <w:color w:val="auto"/>
          <w:sz w:val="32"/>
          <w:szCs w:val="32"/>
          <w:lang w:eastAsia="zh-CN"/>
        </w:rPr>
        <w:t>按照</w:t>
      </w:r>
      <w:r>
        <w:rPr>
          <w:rFonts w:hint="eastAsia" w:ascii="仿宋_GB2312" w:hAnsi="仿宋_GB2312" w:eastAsia="仿宋_GB2312" w:cs="仿宋_GB2312"/>
          <w:b w:val="0"/>
          <w:bCs/>
          <w:color w:val="auto"/>
          <w:sz w:val="32"/>
          <w:szCs w:val="32"/>
          <w:lang w:val="en-US" w:eastAsia="zh-CN"/>
        </w:rPr>
        <w:t>相关要求提请县委、县政府审议，最终由县人民代表大会审议决定。</w:t>
      </w:r>
    </w:p>
    <w:p w14:paraId="64CA3325">
      <w:pPr>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color w:val="auto"/>
          <w:sz w:val="32"/>
          <w:szCs w:val="32"/>
        </w:rPr>
      </w:pPr>
    </w:p>
    <w:p w14:paraId="0E29AB2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Style w:val="5"/>
          <w:rFonts w:hint="eastAsia" w:ascii="仿宋_GB2312" w:hAnsi="仿宋_GB2312" w:eastAsia="仿宋_GB2312" w:cs="仿宋_GB2312"/>
          <w:color w:val="0000FF"/>
          <w:kern w:val="0"/>
          <w:sz w:val="32"/>
          <w:szCs w:val="32"/>
          <w:highlight w:val="none"/>
          <w:lang w:val="en-US" w:eastAsia="zh-CN"/>
        </w:rPr>
      </w:pPr>
      <w:r>
        <w:rPr>
          <w:rStyle w:val="5"/>
          <w:rFonts w:hint="eastAsia" w:ascii="仿宋_GB2312" w:hAnsi="仿宋_GB2312" w:eastAsia="仿宋_GB2312" w:cs="仿宋_GB2312"/>
          <w:color w:val="0000FF"/>
          <w:kern w:val="0"/>
          <w:sz w:val="32"/>
          <w:szCs w:val="32"/>
          <w:highlight w:val="none"/>
          <w:lang w:val="en-US" w:eastAsia="zh-CN"/>
        </w:rPr>
        <w:t xml:space="preserve">                   </w:t>
      </w:r>
    </w:p>
    <w:p w14:paraId="47E2D35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Style w:val="5"/>
          <w:rFonts w:hint="eastAsia" w:ascii="仿宋_GB2312" w:hAnsi="仿宋_GB2312" w:eastAsia="仿宋_GB2312" w:cs="仿宋_GB2312"/>
          <w:color w:val="0000FF"/>
          <w:kern w:val="0"/>
          <w:sz w:val="32"/>
          <w:szCs w:val="32"/>
          <w:highlight w:val="none"/>
          <w:lang w:val="en-US" w:eastAsia="zh-CN"/>
        </w:rPr>
      </w:pPr>
    </w:p>
    <w:p w14:paraId="79BF508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Style w:val="5"/>
          <w:rFonts w:hint="eastAsia" w:ascii="仿宋_GB2312" w:hAnsi="仿宋_GB2312" w:eastAsia="仿宋_GB2312" w:cs="仿宋_GB2312"/>
          <w:color w:val="0000FF"/>
          <w:kern w:val="0"/>
          <w:sz w:val="32"/>
          <w:szCs w:val="32"/>
          <w:highlight w:val="none"/>
          <w:lang w:val="en-US" w:eastAsia="zh-CN"/>
        </w:rPr>
      </w:pPr>
    </w:p>
    <w:p w14:paraId="0FC3410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Style w:val="5"/>
          <w:rFonts w:hint="eastAsia" w:ascii="仿宋_GB2312" w:hAnsi="仿宋_GB2312" w:eastAsia="仿宋_GB2312" w:cs="仿宋_GB2312"/>
          <w:color w:val="auto"/>
          <w:kern w:val="0"/>
          <w:sz w:val="32"/>
          <w:szCs w:val="32"/>
          <w:highlight w:val="none"/>
          <w:lang w:eastAsia="zh-CN"/>
        </w:rPr>
      </w:pPr>
      <w:r>
        <w:rPr>
          <w:rStyle w:val="5"/>
          <w:rFonts w:hint="eastAsia" w:ascii="仿宋_GB2312" w:hAnsi="仿宋_GB2312" w:eastAsia="仿宋_GB2312" w:cs="仿宋_GB2312"/>
          <w:color w:val="0000FF"/>
          <w:kern w:val="0"/>
          <w:sz w:val="32"/>
          <w:szCs w:val="32"/>
          <w:highlight w:val="none"/>
          <w:lang w:val="en-US" w:eastAsia="zh-CN"/>
        </w:rPr>
        <w:t xml:space="preserve">           </w:t>
      </w:r>
      <w:r>
        <w:rPr>
          <w:rStyle w:val="5"/>
          <w:rFonts w:hint="eastAsia" w:ascii="仿宋_GB2312" w:hAnsi="仿宋_GB2312" w:eastAsia="仿宋_GB2312" w:cs="仿宋_GB2312"/>
          <w:color w:val="auto"/>
          <w:kern w:val="0"/>
          <w:sz w:val="32"/>
          <w:szCs w:val="32"/>
          <w:highlight w:val="none"/>
          <w:lang w:eastAsia="zh-CN"/>
        </w:rPr>
        <w:t>20</w:t>
      </w:r>
      <w:r>
        <w:rPr>
          <w:rStyle w:val="5"/>
          <w:rFonts w:hint="eastAsia" w:ascii="仿宋_GB2312" w:hAnsi="仿宋_GB2312" w:eastAsia="仿宋_GB2312" w:cs="仿宋_GB2312"/>
          <w:color w:val="auto"/>
          <w:kern w:val="0"/>
          <w:sz w:val="32"/>
          <w:szCs w:val="32"/>
          <w:highlight w:val="none"/>
          <w:lang w:val="en-US" w:eastAsia="zh-CN"/>
        </w:rPr>
        <w:t>25</w:t>
      </w:r>
      <w:r>
        <w:rPr>
          <w:rStyle w:val="5"/>
          <w:rFonts w:hint="eastAsia" w:ascii="仿宋_GB2312" w:hAnsi="仿宋_GB2312" w:eastAsia="仿宋_GB2312" w:cs="仿宋_GB2312"/>
          <w:color w:val="auto"/>
          <w:kern w:val="0"/>
          <w:sz w:val="32"/>
          <w:szCs w:val="32"/>
          <w:highlight w:val="none"/>
          <w:lang w:eastAsia="zh-CN"/>
        </w:rPr>
        <w:t>年</w:t>
      </w:r>
      <w:r>
        <w:rPr>
          <w:rStyle w:val="5"/>
          <w:rFonts w:hint="eastAsia" w:ascii="仿宋_GB2312" w:hAnsi="仿宋_GB2312" w:eastAsia="仿宋_GB2312" w:cs="仿宋_GB2312"/>
          <w:color w:val="auto"/>
          <w:kern w:val="0"/>
          <w:sz w:val="32"/>
          <w:szCs w:val="32"/>
          <w:highlight w:val="none"/>
          <w:lang w:val="en-US" w:eastAsia="zh-CN"/>
        </w:rPr>
        <w:t>6月20</w:t>
      </w:r>
      <w:r>
        <w:rPr>
          <w:rStyle w:val="5"/>
          <w:rFonts w:hint="eastAsia" w:ascii="仿宋_GB2312" w:hAnsi="仿宋_GB2312" w:eastAsia="仿宋_GB2312" w:cs="仿宋_GB2312"/>
          <w:color w:val="auto"/>
          <w:kern w:val="0"/>
          <w:sz w:val="32"/>
          <w:szCs w:val="32"/>
          <w:highlight w:val="none"/>
          <w:lang w:eastAsia="zh-CN"/>
        </w:rPr>
        <w:t>日</w:t>
      </w:r>
    </w:p>
    <w:p w14:paraId="1A15EF3B">
      <w:pPr>
        <w:spacing w:line="520" w:lineRule="exact"/>
        <w:rPr>
          <w:rFonts w:hint="eastAsia" w:ascii="宋体" w:hAnsi="宋体" w:eastAsia="宋体" w:cs="宋体"/>
          <w:szCs w:val="24"/>
        </w:rPr>
      </w:pPr>
    </w:p>
    <w:p w14:paraId="2A82887C">
      <w:pPr>
        <w:rPr>
          <w:rFonts w:hint="default" w:eastAsia="宋体"/>
          <w:lang w:val="en-US" w:eastAsia="zh-CN"/>
        </w:rPr>
      </w:pPr>
      <w:r>
        <w:rPr>
          <w:rFonts w:hint="eastAsia"/>
          <w:lang w:val="en-US" w:eastAsia="zh-CN"/>
        </w:rPr>
        <w:t>30</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79BA7"/>
    <w:multiLevelType w:val="singleLevel"/>
    <w:tmpl w:val="93579BA7"/>
    <w:lvl w:ilvl="0" w:tentative="0">
      <w:start w:val="1"/>
      <w:numFmt w:val="chineseCounting"/>
      <w:suff w:val="nothing"/>
      <w:lvlText w:val="%1、"/>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E35F1A"/>
    <w:rsid w:val="2BF235A7"/>
    <w:rsid w:val="58E35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00" w:lineRule="auto"/>
      <w:ind w:firstLine="420" w:firstLineChars="200"/>
    </w:pPr>
    <w:rPr>
      <w:rFonts w:ascii="Times New Roman"/>
      <w:kern w:val="2"/>
      <w:sz w:val="21"/>
      <w:szCs w:val="24"/>
    </w:rPr>
  </w:style>
  <w:style w:type="character" w:customStyle="1" w:styleId="5">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2025-06-30T08:57:00Z</dcterms:created>
  <dc:creator>黄河独钓</dc:creator>
  <cp:lastModifiedBy>黄河独钓</cp:lastModifiedBy>
  <dcterms:modified xsi:type="dcterms:W3CDTF">2025-06-30T08:58:26Z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97E6419263C242AEA67503E5B370CFDD_13</vt:lpwstr>
  </property>
  <property fmtid="{D5CDD505-2E9C-101B-9397-08002B2CF9AE}" pid="4" name="KSOTemplateDocerSaveRecord">
    <vt:lpwstr>eyJoZGlkIjoiODMzMjEyMTQ0MjQ1Y2VkZjAyNmViNzA0NzUyOWRhMjMiLCJ1c2VySWQiOiIzNjUxMDg0MjAifQ==</vt:lpwstr>
  </property>
</Properties>
</file>