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3F49F1">
      <w:pPr>
        <w:pStyle w:val="6"/>
        <w:jc w:val="center"/>
        <w:outlineLvl w:val="1"/>
        <w:rPr>
          <w:rFonts w:hint="default"/>
        </w:rPr>
      </w:pPr>
      <w:r>
        <w:rPr>
          <w:rFonts w:ascii="仿宋_GB2312" w:hAnsi="仿宋_GB2312" w:eastAsia="仿宋_GB2312" w:cs="仿宋_GB2312"/>
          <w:b/>
          <w:sz w:val="36"/>
        </w:rPr>
        <w:t>拟签订采购合同文本</w:t>
      </w:r>
    </w:p>
    <w:p w14:paraId="078AA214">
      <w:pPr>
        <w:tabs>
          <w:tab w:val="left" w:pos="735"/>
        </w:tabs>
        <w:autoSpaceDE w:val="0"/>
        <w:autoSpaceDN w:val="0"/>
        <w:adjustRightInd w:val="0"/>
        <w:snapToGrid w:val="0"/>
        <w:spacing w:before="312" w:beforeLines="100" w:line="400" w:lineRule="exact"/>
        <w:ind w:firstLine="629"/>
        <w:rPr>
          <w:rFonts w:hint="eastAsia" w:ascii="仿宋" w:hAnsi="仿宋" w:eastAsia="仿宋" w:cs="仿宋"/>
          <w:b/>
          <w:bCs/>
          <w:sz w:val="24"/>
          <w:szCs w:val="24"/>
          <w:lang w:val="zh-CN"/>
        </w:rPr>
      </w:pPr>
      <w:r>
        <w:rPr>
          <w:rFonts w:hint="eastAsia" w:ascii="仿宋" w:hAnsi="仿宋" w:eastAsia="仿宋" w:cs="仿宋"/>
          <w:b/>
          <w:bCs/>
          <w:sz w:val="24"/>
          <w:szCs w:val="24"/>
          <w:lang w:val="zh-CN"/>
        </w:rPr>
        <w:t>甲方：</w:t>
      </w:r>
      <w:r>
        <w:rPr>
          <w:rFonts w:hint="eastAsia" w:ascii="仿宋" w:hAnsi="仿宋" w:eastAsia="仿宋" w:cs="仿宋"/>
          <w:bCs/>
          <w:sz w:val="24"/>
          <w:szCs w:val="24"/>
          <w:lang w:val="zh-CN"/>
        </w:rPr>
        <w:t>（前款所称采购人）         住所：</w:t>
      </w:r>
    </w:p>
    <w:p w14:paraId="49D0C053">
      <w:pPr>
        <w:tabs>
          <w:tab w:val="left" w:pos="735"/>
        </w:tabs>
        <w:autoSpaceDE w:val="0"/>
        <w:autoSpaceDN w:val="0"/>
        <w:adjustRightInd w:val="0"/>
        <w:snapToGrid w:val="0"/>
        <w:spacing w:line="400" w:lineRule="exact"/>
        <w:ind w:firstLine="631"/>
        <w:rPr>
          <w:rFonts w:hint="eastAsia" w:ascii="仿宋" w:hAnsi="仿宋" w:eastAsia="仿宋" w:cs="仿宋"/>
          <w:bCs/>
          <w:sz w:val="24"/>
          <w:szCs w:val="24"/>
          <w:lang w:val="zh-CN"/>
        </w:rPr>
      </w:pPr>
      <w:r>
        <w:rPr>
          <w:rFonts w:hint="eastAsia" w:ascii="仿宋" w:hAnsi="仿宋" w:eastAsia="仿宋" w:cs="仿宋"/>
          <w:b/>
          <w:bCs/>
          <w:sz w:val="24"/>
          <w:szCs w:val="24"/>
          <w:lang w:val="zh-CN"/>
        </w:rPr>
        <w:t>乙方：</w:t>
      </w:r>
      <w:r>
        <w:rPr>
          <w:rFonts w:hint="eastAsia" w:ascii="仿宋" w:hAnsi="仿宋" w:eastAsia="仿宋" w:cs="仿宋"/>
          <w:bCs/>
          <w:sz w:val="24"/>
          <w:szCs w:val="24"/>
          <w:lang w:val="zh-CN"/>
        </w:rPr>
        <w:t>（前款所称成交供应商）     住所：</w:t>
      </w:r>
    </w:p>
    <w:p w14:paraId="63E5AA5E">
      <w:pPr>
        <w:adjustRightInd w:val="0"/>
        <w:snapToGrid w:val="0"/>
        <w:spacing w:line="400" w:lineRule="exact"/>
        <w:ind w:firstLine="480" w:firstLineChars="200"/>
        <w:rPr>
          <w:rFonts w:hint="eastAsia" w:ascii="仿宋" w:hAnsi="仿宋" w:eastAsia="仿宋" w:cs="仿宋"/>
          <w:sz w:val="24"/>
          <w:szCs w:val="24"/>
        </w:rPr>
      </w:pPr>
      <w:bookmarkStart w:id="0" w:name="_Toc19515384"/>
      <w:r>
        <w:rPr>
          <w:rFonts w:hint="eastAsia" w:ascii="仿宋" w:hAnsi="仿宋" w:eastAsia="仿宋" w:cs="仿宋"/>
          <w:sz w:val="24"/>
          <w:szCs w:val="24"/>
        </w:rPr>
        <w:t>一、合同内容（标的、数量、质量等）:</w:t>
      </w:r>
      <w:bookmarkEnd w:id="0"/>
    </w:p>
    <w:p w14:paraId="1AB9FAA6">
      <w:pPr>
        <w:adjustRightInd w:val="0"/>
        <w:snapToGrid w:val="0"/>
        <w:spacing w:line="400" w:lineRule="exact"/>
        <w:ind w:firstLine="480" w:firstLineChars="200"/>
        <w:rPr>
          <w:rFonts w:hint="eastAsia" w:ascii="仿宋" w:hAnsi="仿宋" w:eastAsia="仿宋" w:cs="仿宋"/>
          <w:sz w:val="24"/>
          <w:szCs w:val="24"/>
        </w:rPr>
      </w:pPr>
      <w:bookmarkStart w:id="1" w:name="_Toc19515385"/>
      <w:r>
        <w:rPr>
          <w:rFonts w:hint="eastAsia" w:ascii="仿宋" w:hAnsi="仿宋" w:eastAsia="仿宋" w:cs="仿宋"/>
          <w:sz w:val="24"/>
          <w:szCs w:val="24"/>
        </w:rPr>
        <w:t>二、合同价款</w:t>
      </w:r>
      <w:bookmarkEnd w:id="1"/>
    </w:p>
    <w:p w14:paraId="528CEDF9">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1、合同总价：</w:t>
      </w:r>
    </w:p>
    <w:p w14:paraId="4FF1585B">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2、合同总价包括：采用包工包料，劳务支出、安全保险、劳保福利、住宿、材料、器械损耗、税收、管理费、社会保险等一切费用</w:t>
      </w:r>
      <w:r>
        <w:rPr>
          <w:rFonts w:hint="eastAsia" w:ascii="仿宋" w:hAnsi="仿宋" w:eastAsia="仿宋" w:cs="仿宋"/>
          <w:sz w:val="24"/>
          <w:szCs w:val="24"/>
          <w:lang w:val="zh-CN"/>
        </w:rPr>
        <w:t>。</w:t>
      </w:r>
    </w:p>
    <w:p w14:paraId="55971ECC">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3、合同总价一次包死，不受市场价变化的影响。</w:t>
      </w:r>
    </w:p>
    <w:p w14:paraId="508D7212">
      <w:pPr>
        <w:adjustRightInd w:val="0"/>
        <w:snapToGrid w:val="0"/>
        <w:spacing w:line="400" w:lineRule="exact"/>
        <w:ind w:firstLine="480" w:firstLineChars="200"/>
        <w:rPr>
          <w:rFonts w:hint="eastAsia" w:ascii="仿宋" w:hAnsi="仿宋" w:eastAsia="仿宋" w:cs="仿宋"/>
          <w:sz w:val="24"/>
          <w:szCs w:val="24"/>
        </w:rPr>
      </w:pPr>
      <w:bookmarkStart w:id="2" w:name="_Toc19515386"/>
      <w:r>
        <w:rPr>
          <w:rFonts w:hint="eastAsia" w:ascii="仿宋" w:hAnsi="仿宋" w:eastAsia="仿宋" w:cs="仿宋"/>
          <w:sz w:val="24"/>
          <w:szCs w:val="24"/>
        </w:rPr>
        <w:t>三、合同结算</w:t>
      </w:r>
      <w:bookmarkEnd w:id="2"/>
    </w:p>
    <w:p w14:paraId="575B9244">
      <w:pPr>
        <w:spacing w:line="400" w:lineRule="exact"/>
        <w:ind w:firstLine="638" w:firstLineChars="266"/>
        <w:jc w:val="left"/>
        <w:rPr>
          <w:rFonts w:hint="eastAsia" w:ascii="仿宋" w:hAnsi="仿宋" w:eastAsia="仿宋" w:cs="仿宋"/>
          <w:sz w:val="24"/>
          <w:szCs w:val="24"/>
        </w:rPr>
      </w:pPr>
      <w:r>
        <w:rPr>
          <w:rFonts w:hint="eastAsia" w:ascii="仿宋" w:hAnsi="仿宋" w:eastAsia="仿宋" w:cs="仿宋"/>
          <w:sz w:val="24"/>
          <w:szCs w:val="24"/>
        </w:rPr>
        <w:t>1、款项支付</w:t>
      </w:r>
    </w:p>
    <w:p w14:paraId="1EF7297F">
      <w:pPr>
        <w:spacing w:line="400" w:lineRule="exact"/>
        <w:ind w:firstLine="638" w:firstLineChars="266"/>
        <w:jc w:val="left"/>
        <w:rPr>
          <w:rFonts w:hint="eastAsia" w:ascii="仿宋" w:hAnsi="仿宋" w:eastAsia="仿宋" w:cs="仿宋"/>
          <w:sz w:val="24"/>
          <w:szCs w:val="24"/>
        </w:rPr>
      </w:pPr>
      <w:r>
        <w:rPr>
          <w:rFonts w:hint="eastAsia" w:ascii="仿宋" w:hAnsi="仿宋" w:eastAsia="仿宋" w:cs="仿宋"/>
          <w:sz w:val="24"/>
          <w:szCs w:val="24"/>
        </w:rPr>
        <w:t>（1）付款方式：按人均月费用</w:t>
      </w:r>
      <w:r>
        <w:rPr>
          <w:rFonts w:hint="eastAsia" w:ascii="仿宋" w:hAnsi="仿宋" w:eastAsia="仿宋" w:cs="仿宋"/>
          <w:sz w:val="24"/>
          <w:szCs w:val="24"/>
          <w:u w:val="single"/>
        </w:rPr>
        <w:t xml:space="preserve">     </w:t>
      </w:r>
      <w:r>
        <w:rPr>
          <w:rFonts w:hint="eastAsia" w:ascii="仿宋" w:hAnsi="仿宋" w:eastAsia="仿宋" w:cs="仿宋"/>
          <w:sz w:val="24"/>
          <w:szCs w:val="24"/>
        </w:rPr>
        <w:t>元/人/月，保洁人数为</w:t>
      </w:r>
      <w:r>
        <w:rPr>
          <w:rFonts w:hint="eastAsia" w:ascii="仿宋" w:hAnsi="仿宋" w:eastAsia="仿宋" w:cs="仿宋"/>
          <w:sz w:val="24"/>
          <w:szCs w:val="24"/>
          <w:u w:val="single"/>
        </w:rPr>
        <w:t xml:space="preserve">  </w:t>
      </w:r>
      <w:r>
        <w:rPr>
          <w:rFonts w:hint="eastAsia" w:ascii="仿宋" w:hAnsi="仿宋" w:eastAsia="仿宋" w:cs="仿宋"/>
          <w:sz w:val="24"/>
          <w:szCs w:val="24"/>
        </w:rPr>
        <w:t>人，每月费用（含税）为</w:t>
      </w:r>
      <w:r>
        <w:rPr>
          <w:rFonts w:hint="eastAsia" w:ascii="仿宋" w:hAnsi="仿宋" w:eastAsia="仿宋" w:cs="仿宋"/>
          <w:sz w:val="24"/>
          <w:szCs w:val="24"/>
          <w:u w:val="single"/>
        </w:rPr>
        <w:t xml:space="preserve">             </w:t>
      </w:r>
      <w:r>
        <w:rPr>
          <w:rFonts w:hint="eastAsia" w:ascii="仿宋" w:hAnsi="仿宋" w:eastAsia="仿宋" w:cs="仿宋"/>
          <w:sz w:val="24"/>
          <w:szCs w:val="24"/>
        </w:rPr>
        <w:t>元（大写：</w:t>
      </w:r>
      <w:r>
        <w:rPr>
          <w:rFonts w:hint="eastAsia" w:ascii="仿宋" w:hAnsi="仿宋" w:eastAsia="仿宋" w:cs="仿宋"/>
          <w:sz w:val="24"/>
          <w:szCs w:val="24"/>
          <w:u w:val="single"/>
        </w:rPr>
        <w:t xml:space="preserve">               </w:t>
      </w:r>
      <w:r>
        <w:rPr>
          <w:rFonts w:hint="eastAsia" w:ascii="仿宋" w:hAnsi="仿宋" w:eastAsia="仿宋" w:cs="仿宋"/>
          <w:sz w:val="24"/>
          <w:szCs w:val="24"/>
        </w:rPr>
        <w:t>）。协议执行期内遇当地政府人事方面政策对职工福利待遇的增减有调整规定的，则增减部分由乙方承担。</w:t>
      </w:r>
    </w:p>
    <w:p w14:paraId="1D62B32D">
      <w:pPr>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（2）管理费按月支付，依据甲方考核结论每月月底前完成支付手续。</w:t>
      </w:r>
    </w:p>
    <w:p w14:paraId="76D01E26">
      <w:pPr>
        <w:spacing w:line="400" w:lineRule="exact"/>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（3）如因甲方业务发展,保洁面积增加或减少，双方协议增减相应的保洁人数，在增减当月的管理费中体现。</w:t>
      </w:r>
    </w:p>
    <w:p w14:paraId="2A47B0BE">
      <w:pPr>
        <w:spacing w:line="400" w:lineRule="exact"/>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（4）如甲方内部调整需增加或减少保洁人员数目，双方可协商确定，所增加或减少保洁人员按人均月费用</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元/人/月计算。</w:t>
      </w:r>
    </w:p>
    <w:p w14:paraId="56A02E27">
      <w:pPr>
        <w:spacing w:line="400" w:lineRule="exact"/>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2、结算方式：银行转账。</w:t>
      </w:r>
    </w:p>
    <w:p w14:paraId="6C83C58B">
      <w:pPr>
        <w:spacing w:line="400" w:lineRule="exact"/>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账户名称：</w:t>
      </w:r>
    </w:p>
    <w:p w14:paraId="2FA8B52B">
      <w:pPr>
        <w:spacing w:line="400" w:lineRule="exact"/>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开户银行：</w:t>
      </w:r>
    </w:p>
    <w:p w14:paraId="02F0E814">
      <w:pPr>
        <w:spacing w:line="400" w:lineRule="exact"/>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银行帐号</w:t>
      </w:r>
    </w:p>
    <w:p w14:paraId="162EF290">
      <w:pPr>
        <w:adjustRightInd w:val="0"/>
        <w:snapToGrid w:val="0"/>
        <w:spacing w:line="400" w:lineRule="exact"/>
        <w:ind w:firstLine="360" w:firstLineChars="15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3、结算单位：款项由甲方负责结算,在付款前,乙方必须开具全额税务发票给甲方,否则,甲方有权拒绝付款,无需承担任何责任,且乙方不得以此为由拒绝履行合同义务</w:t>
      </w:r>
      <w:bookmarkStart w:id="3" w:name="_Toc19515387"/>
    </w:p>
    <w:p w14:paraId="32392A8A">
      <w:pPr>
        <w:adjustRightInd w:val="0"/>
        <w:snapToGrid w:val="0"/>
        <w:spacing w:line="400" w:lineRule="exact"/>
        <w:ind w:left="629"/>
        <w:rPr>
          <w:rFonts w:hint="eastAsia" w:ascii="仿宋" w:hAnsi="仿宋" w:eastAsia="仿宋" w:cs="仿宋"/>
          <w:sz w:val="24"/>
          <w:szCs w:val="24"/>
        </w:rPr>
      </w:pPr>
      <w:r>
        <w:rPr>
          <w:rFonts w:hint="eastAsia" w:ascii="仿宋" w:hAnsi="仿宋" w:eastAsia="仿宋" w:cs="仿宋"/>
          <w:sz w:val="24"/>
          <w:szCs w:val="24"/>
        </w:rPr>
        <w:t>四、履行期限、地点及方式:</w:t>
      </w:r>
      <w:bookmarkEnd w:id="3"/>
    </w:p>
    <w:p w14:paraId="392FEDCD">
      <w:pPr>
        <w:adjustRightInd w:val="0"/>
        <w:snapToGrid w:val="0"/>
        <w:spacing w:line="400" w:lineRule="exact"/>
        <w:ind w:firstLine="480" w:firstLineChars="200"/>
        <w:rPr>
          <w:rFonts w:hint="eastAsia" w:ascii="仿宋" w:hAnsi="仿宋" w:eastAsia="仿宋" w:cs="仿宋"/>
          <w:color w:val="FF0000"/>
          <w:sz w:val="24"/>
          <w:szCs w:val="24"/>
          <w:lang w:val="zh-CN"/>
        </w:rPr>
      </w:pPr>
      <w:r>
        <w:rPr>
          <w:rFonts w:hint="eastAsia" w:ascii="仿宋" w:hAnsi="仿宋" w:eastAsia="仿宋" w:cs="仿宋"/>
          <w:sz w:val="24"/>
          <w:szCs w:val="24"/>
        </w:rPr>
        <w:t>1、服务期：一年</w:t>
      </w:r>
    </w:p>
    <w:p w14:paraId="52415A5A">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2、地点：西安医学院附属宝鸡医院。</w:t>
      </w:r>
    </w:p>
    <w:p w14:paraId="07066860">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3、方式：</w:t>
      </w:r>
      <w:bookmarkStart w:id="4" w:name="_Toc19515389"/>
    </w:p>
    <w:p w14:paraId="2C3AE951">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五、质量保证</w:t>
      </w:r>
      <w:bookmarkEnd w:id="4"/>
    </w:p>
    <w:p w14:paraId="77F9B331">
      <w:pPr>
        <w:adjustRightInd w:val="0"/>
        <w:snapToGrid w:val="0"/>
        <w:spacing w:line="400" w:lineRule="exact"/>
        <w:ind w:firstLine="480" w:firstLineChars="200"/>
        <w:rPr>
          <w:rFonts w:hint="eastAsia" w:ascii="仿宋" w:hAnsi="仿宋" w:eastAsia="仿宋" w:cs="仿宋"/>
          <w:sz w:val="24"/>
          <w:szCs w:val="24"/>
        </w:rPr>
      </w:pPr>
      <w:bookmarkStart w:id="5" w:name="_Toc19515390"/>
      <w:r>
        <w:rPr>
          <w:rFonts w:hint="eastAsia" w:ascii="仿宋" w:hAnsi="仿宋" w:eastAsia="仿宋" w:cs="仿宋"/>
          <w:sz w:val="24"/>
          <w:szCs w:val="24"/>
        </w:rPr>
        <w:t>六、技术服务</w:t>
      </w:r>
      <w:bookmarkEnd w:id="5"/>
    </w:p>
    <w:p w14:paraId="6428E221">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3、技术培训：</w:t>
      </w:r>
    </w:p>
    <w:p w14:paraId="41CCFA03">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3-1、培训内容：按甲方要求</w:t>
      </w:r>
    </w:p>
    <w:p w14:paraId="632059D9">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3-2、培训地点：按甲方要求</w:t>
      </w:r>
    </w:p>
    <w:p w14:paraId="365C5486">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3-3、培训时间：按甲方要求</w:t>
      </w:r>
    </w:p>
    <w:p w14:paraId="6F0BA067">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3-4、培训人数：按甲方要求</w:t>
      </w:r>
    </w:p>
    <w:p w14:paraId="53B9F5AE">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3-5、培训费用：受训人员的食宿费、资料费、培训场地费、耗材（包括水电费等）费等已包含在合同总价中，甲方不再另行支付。</w:t>
      </w:r>
    </w:p>
    <w:p w14:paraId="288C7754">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4、售后服务</w:t>
      </w:r>
    </w:p>
    <w:p w14:paraId="3D2E91AA">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5、伴随服务</w:t>
      </w:r>
    </w:p>
    <w:p w14:paraId="33DFE0A2">
      <w:pPr>
        <w:adjustRightInd w:val="0"/>
        <w:snapToGrid w:val="0"/>
        <w:spacing w:line="400" w:lineRule="exact"/>
        <w:ind w:firstLine="480" w:firstLineChars="200"/>
        <w:rPr>
          <w:rFonts w:hint="eastAsia" w:ascii="仿宋" w:hAnsi="仿宋" w:eastAsia="仿宋" w:cs="仿宋"/>
          <w:sz w:val="24"/>
          <w:szCs w:val="24"/>
        </w:rPr>
      </w:pPr>
      <w:bookmarkStart w:id="6" w:name="_Toc19515391"/>
      <w:r>
        <w:rPr>
          <w:rFonts w:hint="eastAsia" w:ascii="仿宋" w:hAnsi="仿宋" w:eastAsia="仿宋" w:cs="仿宋"/>
          <w:sz w:val="24"/>
          <w:szCs w:val="24"/>
        </w:rPr>
        <w:t>七、验收</w:t>
      </w:r>
      <w:bookmarkEnd w:id="6"/>
    </w:p>
    <w:p w14:paraId="0FAFDAF6">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5、验收依据：</w:t>
      </w:r>
    </w:p>
    <w:p w14:paraId="29792056">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5-1、合同文本、合同附件、竞争性磋商文件、磋商响应文件。</w:t>
      </w:r>
    </w:p>
    <w:p w14:paraId="53F2A21E">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5-2、国内相应的标准、规范。</w:t>
      </w:r>
    </w:p>
    <w:p w14:paraId="6F162C98">
      <w:pPr>
        <w:adjustRightInd w:val="0"/>
        <w:snapToGrid w:val="0"/>
        <w:spacing w:line="400" w:lineRule="exact"/>
        <w:ind w:firstLine="480" w:firstLineChars="200"/>
        <w:rPr>
          <w:rFonts w:hint="eastAsia" w:ascii="仿宋" w:hAnsi="仿宋" w:eastAsia="仿宋" w:cs="仿宋"/>
          <w:sz w:val="24"/>
          <w:szCs w:val="24"/>
        </w:rPr>
      </w:pPr>
      <w:bookmarkStart w:id="7" w:name="_Toc19515392"/>
      <w:r>
        <w:rPr>
          <w:rFonts w:hint="eastAsia" w:ascii="仿宋" w:hAnsi="仿宋" w:eastAsia="仿宋" w:cs="仿宋"/>
          <w:sz w:val="24"/>
          <w:szCs w:val="24"/>
        </w:rPr>
        <w:t>八、违约责任</w:t>
      </w:r>
      <w:bookmarkEnd w:id="7"/>
    </w:p>
    <w:p w14:paraId="13017D21">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1、按《合同法》中的相关条款执行。</w:t>
      </w:r>
    </w:p>
    <w:p w14:paraId="318957F0">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2、违约终止合同：未按合同要求提供所需服务或服务质量不能满足技术要求，甲方会同监督机构有权终止合同，对乙方违约行为进行追究，同时按政府采购法的有关规定进行相应的处罚。</w:t>
      </w:r>
    </w:p>
    <w:p w14:paraId="1F510E77">
      <w:pPr>
        <w:adjustRightInd w:val="0"/>
        <w:snapToGrid w:val="0"/>
        <w:spacing w:line="400" w:lineRule="exact"/>
        <w:ind w:firstLine="480" w:firstLineChars="200"/>
        <w:rPr>
          <w:rFonts w:hint="eastAsia" w:ascii="仿宋" w:hAnsi="仿宋" w:eastAsia="仿宋" w:cs="仿宋"/>
          <w:sz w:val="24"/>
          <w:szCs w:val="24"/>
        </w:rPr>
      </w:pPr>
      <w:bookmarkStart w:id="8" w:name="_Toc19515393"/>
      <w:r>
        <w:rPr>
          <w:rFonts w:hint="eastAsia" w:ascii="仿宋" w:hAnsi="仿宋" w:eastAsia="仿宋" w:cs="仿宋"/>
          <w:sz w:val="24"/>
          <w:szCs w:val="24"/>
        </w:rPr>
        <w:t>九、合同组成</w:t>
      </w:r>
      <w:bookmarkEnd w:id="8"/>
    </w:p>
    <w:p w14:paraId="0B23E673">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1、成交通知书</w:t>
      </w:r>
    </w:p>
    <w:p w14:paraId="77BB66F1">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2、合同文件</w:t>
      </w:r>
    </w:p>
    <w:p w14:paraId="65054FE9">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3、国家相关规范及标准</w:t>
      </w:r>
    </w:p>
    <w:p w14:paraId="55C697B3">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4、供货产品技术规格及参数表</w:t>
      </w:r>
    </w:p>
    <w:p w14:paraId="53F81B1B">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5、竞争性磋商文件</w:t>
      </w:r>
    </w:p>
    <w:p w14:paraId="40A835DE">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6、磋商响应文件</w:t>
      </w:r>
    </w:p>
    <w:p w14:paraId="4D963373">
      <w:pPr>
        <w:adjustRightInd w:val="0"/>
        <w:snapToGrid w:val="0"/>
        <w:spacing w:line="400" w:lineRule="exact"/>
        <w:ind w:firstLine="480" w:firstLineChars="200"/>
        <w:rPr>
          <w:rFonts w:hint="eastAsia" w:ascii="仿宋" w:hAnsi="仿宋" w:eastAsia="仿宋" w:cs="仿宋"/>
          <w:sz w:val="24"/>
          <w:szCs w:val="24"/>
        </w:rPr>
      </w:pPr>
      <w:bookmarkStart w:id="9" w:name="_Toc19515394"/>
      <w:r>
        <w:rPr>
          <w:rFonts w:hint="eastAsia" w:ascii="仿宋" w:hAnsi="仿宋" w:eastAsia="仿宋" w:cs="仿宋"/>
          <w:sz w:val="24"/>
          <w:szCs w:val="24"/>
        </w:rPr>
        <w:t>十、解决争议的方法</w:t>
      </w:r>
      <w:bookmarkEnd w:id="9"/>
    </w:p>
    <w:p w14:paraId="26C5C9A9">
      <w:pPr>
        <w:widowControl/>
        <w:autoSpaceDE w:val="0"/>
        <w:autoSpaceDN w:val="0"/>
        <w:snapToGrid w:val="0"/>
        <w:spacing w:line="400" w:lineRule="exact"/>
        <w:ind w:right="-110"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rPr>
        <w:t>凡因本合同引起的或与本合同有关的争议，双方应友好协商解决。协商不成时，甲、乙双方均同意向甲方所在地人民法院提起诉讼。</w:t>
      </w:r>
    </w:p>
    <w:p w14:paraId="05113C23">
      <w:pPr>
        <w:adjustRightInd w:val="0"/>
        <w:snapToGrid w:val="0"/>
        <w:spacing w:line="400" w:lineRule="exact"/>
        <w:ind w:firstLine="480" w:firstLineChars="200"/>
        <w:rPr>
          <w:rFonts w:hint="eastAsia" w:ascii="仿宋" w:hAnsi="仿宋" w:eastAsia="仿宋" w:cs="仿宋"/>
          <w:sz w:val="24"/>
          <w:szCs w:val="24"/>
        </w:rPr>
      </w:pPr>
      <w:bookmarkStart w:id="10" w:name="_Toc19515395"/>
      <w:r>
        <w:rPr>
          <w:rFonts w:hint="eastAsia" w:ascii="仿宋" w:hAnsi="仿宋" w:eastAsia="仿宋" w:cs="仿宋"/>
          <w:sz w:val="24"/>
          <w:szCs w:val="24"/>
        </w:rPr>
        <w:t>十一、合同生效及其它</w:t>
      </w:r>
      <w:bookmarkEnd w:id="10"/>
    </w:p>
    <w:p w14:paraId="5A07E9E6">
      <w:pPr>
        <w:widowControl/>
        <w:autoSpaceDE w:val="0"/>
        <w:autoSpaceDN w:val="0"/>
        <w:snapToGrid w:val="0"/>
        <w:spacing w:line="400" w:lineRule="exact"/>
        <w:ind w:right="-110"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rPr>
        <w:t>1、合同未尽事宜、由甲、乙双方协商，作为合同补充，与原合同具有同等法律效力。</w:t>
      </w:r>
    </w:p>
    <w:p w14:paraId="46146820">
      <w:pPr>
        <w:widowControl/>
        <w:tabs>
          <w:tab w:val="left" w:pos="8391"/>
        </w:tabs>
        <w:autoSpaceDE w:val="0"/>
        <w:autoSpaceDN w:val="0"/>
        <w:snapToGrid w:val="0"/>
        <w:spacing w:line="400" w:lineRule="exact"/>
        <w:ind w:right="-69"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rPr>
        <w:t>2、本合同正本一式</w:t>
      </w:r>
      <w:r>
        <w:rPr>
          <w:rFonts w:hint="eastAsia" w:ascii="仿宋" w:hAnsi="仿宋" w:eastAsia="仿宋" w:cs="仿宋"/>
          <w:kern w:val="0"/>
          <w:sz w:val="24"/>
          <w:szCs w:val="24"/>
          <w:u w:val="single"/>
        </w:rPr>
        <w:t xml:space="preserve"> 四  </w:t>
      </w:r>
      <w:r>
        <w:rPr>
          <w:rFonts w:hint="eastAsia" w:ascii="仿宋" w:hAnsi="仿宋" w:eastAsia="仿宋" w:cs="仿宋"/>
          <w:kern w:val="0"/>
          <w:sz w:val="24"/>
          <w:szCs w:val="24"/>
        </w:rPr>
        <w:t xml:space="preserve">份，甲乙双方各执 </w:t>
      </w:r>
      <w:r>
        <w:rPr>
          <w:rFonts w:hint="eastAsia" w:ascii="仿宋" w:hAnsi="仿宋" w:eastAsia="仿宋" w:cs="仿宋"/>
          <w:kern w:val="0"/>
          <w:sz w:val="24"/>
          <w:szCs w:val="24"/>
          <w:u w:val="single"/>
        </w:rPr>
        <w:t xml:space="preserve"> 二  </w:t>
      </w:r>
      <w:r>
        <w:rPr>
          <w:rFonts w:hint="eastAsia" w:ascii="仿宋" w:hAnsi="仿宋" w:eastAsia="仿宋" w:cs="仿宋"/>
          <w:kern w:val="0"/>
          <w:sz w:val="24"/>
          <w:szCs w:val="24"/>
        </w:rPr>
        <w:t>份。</w:t>
      </w:r>
    </w:p>
    <w:p w14:paraId="507DB529">
      <w:pPr>
        <w:widowControl/>
        <w:tabs>
          <w:tab w:val="left" w:pos="8391"/>
        </w:tabs>
        <w:autoSpaceDE w:val="0"/>
        <w:autoSpaceDN w:val="0"/>
        <w:snapToGrid w:val="0"/>
        <w:spacing w:line="400" w:lineRule="exact"/>
        <w:ind w:right="-69"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rPr>
        <w:t>3、合同经甲乙双方盖章、签字后生效，合同签订地点为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w:t>
      </w:r>
    </w:p>
    <w:p w14:paraId="60332731">
      <w:pPr>
        <w:widowControl/>
        <w:tabs>
          <w:tab w:val="left" w:pos="8391"/>
        </w:tabs>
        <w:autoSpaceDE w:val="0"/>
        <w:autoSpaceDN w:val="0"/>
        <w:snapToGrid w:val="0"/>
        <w:spacing w:line="400" w:lineRule="exact"/>
        <w:ind w:right="-69"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rPr>
        <w:t>4、生效时间：   年  月  日</w:t>
      </w:r>
    </w:p>
    <w:tbl>
      <w:tblPr>
        <w:tblStyle w:val="4"/>
        <w:tblW w:w="0" w:type="auto"/>
        <w:jc w:val="center"/>
        <w:tblLayout w:type="fixed"/>
        <w:tblCellMar>
          <w:top w:w="0" w:type="dxa"/>
          <w:left w:w="108" w:type="dxa"/>
          <w:bottom w:w="0" w:type="dxa"/>
          <w:right w:w="108" w:type="dxa"/>
        </w:tblCellMar>
      </w:tblPr>
      <w:tblGrid>
        <w:gridCol w:w="4643"/>
        <w:gridCol w:w="4643"/>
      </w:tblGrid>
      <w:tr w14:paraId="4197DF76">
        <w:tblPrEx>
          <w:tblCellMar>
            <w:top w:w="0" w:type="dxa"/>
            <w:left w:w="108" w:type="dxa"/>
            <w:bottom w:w="0" w:type="dxa"/>
            <w:right w:w="108" w:type="dxa"/>
          </w:tblCellMar>
        </w:tblPrEx>
        <w:trPr>
          <w:jc w:val="center"/>
        </w:trPr>
        <w:tc>
          <w:tcPr>
            <w:tcW w:w="4643" w:type="dxa"/>
          </w:tcPr>
          <w:p w14:paraId="249B33E0">
            <w:pPr>
              <w:widowControl/>
              <w:autoSpaceDE w:val="0"/>
              <w:autoSpaceDN w:val="0"/>
              <w:snapToGrid w:val="0"/>
              <w:spacing w:line="400" w:lineRule="exact"/>
              <w:ind w:right="-154"/>
              <w:textAlignment w:val="bottom"/>
              <w:rPr>
                <w:rFonts w:hint="eastAsia" w:ascii="仿宋" w:hAnsi="仿宋" w:eastAsia="仿宋" w:cs="仿宋"/>
                <w:kern w:val="0"/>
                <w:sz w:val="24"/>
                <w:szCs w:val="24"/>
              </w:rPr>
            </w:pPr>
            <w:r>
              <w:rPr>
                <w:rFonts w:hint="eastAsia" w:ascii="仿宋" w:hAnsi="仿宋" w:eastAsia="仿宋" w:cs="仿宋"/>
                <w:kern w:val="0"/>
                <w:sz w:val="24"/>
                <w:szCs w:val="24"/>
              </w:rPr>
              <w:t>甲方名称</w:t>
            </w:r>
            <w:r>
              <w:rPr>
                <w:rFonts w:hint="eastAsia" w:ascii="仿宋" w:hAnsi="仿宋" w:eastAsia="仿宋" w:cs="仿宋"/>
                <w:spacing w:val="-20"/>
                <w:kern w:val="0"/>
                <w:sz w:val="24"/>
                <w:szCs w:val="24"/>
              </w:rPr>
              <w:t>（盖章）</w:t>
            </w:r>
            <w:r>
              <w:rPr>
                <w:rFonts w:hint="eastAsia" w:ascii="仿宋" w:hAnsi="仿宋" w:eastAsia="仿宋" w:cs="仿宋"/>
                <w:kern w:val="0"/>
                <w:sz w:val="24"/>
                <w:szCs w:val="24"/>
              </w:rPr>
              <w:t>:</w:t>
            </w:r>
          </w:p>
          <w:p w14:paraId="70E35615">
            <w:pPr>
              <w:widowControl/>
              <w:autoSpaceDE w:val="0"/>
              <w:autoSpaceDN w:val="0"/>
              <w:snapToGrid w:val="0"/>
              <w:spacing w:line="400" w:lineRule="exact"/>
              <w:ind w:right="-154"/>
              <w:textAlignment w:val="bottom"/>
              <w:rPr>
                <w:rFonts w:hint="eastAsia" w:ascii="仿宋" w:hAnsi="仿宋" w:eastAsia="仿宋" w:cs="仿宋"/>
                <w:kern w:val="0"/>
                <w:sz w:val="24"/>
                <w:szCs w:val="24"/>
              </w:rPr>
            </w:pPr>
            <w:r>
              <w:rPr>
                <w:rFonts w:hint="eastAsia" w:ascii="仿宋" w:hAnsi="仿宋" w:eastAsia="仿宋" w:cs="仿宋"/>
                <w:kern w:val="0"/>
                <w:sz w:val="24"/>
                <w:szCs w:val="24"/>
              </w:rPr>
              <w:t>地址：</w:t>
            </w:r>
          </w:p>
          <w:p w14:paraId="6907CE4E">
            <w:pPr>
              <w:widowControl/>
              <w:autoSpaceDE w:val="0"/>
              <w:autoSpaceDN w:val="0"/>
              <w:snapToGrid w:val="0"/>
              <w:spacing w:line="400" w:lineRule="exact"/>
              <w:ind w:right="-154"/>
              <w:textAlignment w:val="bottom"/>
              <w:rPr>
                <w:rFonts w:hint="eastAsia" w:ascii="仿宋" w:hAnsi="仿宋" w:eastAsia="仿宋" w:cs="仿宋"/>
                <w:kern w:val="0"/>
                <w:sz w:val="24"/>
                <w:szCs w:val="24"/>
              </w:rPr>
            </w:pPr>
            <w:r>
              <w:rPr>
                <w:rFonts w:hint="eastAsia" w:ascii="仿宋" w:hAnsi="仿宋" w:eastAsia="仿宋" w:cs="仿宋"/>
                <w:kern w:val="0"/>
                <w:sz w:val="24"/>
                <w:szCs w:val="24"/>
              </w:rPr>
              <w:t>代表人（签字）：</w:t>
            </w:r>
          </w:p>
          <w:p w14:paraId="6B6BB9E7">
            <w:pPr>
              <w:widowControl/>
              <w:autoSpaceDE w:val="0"/>
              <w:autoSpaceDN w:val="0"/>
              <w:snapToGrid w:val="0"/>
              <w:spacing w:line="400" w:lineRule="exact"/>
              <w:ind w:right="-154"/>
              <w:textAlignment w:val="bottom"/>
              <w:rPr>
                <w:rFonts w:hint="eastAsia" w:ascii="仿宋" w:hAnsi="仿宋" w:eastAsia="仿宋" w:cs="仿宋"/>
                <w:kern w:val="0"/>
                <w:sz w:val="24"/>
                <w:szCs w:val="24"/>
              </w:rPr>
            </w:pPr>
            <w:r>
              <w:rPr>
                <w:rFonts w:hint="eastAsia" w:ascii="仿宋" w:hAnsi="仿宋" w:eastAsia="仿宋" w:cs="仿宋"/>
                <w:kern w:val="0"/>
                <w:sz w:val="24"/>
                <w:szCs w:val="24"/>
              </w:rPr>
              <w:t>电话：</w:t>
            </w:r>
          </w:p>
          <w:p w14:paraId="73465956">
            <w:pPr>
              <w:widowControl/>
              <w:autoSpaceDE w:val="0"/>
              <w:autoSpaceDN w:val="0"/>
              <w:snapToGrid w:val="0"/>
              <w:spacing w:line="400" w:lineRule="exact"/>
              <w:ind w:right="-154"/>
              <w:textAlignment w:val="bottom"/>
              <w:rPr>
                <w:rFonts w:hint="eastAsia" w:ascii="仿宋" w:hAnsi="仿宋" w:eastAsia="仿宋" w:cs="仿宋"/>
                <w:kern w:val="0"/>
                <w:sz w:val="24"/>
                <w:szCs w:val="24"/>
              </w:rPr>
            </w:pPr>
            <w:r>
              <w:rPr>
                <w:rFonts w:hint="eastAsia" w:ascii="仿宋" w:hAnsi="仿宋" w:eastAsia="仿宋" w:cs="仿宋"/>
                <w:kern w:val="0"/>
                <w:sz w:val="24"/>
                <w:szCs w:val="24"/>
              </w:rPr>
              <w:t>开户银行：</w:t>
            </w:r>
          </w:p>
          <w:p w14:paraId="69873949">
            <w:pPr>
              <w:widowControl/>
              <w:autoSpaceDE w:val="0"/>
              <w:autoSpaceDN w:val="0"/>
              <w:snapToGrid w:val="0"/>
              <w:spacing w:line="400" w:lineRule="exact"/>
              <w:ind w:right="-154"/>
              <w:textAlignment w:val="bottom"/>
              <w:rPr>
                <w:rFonts w:hint="eastAsia" w:ascii="仿宋" w:hAnsi="仿宋" w:eastAsia="仿宋" w:cs="仿宋"/>
                <w:kern w:val="0"/>
                <w:sz w:val="24"/>
                <w:szCs w:val="24"/>
              </w:rPr>
            </w:pPr>
            <w:r>
              <w:rPr>
                <w:rFonts w:hint="eastAsia" w:ascii="仿宋" w:hAnsi="仿宋" w:eastAsia="仿宋" w:cs="仿宋"/>
                <w:kern w:val="0"/>
                <w:sz w:val="24"/>
                <w:szCs w:val="24"/>
              </w:rPr>
              <w:t>帐号：</w:t>
            </w:r>
          </w:p>
        </w:tc>
        <w:tc>
          <w:tcPr>
            <w:tcW w:w="4643" w:type="dxa"/>
          </w:tcPr>
          <w:p w14:paraId="5C9A4287">
            <w:pPr>
              <w:widowControl/>
              <w:autoSpaceDE w:val="0"/>
              <w:autoSpaceDN w:val="0"/>
              <w:snapToGrid w:val="0"/>
              <w:spacing w:line="400" w:lineRule="exact"/>
              <w:ind w:right="-154"/>
              <w:textAlignment w:val="bottom"/>
              <w:rPr>
                <w:rFonts w:hint="eastAsia" w:ascii="仿宋" w:hAnsi="仿宋" w:eastAsia="仿宋" w:cs="仿宋"/>
                <w:kern w:val="0"/>
                <w:sz w:val="24"/>
                <w:szCs w:val="24"/>
              </w:rPr>
            </w:pPr>
            <w:r>
              <w:rPr>
                <w:rFonts w:hint="eastAsia" w:ascii="仿宋" w:hAnsi="仿宋" w:eastAsia="仿宋" w:cs="仿宋"/>
                <w:kern w:val="0"/>
                <w:sz w:val="24"/>
                <w:szCs w:val="24"/>
              </w:rPr>
              <w:t>乙方名称</w:t>
            </w:r>
            <w:r>
              <w:rPr>
                <w:rFonts w:hint="eastAsia" w:ascii="仿宋" w:hAnsi="仿宋" w:eastAsia="仿宋" w:cs="仿宋"/>
                <w:spacing w:val="-20"/>
                <w:kern w:val="0"/>
                <w:sz w:val="24"/>
                <w:szCs w:val="24"/>
              </w:rPr>
              <w:t>（盖章）</w:t>
            </w:r>
            <w:r>
              <w:rPr>
                <w:rFonts w:hint="eastAsia" w:ascii="仿宋" w:hAnsi="仿宋" w:eastAsia="仿宋" w:cs="仿宋"/>
                <w:kern w:val="0"/>
                <w:sz w:val="24"/>
                <w:szCs w:val="24"/>
              </w:rPr>
              <w:t>:</w:t>
            </w:r>
          </w:p>
          <w:p w14:paraId="445B31D3">
            <w:pPr>
              <w:widowControl/>
              <w:autoSpaceDE w:val="0"/>
              <w:autoSpaceDN w:val="0"/>
              <w:snapToGrid w:val="0"/>
              <w:spacing w:line="400" w:lineRule="exact"/>
              <w:ind w:right="-154"/>
              <w:textAlignment w:val="bottom"/>
              <w:rPr>
                <w:rFonts w:hint="eastAsia" w:ascii="仿宋" w:hAnsi="仿宋" w:eastAsia="仿宋" w:cs="仿宋"/>
                <w:kern w:val="0"/>
                <w:sz w:val="24"/>
                <w:szCs w:val="24"/>
              </w:rPr>
            </w:pPr>
            <w:r>
              <w:rPr>
                <w:rFonts w:hint="eastAsia" w:ascii="仿宋" w:hAnsi="仿宋" w:eastAsia="仿宋" w:cs="仿宋"/>
                <w:kern w:val="0"/>
                <w:sz w:val="24"/>
                <w:szCs w:val="24"/>
              </w:rPr>
              <w:t>地址：</w:t>
            </w:r>
          </w:p>
          <w:p w14:paraId="013FA3CE">
            <w:pPr>
              <w:widowControl/>
              <w:autoSpaceDE w:val="0"/>
              <w:autoSpaceDN w:val="0"/>
              <w:snapToGrid w:val="0"/>
              <w:spacing w:line="400" w:lineRule="exact"/>
              <w:ind w:right="-154"/>
              <w:textAlignment w:val="bottom"/>
              <w:rPr>
                <w:rFonts w:hint="eastAsia" w:ascii="仿宋" w:hAnsi="仿宋" w:eastAsia="仿宋" w:cs="仿宋"/>
                <w:kern w:val="0"/>
                <w:sz w:val="24"/>
                <w:szCs w:val="24"/>
              </w:rPr>
            </w:pPr>
            <w:r>
              <w:rPr>
                <w:rFonts w:hint="eastAsia" w:ascii="仿宋" w:hAnsi="仿宋" w:eastAsia="仿宋" w:cs="仿宋"/>
                <w:kern w:val="0"/>
                <w:sz w:val="24"/>
                <w:szCs w:val="24"/>
              </w:rPr>
              <w:t>代表人（签字）：</w:t>
            </w:r>
          </w:p>
          <w:p w14:paraId="5F92AD87">
            <w:pPr>
              <w:widowControl/>
              <w:autoSpaceDE w:val="0"/>
              <w:autoSpaceDN w:val="0"/>
              <w:snapToGrid w:val="0"/>
              <w:spacing w:line="400" w:lineRule="exact"/>
              <w:ind w:right="-154"/>
              <w:textAlignment w:val="bottom"/>
              <w:rPr>
                <w:rFonts w:hint="eastAsia" w:ascii="仿宋" w:hAnsi="仿宋" w:eastAsia="仿宋" w:cs="仿宋"/>
                <w:kern w:val="0"/>
                <w:sz w:val="24"/>
                <w:szCs w:val="24"/>
              </w:rPr>
            </w:pPr>
            <w:r>
              <w:rPr>
                <w:rFonts w:hint="eastAsia" w:ascii="仿宋" w:hAnsi="仿宋" w:eastAsia="仿宋" w:cs="仿宋"/>
                <w:kern w:val="0"/>
                <w:sz w:val="24"/>
                <w:szCs w:val="24"/>
              </w:rPr>
              <w:t>电话：</w:t>
            </w:r>
          </w:p>
          <w:p w14:paraId="1C06F2DC">
            <w:pPr>
              <w:widowControl/>
              <w:autoSpaceDE w:val="0"/>
              <w:autoSpaceDN w:val="0"/>
              <w:snapToGrid w:val="0"/>
              <w:spacing w:line="400" w:lineRule="exact"/>
              <w:ind w:right="-154"/>
              <w:textAlignment w:val="bottom"/>
              <w:rPr>
                <w:rFonts w:hint="eastAsia" w:ascii="仿宋" w:hAnsi="仿宋" w:eastAsia="仿宋" w:cs="仿宋"/>
                <w:kern w:val="0"/>
                <w:sz w:val="24"/>
                <w:szCs w:val="24"/>
              </w:rPr>
            </w:pPr>
            <w:r>
              <w:rPr>
                <w:rFonts w:hint="eastAsia" w:ascii="仿宋" w:hAnsi="仿宋" w:eastAsia="仿宋" w:cs="仿宋"/>
                <w:kern w:val="0"/>
                <w:sz w:val="24"/>
                <w:szCs w:val="24"/>
              </w:rPr>
              <w:t>开户银行：</w:t>
            </w:r>
          </w:p>
          <w:p w14:paraId="736A6EB6">
            <w:pPr>
              <w:widowControl/>
              <w:autoSpaceDE w:val="0"/>
              <w:autoSpaceDN w:val="0"/>
              <w:snapToGrid w:val="0"/>
              <w:spacing w:line="400" w:lineRule="exact"/>
              <w:ind w:right="-154"/>
              <w:textAlignment w:val="bottom"/>
              <w:rPr>
                <w:rFonts w:hint="eastAsia" w:ascii="仿宋" w:hAnsi="仿宋" w:eastAsia="仿宋" w:cs="仿宋"/>
                <w:kern w:val="0"/>
                <w:sz w:val="24"/>
                <w:szCs w:val="24"/>
              </w:rPr>
            </w:pPr>
            <w:r>
              <w:rPr>
                <w:rFonts w:hint="eastAsia" w:ascii="仿宋" w:hAnsi="仿宋" w:eastAsia="仿宋" w:cs="仿宋"/>
                <w:kern w:val="0"/>
                <w:sz w:val="24"/>
                <w:szCs w:val="24"/>
              </w:rPr>
              <w:t>帐号：</w:t>
            </w:r>
          </w:p>
        </w:tc>
      </w:tr>
    </w:tbl>
    <w:p w14:paraId="3B94D12C">
      <w:pPr>
        <w:pStyle w:val="6"/>
        <w:rPr>
          <w:rFonts w:hint="default"/>
        </w:rPr>
      </w:pPr>
      <w:r>
        <w:rPr>
          <w:rFonts w:ascii="仿宋_GB2312" w:hAnsi="仿宋_GB2312" w:eastAsia="仿宋_GB2312" w:cs="仿宋_GB2312"/>
        </w:rPr>
        <w:t xml:space="preserve"> </w:t>
      </w:r>
      <w:r>
        <w:rPr>
          <w:rFonts w:ascii="仿宋_GB2312" w:hAnsi="仿宋_GB2312" w:eastAsia="仿宋_GB2312" w:cs="仿宋_GB2312"/>
        </w:rPr>
        <w:br w:type="textWrapping"/>
      </w:r>
    </w:p>
    <w:p w14:paraId="47EBE67D">
      <w:bookmarkStart w:id="11" w:name="_GoBack"/>
      <w:bookmarkEnd w:id="1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panose1 w:val="020E0705020206020404"/>
    <w:charset w:val="00"/>
    <w:family w:val="swiss"/>
    <w:pitch w:val="default"/>
    <w:sig w:usb0="00000003" w:usb1="00000000" w:usb2="00000000" w:usb3="00000000" w:csb0="20000001"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3F4ED3"/>
    <w:rsid w:val="453F4E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jc w:val="left"/>
    </w:pPr>
    <w:rPr>
      <w:rFonts w:ascii="Copperplate Gothic Bold" w:hAnsi="Copperplate Gothic Bold"/>
      <w:sz w:val="28"/>
    </w:rPr>
  </w:style>
  <w:style w:type="paragraph" w:styleId="3">
    <w:name w:val="Body Text 2"/>
    <w:basedOn w:val="1"/>
    <w:qFormat/>
    <w:uiPriority w:val="0"/>
    <w:rPr>
      <w:rFonts w:ascii="楷体_GB2312" w:hAnsi="Copperplate Gothic Bold" w:eastAsia="楷体_GB2312"/>
      <w:sz w:val="28"/>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2025-06-17T11:18:00Z</dcterms:created>
  <dc:creator>胡梦阳</dc:creator>
  <cp:lastModifiedBy>胡梦阳</cp:lastModifiedBy>
  <dcterms:modified xsi:type="dcterms:W3CDTF">2025-06-17T11:18:40Z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420BF84EB73445048FBDEB92B1BC44C1_11</vt:lpwstr>
  </property>
  <property fmtid="{D5CDD505-2E9C-101B-9397-08002B2CF9AE}" pid="4" name="KSOTemplateDocerSaveRecord">
    <vt:lpwstr>eyJoZGlkIjoiNTcwOTFkMzE3NTc2YTE0YzU5ODU1ZjdhNDYzMzM3YmMiLCJ1c2VySWQiOiIyNDEwNjE3OTEifQ==</vt:lpwstr>
  </property>
</Properties>
</file>