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540" w:lineRule="exact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关于</w:t>
      </w:r>
      <w:r>
        <w:rPr>
          <w:rFonts w:hint="eastAsia" w:ascii="华文中宋" w:hAnsi="华文中宋" w:eastAsia="华文中宋"/>
          <w:lang w:eastAsia="zh-CN"/>
        </w:rPr>
        <w:t>西安市集中办公区综合管理中心市级机关国金中心办公区办公（业务）用房三年物业服务</w:t>
      </w:r>
      <w:r>
        <w:rPr>
          <w:rFonts w:hint="eastAsia" w:ascii="华文中宋" w:hAnsi="华文中宋" w:eastAsia="华文中宋"/>
        </w:rPr>
        <w:t>项目单一来源谈判成交结果公告</w:t>
      </w:r>
    </w:p>
    <w:p/>
    <w:p>
      <w:pPr>
        <w:spacing w:line="540" w:lineRule="exact"/>
        <w:rPr>
          <w:rFonts w:hint="eastAsia" w:ascii="仿宋" w:hAnsi="仿宋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XCZX2025-0082</w:t>
      </w:r>
    </w:p>
    <w:p>
      <w:pPr>
        <w:tabs>
          <w:tab w:val="left" w:pos="851"/>
        </w:tabs>
        <w:spacing w:line="540" w:lineRule="exac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备案编号：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ZCSP-西安市-2025-00393</w:t>
      </w:r>
    </w:p>
    <w:p>
      <w:pPr>
        <w:tabs>
          <w:tab w:val="left" w:pos="851"/>
        </w:tabs>
        <w:spacing w:line="5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二、项目名称：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西安市集中办公区综合管理中心市级机关国金中心办公区办公（业务）用房三年物业服务项目</w:t>
      </w:r>
    </w:p>
    <w:p>
      <w:pPr>
        <w:tabs>
          <w:tab w:val="left" w:pos="851"/>
        </w:tabs>
        <w:spacing w:line="54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三、成交信息</w:t>
      </w: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服务商名称：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陕西海悦生活服务有限公司</w:t>
      </w:r>
    </w:p>
    <w:p>
      <w:pPr>
        <w:spacing w:line="5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8391600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人：肖杨</w:t>
      </w:r>
    </w:p>
    <w:p>
      <w:pPr>
        <w:spacing w:line="540" w:lineRule="exact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联系方式：15094005509</w:t>
      </w:r>
    </w:p>
    <w:p>
      <w:pPr>
        <w:spacing w:line="540" w:lineRule="exact"/>
        <w:ind w:right="-334" w:rightChars="-159"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服务商地址：西安经济技术开发区凤城八路西北国金中心E座12层11202室</w:t>
      </w:r>
    </w:p>
    <w:p>
      <w:pPr>
        <w:spacing w:line="54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四、主要标的信息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西安市集中办公区综合管理中心市级机关国金中心办公区办公（业务）用房三年物业服务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540" w:lineRule="exact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服务范围：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为市级机关国金中心办公区提供物业管理服务（含生活垃圾处理），物业服务面积16393.56㎡。</w:t>
            </w:r>
          </w:p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服务要求：详见单一来源采购文件第三章。</w:t>
            </w:r>
          </w:p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服务标准：详见单一来源采购文件第三章。</w:t>
            </w:r>
          </w:p>
          <w:p>
            <w:pPr>
              <w:spacing w:line="54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服务时间：三年，以合同签订时约定的起止时间为准。</w:t>
            </w:r>
          </w:p>
        </w:tc>
      </w:tr>
    </w:tbl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单一来源采购专家名单：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邵丽婷、黄发建、屈先磊、曹永平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张颖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公告期限：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自本公告发布之日起1个工作日。</w:t>
      </w:r>
    </w:p>
    <w:p>
      <w:pPr>
        <w:pStyle w:val="8"/>
        <w:numPr>
          <w:ilvl w:val="0"/>
          <w:numId w:val="2"/>
        </w:numPr>
        <w:spacing w:line="600" w:lineRule="exact"/>
        <w:ind w:firstLineChars="0"/>
        <w:rPr>
          <w:rFonts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其他补充事宜</w:t>
      </w:r>
    </w:p>
    <w:p>
      <w:pPr>
        <w:pStyle w:val="8"/>
        <w:numPr>
          <w:numId w:val="0"/>
        </w:numPr>
        <w:spacing w:line="600" w:lineRule="exact"/>
        <w:ind w:leftChars="100" w:firstLine="560" w:firstLineChars="200"/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1、本项目为专门面向中小企业采购项目，成交供应商性质详见附件。</w:t>
      </w:r>
    </w:p>
    <w:p>
      <w:pPr>
        <w:pStyle w:val="8"/>
        <w:numPr>
          <w:numId w:val="0"/>
        </w:numPr>
        <w:spacing w:line="600" w:lineRule="exact"/>
        <w:ind w:leftChars="100"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请成交服务商于本项目公告期届满之日起，在西安市公共资源交易中心网站——企业端下载该项目电子版成交通知书，同时须前往西安市公共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资源交易中心八楼提交纸质响应文件一正两副，内容与电子响应文件完全一致。</w:t>
      </w:r>
    </w:p>
    <w:p>
      <w:pPr>
        <w:spacing w:line="54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八</w:t>
      </w:r>
      <w: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凡对本次公告内容提出询问，请按以下方式联系</w:t>
      </w:r>
    </w:p>
    <w:p>
      <w:pPr>
        <w:pStyle w:val="3"/>
        <w:spacing w:before="0" w:after="0" w:line="540" w:lineRule="exact"/>
        <w:rPr>
          <w:rFonts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1.采购人信息</w:t>
      </w:r>
    </w:p>
    <w:p>
      <w:pPr>
        <w:spacing w:line="540" w:lineRule="exact"/>
        <w:ind w:left="351" w:leftChars="134" w:hanging="70" w:hangingChars="25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    称：西安市集中办公区综合管理中心</w:t>
      </w:r>
    </w:p>
    <w:p>
      <w:pPr>
        <w:spacing w:line="540" w:lineRule="exact"/>
        <w:ind w:left="351" w:leftChars="134" w:hanging="70" w:hangingChars="25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址：西安市凤城八路109号</w:t>
      </w:r>
    </w:p>
    <w:p>
      <w:pPr>
        <w:spacing w:line="540" w:lineRule="exact"/>
        <w:ind w:left="351" w:leftChars="167" w:firstLine="72" w:firstLineChars="26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联系方式：18502959678</w:t>
      </w:r>
    </w:p>
    <w:p>
      <w:pPr>
        <w:spacing w:line="540" w:lineRule="exact"/>
        <w:ind w:left="351" w:leftChars="134" w:hanging="70" w:hangingChars="25"/>
        <w:jc w:val="left"/>
        <w:rPr>
          <w:rFonts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2.项目联系方式</w:t>
      </w:r>
    </w:p>
    <w:p>
      <w:pPr>
        <w:spacing w:line="540" w:lineRule="exact"/>
        <w:ind w:firstLine="420" w:firstLineChars="1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    称：西安市市级单位政府采购中心</w:t>
      </w:r>
    </w:p>
    <w:p>
      <w:pPr>
        <w:spacing w:line="540" w:lineRule="exact"/>
        <w:ind w:firstLine="420" w:firstLineChars="1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　  址：西安市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未央区文景北路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16号白桦林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国际B座</w:t>
      </w:r>
    </w:p>
    <w:p>
      <w:pPr>
        <w:pStyle w:val="4"/>
        <w:spacing w:line="540" w:lineRule="exact"/>
        <w:ind w:firstLine="420" w:firstLineChars="1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老师</w:t>
      </w:r>
    </w:p>
    <w:p>
      <w:pPr>
        <w:spacing w:line="540" w:lineRule="exact"/>
        <w:ind w:firstLine="420" w:firstLineChars="15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　    话：029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-86510029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86510365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转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808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numPr>
          <w:ilvl w:val="0"/>
          <w:numId w:val="0"/>
        </w:numPr>
        <w:tabs>
          <w:tab w:val="left" w:pos="2632"/>
        </w:tabs>
        <w:spacing w:line="540" w:lineRule="exact"/>
        <w:ind w:leftChars="0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九、附图</w:t>
      </w:r>
    </w:p>
    <w:p>
      <w:pPr>
        <w:numPr>
          <w:ilvl w:val="0"/>
          <w:numId w:val="0"/>
        </w:numPr>
        <w:spacing w:line="540" w:lineRule="exact"/>
        <w:ind w:leftChars="0" w:firstLine="3080" w:firstLineChars="1100"/>
        <w:jc w:val="both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3184"/>
        </w:tabs>
        <w:spacing w:line="540" w:lineRule="exact"/>
        <w:ind w:firstLine="3360" w:firstLineChars="1200"/>
        <w:jc w:val="both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中小企业声明</w:t>
      </w:r>
    </w:p>
    <w:p>
      <w:pPr>
        <w:spacing w:line="540" w:lineRule="exac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97155</wp:posOffset>
            </wp:positionV>
            <wp:extent cx="3596005" cy="4572000"/>
            <wp:effectExtent l="0" t="0" r="635" b="0"/>
            <wp:wrapSquare wrapText="bothSides"/>
            <wp:docPr id="1" name="图片 1" descr="微信截图_20250702154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7021549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西安市市级单位政府采购中心</w:t>
      </w:r>
    </w:p>
    <w:p>
      <w:pPr>
        <w:spacing w:line="540" w:lineRule="exact"/>
        <w:ind w:right="560" w:firstLine="840" w:firstLineChars="300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191" w:right="1558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A2551"/>
    <w:multiLevelType w:val="multilevel"/>
    <w:tmpl w:val="511A2551"/>
    <w:lvl w:ilvl="0" w:tentative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55ACE3"/>
    <w:multiLevelType w:val="singleLevel"/>
    <w:tmpl w:val="5F55ACE3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4261"/>
    <w:rsid w:val="1E854FF8"/>
    <w:rsid w:val="25CA382C"/>
    <w:rsid w:val="34387024"/>
    <w:rsid w:val="728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759</Characters>
  <Lines>0</Lines>
  <Paragraphs>0</Paragraphs>
  <TotalTime>0</TotalTime>
  <ScaleCrop>false</ScaleCrop>
  <LinksUpToDate>false</LinksUpToDate>
  <CharactersWithSpaces>820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2025-07-03T03:18:00Z</dcterms:created>
  <dc:creator>Administrator</dc:creator>
  <cp:lastModifiedBy>趋之若鹜</cp:lastModifiedBy>
  <dcterms:modified xsi:type="dcterms:W3CDTF">2025-07-03T03:30:16Z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KSOTemplateDocerSaveRecord">
    <vt:lpwstr>eyJoZGlkIjoiMDMyNzE0YmU1ZjM2NTQ1ZTlmOWI4NzZkODY5NWNiZWMiLCJ1c2VySWQiOiIxMjEzNTY2MjQ5In0=</vt:lpwstr>
  </property>
  <property fmtid="{D5CDD505-2E9C-101B-9397-08002B2CF9AE}" pid="4" name="ICV">
    <vt:lpwstr>84431578F8EF4BA2890488196F53D104</vt:lpwstr>
  </property>
</Properties>
</file>