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B84BB" w14:textId="77777777" w:rsidR="00DF4894" w:rsidRPr="00622E44" w:rsidRDefault="00DF4894" w:rsidP="00DF4894">
      <w:pPr>
        <w:pStyle w:val="2"/>
        <w:spacing w:beforeLines="50" w:before="156" w:afterLines="50" w:after="156"/>
        <w:rPr>
          <w:rFonts w:ascii="Arial" w:hAnsi="Arial"/>
          <w:bCs/>
          <w:sz w:val="28"/>
          <w:szCs w:val="18"/>
        </w:rPr>
      </w:pPr>
      <w:bookmarkStart w:id="0" w:name="_Toc201830971"/>
      <w:r w:rsidRPr="00622E44">
        <w:rPr>
          <w:rFonts w:ascii="Arial" w:hAnsi="Arial" w:hint="eastAsia"/>
          <w:bCs/>
          <w:sz w:val="28"/>
          <w:szCs w:val="18"/>
        </w:rPr>
        <w:t>一、服务内容</w:t>
      </w:r>
      <w:bookmarkEnd w:id="0"/>
    </w:p>
    <w:p w14:paraId="307FE921" w14:textId="77777777" w:rsidR="00DF4894" w:rsidRPr="00622E44" w:rsidRDefault="00DF4894" w:rsidP="00DF4894">
      <w:pPr>
        <w:spacing w:line="360" w:lineRule="auto"/>
        <w:rPr>
          <w:rFonts w:ascii="宋体" w:hAnsi="宋体" w:hint="eastAsia"/>
          <w:sz w:val="24"/>
        </w:rPr>
      </w:pPr>
      <w:r w:rsidRPr="00622E44">
        <w:rPr>
          <w:rFonts w:ascii="宋体" w:hAnsi="宋体" w:hint="eastAsia"/>
          <w:sz w:val="24"/>
        </w:rPr>
        <w:t>1、陕西省工伤保险协议机构联网结算系统对接适配改造；</w:t>
      </w:r>
    </w:p>
    <w:p w14:paraId="361F5FBF" w14:textId="77777777" w:rsidR="00DF4894" w:rsidRPr="00622E44" w:rsidRDefault="00DF4894" w:rsidP="00DF4894">
      <w:pPr>
        <w:spacing w:line="360" w:lineRule="auto"/>
        <w:rPr>
          <w:rFonts w:ascii="宋体" w:hAnsi="宋体" w:hint="eastAsia"/>
          <w:sz w:val="24"/>
        </w:rPr>
      </w:pPr>
      <w:r w:rsidRPr="00622E44">
        <w:rPr>
          <w:rFonts w:ascii="宋体" w:hAnsi="宋体" w:hint="eastAsia"/>
          <w:sz w:val="24"/>
        </w:rPr>
        <w:t>2、门(急)</w:t>
      </w:r>
      <w:proofErr w:type="gramStart"/>
      <w:r w:rsidRPr="00622E44">
        <w:rPr>
          <w:rFonts w:ascii="宋体" w:hAnsi="宋体" w:hint="eastAsia"/>
          <w:sz w:val="24"/>
        </w:rPr>
        <w:t>诊</w:t>
      </w:r>
      <w:proofErr w:type="gramEnd"/>
      <w:r w:rsidRPr="00622E44">
        <w:rPr>
          <w:rFonts w:ascii="宋体" w:hAnsi="宋体" w:hint="eastAsia"/>
          <w:sz w:val="24"/>
        </w:rPr>
        <w:t>诊疗信息采集上传适配改造；</w:t>
      </w:r>
    </w:p>
    <w:p w14:paraId="6CA8E42C" w14:textId="77777777" w:rsidR="00DF4894" w:rsidRPr="00622E44" w:rsidRDefault="00DF4894" w:rsidP="00DF4894">
      <w:pPr>
        <w:spacing w:line="360" w:lineRule="auto"/>
        <w:rPr>
          <w:rFonts w:ascii="宋体" w:hAnsi="宋体" w:hint="eastAsia"/>
          <w:sz w:val="24"/>
        </w:rPr>
      </w:pPr>
      <w:r w:rsidRPr="00622E44">
        <w:rPr>
          <w:rFonts w:ascii="宋体" w:hAnsi="宋体" w:hint="eastAsia"/>
          <w:sz w:val="24"/>
        </w:rPr>
        <w:t>3、西安市</w:t>
      </w:r>
      <w:proofErr w:type="gramStart"/>
      <w:r w:rsidRPr="00622E44">
        <w:rPr>
          <w:rFonts w:ascii="宋体" w:hAnsi="宋体" w:hint="eastAsia"/>
          <w:sz w:val="24"/>
        </w:rPr>
        <w:t>医</w:t>
      </w:r>
      <w:proofErr w:type="gramEnd"/>
      <w:r w:rsidRPr="00622E44">
        <w:rPr>
          <w:rFonts w:ascii="宋体" w:hAnsi="宋体" w:hint="eastAsia"/>
          <w:sz w:val="24"/>
        </w:rPr>
        <w:t>保进销存和处方监管信息采集适配改造；</w:t>
      </w:r>
    </w:p>
    <w:p w14:paraId="26465842" w14:textId="77777777" w:rsidR="00DF4894" w:rsidRPr="00622E44" w:rsidRDefault="00DF4894" w:rsidP="00DF4894">
      <w:pPr>
        <w:spacing w:line="360" w:lineRule="auto"/>
        <w:rPr>
          <w:rFonts w:ascii="宋体" w:hAnsi="宋体" w:hint="eastAsia"/>
          <w:sz w:val="24"/>
        </w:rPr>
      </w:pPr>
      <w:r w:rsidRPr="00622E44">
        <w:rPr>
          <w:rFonts w:ascii="宋体" w:hAnsi="宋体" w:hint="eastAsia"/>
          <w:sz w:val="24"/>
        </w:rPr>
        <w:t>4、国家传染病智能监测预警部分场景适配改造。</w:t>
      </w:r>
    </w:p>
    <w:p w14:paraId="73B4A195" w14:textId="77777777" w:rsidR="00DF4894" w:rsidRPr="00622E44" w:rsidRDefault="00DF4894" w:rsidP="00DF4894">
      <w:pPr>
        <w:pStyle w:val="2"/>
        <w:spacing w:beforeLines="50" w:before="156" w:afterLines="50" w:after="156"/>
        <w:rPr>
          <w:rFonts w:ascii="Arial" w:hAnsi="Arial"/>
          <w:bCs/>
          <w:sz w:val="28"/>
          <w:szCs w:val="18"/>
        </w:rPr>
      </w:pPr>
      <w:bookmarkStart w:id="1" w:name="_Toc201830972"/>
      <w:r w:rsidRPr="00622E44">
        <w:rPr>
          <w:rFonts w:ascii="Arial" w:hAnsi="Arial" w:hint="eastAsia"/>
          <w:bCs/>
          <w:sz w:val="28"/>
          <w:szCs w:val="18"/>
        </w:rPr>
        <w:t>二、服务要求</w:t>
      </w:r>
      <w:bookmarkEnd w:id="1"/>
    </w:p>
    <w:p w14:paraId="73A7C783" w14:textId="77777777" w:rsidR="00DF4894" w:rsidRPr="00622E44" w:rsidRDefault="00DF4894" w:rsidP="00DF4894">
      <w:pPr>
        <w:spacing w:line="360" w:lineRule="auto"/>
        <w:rPr>
          <w:rFonts w:ascii="宋体" w:hAnsi="宋体" w:hint="eastAsia"/>
          <w:sz w:val="24"/>
        </w:rPr>
      </w:pPr>
      <w:r w:rsidRPr="00622E44">
        <w:rPr>
          <w:rFonts w:ascii="宋体" w:hAnsi="宋体" w:hint="eastAsia"/>
          <w:sz w:val="24"/>
        </w:rPr>
        <w:t>1、严格按照上级单位下发的《陕西省人力资源和社会保障厅关于开展工伤保险协议机构联网结算系统对接的工作通知》要求与《陕西省工伤保险信息系统协议机构接口开发手册V0.4》接口规范标准进行系统对标改造，完成本项改造工作。</w:t>
      </w:r>
    </w:p>
    <w:p w14:paraId="069DEC7F" w14:textId="77777777" w:rsidR="00DF4894" w:rsidRPr="00622E44" w:rsidRDefault="00DF4894" w:rsidP="00DF4894">
      <w:pPr>
        <w:spacing w:line="360" w:lineRule="auto"/>
        <w:rPr>
          <w:rFonts w:ascii="宋体" w:hAnsi="宋体" w:hint="eastAsia"/>
          <w:sz w:val="24"/>
        </w:rPr>
      </w:pPr>
      <w:r w:rsidRPr="00622E44">
        <w:rPr>
          <w:rFonts w:ascii="宋体" w:hAnsi="宋体" w:hint="eastAsia"/>
          <w:sz w:val="24"/>
        </w:rPr>
        <w:t>2、严格按照上级单位下发的《国家卫生健康委办公厅关于印发门(急)诊诊疗信息页质量管理规定(试行)的通知》要求与《门(急)诊诊疗信息页(通用示例)》、《门(急)诊诊疗信息页数据采集质量与接口标准V1.2》接口规范标准进行系统对标改造，完成本项改造工作。</w:t>
      </w:r>
    </w:p>
    <w:p w14:paraId="73867A02" w14:textId="77777777" w:rsidR="00DF4894" w:rsidRPr="00622E44" w:rsidRDefault="00DF4894" w:rsidP="00DF4894">
      <w:pPr>
        <w:spacing w:line="360" w:lineRule="auto"/>
        <w:rPr>
          <w:rFonts w:ascii="宋体" w:hAnsi="宋体" w:hint="eastAsia"/>
          <w:sz w:val="24"/>
        </w:rPr>
      </w:pPr>
      <w:r w:rsidRPr="00622E44">
        <w:rPr>
          <w:rFonts w:ascii="宋体" w:hAnsi="宋体" w:hint="eastAsia"/>
          <w:sz w:val="24"/>
        </w:rPr>
        <w:t>3、严格按照上级单位下发的《关于印发西安市医保进销存和处方监管信息采集工作方案的通知》要求与《西安市医保信息采集接口规范V1.4.1》、《西安市医保定点医疗机构处方信息二维码生成规范 V1.0》接口规范标准进行系统对标改造，完成本项改造工作。</w:t>
      </w:r>
    </w:p>
    <w:p w14:paraId="09038F92" w14:textId="77777777" w:rsidR="00DF4894" w:rsidRPr="00622E44" w:rsidRDefault="00DF4894" w:rsidP="00DF4894">
      <w:pPr>
        <w:spacing w:line="360" w:lineRule="auto"/>
        <w:rPr>
          <w:rFonts w:ascii="宋体" w:hAnsi="宋体" w:hint="eastAsia"/>
          <w:sz w:val="24"/>
        </w:rPr>
      </w:pPr>
      <w:r w:rsidRPr="00622E44">
        <w:rPr>
          <w:rFonts w:ascii="宋体" w:hAnsi="宋体" w:hint="eastAsia"/>
          <w:sz w:val="24"/>
        </w:rPr>
        <w:t>4、严格按照上级单位下发的《西安市卫生健康委员会关于明确传染病监测信息自动采集系统建设任务的通知》要求与《西安市医保信息采集接口规范V1.4.1》、《国家传染病智能监测预警前置软件数据集成和API接口规范(试行)-20240730版》接口规范标准进行检验系统、病历系统的对标改造，完成本项改造工作。</w:t>
      </w:r>
    </w:p>
    <w:p w14:paraId="68A79CCB" w14:textId="77777777" w:rsidR="00DF4894" w:rsidRPr="00622E44" w:rsidRDefault="00DF4894" w:rsidP="00DF4894">
      <w:pPr>
        <w:spacing w:line="360" w:lineRule="auto"/>
        <w:rPr>
          <w:rFonts w:ascii="宋体" w:hAnsi="宋体" w:hint="eastAsia"/>
          <w:sz w:val="24"/>
        </w:rPr>
      </w:pPr>
      <w:r w:rsidRPr="00622E44">
        <w:rPr>
          <w:rFonts w:ascii="宋体" w:hAnsi="宋体" w:hint="eastAsia"/>
          <w:sz w:val="24"/>
        </w:rPr>
        <w:t>5、现场实施需派驻不少于2位的具备</w:t>
      </w:r>
      <w:proofErr w:type="gramStart"/>
      <w:r w:rsidRPr="00622E44">
        <w:rPr>
          <w:rFonts w:ascii="宋体" w:hAnsi="宋体" w:hint="eastAsia"/>
          <w:sz w:val="24"/>
        </w:rPr>
        <w:t>医保改造</w:t>
      </w:r>
      <w:proofErr w:type="gramEnd"/>
      <w:r w:rsidRPr="00622E44">
        <w:rPr>
          <w:rFonts w:ascii="宋体" w:hAnsi="宋体" w:hint="eastAsia"/>
          <w:sz w:val="24"/>
        </w:rPr>
        <w:t>对接类项目实施经验的技术人员，同时达到以下服务标准：</w:t>
      </w:r>
    </w:p>
    <w:p w14:paraId="0136FFE7" w14:textId="77777777" w:rsidR="00DF4894" w:rsidRPr="00622E44" w:rsidRDefault="00DF4894" w:rsidP="00DF4894">
      <w:pPr>
        <w:spacing w:line="360" w:lineRule="auto"/>
        <w:rPr>
          <w:rFonts w:ascii="宋体" w:hAnsi="宋体" w:hint="eastAsia"/>
          <w:sz w:val="24"/>
        </w:rPr>
      </w:pPr>
      <w:r w:rsidRPr="00622E44">
        <w:rPr>
          <w:rFonts w:ascii="宋体" w:hAnsi="宋体" w:hint="eastAsia"/>
          <w:sz w:val="24"/>
        </w:rPr>
        <w:t>（1）实施服务标准：需对项目实施过程做每周进度管理，梳理医院业务流程及标准交互场景；</w:t>
      </w:r>
    </w:p>
    <w:p w14:paraId="3603E077" w14:textId="77777777" w:rsidR="00DF4894" w:rsidRPr="00622E44" w:rsidRDefault="00DF4894" w:rsidP="00DF4894">
      <w:pPr>
        <w:spacing w:line="360" w:lineRule="auto"/>
        <w:rPr>
          <w:rFonts w:ascii="宋体" w:hAnsi="宋体" w:hint="eastAsia"/>
          <w:sz w:val="24"/>
        </w:rPr>
      </w:pPr>
      <w:r w:rsidRPr="00622E44">
        <w:rPr>
          <w:rFonts w:ascii="宋体" w:hAnsi="宋体" w:hint="eastAsia"/>
          <w:sz w:val="24"/>
        </w:rPr>
        <w:t>（2）培训服务标准：需对信息管理人员进行系统维护培训；对临床科室及业务科室的人员进行系统操作培训。</w:t>
      </w:r>
    </w:p>
    <w:p w14:paraId="4DC6FAC4" w14:textId="77777777" w:rsidR="00DF4894" w:rsidRPr="00622E44" w:rsidRDefault="00DF4894" w:rsidP="00DF4894">
      <w:pPr>
        <w:spacing w:line="360" w:lineRule="auto"/>
        <w:rPr>
          <w:rFonts w:ascii="宋体" w:hAnsi="宋体"/>
          <w:sz w:val="24"/>
        </w:rPr>
      </w:pPr>
      <w:r w:rsidRPr="00622E44">
        <w:rPr>
          <w:rFonts w:ascii="宋体" w:hAnsi="宋体" w:hint="eastAsia"/>
          <w:sz w:val="24"/>
        </w:rPr>
        <w:lastRenderedPageBreak/>
        <w:t>6、项目实施期间严格按照人员配置要求，安排人员到场实施，结合人员角色、工作任务及具体工作内容输出对应文档资料，按计划节点完成工作内容。确保各类接口设计全面、开发达标、测试完整、培训到位、上线稳定、运行正常、需求响应及时。</w:t>
      </w:r>
    </w:p>
    <w:p w14:paraId="1BB723BF" w14:textId="77777777" w:rsidR="00BA153F" w:rsidRPr="00DF4894" w:rsidRDefault="00BA153F">
      <w:pPr>
        <w:rPr>
          <w:rFonts w:hint="eastAsia"/>
        </w:rPr>
      </w:pPr>
    </w:p>
    <w:sectPr w:rsidR="00BA153F" w:rsidRPr="00DF4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94"/>
    <w:rsid w:val="00BA153F"/>
    <w:rsid w:val="00DF4894"/>
    <w:rsid w:val="00F71D36"/>
    <w:rsid w:val="00FB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43EB"/>
  <w15:chartTrackingRefBased/>
  <w15:docId w15:val="{FB6B2239-FF6F-4563-B89C-6F32842A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894"/>
    <w:pPr>
      <w:widowControl w:val="0"/>
      <w:jc w:val="both"/>
    </w:pPr>
    <w:rPr>
      <w:rFonts w:ascii="Calibri" w:eastAsia="宋体" w:hAnsi="Calibri" w:cs="Calibri"/>
      <w:szCs w:val="24"/>
    </w:rPr>
  </w:style>
  <w:style w:type="paragraph" w:styleId="1">
    <w:name w:val="heading 1"/>
    <w:basedOn w:val="a"/>
    <w:next w:val="a"/>
    <w:link w:val="10"/>
    <w:uiPriority w:val="9"/>
    <w:qFormat/>
    <w:rsid w:val="00DF4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DF4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894"/>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DF4894"/>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DF4894"/>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DF4894"/>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DF4894"/>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DF4894"/>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894"/>
    <w:rPr>
      <w:rFonts w:cstheme="majorBidi"/>
      <w:color w:val="2F5496" w:themeColor="accent1" w:themeShade="BF"/>
      <w:sz w:val="28"/>
      <w:szCs w:val="28"/>
    </w:rPr>
  </w:style>
  <w:style w:type="character" w:customStyle="1" w:styleId="50">
    <w:name w:val="标题 5 字符"/>
    <w:basedOn w:val="a0"/>
    <w:link w:val="5"/>
    <w:uiPriority w:val="9"/>
    <w:semiHidden/>
    <w:rsid w:val="00DF4894"/>
    <w:rPr>
      <w:rFonts w:cstheme="majorBidi"/>
      <w:color w:val="2F5496" w:themeColor="accent1" w:themeShade="BF"/>
      <w:sz w:val="24"/>
      <w:szCs w:val="24"/>
    </w:rPr>
  </w:style>
  <w:style w:type="character" w:customStyle="1" w:styleId="60">
    <w:name w:val="标题 6 字符"/>
    <w:basedOn w:val="a0"/>
    <w:link w:val="6"/>
    <w:uiPriority w:val="9"/>
    <w:semiHidden/>
    <w:rsid w:val="00DF4894"/>
    <w:rPr>
      <w:rFonts w:cstheme="majorBidi"/>
      <w:b/>
      <w:bCs/>
      <w:color w:val="2F5496" w:themeColor="accent1" w:themeShade="BF"/>
    </w:rPr>
  </w:style>
  <w:style w:type="character" w:customStyle="1" w:styleId="70">
    <w:name w:val="标题 7 字符"/>
    <w:basedOn w:val="a0"/>
    <w:link w:val="7"/>
    <w:uiPriority w:val="9"/>
    <w:semiHidden/>
    <w:rsid w:val="00DF4894"/>
    <w:rPr>
      <w:rFonts w:cstheme="majorBidi"/>
      <w:b/>
      <w:bCs/>
      <w:color w:val="595959" w:themeColor="text1" w:themeTint="A6"/>
    </w:rPr>
  </w:style>
  <w:style w:type="character" w:customStyle="1" w:styleId="80">
    <w:name w:val="标题 8 字符"/>
    <w:basedOn w:val="a0"/>
    <w:link w:val="8"/>
    <w:uiPriority w:val="9"/>
    <w:semiHidden/>
    <w:rsid w:val="00DF4894"/>
    <w:rPr>
      <w:rFonts w:cstheme="majorBidi"/>
      <w:color w:val="595959" w:themeColor="text1" w:themeTint="A6"/>
    </w:rPr>
  </w:style>
  <w:style w:type="character" w:customStyle="1" w:styleId="90">
    <w:name w:val="标题 9 字符"/>
    <w:basedOn w:val="a0"/>
    <w:link w:val="9"/>
    <w:uiPriority w:val="9"/>
    <w:semiHidden/>
    <w:rsid w:val="00DF4894"/>
    <w:rPr>
      <w:rFonts w:eastAsiaTheme="majorEastAsia" w:cstheme="majorBidi"/>
      <w:color w:val="595959" w:themeColor="text1" w:themeTint="A6"/>
    </w:rPr>
  </w:style>
  <w:style w:type="paragraph" w:styleId="a3">
    <w:name w:val="Title"/>
    <w:basedOn w:val="a"/>
    <w:next w:val="a"/>
    <w:link w:val="a4"/>
    <w:uiPriority w:val="10"/>
    <w:qFormat/>
    <w:rsid w:val="00DF48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8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894"/>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DF4894"/>
    <w:rPr>
      <w:i/>
      <w:iCs/>
      <w:color w:val="404040" w:themeColor="text1" w:themeTint="BF"/>
    </w:rPr>
  </w:style>
  <w:style w:type="paragraph" w:styleId="a9">
    <w:name w:val="List Paragraph"/>
    <w:basedOn w:val="a"/>
    <w:uiPriority w:val="34"/>
    <w:qFormat/>
    <w:rsid w:val="00DF4894"/>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DF4894"/>
    <w:rPr>
      <w:i/>
      <w:iCs/>
      <w:color w:val="2F5496" w:themeColor="accent1" w:themeShade="BF"/>
    </w:rPr>
  </w:style>
  <w:style w:type="paragraph" w:styleId="ab">
    <w:name w:val="Intense Quote"/>
    <w:basedOn w:val="a"/>
    <w:next w:val="a"/>
    <w:link w:val="ac"/>
    <w:uiPriority w:val="30"/>
    <w:qFormat/>
    <w:rsid w:val="00DF489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DF4894"/>
    <w:rPr>
      <w:i/>
      <w:iCs/>
      <w:color w:val="2F5496" w:themeColor="accent1" w:themeShade="BF"/>
    </w:rPr>
  </w:style>
  <w:style w:type="character" w:styleId="ad">
    <w:name w:val="Intense Reference"/>
    <w:basedOn w:val="a0"/>
    <w:uiPriority w:val="32"/>
    <w:qFormat/>
    <w:rsid w:val="00DF4894"/>
    <w:rPr>
      <w:b/>
      <w:bCs/>
      <w:smallCaps/>
      <w:color w:val="2F5496" w:themeColor="accent1" w:themeShade="BF"/>
      <w:spacing w:val="5"/>
    </w:rPr>
  </w:style>
  <w:style w:type="character" w:customStyle="1" w:styleId="21">
    <w:name w:val="标题 2 字符1"/>
    <w:rsid w:val="00DF4894"/>
    <w:rPr>
      <w:rFonts w:ascii="宋体" w:hAnsi="宋体"/>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dc:creator>
  <cp:keywords/>
  <dc:description/>
  <cp:lastModifiedBy>嘉信</cp:lastModifiedBy>
  <cp:revision>1</cp:revision>
  <dcterms:created xsi:type="dcterms:W3CDTF">2025-07-09T07:30:00Z</dcterms:created>
  <dcterms:modified xsi:type="dcterms:W3CDTF">2025-07-09T07:30:00Z</dcterms:modified>
</cp:coreProperties>
</file>