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4D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0A82E5"/>
          <w:spacing w:val="0"/>
          <w:sz w:val="24"/>
          <w:szCs w:val="24"/>
        </w:rPr>
      </w:pPr>
      <w:r>
        <w:rPr>
          <w:rFonts w:hint="eastAsia" w:ascii="微软雅黑" w:hAnsi="微软雅黑" w:eastAsia="微软雅黑" w:cs="微软雅黑"/>
          <w:b/>
          <w:bCs/>
          <w:i w:val="0"/>
          <w:iCs w:val="0"/>
          <w:caps w:val="0"/>
          <w:color w:val="0A82E5"/>
          <w:spacing w:val="0"/>
          <w:kern w:val="0"/>
          <w:sz w:val="24"/>
          <w:szCs w:val="24"/>
          <w:bdr w:val="none" w:color="auto" w:sz="0" w:space="0"/>
          <w:shd w:val="clear" w:fill="FFFFFF"/>
          <w:lang w:val="en-US" w:eastAsia="zh-CN" w:bidi="ar"/>
        </w:rPr>
        <w:t>西安市鄠邑区教育局2025-2026学年度校（园)方责任保险采购项目竞争性磋商公告</w:t>
      </w:r>
    </w:p>
    <w:p w14:paraId="376609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项目概况</w:t>
      </w:r>
    </w:p>
    <w:p w14:paraId="0B50E4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sz w:val="14"/>
          <w:szCs w:val="14"/>
        </w:rPr>
      </w:pPr>
      <w:r>
        <w:rPr>
          <w:rFonts w:ascii="微软雅黑" w:hAnsi="微软雅黑" w:eastAsia="微软雅黑" w:cs="微软雅黑"/>
          <w:i w:val="0"/>
          <w:iCs w:val="0"/>
          <w:caps w:val="0"/>
          <w:color w:val="333333"/>
          <w:spacing w:val="0"/>
          <w:sz w:val="14"/>
          <w:szCs w:val="14"/>
          <w:bdr w:val="none" w:color="auto" w:sz="0" w:space="0"/>
          <w:shd w:val="clear" w:fill="FFFFFF"/>
        </w:rPr>
        <w:t>2025-2026学年度校（园)方责任保</w:t>
      </w:r>
      <w:bookmarkStart w:id="0" w:name="_GoBack"/>
      <w:bookmarkEnd w:id="0"/>
      <w:r>
        <w:rPr>
          <w:rFonts w:ascii="微软雅黑" w:hAnsi="微软雅黑" w:eastAsia="微软雅黑" w:cs="微软雅黑"/>
          <w:i w:val="0"/>
          <w:iCs w:val="0"/>
          <w:caps w:val="0"/>
          <w:color w:val="333333"/>
          <w:spacing w:val="0"/>
          <w:sz w:val="14"/>
          <w:szCs w:val="14"/>
          <w:bdr w:val="none" w:color="auto" w:sz="0" w:space="0"/>
          <w:shd w:val="clear" w:fill="FFFFFF"/>
        </w:rPr>
        <w:t>险采购项目</w:t>
      </w:r>
      <w:r>
        <w:rPr>
          <w:rFonts w:hint="eastAsia" w:ascii="微软雅黑" w:hAnsi="微软雅黑" w:eastAsia="微软雅黑" w:cs="微软雅黑"/>
          <w:i w:val="0"/>
          <w:iCs w:val="0"/>
          <w:caps w:val="0"/>
          <w:color w:val="333333"/>
          <w:spacing w:val="0"/>
          <w:sz w:val="14"/>
          <w:szCs w:val="14"/>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2025年07月22日 14时30分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（北京时间）前提交响应文件。</w:t>
      </w:r>
    </w:p>
    <w:p w14:paraId="79CDED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一、项目基本情况</w:t>
      </w:r>
    </w:p>
    <w:p w14:paraId="25DFD1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项目编号：XAJG（ZFCG）-20250706</w:t>
      </w:r>
    </w:p>
    <w:p w14:paraId="077216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项目名称：2025-2026学年度校（园)方责任保险采购项目</w:t>
      </w:r>
    </w:p>
    <w:p w14:paraId="7229F1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采购方式：竞争性磋商</w:t>
      </w:r>
    </w:p>
    <w:p w14:paraId="6FD258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预算金额：800,000.00元</w:t>
      </w:r>
    </w:p>
    <w:p w14:paraId="608A7B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采购需求：详见采购需求附件</w:t>
      </w:r>
    </w:p>
    <w:p w14:paraId="0F2822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合同履行期限：</w:t>
      </w:r>
    </w:p>
    <w:p w14:paraId="4E6703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64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采购包1：壹年，自2025年9月1日起生效，至2026年8月31日终止。</w:t>
      </w:r>
    </w:p>
    <w:p w14:paraId="286DDA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本项目是否接受联合体投标：</w:t>
      </w:r>
    </w:p>
    <w:p w14:paraId="30E3A7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64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采购包1：不接受联合体投标</w:t>
      </w:r>
    </w:p>
    <w:p w14:paraId="6F920A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二、申请人的资格要求：</w:t>
      </w:r>
    </w:p>
    <w:p w14:paraId="1E2F0A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1.满足《中华人民共和国政府采购法》第二十二条规定;</w:t>
      </w:r>
    </w:p>
    <w:p w14:paraId="68BD9B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2.落实政府采购政策需满足的资格要求： 无。</w:t>
      </w:r>
    </w:p>
    <w:p w14:paraId="57BDAF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3.本项目的特定资格要求：</w:t>
      </w:r>
    </w:p>
    <w:p w14:paraId="22C0CD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合同包1(西安市鄠邑区教育局2025-2026学年度校（园)方责任保险采购项目)特定资格要求如下:</w:t>
      </w:r>
    </w:p>
    <w:p w14:paraId="3375BA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(1)提供合格有效的法人或者其他组织的营业执照、事业单位法人证等证明文件或自然人的身份证明</w:t>
      </w:r>
    </w:p>
    <w:p w14:paraId="3973A3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(2)法定代表人（主要负责人）委托代理人参加磋商时，应提供法定代表人（主要负责人）委托授权书；法定代表人（主要负责人）亲自参加磋商时，应提供法定代表人（主要负责人）身份证明书</w:t>
      </w:r>
    </w:p>
    <w:p w14:paraId="5C9F49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(3)提供2023年度或2024年度经审计的财务报告（成立时间至提交响应文件提交截止时间不足一年的可提供成立后任意时段的资产负债表），或响应文件提交截止时间前六个月内银行出具的资信证明</w:t>
      </w:r>
    </w:p>
    <w:p w14:paraId="2076B5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(4)提供响应文件提交截止时间前一年内已缴纳的至少一个月的纳税证明或完税证明（任意税种），依法免税的单位应提供相关证明材料</w:t>
      </w:r>
    </w:p>
    <w:p w14:paraId="3610F9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(5)提供响应文件提交截止时间前一年内已缴存的至少一个月的社会保障资金缴存单据或社保机构开具的社会保险参保缴费情况证明，依法不需要缴纳社会保障资金的单位应提供相关证明材料</w:t>
      </w:r>
    </w:p>
    <w:p w14:paraId="0249C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(6)供应商提供具有履行本合同所必需的设备和专业技术能力的承诺函</w:t>
      </w:r>
    </w:p>
    <w:p w14:paraId="081587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(7)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供应商无须提供，磋商现场查询）</w:t>
      </w:r>
    </w:p>
    <w:p w14:paraId="1AB5A6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(8)参加本次政府采购活动前3年内在经营活动中没有重大违法记录，以及未被列入失信被执行人、重大税收违法案件当事人名单、政府采购严重违法失信行为记录名单的书面声明</w:t>
      </w:r>
    </w:p>
    <w:p w14:paraId="1EC1F0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(9)具有国家金融监督管理总局（原中国银行保险监督管理委员会）颁发的经营保险业务许可证或保险许可证</w:t>
      </w:r>
    </w:p>
    <w:p w14:paraId="7A303C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(10)同一保险机构只允许其本部或一家分支机构参与磋商</w:t>
      </w:r>
    </w:p>
    <w:p w14:paraId="343D84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(11)本项目不接受联合体磋商</w:t>
      </w:r>
    </w:p>
    <w:p w14:paraId="1A7862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三、获取采购文件</w:t>
      </w:r>
    </w:p>
    <w:p w14:paraId="0A103E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2025年07月10日 至 2025年07月17日 ，每天上午 00:00:00 至 12:00:00 ，下午 12:00:00 至 23:59:59 （北京时间）</w:t>
      </w:r>
    </w:p>
    <w:p w14:paraId="6DDB13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途径：</w:t>
      </w:r>
      <w:r>
        <w:rPr>
          <w:rFonts w:hint="eastAsia" w:ascii="微软雅黑" w:hAnsi="微软雅黑" w:eastAsia="微软雅黑" w:cs="微软雅黑"/>
          <w:i w:val="0"/>
          <w:iCs w:val="0"/>
          <w:caps w:val="0"/>
          <w:color w:val="0A82E5"/>
          <w:spacing w:val="0"/>
          <w:sz w:val="14"/>
          <w:szCs w:val="14"/>
          <w:bdr w:val="none" w:color="auto" w:sz="0" w:space="0"/>
          <w:shd w:val="clear" w:fill="FFFFFF"/>
        </w:rPr>
        <w:t>项目电子化交易系统（交易执行-选择项目所属区划-应标-项目投标-未获取页面）选择本项目报名参与并获取采购文件</w:t>
      </w:r>
    </w:p>
    <w:p w14:paraId="3D7E96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方式：</w:t>
      </w:r>
      <w:r>
        <w:rPr>
          <w:rFonts w:hint="eastAsia" w:ascii="微软雅黑" w:hAnsi="微软雅黑" w:eastAsia="微软雅黑" w:cs="微软雅黑"/>
          <w:i w:val="0"/>
          <w:iCs w:val="0"/>
          <w:caps w:val="0"/>
          <w:color w:val="0A82E5"/>
          <w:spacing w:val="0"/>
          <w:sz w:val="14"/>
          <w:szCs w:val="14"/>
          <w:bdr w:val="none" w:color="auto" w:sz="0" w:space="0"/>
          <w:shd w:val="clear" w:fill="FFFFFF"/>
        </w:rPr>
        <w:t>投标人有意参加本项目的，应在陕西省政府采购网（www.ccgp-shaanxi.gov.cn）登录项目电子化交易系统申请获取采购文件</w:t>
      </w:r>
    </w:p>
    <w:p w14:paraId="448052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售价：</w:t>
      </w:r>
      <w:r>
        <w:rPr>
          <w:rFonts w:hint="eastAsia" w:ascii="微软雅黑" w:hAnsi="微软雅黑" w:eastAsia="微软雅黑" w:cs="微软雅黑"/>
          <w:i w:val="0"/>
          <w:iCs w:val="0"/>
          <w:caps w:val="0"/>
          <w:color w:val="0A82E5"/>
          <w:spacing w:val="0"/>
          <w:sz w:val="14"/>
          <w:szCs w:val="14"/>
          <w:bdr w:val="none" w:color="auto" w:sz="0" w:space="0"/>
          <w:shd w:val="clear" w:fill="FFFFFF"/>
        </w:rPr>
        <w:t> 0元</w:t>
      </w:r>
    </w:p>
    <w:p w14:paraId="141CB3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四、响应文件提交</w:t>
      </w:r>
    </w:p>
    <w:p w14:paraId="41FB79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截止时间：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2025年07月22日 14时30分00秒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14:paraId="201ABB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地点：</w:t>
      </w:r>
      <w:r>
        <w:rPr>
          <w:rFonts w:hint="eastAsia" w:ascii="微软雅黑" w:hAnsi="微软雅黑" w:eastAsia="微软雅黑" w:cs="微软雅黑"/>
          <w:i w:val="0"/>
          <w:iCs w:val="0"/>
          <w:caps w:val="0"/>
          <w:color w:val="0A82E5"/>
          <w:spacing w:val="0"/>
          <w:sz w:val="14"/>
          <w:szCs w:val="14"/>
          <w:bdr w:val="none" w:color="auto" w:sz="0" w:space="0"/>
          <w:shd w:val="clear" w:fill="FFFFFF"/>
        </w:rPr>
        <w:t>项目电子化交易系统（交易执行-选择项目所属区划-应标-项目投标-已获取-投标（响应）管理）上传投标（响应）文件</w:t>
      </w:r>
    </w:p>
    <w:p w14:paraId="04ABE6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五、开启</w:t>
      </w:r>
    </w:p>
    <w:p w14:paraId="68067F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2025年07月22日 14时30分00秒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14:paraId="74F56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地点：</w:t>
      </w:r>
      <w:r>
        <w:rPr>
          <w:rFonts w:hint="eastAsia" w:ascii="微软雅黑" w:hAnsi="微软雅黑" w:eastAsia="微软雅黑" w:cs="微软雅黑"/>
          <w:i w:val="0"/>
          <w:iCs w:val="0"/>
          <w:caps w:val="0"/>
          <w:color w:val="0A82E5"/>
          <w:spacing w:val="0"/>
          <w:sz w:val="14"/>
          <w:szCs w:val="14"/>
          <w:bdr w:val="none" w:color="auto" w:sz="0" w:space="0"/>
          <w:shd w:val="clear" w:fill="FFFFFF"/>
        </w:rPr>
        <w:t>项目电子化交易系统（交易执行-选择项目所属区划-开标-供应商开标大厅）参与线上开标</w:t>
      </w:r>
    </w:p>
    <w:p w14:paraId="5749EA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六、公告期限</w:t>
      </w:r>
    </w:p>
    <w:p w14:paraId="0BBB06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4"/>
          <w:szCs w:val="14"/>
          <w:bdr w:val="none" w:color="auto" w:sz="0" w:space="0"/>
          <w:shd w:val="clear" w:fill="FFFFFF"/>
        </w:rPr>
        <w:t>3</w:t>
      </w:r>
      <w:r>
        <w:rPr>
          <w:rFonts w:hint="eastAsia" w:ascii="微软雅黑" w:hAnsi="微软雅黑" w:eastAsia="微软雅黑" w:cs="微软雅黑"/>
          <w:i w:val="0"/>
          <w:iCs w:val="0"/>
          <w:caps w:val="0"/>
          <w:color w:val="333333"/>
          <w:spacing w:val="0"/>
          <w:sz w:val="14"/>
          <w:szCs w:val="14"/>
          <w:bdr w:val="none" w:color="auto" w:sz="0" w:space="0"/>
          <w:shd w:val="clear" w:fill="FFFFFF"/>
        </w:rPr>
        <w:t>个工作日。</w:t>
      </w:r>
    </w:p>
    <w:p w14:paraId="1C92D2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七、其他补充事宜</w:t>
      </w:r>
    </w:p>
    <w:p w14:paraId="5E1948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BAB34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51802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E01D4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57D2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B72EC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（三）供应商应当自行准备电子化采购所需的计算机终端、软硬件及网络环境，承担因准备不足产生的不利后果。</w:t>
      </w:r>
    </w:p>
    <w:p w14:paraId="28198A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（四）开标/开启前30分钟内，供应商需登录项目电子化交易系统-“供应商开标大厅”-进入开标选择对应项目包组操作签到。</w:t>
      </w:r>
    </w:p>
    <w:p w14:paraId="00D68B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（五）政府采购平台技术支持：</w:t>
      </w:r>
    </w:p>
    <w:p w14:paraId="5FBC6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在线客服：通过陕西省政府采购网-在线客服进行咨询</w:t>
      </w:r>
    </w:p>
    <w:p w14:paraId="599FD0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技术服务电话：029-96702</w:t>
      </w:r>
    </w:p>
    <w:p w14:paraId="48AD3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CA及签章服务：通过陕西省政府采购网-办事指南进行查询</w:t>
      </w:r>
    </w:p>
    <w:p w14:paraId="5214D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（六）落实政府采购政策需满足的资格要求如下:</w:t>
      </w:r>
    </w:p>
    <w:p w14:paraId="7AF8F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（1）《政府采购促进中小企业发展管理办法》（财库〔2020〕46号）；</w:t>
      </w:r>
    </w:p>
    <w:p w14:paraId="569EAB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（2）《财政部司法部关于政府采购支持监狱企业发展有关问题的通知》（财库〔2014〕68号）；</w:t>
      </w:r>
    </w:p>
    <w:p w14:paraId="3B7721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（3）《关于促进残疾人就业政府采购政策的通知》（财库〔2017〕141号）。</w:t>
      </w:r>
    </w:p>
    <w:p w14:paraId="797BC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（4）《节能产品政府采购实施意见》（财库[2004]185号）；</w:t>
      </w:r>
    </w:p>
    <w:p w14:paraId="293291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（5）《环境标志产品政府采购实施的意见》（财库[2006]90号）；</w:t>
      </w:r>
    </w:p>
    <w:p w14:paraId="1069CB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（6）《国务院办公厅关于建立政府强制采购节能产品制度的通知》（国办发〔2007〕51号）；</w:t>
      </w:r>
    </w:p>
    <w:p w14:paraId="2A4370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（7）财政部发展改革委生态环境部市场监管总局关于调整优化节能产品、环境标志产品政府采购执行机制的通知（财库[2019]9号）；</w:t>
      </w:r>
    </w:p>
    <w:p w14:paraId="3B580E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（8）《关于印发环境标志产品政府采购品目清单的通知》--（财库〔2019〕18号）；</w:t>
      </w:r>
    </w:p>
    <w:p w14:paraId="1A40D4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（9）《关于印发节能产品政府采购品目清单的通知》--（财库〔2019〕19号）；</w:t>
      </w:r>
    </w:p>
    <w:p w14:paraId="666618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（10）《关于运用政府采购政策支持乡村产业振兴的通知》（财库〔2021〕19号）；</w:t>
      </w:r>
    </w:p>
    <w:p w14:paraId="56058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（11）陕西省财政厅关于印发《陕西省中小企业政府采购信用融资办法》（陕财办采〔2018〕23号），相关政策、业务流程、办理平台（详见http://www.ccgp-shaanxi.gov.cn/zcdservice/zcd/shanxi/）；</w:t>
      </w:r>
    </w:p>
    <w:p w14:paraId="76007F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（12）《陕西省财政厅关于加快推进我省中小企业政府采购信用融资工作的通知》（陕财办采〔2020〕15号）；</w:t>
      </w:r>
    </w:p>
    <w:p w14:paraId="11777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（13）《关于进一步加强政府绿色采购有关问题的通知》（陕财办采〔2021〕29号）；</w:t>
      </w:r>
    </w:p>
    <w:p w14:paraId="6C54E4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（14）《陕西省财政厅陕西省工业和信息化厅关于运用政府采购政策支持首台（套）及创新产品有关事项的通知》（陕财办采﹝2021﹞17号）；</w:t>
      </w:r>
    </w:p>
    <w:p w14:paraId="7E9439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（15）《关于进一步加大政府采购支持中小企业力度的通知》（财库〔2022〕19号）、《关于落实政府采购支持中小企业政策有关事项的通知》（陕财办采函〔2022〕10号）；</w:t>
      </w:r>
    </w:p>
    <w:p w14:paraId="025F25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（16）其他需要落实的政府采购政策。</w:t>
      </w:r>
    </w:p>
    <w:p w14:paraId="77CC14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（七）本项目非专门面向中小企业。</w:t>
      </w:r>
    </w:p>
    <w:p w14:paraId="3B2F92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八、对本次招标提出询问，请按以下方式联系。</w:t>
      </w:r>
    </w:p>
    <w:p w14:paraId="34B620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1.采购人信息</w:t>
      </w:r>
    </w:p>
    <w:p w14:paraId="5D7350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西安市鄠邑区教育局</w:t>
      </w:r>
    </w:p>
    <w:p w14:paraId="0AA1D1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鄠邑区涝滨南路3号</w:t>
      </w:r>
    </w:p>
    <w:p w14:paraId="650D70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029-84812962</w:t>
      </w:r>
    </w:p>
    <w:p w14:paraId="74F5C9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2.采购代理机构信息</w:t>
      </w:r>
    </w:p>
    <w:p w14:paraId="75E9E4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西安建工建设工程招标有限公司</w:t>
      </w:r>
    </w:p>
    <w:p w14:paraId="2C5D28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西安市碑林区小东门外炮房街48号盈栋大厦</w:t>
      </w:r>
    </w:p>
    <w:p w14:paraId="3CC284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029-82400102</w:t>
      </w:r>
    </w:p>
    <w:p w14:paraId="08DDED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3.项目联系方式</w:t>
      </w:r>
    </w:p>
    <w:p w14:paraId="7CE158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0A82E5"/>
          <w:spacing w:val="0"/>
          <w:sz w:val="14"/>
          <w:szCs w:val="14"/>
          <w:bdr w:val="none" w:color="auto" w:sz="0" w:space="0"/>
          <w:shd w:val="clear" w:fill="FFFFFF"/>
        </w:rPr>
        <w:t>牛超、丁雨昕</w:t>
      </w:r>
    </w:p>
    <w:p w14:paraId="61349C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电话：</w:t>
      </w:r>
      <w:r>
        <w:rPr>
          <w:rFonts w:hint="eastAsia" w:ascii="微软雅黑" w:hAnsi="微软雅黑" w:eastAsia="微软雅黑" w:cs="微软雅黑"/>
          <w:i w:val="0"/>
          <w:iCs w:val="0"/>
          <w:caps w:val="0"/>
          <w:color w:val="0A82E5"/>
          <w:spacing w:val="0"/>
          <w:sz w:val="14"/>
          <w:szCs w:val="14"/>
          <w:bdr w:val="none" w:color="auto" w:sz="0" w:space="0"/>
          <w:shd w:val="clear" w:fill="FFFFFF"/>
        </w:rPr>
        <w:t>029-82400102</w:t>
      </w:r>
    </w:p>
    <w:p w14:paraId="5B42B2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西安建工建设工程招标有限公司</w:t>
      </w:r>
    </w:p>
    <w:p w14:paraId="186771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B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2025-07-10T12:47:29Z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eyJoZGlkIjoiNDliZmRiOTdhNmEyNzA5NGMzMTE4ZWMzNTliNzczNDciLCJ1c2VySWQiOiI0MTc0NDQzOTIifQ==</vt:lpwstr>
  </property>
  <property fmtid="{D5CDD505-2E9C-101B-9397-08002B2CF9AE}" pid="4" name="ICV">
    <vt:lpwstr>CD6ED49FF4A1469188CA31A5465957B7_12</vt:lpwstr>
  </property>
</Properties>
</file>