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808A">
      <w:pPr>
        <w:autoSpaceDE w:val="0"/>
        <w:autoSpaceDN w:val="0"/>
        <w:adjustRightInd w:val="0"/>
        <w:snapToGrid w:val="0"/>
        <w:spacing w:line="360" w:lineRule="auto"/>
        <w:jc w:val="left"/>
        <w:rPr>
          <w:rFonts w:eastAsia="仿宋_GB2312"/>
          <w:b/>
          <w:bCs/>
          <w:sz w:val="30"/>
          <w:szCs w:val="30"/>
          <w:highlight w:val="none"/>
          <w:lang w:val="zh-CN"/>
        </w:rPr>
      </w:pPr>
      <w:r>
        <w:rPr>
          <w:rFonts w:eastAsia="仿宋_GB2312"/>
          <w:b/>
          <w:bCs/>
          <w:sz w:val="30"/>
          <w:szCs w:val="30"/>
          <w:highlight w:val="none"/>
          <w:lang w:val="zh-CN"/>
        </w:rPr>
        <w:t>政府采购项目</w:t>
      </w:r>
    </w:p>
    <w:p w14:paraId="6A63415A">
      <w:pPr>
        <w:autoSpaceDE w:val="0"/>
        <w:autoSpaceDN w:val="0"/>
        <w:adjustRightInd w:val="0"/>
        <w:snapToGrid w:val="0"/>
        <w:spacing w:line="360" w:lineRule="auto"/>
        <w:jc w:val="left"/>
        <w:rPr>
          <w:rFonts w:eastAsia="仿宋_GB2312"/>
          <w:b/>
          <w:bCs/>
          <w:sz w:val="30"/>
          <w:szCs w:val="30"/>
          <w:highlight w:val="none"/>
          <w:lang w:val="zh-CN"/>
        </w:rPr>
      </w:pPr>
      <w:r>
        <w:rPr>
          <w:rFonts w:eastAsia="仿宋_GB2312"/>
          <w:b/>
          <w:bCs/>
          <w:sz w:val="30"/>
          <w:szCs w:val="30"/>
          <w:highlight w:val="none"/>
          <w:lang w:val="zh-CN"/>
        </w:rPr>
        <w:t>采购项目编号：</w:t>
      </w:r>
      <w:r>
        <w:rPr>
          <w:rFonts w:hint="eastAsia" w:eastAsia="仿宋_GB2312"/>
          <w:b/>
          <w:bCs/>
          <w:sz w:val="30"/>
          <w:szCs w:val="30"/>
          <w:highlight w:val="none"/>
          <w:lang w:val="zh-CN"/>
        </w:rPr>
        <w:t>SCZA2025-CS-0783-001.1B2</w:t>
      </w:r>
    </w:p>
    <w:p w14:paraId="1F8F676F">
      <w:pPr>
        <w:tabs>
          <w:tab w:val="left" w:pos="5670"/>
        </w:tabs>
        <w:autoSpaceDE w:val="0"/>
        <w:autoSpaceDN w:val="0"/>
        <w:adjustRightInd w:val="0"/>
        <w:snapToGrid w:val="0"/>
        <w:spacing w:line="360" w:lineRule="auto"/>
        <w:jc w:val="center"/>
        <w:rPr>
          <w:rFonts w:eastAsia="仿宋_GB2312"/>
          <w:sz w:val="30"/>
          <w:szCs w:val="30"/>
          <w:highlight w:val="none"/>
        </w:rPr>
      </w:pPr>
    </w:p>
    <w:p w14:paraId="43E1B143">
      <w:pPr>
        <w:tabs>
          <w:tab w:val="left" w:pos="5670"/>
        </w:tabs>
        <w:autoSpaceDE w:val="0"/>
        <w:autoSpaceDN w:val="0"/>
        <w:adjustRightInd w:val="0"/>
        <w:snapToGrid w:val="0"/>
        <w:spacing w:line="360" w:lineRule="auto"/>
        <w:jc w:val="center"/>
        <w:rPr>
          <w:rFonts w:eastAsia="仿宋_GB2312"/>
          <w:sz w:val="32"/>
          <w:szCs w:val="32"/>
          <w:highlight w:val="none"/>
        </w:rPr>
      </w:pPr>
    </w:p>
    <w:p w14:paraId="049BB976">
      <w:pPr>
        <w:tabs>
          <w:tab w:val="left" w:pos="5670"/>
        </w:tabs>
        <w:autoSpaceDE w:val="0"/>
        <w:autoSpaceDN w:val="0"/>
        <w:adjustRightInd w:val="0"/>
        <w:snapToGrid w:val="0"/>
        <w:spacing w:line="360" w:lineRule="auto"/>
        <w:jc w:val="center"/>
        <w:rPr>
          <w:rFonts w:eastAsia="仿宋_GB2312"/>
          <w:sz w:val="32"/>
          <w:szCs w:val="32"/>
          <w:highlight w:val="none"/>
        </w:rPr>
      </w:pPr>
    </w:p>
    <w:p w14:paraId="08B6193D">
      <w:pPr>
        <w:tabs>
          <w:tab w:val="left" w:pos="5670"/>
        </w:tabs>
        <w:autoSpaceDE w:val="0"/>
        <w:autoSpaceDN w:val="0"/>
        <w:adjustRightInd w:val="0"/>
        <w:snapToGrid w:val="0"/>
        <w:spacing w:line="360" w:lineRule="auto"/>
        <w:jc w:val="center"/>
        <w:rPr>
          <w:rFonts w:eastAsia="仿宋_GB2312"/>
          <w:sz w:val="32"/>
          <w:szCs w:val="32"/>
          <w:highlight w:val="none"/>
        </w:rPr>
      </w:pPr>
    </w:p>
    <w:p w14:paraId="7451FF69">
      <w:pPr>
        <w:tabs>
          <w:tab w:val="left" w:pos="5670"/>
        </w:tabs>
        <w:autoSpaceDE w:val="0"/>
        <w:autoSpaceDN w:val="0"/>
        <w:adjustRightInd w:val="0"/>
        <w:snapToGrid w:val="0"/>
        <w:spacing w:line="360" w:lineRule="auto"/>
        <w:jc w:val="center"/>
        <w:rPr>
          <w:rFonts w:eastAsia="仿宋_GB2312"/>
          <w:sz w:val="32"/>
          <w:szCs w:val="32"/>
          <w:highlight w:val="none"/>
        </w:rPr>
      </w:pPr>
      <w:r>
        <w:rPr>
          <w:rFonts w:eastAsia="仿宋_GB2312"/>
          <w:sz w:val="32"/>
          <w:szCs w:val="32"/>
          <w:highlight w:val="none"/>
        </w:rPr>
        <w:t xml:space="preserve"> </w:t>
      </w:r>
    </w:p>
    <w:p w14:paraId="131DE76E">
      <w:pPr>
        <w:tabs>
          <w:tab w:val="left" w:pos="5670"/>
        </w:tabs>
        <w:autoSpaceDE w:val="0"/>
        <w:autoSpaceDN w:val="0"/>
        <w:adjustRightInd w:val="0"/>
        <w:snapToGrid w:val="0"/>
        <w:spacing w:line="360" w:lineRule="auto"/>
        <w:jc w:val="center"/>
        <w:rPr>
          <w:rFonts w:eastAsia="仿宋_GB2312"/>
          <w:sz w:val="32"/>
          <w:szCs w:val="32"/>
          <w:highlight w:val="none"/>
        </w:rPr>
      </w:pPr>
    </w:p>
    <w:p w14:paraId="4715A981">
      <w:pPr>
        <w:tabs>
          <w:tab w:val="left" w:pos="5670"/>
        </w:tabs>
        <w:autoSpaceDE w:val="0"/>
        <w:autoSpaceDN w:val="0"/>
        <w:adjustRightInd w:val="0"/>
        <w:snapToGrid w:val="0"/>
        <w:spacing w:line="360" w:lineRule="auto"/>
        <w:jc w:val="center"/>
        <w:rPr>
          <w:rFonts w:hint="eastAsia" w:eastAsia="仿宋_GB2312"/>
          <w:b/>
          <w:bCs/>
          <w:sz w:val="36"/>
          <w:szCs w:val="36"/>
          <w:highlight w:val="none"/>
          <w:lang w:val="zh-CN" w:eastAsia="zh-CN"/>
        </w:rPr>
      </w:pPr>
      <w:r>
        <w:rPr>
          <w:rFonts w:hint="eastAsia" w:eastAsia="仿宋_GB2312"/>
          <w:b/>
          <w:bCs/>
          <w:sz w:val="44"/>
          <w:szCs w:val="44"/>
          <w:highlight w:val="none"/>
          <w:lang w:eastAsia="zh-CN"/>
        </w:rPr>
        <w:t>合阳县城关小学等三所学校配餐服务项目(三次)</w:t>
      </w:r>
    </w:p>
    <w:p w14:paraId="539FD7F0">
      <w:pPr>
        <w:pStyle w:val="33"/>
        <w:rPr>
          <w:rFonts w:eastAsia="仿宋_GB2312"/>
          <w:b/>
          <w:bCs/>
          <w:sz w:val="36"/>
          <w:szCs w:val="36"/>
          <w:highlight w:val="none"/>
          <w:lang w:val="zh-CN"/>
        </w:rPr>
      </w:pPr>
    </w:p>
    <w:p w14:paraId="57EF6E93">
      <w:pPr>
        <w:pStyle w:val="33"/>
        <w:rPr>
          <w:rFonts w:eastAsia="仿宋_GB2312"/>
          <w:b/>
          <w:bCs/>
          <w:sz w:val="36"/>
          <w:szCs w:val="36"/>
          <w:highlight w:val="none"/>
          <w:lang w:val="zh-CN"/>
        </w:rPr>
      </w:pPr>
    </w:p>
    <w:p w14:paraId="21D1060C">
      <w:pPr>
        <w:pStyle w:val="33"/>
        <w:rPr>
          <w:rFonts w:eastAsia="仿宋_GB2312"/>
          <w:b/>
          <w:bCs/>
          <w:sz w:val="36"/>
          <w:szCs w:val="36"/>
          <w:highlight w:val="none"/>
          <w:lang w:val="zh-CN"/>
        </w:rPr>
      </w:pPr>
    </w:p>
    <w:p w14:paraId="08E105BE">
      <w:pPr>
        <w:tabs>
          <w:tab w:val="left" w:pos="5670"/>
        </w:tabs>
        <w:autoSpaceDE w:val="0"/>
        <w:autoSpaceDN w:val="0"/>
        <w:adjustRightInd w:val="0"/>
        <w:snapToGrid w:val="0"/>
        <w:spacing w:line="360" w:lineRule="auto"/>
        <w:jc w:val="center"/>
        <w:rPr>
          <w:rFonts w:eastAsia="仿宋_GB2312"/>
          <w:b/>
          <w:bCs/>
          <w:sz w:val="52"/>
          <w:szCs w:val="52"/>
          <w:highlight w:val="none"/>
          <w:lang w:val="zh-CN"/>
        </w:rPr>
      </w:pPr>
      <w:r>
        <w:rPr>
          <w:rFonts w:eastAsia="仿宋_GB2312"/>
          <w:b/>
          <w:bCs/>
          <w:sz w:val="52"/>
          <w:szCs w:val="52"/>
          <w:highlight w:val="none"/>
          <w:lang w:val="zh-CN"/>
        </w:rPr>
        <w:t>竞争性磋商文件</w:t>
      </w:r>
    </w:p>
    <w:p w14:paraId="13868A80">
      <w:pPr>
        <w:tabs>
          <w:tab w:val="left" w:pos="5670"/>
        </w:tabs>
        <w:autoSpaceDE w:val="0"/>
        <w:autoSpaceDN w:val="0"/>
        <w:adjustRightInd w:val="0"/>
        <w:snapToGrid w:val="0"/>
        <w:spacing w:line="360" w:lineRule="auto"/>
        <w:jc w:val="center"/>
        <w:rPr>
          <w:rFonts w:eastAsia="仿宋_GB2312"/>
          <w:sz w:val="50"/>
          <w:szCs w:val="50"/>
          <w:highlight w:val="none"/>
        </w:rPr>
      </w:pPr>
    </w:p>
    <w:p w14:paraId="47039B90">
      <w:pPr>
        <w:tabs>
          <w:tab w:val="left" w:pos="5670"/>
        </w:tabs>
        <w:autoSpaceDE w:val="0"/>
        <w:autoSpaceDN w:val="0"/>
        <w:adjustRightInd w:val="0"/>
        <w:snapToGrid w:val="0"/>
        <w:spacing w:line="360" w:lineRule="auto"/>
        <w:jc w:val="center"/>
        <w:rPr>
          <w:rFonts w:eastAsia="仿宋_GB2312"/>
          <w:sz w:val="50"/>
          <w:szCs w:val="50"/>
          <w:highlight w:val="none"/>
        </w:rPr>
      </w:pPr>
    </w:p>
    <w:p w14:paraId="7BC2AF4E">
      <w:pPr>
        <w:tabs>
          <w:tab w:val="left" w:pos="5670"/>
        </w:tabs>
        <w:autoSpaceDE w:val="0"/>
        <w:autoSpaceDN w:val="0"/>
        <w:adjustRightInd w:val="0"/>
        <w:snapToGrid w:val="0"/>
        <w:spacing w:line="360" w:lineRule="auto"/>
        <w:rPr>
          <w:rFonts w:eastAsia="仿宋_GB2312"/>
          <w:b/>
          <w:bCs/>
          <w:sz w:val="30"/>
          <w:szCs w:val="30"/>
          <w:highlight w:val="none"/>
        </w:rPr>
      </w:pPr>
    </w:p>
    <w:p w14:paraId="61D5B540">
      <w:pPr>
        <w:pStyle w:val="22"/>
        <w:rPr>
          <w:rFonts w:ascii="Times New Roman" w:hAnsi="Times New Roman" w:eastAsia="仿宋_GB2312"/>
          <w:b/>
          <w:bCs/>
          <w:sz w:val="30"/>
          <w:szCs w:val="30"/>
          <w:highlight w:val="none"/>
        </w:rPr>
      </w:pPr>
    </w:p>
    <w:p w14:paraId="20C95E66">
      <w:pPr>
        <w:pStyle w:val="22"/>
        <w:rPr>
          <w:rFonts w:ascii="Times New Roman" w:hAnsi="Times New Roman" w:eastAsia="仿宋_GB2312"/>
          <w:b/>
          <w:bCs/>
          <w:sz w:val="30"/>
          <w:szCs w:val="30"/>
          <w:highlight w:val="none"/>
        </w:rPr>
      </w:pPr>
    </w:p>
    <w:p w14:paraId="5D0CAB9A">
      <w:pPr>
        <w:pStyle w:val="22"/>
        <w:rPr>
          <w:rFonts w:ascii="Times New Roman" w:hAnsi="Times New Roman" w:eastAsia="仿宋_GB2312"/>
          <w:b/>
          <w:bCs/>
          <w:sz w:val="30"/>
          <w:szCs w:val="30"/>
          <w:highlight w:val="none"/>
        </w:rPr>
      </w:pPr>
    </w:p>
    <w:p w14:paraId="53533917">
      <w:pPr>
        <w:tabs>
          <w:tab w:val="left" w:pos="5670"/>
        </w:tabs>
        <w:autoSpaceDE w:val="0"/>
        <w:autoSpaceDN w:val="0"/>
        <w:adjustRightInd w:val="0"/>
        <w:snapToGrid w:val="0"/>
        <w:spacing w:line="360" w:lineRule="auto"/>
        <w:jc w:val="center"/>
        <w:rPr>
          <w:rFonts w:eastAsia="仿宋_GB2312"/>
          <w:b/>
          <w:bCs/>
          <w:sz w:val="30"/>
          <w:szCs w:val="30"/>
          <w:highlight w:val="none"/>
        </w:rPr>
      </w:pPr>
      <w:r>
        <w:rPr>
          <w:rFonts w:eastAsia="仿宋_GB2312"/>
          <w:b/>
          <w:bCs/>
          <w:sz w:val="30"/>
          <w:szCs w:val="30"/>
          <w:highlight w:val="none"/>
          <w:lang w:val="zh-CN"/>
        </w:rPr>
        <w:t xml:space="preserve"> 陕西省采购招标有限责任公司</w:t>
      </w:r>
      <w:r>
        <w:rPr>
          <w:rFonts w:eastAsia="仿宋_GB2312"/>
          <w:b/>
          <w:bCs/>
          <w:sz w:val="30"/>
          <w:szCs w:val="30"/>
          <w:highlight w:val="none"/>
        </w:rPr>
        <w:t xml:space="preserve"> </w:t>
      </w:r>
    </w:p>
    <w:p w14:paraId="24C9798A">
      <w:pPr>
        <w:tabs>
          <w:tab w:val="left" w:pos="5460"/>
        </w:tabs>
        <w:autoSpaceDE w:val="0"/>
        <w:autoSpaceDN w:val="0"/>
        <w:adjustRightInd w:val="0"/>
        <w:snapToGrid w:val="0"/>
        <w:spacing w:line="360" w:lineRule="auto"/>
        <w:jc w:val="center"/>
        <w:rPr>
          <w:rFonts w:eastAsia="仿宋_GB2312"/>
          <w:b/>
          <w:bCs/>
          <w:sz w:val="30"/>
          <w:szCs w:val="30"/>
          <w:highlight w:val="none"/>
          <w:lang w:val="zh-CN"/>
        </w:rPr>
      </w:pPr>
      <w:r>
        <w:rPr>
          <w:rFonts w:eastAsia="仿宋_GB2312"/>
          <w:b/>
          <w:bCs/>
          <w:sz w:val="30"/>
          <w:szCs w:val="30"/>
          <w:highlight w:val="none"/>
          <w:lang w:val="zh-CN"/>
        </w:rPr>
        <w:t>二〇</w:t>
      </w:r>
      <w:r>
        <w:rPr>
          <w:rFonts w:hint="eastAsia" w:eastAsia="仿宋_GB2312"/>
          <w:b/>
          <w:bCs/>
          <w:sz w:val="30"/>
          <w:szCs w:val="30"/>
          <w:highlight w:val="none"/>
        </w:rPr>
        <w:t>二</w:t>
      </w:r>
      <w:r>
        <w:rPr>
          <w:rFonts w:hint="eastAsia" w:eastAsia="仿宋_GB2312"/>
          <w:b/>
          <w:bCs/>
          <w:sz w:val="30"/>
          <w:szCs w:val="30"/>
          <w:highlight w:val="none"/>
          <w:lang w:val="en-US" w:eastAsia="zh-CN"/>
        </w:rPr>
        <w:t>五</w:t>
      </w:r>
      <w:r>
        <w:rPr>
          <w:rFonts w:eastAsia="仿宋_GB2312"/>
          <w:b/>
          <w:bCs/>
          <w:sz w:val="30"/>
          <w:szCs w:val="30"/>
          <w:highlight w:val="none"/>
          <w:lang w:val="zh-CN"/>
        </w:rPr>
        <w:t>年</w:t>
      </w:r>
      <w:r>
        <w:rPr>
          <w:rFonts w:hint="eastAsia" w:eastAsia="仿宋_GB2312"/>
          <w:b/>
          <w:bCs/>
          <w:sz w:val="30"/>
          <w:szCs w:val="30"/>
          <w:highlight w:val="none"/>
          <w:lang w:val="en-US" w:eastAsia="zh-CN"/>
        </w:rPr>
        <w:t>六</w:t>
      </w:r>
      <w:r>
        <w:rPr>
          <w:rFonts w:eastAsia="仿宋_GB2312"/>
          <w:b/>
          <w:bCs/>
          <w:sz w:val="30"/>
          <w:szCs w:val="30"/>
          <w:highlight w:val="none"/>
          <w:lang w:val="zh-CN"/>
        </w:rPr>
        <w:t>月</w:t>
      </w:r>
    </w:p>
    <w:p w14:paraId="186D0DEB">
      <w:pPr>
        <w:tabs>
          <w:tab w:val="left" w:pos="3739"/>
        </w:tabs>
        <w:jc w:val="left"/>
        <w:rPr>
          <w:rFonts w:eastAsia="仿宋_GB2312"/>
          <w:sz w:val="32"/>
          <w:szCs w:val="32"/>
          <w:highlight w:val="none"/>
        </w:rPr>
      </w:pPr>
      <w:r>
        <w:rPr>
          <w:rFonts w:eastAsia="仿宋_GB2312"/>
          <w:sz w:val="32"/>
          <w:szCs w:val="32"/>
          <w:highlight w:val="none"/>
        </w:rPr>
        <w:tab/>
      </w:r>
    </w:p>
    <w:p w14:paraId="58017037">
      <w:pPr>
        <w:rPr>
          <w:rFonts w:eastAsia="仿宋_GB2312"/>
          <w:sz w:val="32"/>
          <w:szCs w:val="32"/>
          <w:highlight w:val="none"/>
        </w:rPr>
      </w:pPr>
      <w:r>
        <w:rPr>
          <w:rFonts w:eastAsia="仿宋_GB2312"/>
          <w:sz w:val="32"/>
          <w:szCs w:val="32"/>
          <w:highlight w:val="none"/>
        </w:rPr>
        <w:br w:type="page"/>
      </w:r>
    </w:p>
    <w:p w14:paraId="649174B6">
      <w:pPr>
        <w:pStyle w:val="22"/>
        <w:rPr>
          <w:rFonts w:ascii="Times New Roman" w:hAnsi="Times New Roman"/>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1E49F0A0">
      <w:pPr>
        <w:pStyle w:val="14"/>
        <w:ind w:firstLine="0" w:firstLineChars="0"/>
        <w:jc w:val="center"/>
        <w:rPr>
          <w:rFonts w:eastAsia="仿宋_GB2312"/>
          <w:b/>
          <w:sz w:val="32"/>
          <w:szCs w:val="32"/>
          <w:highlight w:val="none"/>
        </w:rPr>
      </w:pPr>
      <w:r>
        <w:rPr>
          <w:rFonts w:eastAsia="仿宋_GB2312"/>
          <w:b/>
          <w:sz w:val="32"/>
          <w:szCs w:val="32"/>
          <w:highlight w:val="none"/>
        </w:rPr>
        <w:t>目  录</w:t>
      </w:r>
    </w:p>
    <w:p w14:paraId="24A35DB6">
      <w:pPr>
        <w:pStyle w:val="35"/>
        <w:tabs>
          <w:tab w:val="right" w:leader="dot" w:pos="8300"/>
          <w:tab w:val="clear" w:pos="9344"/>
        </w:tabs>
        <w:rPr>
          <w:rFonts w:ascii="Times New Roman" w:eastAsia="仿宋_GB2312"/>
          <w:b w:val="0"/>
          <w:bCs w:val="0"/>
          <w:caps w:val="0"/>
          <w:sz w:val="28"/>
          <w:szCs w:val="28"/>
          <w:highlight w:val="none"/>
        </w:rPr>
      </w:pPr>
      <w:r>
        <w:rPr>
          <w:rFonts w:ascii="Times New Roman" w:eastAsia="仿宋_GB2312"/>
          <w:b w:val="0"/>
          <w:bCs w:val="0"/>
          <w:sz w:val="28"/>
          <w:szCs w:val="28"/>
          <w:highlight w:val="none"/>
        </w:rPr>
        <w:fldChar w:fldCharType="begin"/>
      </w:r>
      <w:r>
        <w:rPr>
          <w:rFonts w:ascii="Times New Roman" w:eastAsia="仿宋_GB2312"/>
          <w:b w:val="0"/>
          <w:bCs w:val="0"/>
          <w:sz w:val="28"/>
          <w:szCs w:val="28"/>
          <w:highlight w:val="none"/>
        </w:rPr>
        <w:instrText xml:space="preserve"> TOC \o "1-2" \h \z \u </w:instrText>
      </w:r>
      <w:r>
        <w:rPr>
          <w:rFonts w:ascii="Times New Roman" w:eastAsia="仿宋_GB2312"/>
          <w:b w:val="0"/>
          <w:bCs w:val="0"/>
          <w:sz w:val="28"/>
          <w:szCs w:val="28"/>
          <w:highlight w:val="none"/>
        </w:rPr>
        <w:fldChar w:fldCharType="separate"/>
      </w:r>
      <w:r>
        <w:rPr>
          <w:highlight w:val="none"/>
        </w:rPr>
        <w:fldChar w:fldCharType="begin"/>
      </w:r>
      <w:r>
        <w:rPr>
          <w:highlight w:val="none"/>
        </w:rPr>
        <w:instrText xml:space="preserve"> HYPERLINK \l "_Toc68590965"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第一章  磋商公告</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_Toc68590965 \h </w:instrText>
      </w:r>
      <w:r>
        <w:rPr>
          <w:rFonts w:ascii="Times New Roman" w:eastAsia="仿宋_GB2312"/>
          <w:sz w:val="28"/>
          <w:szCs w:val="28"/>
          <w:highlight w:val="none"/>
        </w:rPr>
        <w:fldChar w:fldCharType="separate"/>
      </w:r>
      <w:r>
        <w:rPr>
          <w:rFonts w:ascii="Times New Roman" w:eastAsia="仿宋_GB2312"/>
          <w:sz w:val="28"/>
          <w:szCs w:val="28"/>
          <w:highlight w:val="none"/>
        </w:rPr>
        <w:t>1</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68217038">
      <w:pPr>
        <w:pStyle w:val="35"/>
        <w:tabs>
          <w:tab w:val="right" w:leader="dot" w:pos="8300"/>
          <w:tab w:val="clear" w:pos="9344"/>
        </w:tabs>
        <w:rPr>
          <w:rFonts w:ascii="Times New Roman" w:eastAsia="仿宋_GB2312"/>
          <w:b w:val="0"/>
          <w:bCs w:val="0"/>
          <w:caps w:val="0"/>
          <w:sz w:val="28"/>
          <w:szCs w:val="28"/>
          <w:highlight w:val="none"/>
        </w:rPr>
      </w:pPr>
      <w:r>
        <w:rPr>
          <w:highlight w:val="none"/>
        </w:rPr>
        <w:fldChar w:fldCharType="begin"/>
      </w:r>
      <w:r>
        <w:rPr>
          <w:highlight w:val="none"/>
        </w:rPr>
        <w:instrText xml:space="preserve"> HYPERLINK \l "_Toc68590966"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第二章  供应商须知</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_Toc68590966 \h </w:instrText>
      </w:r>
      <w:r>
        <w:rPr>
          <w:rFonts w:ascii="Times New Roman" w:eastAsia="仿宋_GB2312"/>
          <w:sz w:val="28"/>
          <w:szCs w:val="28"/>
          <w:highlight w:val="none"/>
        </w:rPr>
        <w:fldChar w:fldCharType="separate"/>
      </w:r>
      <w:r>
        <w:rPr>
          <w:rFonts w:ascii="Times New Roman" w:eastAsia="仿宋_GB2312"/>
          <w:sz w:val="28"/>
          <w:szCs w:val="28"/>
          <w:highlight w:val="none"/>
        </w:rPr>
        <w:t>5</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010992AA">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"_Toc68590967" </w:instrText>
      </w:r>
      <w:r>
        <w:rPr>
          <w:highlight w:val="none"/>
        </w:rPr>
        <w:fldChar w:fldCharType="separate"/>
      </w:r>
      <w:r>
        <w:rPr>
          <w:rStyle w:val="59"/>
          <w:rFonts w:hint="default" w:ascii="Times New Roman" w:hAnsi="Times New Roman" w:eastAsia="仿宋_GB2312" w:cs="Times New Roman"/>
          <w:color w:val="auto"/>
          <w:sz w:val="28"/>
          <w:szCs w:val="28"/>
          <w:highlight w:val="none"/>
        </w:rPr>
        <w:t>（一）供应商须知前附表</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_Toc68590967 \h </w:instrText>
      </w:r>
      <w:r>
        <w:rPr>
          <w:rFonts w:eastAsia="仿宋_GB2312"/>
          <w:sz w:val="28"/>
          <w:szCs w:val="28"/>
          <w:highlight w:val="none"/>
        </w:rPr>
        <w:fldChar w:fldCharType="separate"/>
      </w:r>
      <w:r>
        <w:rPr>
          <w:rFonts w:eastAsia="仿宋_GB2312"/>
          <w:sz w:val="28"/>
          <w:szCs w:val="28"/>
          <w:highlight w:val="none"/>
        </w:rPr>
        <w:t>5</w:t>
      </w:r>
      <w:r>
        <w:rPr>
          <w:rFonts w:eastAsia="仿宋_GB2312"/>
          <w:sz w:val="28"/>
          <w:szCs w:val="28"/>
          <w:highlight w:val="none"/>
        </w:rPr>
        <w:fldChar w:fldCharType="end"/>
      </w:r>
      <w:r>
        <w:rPr>
          <w:rFonts w:eastAsia="仿宋_GB2312"/>
          <w:sz w:val="28"/>
          <w:szCs w:val="28"/>
          <w:highlight w:val="none"/>
        </w:rPr>
        <w:fldChar w:fldCharType="end"/>
      </w:r>
    </w:p>
    <w:p w14:paraId="2544D92C">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"_Toc68590968" </w:instrText>
      </w:r>
      <w:r>
        <w:rPr>
          <w:highlight w:val="none"/>
        </w:rPr>
        <w:fldChar w:fldCharType="separate"/>
      </w:r>
      <w:r>
        <w:rPr>
          <w:rStyle w:val="59"/>
          <w:rFonts w:hint="default" w:ascii="Times New Roman" w:hAnsi="Times New Roman" w:eastAsia="仿宋_GB2312" w:cs="Times New Roman"/>
          <w:color w:val="auto"/>
          <w:sz w:val="28"/>
          <w:szCs w:val="28"/>
          <w:highlight w:val="none"/>
        </w:rPr>
        <w:t>（二）供应商须知</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_Toc68590968 \h </w:instrText>
      </w:r>
      <w:r>
        <w:rPr>
          <w:rFonts w:eastAsia="仿宋_GB2312"/>
          <w:sz w:val="28"/>
          <w:szCs w:val="28"/>
          <w:highlight w:val="none"/>
        </w:rPr>
        <w:fldChar w:fldCharType="separate"/>
      </w:r>
      <w:r>
        <w:rPr>
          <w:rFonts w:eastAsia="仿宋_GB2312"/>
          <w:sz w:val="28"/>
          <w:szCs w:val="28"/>
          <w:highlight w:val="none"/>
        </w:rPr>
        <w:t>8</w:t>
      </w:r>
      <w:r>
        <w:rPr>
          <w:rFonts w:eastAsia="仿宋_GB2312"/>
          <w:sz w:val="28"/>
          <w:szCs w:val="28"/>
          <w:highlight w:val="none"/>
        </w:rPr>
        <w:fldChar w:fldCharType="end"/>
      </w:r>
      <w:r>
        <w:rPr>
          <w:rFonts w:eastAsia="仿宋_GB2312"/>
          <w:sz w:val="28"/>
          <w:szCs w:val="28"/>
          <w:highlight w:val="none"/>
        </w:rPr>
        <w:fldChar w:fldCharType="end"/>
      </w:r>
    </w:p>
    <w:p w14:paraId="409745FC">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"_Toc68590969" </w:instrText>
      </w:r>
      <w:r>
        <w:rPr>
          <w:highlight w:val="none"/>
        </w:rPr>
        <w:fldChar w:fldCharType="separate"/>
      </w:r>
      <w:r>
        <w:rPr>
          <w:rStyle w:val="59"/>
          <w:rFonts w:hint="default" w:ascii="Times New Roman" w:hAnsi="Times New Roman" w:eastAsia="仿宋_GB2312" w:cs="Times New Roman"/>
          <w:color w:val="auto"/>
          <w:sz w:val="28"/>
          <w:szCs w:val="28"/>
          <w:highlight w:val="none"/>
        </w:rPr>
        <w:t>一、总  则</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_Toc68590969 \h </w:instrText>
      </w:r>
      <w:r>
        <w:rPr>
          <w:rFonts w:eastAsia="仿宋_GB2312"/>
          <w:sz w:val="28"/>
          <w:szCs w:val="28"/>
          <w:highlight w:val="none"/>
        </w:rPr>
        <w:fldChar w:fldCharType="separate"/>
      </w:r>
      <w:r>
        <w:rPr>
          <w:rFonts w:eastAsia="仿宋_GB2312"/>
          <w:sz w:val="28"/>
          <w:szCs w:val="28"/>
          <w:highlight w:val="none"/>
        </w:rPr>
        <w:t>8</w:t>
      </w:r>
      <w:r>
        <w:rPr>
          <w:rFonts w:eastAsia="仿宋_GB2312"/>
          <w:sz w:val="28"/>
          <w:szCs w:val="28"/>
          <w:highlight w:val="none"/>
        </w:rPr>
        <w:fldChar w:fldCharType="end"/>
      </w:r>
      <w:r>
        <w:rPr>
          <w:rFonts w:eastAsia="仿宋_GB2312"/>
          <w:sz w:val="28"/>
          <w:szCs w:val="28"/>
          <w:highlight w:val="none"/>
        </w:rPr>
        <w:fldChar w:fldCharType="end"/>
      </w:r>
    </w:p>
    <w:p w14:paraId="4D5C23AF">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"_Toc68590970" </w:instrText>
      </w:r>
      <w:r>
        <w:rPr>
          <w:highlight w:val="none"/>
        </w:rPr>
        <w:fldChar w:fldCharType="separate"/>
      </w:r>
      <w:r>
        <w:rPr>
          <w:rStyle w:val="59"/>
          <w:rFonts w:hint="default" w:ascii="Times New Roman" w:hAnsi="Times New Roman" w:eastAsia="仿宋_GB2312" w:cs="Times New Roman"/>
          <w:color w:val="auto"/>
          <w:sz w:val="28"/>
          <w:szCs w:val="28"/>
          <w:highlight w:val="none"/>
        </w:rPr>
        <w:t>二、磋商文件说明</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_Toc68590970 \h </w:instrText>
      </w:r>
      <w:r>
        <w:rPr>
          <w:rFonts w:eastAsia="仿宋_GB2312"/>
          <w:sz w:val="28"/>
          <w:szCs w:val="28"/>
          <w:highlight w:val="none"/>
        </w:rPr>
        <w:fldChar w:fldCharType="separate"/>
      </w:r>
      <w:r>
        <w:rPr>
          <w:rFonts w:eastAsia="仿宋_GB2312"/>
          <w:sz w:val="28"/>
          <w:szCs w:val="28"/>
          <w:highlight w:val="none"/>
        </w:rPr>
        <w:t>9</w:t>
      </w:r>
      <w:r>
        <w:rPr>
          <w:rFonts w:eastAsia="仿宋_GB2312"/>
          <w:sz w:val="28"/>
          <w:szCs w:val="28"/>
          <w:highlight w:val="none"/>
        </w:rPr>
        <w:fldChar w:fldCharType="end"/>
      </w:r>
      <w:r>
        <w:rPr>
          <w:rFonts w:eastAsia="仿宋_GB2312"/>
          <w:sz w:val="28"/>
          <w:szCs w:val="28"/>
          <w:highlight w:val="none"/>
        </w:rPr>
        <w:fldChar w:fldCharType="end"/>
      </w:r>
    </w:p>
    <w:p w14:paraId="0249D2C0">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"_Toc68590971" </w:instrText>
      </w:r>
      <w:r>
        <w:rPr>
          <w:highlight w:val="none"/>
        </w:rPr>
        <w:fldChar w:fldCharType="separate"/>
      </w:r>
      <w:r>
        <w:rPr>
          <w:rStyle w:val="59"/>
          <w:rFonts w:hint="default" w:ascii="Times New Roman" w:hAnsi="Times New Roman" w:eastAsia="仿宋_GB2312" w:cs="Times New Roman"/>
          <w:color w:val="auto"/>
          <w:sz w:val="28"/>
          <w:szCs w:val="28"/>
          <w:highlight w:val="none"/>
        </w:rPr>
        <w:t>三、响应文件的编写</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_Toc68590971 \h </w:instrText>
      </w:r>
      <w:r>
        <w:rPr>
          <w:rFonts w:eastAsia="仿宋_GB2312"/>
          <w:sz w:val="28"/>
          <w:szCs w:val="28"/>
          <w:highlight w:val="none"/>
        </w:rPr>
        <w:fldChar w:fldCharType="separate"/>
      </w:r>
      <w:r>
        <w:rPr>
          <w:rFonts w:eastAsia="仿宋_GB2312"/>
          <w:sz w:val="28"/>
          <w:szCs w:val="28"/>
          <w:highlight w:val="none"/>
        </w:rPr>
        <w:t>10</w:t>
      </w:r>
      <w:r>
        <w:rPr>
          <w:rFonts w:eastAsia="仿宋_GB2312"/>
          <w:sz w:val="28"/>
          <w:szCs w:val="28"/>
          <w:highlight w:val="none"/>
        </w:rPr>
        <w:fldChar w:fldCharType="end"/>
      </w:r>
      <w:r>
        <w:rPr>
          <w:rFonts w:eastAsia="仿宋_GB2312"/>
          <w:sz w:val="28"/>
          <w:szCs w:val="28"/>
          <w:highlight w:val="none"/>
        </w:rPr>
        <w:fldChar w:fldCharType="end"/>
      </w:r>
    </w:p>
    <w:p w14:paraId="3FAD6497">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"_Toc68590972" </w:instrText>
      </w:r>
      <w:r>
        <w:rPr>
          <w:highlight w:val="none"/>
        </w:rPr>
        <w:fldChar w:fldCharType="separate"/>
      </w:r>
      <w:r>
        <w:rPr>
          <w:rStyle w:val="59"/>
          <w:rFonts w:hint="default" w:ascii="Times New Roman" w:hAnsi="Times New Roman" w:eastAsia="仿宋_GB2312" w:cs="Times New Roman"/>
          <w:color w:val="auto"/>
          <w:sz w:val="28"/>
          <w:szCs w:val="28"/>
          <w:highlight w:val="none"/>
        </w:rPr>
        <w:t>四、响应文件的密封和递交</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_Toc68590972 \h </w:instrText>
      </w:r>
      <w:r>
        <w:rPr>
          <w:rFonts w:eastAsia="仿宋_GB2312"/>
          <w:sz w:val="28"/>
          <w:szCs w:val="28"/>
          <w:highlight w:val="none"/>
        </w:rPr>
        <w:fldChar w:fldCharType="separate"/>
      </w:r>
      <w:r>
        <w:rPr>
          <w:rFonts w:eastAsia="仿宋_GB2312"/>
          <w:sz w:val="28"/>
          <w:szCs w:val="28"/>
          <w:highlight w:val="none"/>
        </w:rPr>
        <w:t>13</w:t>
      </w:r>
      <w:r>
        <w:rPr>
          <w:rFonts w:eastAsia="仿宋_GB2312"/>
          <w:sz w:val="28"/>
          <w:szCs w:val="28"/>
          <w:highlight w:val="none"/>
        </w:rPr>
        <w:fldChar w:fldCharType="end"/>
      </w:r>
      <w:r>
        <w:rPr>
          <w:rFonts w:eastAsia="仿宋_GB2312"/>
          <w:sz w:val="28"/>
          <w:szCs w:val="28"/>
          <w:highlight w:val="none"/>
        </w:rPr>
        <w:fldChar w:fldCharType="end"/>
      </w:r>
    </w:p>
    <w:p w14:paraId="4AC35C89">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"_Toc68590973" </w:instrText>
      </w:r>
      <w:r>
        <w:rPr>
          <w:highlight w:val="none"/>
        </w:rPr>
        <w:fldChar w:fldCharType="separate"/>
      </w:r>
      <w:r>
        <w:rPr>
          <w:rStyle w:val="59"/>
          <w:rFonts w:hint="default" w:ascii="Times New Roman" w:hAnsi="Times New Roman" w:eastAsia="仿宋_GB2312" w:cs="Times New Roman"/>
          <w:color w:val="auto"/>
          <w:sz w:val="28"/>
          <w:szCs w:val="28"/>
          <w:highlight w:val="none"/>
        </w:rPr>
        <w:t>五、评审与磋商</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_Toc68590973 \h </w:instrText>
      </w:r>
      <w:r>
        <w:rPr>
          <w:rFonts w:eastAsia="仿宋_GB2312"/>
          <w:sz w:val="28"/>
          <w:szCs w:val="28"/>
          <w:highlight w:val="none"/>
        </w:rPr>
        <w:fldChar w:fldCharType="separate"/>
      </w:r>
      <w:r>
        <w:rPr>
          <w:rFonts w:eastAsia="仿宋_GB2312"/>
          <w:sz w:val="28"/>
          <w:szCs w:val="28"/>
          <w:highlight w:val="none"/>
        </w:rPr>
        <w:t>14</w:t>
      </w:r>
      <w:r>
        <w:rPr>
          <w:rFonts w:eastAsia="仿宋_GB2312"/>
          <w:sz w:val="28"/>
          <w:szCs w:val="28"/>
          <w:highlight w:val="none"/>
        </w:rPr>
        <w:fldChar w:fldCharType="end"/>
      </w:r>
      <w:r>
        <w:rPr>
          <w:rFonts w:eastAsia="仿宋_GB2312"/>
          <w:sz w:val="28"/>
          <w:szCs w:val="28"/>
          <w:highlight w:val="none"/>
        </w:rPr>
        <w:fldChar w:fldCharType="end"/>
      </w:r>
    </w:p>
    <w:p w14:paraId="2D3AD88C">
      <w:pPr>
        <w:pStyle w:val="40"/>
        <w:tabs>
          <w:tab w:val="right" w:leader="dot" w:pos="8296"/>
        </w:tabs>
        <w:rPr>
          <w:rFonts w:eastAsia="仿宋_GB2312"/>
          <w:smallCaps w:val="0"/>
          <w:kern w:val="2"/>
          <w:sz w:val="28"/>
          <w:szCs w:val="28"/>
          <w:highlight w:val="none"/>
        </w:rPr>
      </w:pPr>
      <w:r>
        <w:rPr>
          <w:highlight w:val="none"/>
        </w:rPr>
        <w:t xml:space="preserve">        </w:t>
      </w:r>
      <w:r>
        <w:rPr>
          <w:highlight w:val="none"/>
        </w:rPr>
        <w:fldChar w:fldCharType="begin"/>
      </w:r>
      <w:r>
        <w:rPr>
          <w:highlight w:val="none"/>
        </w:rPr>
        <w:instrText xml:space="preserve"> HYPERLINK \l "_Toc68590974" </w:instrText>
      </w:r>
      <w:r>
        <w:rPr>
          <w:highlight w:val="none"/>
        </w:rPr>
        <w:fldChar w:fldCharType="separate"/>
      </w:r>
      <w:r>
        <w:rPr>
          <w:rStyle w:val="59"/>
          <w:rFonts w:hint="default" w:ascii="Times New Roman" w:hAnsi="Times New Roman" w:eastAsia="仿宋_GB2312" w:cs="Times New Roman"/>
          <w:color w:val="auto"/>
          <w:sz w:val="28"/>
          <w:szCs w:val="28"/>
          <w:highlight w:val="none"/>
        </w:rPr>
        <w:t>六、确定成交单位、授予合同</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_Toc68590974 \h </w:instrText>
      </w:r>
      <w:r>
        <w:rPr>
          <w:rFonts w:eastAsia="仿宋_GB2312"/>
          <w:sz w:val="28"/>
          <w:szCs w:val="28"/>
          <w:highlight w:val="none"/>
        </w:rPr>
        <w:fldChar w:fldCharType="separate"/>
      </w:r>
      <w:r>
        <w:rPr>
          <w:rFonts w:eastAsia="仿宋_GB2312"/>
          <w:sz w:val="28"/>
          <w:szCs w:val="28"/>
          <w:highlight w:val="none"/>
        </w:rPr>
        <w:t>17</w:t>
      </w:r>
      <w:r>
        <w:rPr>
          <w:rFonts w:eastAsia="仿宋_GB2312"/>
          <w:sz w:val="28"/>
          <w:szCs w:val="28"/>
          <w:highlight w:val="none"/>
        </w:rPr>
        <w:fldChar w:fldCharType="end"/>
      </w:r>
      <w:r>
        <w:rPr>
          <w:rFonts w:eastAsia="仿宋_GB2312"/>
          <w:sz w:val="28"/>
          <w:szCs w:val="28"/>
          <w:highlight w:val="none"/>
        </w:rPr>
        <w:fldChar w:fldCharType="end"/>
      </w:r>
    </w:p>
    <w:p w14:paraId="2A4502FC">
      <w:pPr>
        <w:pStyle w:val="35"/>
        <w:tabs>
          <w:tab w:val="right" w:leader="dot" w:pos="8300"/>
          <w:tab w:val="clear" w:pos="9344"/>
        </w:tabs>
        <w:rPr>
          <w:rFonts w:ascii="Times New Roman" w:eastAsia="仿宋_GB2312"/>
          <w:b w:val="0"/>
          <w:bCs w:val="0"/>
          <w:caps w:val="0"/>
          <w:sz w:val="28"/>
          <w:szCs w:val="28"/>
          <w:highlight w:val="none"/>
        </w:rPr>
      </w:pPr>
      <w:r>
        <w:rPr>
          <w:highlight w:val="none"/>
        </w:rPr>
        <w:fldChar w:fldCharType="begin"/>
      </w:r>
      <w:r>
        <w:rPr>
          <w:highlight w:val="none"/>
        </w:rPr>
        <w:instrText xml:space="preserve"> HYPERLINK \l "_Toc68590975"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第三章  评审办法和标准</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_Toc68590975 \h </w:instrText>
      </w:r>
      <w:r>
        <w:rPr>
          <w:rFonts w:ascii="Times New Roman" w:eastAsia="仿宋_GB2312"/>
          <w:sz w:val="28"/>
          <w:szCs w:val="28"/>
          <w:highlight w:val="none"/>
        </w:rPr>
        <w:fldChar w:fldCharType="separate"/>
      </w:r>
      <w:r>
        <w:rPr>
          <w:rFonts w:ascii="Times New Roman" w:eastAsia="仿宋_GB2312"/>
          <w:sz w:val="28"/>
          <w:szCs w:val="28"/>
          <w:highlight w:val="none"/>
        </w:rPr>
        <w:t>25</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33CA8F17">
      <w:pPr>
        <w:pStyle w:val="40"/>
        <w:tabs>
          <w:tab w:val="right" w:leader="dot" w:pos="8296"/>
        </w:tabs>
        <w:rPr>
          <w:rFonts w:eastAsia="仿宋_GB2312"/>
          <w:smallCaps w:val="0"/>
          <w:kern w:val="2"/>
          <w:sz w:val="28"/>
          <w:szCs w:val="28"/>
          <w:highlight w:val="none"/>
        </w:rPr>
      </w:pPr>
      <w:r>
        <w:rPr>
          <w:highlight w:val="none"/>
        </w:rPr>
        <w:fldChar w:fldCharType="begin"/>
      </w:r>
      <w:r>
        <w:rPr>
          <w:highlight w:val="none"/>
        </w:rPr>
        <w:instrText xml:space="preserve"> HYPERLINK \l "_Toc68590976" </w:instrText>
      </w:r>
      <w:r>
        <w:rPr>
          <w:highlight w:val="none"/>
        </w:rPr>
        <w:fldChar w:fldCharType="separate"/>
      </w:r>
      <w:r>
        <w:rPr>
          <w:rStyle w:val="59"/>
          <w:rFonts w:hint="default" w:ascii="Times New Roman" w:hAnsi="Times New Roman" w:eastAsia="仿宋_GB2312" w:cs="Times New Roman"/>
          <w:color w:val="auto"/>
          <w:sz w:val="28"/>
          <w:szCs w:val="28"/>
          <w:highlight w:val="none"/>
        </w:rPr>
        <w:t>1.评审方法</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_Toc68590976 \h </w:instrText>
      </w:r>
      <w:r>
        <w:rPr>
          <w:rFonts w:eastAsia="仿宋_GB2312"/>
          <w:sz w:val="28"/>
          <w:szCs w:val="28"/>
          <w:highlight w:val="none"/>
        </w:rPr>
        <w:fldChar w:fldCharType="separate"/>
      </w:r>
      <w:r>
        <w:rPr>
          <w:rFonts w:eastAsia="仿宋_GB2312"/>
          <w:sz w:val="28"/>
          <w:szCs w:val="28"/>
          <w:highlight w:val="none"/>
        </w:rPr>
        <w:t>25</w:t>
      </w:r>
      <w:r>
        <w:rPr>
          <w:rFonts w:eastAsia="仿宋_GB2312"/>
          <w:sz w:val="28"/>
          <w:szCs w:val="28"/>
          <w:highlight w:val="none"/>
        </w:rPr>
        <w:fldChar w:fldCharType="end"/>
      </w:r>
      <w:r>
        <w:rPr>
          <w:rFonts w:eastAsia="仿宋_GB2312"/>
          <w:sz w:val="28"/>
          <w:szCs w:val="28"/>
          <w:highlight w:val="none"/>
        </w:rPr>
        <w:fldChar w:fldCharType="end"/>
      </w:r>
    </w:p>
    <w:p w14:paraId="7F1DB653">
      <w:pPr>
        <w:pStyle w:val="40"/>
        <w:tabs>
          <w:tab w:val="right" w:leader="dot" w:pos="8296"/>
        </w:tabs>
        <w:rPr>
          <w:rFonts w:eastAsia="仿宋_GB2312"/>
          <w:smallCaps w:val="0"/>
          <w:kern w:val="2"/>
          <w:sz w:val="28"/>
          <w:szCs w:val="28"/>
          <w:highlight w:val="none"/>
        </w:rPr>
      </w:pPr>
      <w:r>
        <w:rPr>
          <w:highlight w:val="none"/>
        </w:rPr>
        <w:fldChar w:fldCharType="begin"/>
      </w:r>
      <w:r>
        <w:rPr>
          <w:highlight w:val="none"/>
        </w:rPr>
        <w:instrText xml:space="preserve"> HYPERLINK \l "_Toc68590977" </w:instrText>
      </w:r>
      <w:r>
        <w:rPr>
          <w:highlight w:val="none"/>
        </w:rPr>
        <w:fldChar w:fldCharType="separate"/>
      </w:r>
      <w:r>
        <w:rPr>
          <w:rStyle w:val="59"/>
          <w:rFonts w:hint="default" w:ascii="Times New Roman" w:hAnsi="Times New Roman" w:eastAsia="仿宋_GB2312" w:cs="Times New Roman"/>
          <w:color w:val="auto"/>
          <w:sz w:val="28"/>
          <w:szCs w:val="28"/>
          <w:highlight w:val="none"/>
        </w:rPr>
        <w:t>2.评审标准</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_Toc68590977 \h </w:instrText>
      </w:r>
      <w:r>
        <w:rPr>
          <w:rFonts w:eastAsia="仿宋_GB2312"/>
          <w:sz w:val="28"/>
          <w:szCs w:val="28"/>
          <w:highlight w:val="none"/>
        </w:rPr>
        <w:fldChar w:fldCharType="separate"/>
      </w:r>
      <w:r>
        <w:rPr>
          <w:rFonts w:eastAsia="仿宋_GB2312"/>
          <w:sz w:val="28"/>
          <w:szCs w:val="28"/>
          <w:highlight w:val="none"/>
        </w:rPr>
        <w:t>25</w:t>
      </w:r>
      <w:r>
        <w:rPr>
          <w:rFonts w:eastAsia="仿宋_GB2312"/>
          <w:sz w:val="28"/>
          <w:szCs w:val="28"/>
          <w:highlight w:val="none"/>
        </w:rPr>
        <w:fldChar w:fldCharType="end"/>
      </w:r>
      <w:r>
        <w:rPr>
          <w:rFonts w:eastAsia="仿宋_GB2312"/>
          <w:sz w:val="28"/>
          <w:szCs w:val="28"/>
          <w:highlight w:val="none"/>
        </w:rPr>
        <w:fldChar w:fldCharType="end"/>
      </w:r>
    </w:p>
    <w:p w14:paraId="3F841A88">
      <w:pPr>
        <w:pStyle w:val="40"/>
        <w:tabs>
          <w:tab w:val="right" w:leader="dot" w:pos="8296"/>
        </w:tabs>
        <w:rPr>
          <w:rFonts w:eastAsia="仿宋_GB2312"/>
          <w:smallCaps w:val="0"/>
          <w:kern w:val="2"/>
          <w:sz w:val="28"/>
          <w:szCs w:val="28"/>
          <w:highlight w:val="none"/>
        </w:rPr>
      </w:pPr>
      <w:r>
        <w:rPr>
          <w:highlight w:val="none"/>
        </w:rPr>
        <w:fldChar w:fldCharType="begin"/>
      </w:r>
      <w:r>
        <w:rPr>
          <w:highlight w:val="none"/>
        </w:rPr>
        <w:instrText xml:space="preserve"> HYPERLINK \l "_Toc68590978" </w:instrText>
      </w:r>
      <w:r>
        <w:rPr>
          <w:highlight w:val="none"/>
        </w:rPr>
        <w:fldChar w:fldCharType="separate"/>
      </w:r>
      <w:r>
        <w:rPr>
          <w:rStyle w:val="59"/>
          <w:rFonts w:hint="default" w:ascii="Times New Roman" w:hAnsi="Times New Roman" w:eastAsia="仿宋_GB2312" w:cs="Times New Roman"/>
          <w:color w:val="auto"/>
          <w:sz w:val="28"/>
          <w:szCs w:val="28"/>
          <w:highlight w:val="none"/>
        </w:rPr>
        <w:t>3.评审程序</w:t>
      </w:r>
      <w:r>
        <w:rPr>
          <w:rFonts w:eastAsia="仿宋_GB2312"/>
          <w:sz w:val="28"/>
          <w:szCs w:val="28"/>
          <w:highlight w:val="none"/>
        </w:rPr>
        <w:tab/>
      </w:r>
      <w:r>
        <w:rPr>
          <w:rFonts w:eastAsia="仿宋_GB2312"/>
          <w:sz w:val="28"/>
          <w:szCs w:val="28"/>
          <w:highlight w:val="none"/>
        </w:rPr>
        <w:fldChar w:fldCharType="begin"/>
      </w:r>
      <w:r>
        <w:rPr>
          <w:rFonts w:eastAsia="仿宋_GB2312"/>
          <w:sz w:val="28"/>
          <w:szCs w:val="28"/>
          <w:highlight w:val="none"/>
        </w:rPr>
        <w:instrText xml:space="preserve"> PAGEREF _Toc68590978 \h </w:instrText>
      </w:r>
      <w:r>
        <w:rPr>
          <w:rFonts w:eastAsia="仿宋_GB2312"/>
          <w:sz w:val="28"/>
          <w:szCs w:val="28"/>
          <w:highlight w:val="none"/>
        </w:rPr>
        <w:fldChar w:fldCharType="separate"/>
      </w:r>
      <w:r>
        <w:rPr>
          <w:rFonts w:eastAsia="仿宋_GB2312"/>
          <w:sz w:val="28"/>
          <w:szCs w:val="28"/>
          <w:highlight w:val="none"/>
        </w:rPr>
        <w:t>27</w:t>
      </w:r>
      <w:r>
        <w:rPr>
          <w:rFonts w:eastAsia="仿宋_GB2312"/>
          <w:sz w:val="28"/>
          <w:szCs w:val="28"/>
          <w:highlight w:val="none"/>
        </w:rPr>
        <w:fldChar w:fldCharType="end"/>
      </w:r>
      <w:r>
        <w:rPr>
          <w:rFonts w:eastAsia="仿宋_GB2312"/>
          <w:sz w:val="28"/>
          <w:szCs w:val="28"/>
          <w:highlight w:val="none"/>
        </w:rPr>
        <w:fldChar w:fldCharType="end"/>
      </w:r>
    </w:p>
    <w:p w14:paraId="511C61A3">
      <w:pPr>
        <w:pStyle w:val="35"/>
        <w:tabs>
          <w:tab w:val="right" w:leader="dot" w:pos="8300"/>
          <w:tab w:val="clear" w:pos="9344"/>
        </w:tabs>
        <w:rPr>
          <w:rFonts w:ascii="Times New Roman" w:eastAsia="仿宋_GB2312"/>
          <w:b w:val="0"/>
          <w:bCs w:val="0"/>
          <w:caps w:val="0"/>
          <w:sz w:val="28"/>
          <w:szCs w:val="28"/>
          <w:highlight w:val="none"/>
        </w:rPr>
      </w:pPr>
      <w:r>
        <w:rPr>
          <w:highlight w:val="none"/>
        </w:rPr>
        <w:fldChar w:fldCharType="begin"/>
      </w:r>
      <w:r>
        <w:rPr>
          <w:highlight w:val="none"/>
        </w:rPr>
        <w:instrText xml:space="preserve"> HYPERLINK \l "_Toc68590979"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第四章  拟签订的合同文本</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_Toc68590979 \h </w:instrText>
      </w:r>
      <w:r>
        <w:rPr>
          <w:rFonts w:ascii="Times New Roman" w:eastAsia="仿宋_GB2312"/>
          <w:sz w:val="28"/>
          <w:szCs w:val="28"/>
          <w:highlight w:val="none"/>
        </w:rPr>
        <w:fldChar w:fldCharType="separate"/>
      </w:r>
      <w:r>
        <w:rPr>
          <w:rFonts w:ascii="Times New Roman" w:eastAsia="仿宋_GB2312"/>
          <w:sz w:val="28"/>
          <w:szCs w:val="28"/>
          <w:highlight w:val="none"/>
        </w:rPr>
        <w:t>37</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33B91CF3">
      <w:pPr>
        <w:pStyle w:val="35"/>
        <w:tabs>
          <w:tab w:val="right" w:leader="dot" w:pos="8300"/>
          <w:tab w:val="clear" w:pos="9344"/>
        </w:tabs>
        <w:rPr>
          <w:rFonts w:ascii="Times New Roman" w:eastAsia="仿宋_GB2312"/>
          <w:b w:val="0"/>
          <w:bCs w:val="0"/>
          <w:caps w:val="0"/>
          <w:sz w:val="28"/>
          <w:szCs w:val="28"/>
          <w:highlight w:val="none"/>
        </w:rPr>
      </w:pPr>
      <w:r>
        <w:rPr>
          <w:highlight w:val="none"/>
        </w:rPr>
        <w:fldChar w:fldCharType="begin"/>
      </w:r>
      <w:r>
        <w:rPr>
          <w:highlight w:val="none"/>
        </w:rPr>
        <w:instrText xml:space="preserve"> HYPERLINK \l "_Toc68590980"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第五章  采购内容及要求</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_Toc68590980 \h </w:instrText>
      </w:r>
      <w:r>
        <w:rPr>
          <w:rFonts w:ascii="Times New Roman" w:eastAsia="仿宋_GB2312"/>
          <w:sz w:val="28"/>
          <w:szCs w:val="28"/>
          <w:highlight w:val="none"/>
        </w:rPr>
        <w:fldChar w:fldCharType="separate"/>
      </w:r>
      <w:r>
        <w:rPr>
          <w:rFonts w:ascii="Times New Roman" w:eastAsia="仿宋_GB2312"/>
          <w:sz w:val="28"/>
          <w:szCs w:val="28"/>
          <w:highlight w:val="none"/>
        </w:rPr>
        <w:t>40</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6CC187ED">
      <w:pPr>
        <w:pStyle w:val="35"/>
        <w:tabs>
          <w:tab w:val="right" w:leader="dot" w:pos="8300"/>
          <w:tab w:val="clear" w:pos="9344"/>
        </w:tabs>
        <w:rPr>
          <w:rFonts w:ascii="Times New Roman" w:eastAsia="仿宋_GB2312"/>
          <w:b w:val="0"/>
          <w:bCs w:val="0"/>
          <w:caps w:val="0"/>
          <w:sz w:val="28"/>
          <w:szCs w:val="28"/>
          <w:highlight w:val="none"/>
        </w:rPr>
      </w:pPr>
      <w:r>
        <w:rPr>
          <w:highlight w:val="none"/>
        </w:rPr>
        <w:fldChar w:fldCharType="begin"/>
      </w:r>
      <w:r>
        <w:rPr>
          <w:highlight w:val="none"/>
        </w:rPr>
        <w:instrText xml:space="preserve"> HYPERLINK \l "_Toc68590981" </w:instrText>
      </w:r>
      <w:r>
        <w:rPr>
          <w:highlight w:val="none"/>
        </w:rPr>
        <w:fldChar w:fldCharType="separate"/>
      </w:r>
      <w:r>
        <w:rPr>
          <w:rStyle w:val="59"/>
          <w:rFonts w:hint="default" w:ascii="Times New Roman" w:hAnsi="Times New Roman" w:eastAsia="仿宋_GB2312" w:cs="Times New Roman"/>
          <w:color w:val="auto"/>
          <w:sz w:val="28"/>
          <w:szCs w:val="28"/>
          <w:highlight w:val="none"/>
        </w:rPr>
        <w:t>第六章  磋商响应文件格式</w:t>
      </w:r>
      <w:r>
        <w:rPr>
          <w:rFonts w:ascii="Times New Roman" w:eastAsia="仿宋_GB2312"/>
          <w:sz w:val="28"/>
          <w:szCs w:val="28"/>
          <w:highlight w:val="none"/>
        </w:rPr>
        <w:tab/>
      </w:r>
      <w:r>
        <w:rPr>
          <w:rFonts w:ascii="Times New Roman" w:eastAsia="仿宋_GB2312"/>
          <w:sz w:val="28"/>
          <w:szCs w:val="28"/>
          <w:highlight w:val="none"/>
        </w:rPr>
        <w:fldChar w:fldCharType="begin"/>
      </w:r>
      <w:r>
        <w:rPr>
          <w:rFonts w:ascii="Times New Roman" w:eastAsia="仿宋_GB2312"/>
          <w:sz w:val="28"/>
          <w:szCs w:val="28"/>
          <w:highlight w:val="none"/>
        </w:rPr>
        <w:instrText xml:space="preserve"> PAGEREF _Toc68590981 \h </w:instrText>
      </w:r>
      <w:r>
        <w:rPr>
          <w:rFonts w:ascii="Times New Roman" w:eastAsia="仿宋_GB2312"/>
          <w:sz w:val="28"/>
          <w:szCs w:val="28"/>
          <w:highlight w:val="none"/>
        </w:rPr>
        <w:fldChar w:fldCharType="separate"/>
      </w:r>
      <w:r>
        <w:rPr>
          <w:rFonts w:ascii="Times New Roman" w:eastAsia="仿宋_GB2312"/>
          <w:sz w:val="28"/>
          <w:szCs w:val="28"/>
          <w:highlight w:val="none"/>
        </w:rPr>
        <w:t>4</w:t>
      </w:r>
      <w:r>
        <w:rPr>
          <w:rFonts w:hint="eastAsia" w:ascii="Times New Roman" w:eastAsia="仿宋_GB2312"/>
          <w:sz w:val="28"/>
          <w:szCs w:val="28"/>
          <w:highlight w:val="none"/>
          <w:lang w:val="en-US" w:eastAsia="zh-CN"/>
        </w:rPr>
        <w:t>3</w:t>
      </w:r>
      <w:r>
        <w:rPr>
          <w:rFonts w:ascii="Times New Roman" w:eastAsia="仿宋_GB2312"/>
          <w:sz w:val="28"/>
          <w:szCs w:val="28"/>
          <w:highlight w:val="none"/>
        </w:rPr>
        <w:fldChar w:fldCharType="end"/>
      </w:r>
      <w:r>
        <w:rPr>
          <w:rFonts w:ascii="Times New Roman" w:eastAsia="仿宋_GB2312"/>
          <w:sz w:val="28"/>
          <w:szCs w:val="28"/>
          <w:highlight w:val="none"/>
        </w:rPr>
        <w:fldChar w:fldCharType="end"/>
      </w:r>
    </w:p>
    <w:p w14:paraId="46C1D3A4">
      <w:pPr>
        <w:tabs>
          <w:tab w:val="center" w:pos="4677"/>
          <w:tab w:val="left" w:pos="5040"/>
        </w:tabs>
        <w:adjustRightInd w:val="0"/>
        <w:snapToGrid w:val="0"/>
        <w:spacing w:line="360" w:lineRule="auto"/>
        <w:jc w:val="left"/>
        <w:rPr>
          <w:rFonts w:eastAsia="仿宋_GB2312"/>
          <w:szCs w:val="20"/>
          <w:highlight w:val="none"/>
        </w:rPr>
      </w:pPr>
      <w:r>
        <w:rPr>
          <w:rFonts w:eastAsia="仿宋_GB2312"/>
          <w:sz w:val="28"/>
          <w:szCs w:val="28"/>
          <w:highlight w:val="none"/>
        </w:rPr>
        <w:fldChar w:fldCharType="end"/>
      </w:r>
    </w:p>
    <w:p w14:paraId="60D2B4D1">
      <w:pPr>
        <w:rPr>
          <w:rFonts w:eastAsia="仿宋_GB2312"/>
          <w:szCs w:val="20"/>
          <w:highlight w:val="none"/>
        </w:rPr>
      </w:pPr>
      <w:r>
        <w:rPr>
          <w:rFonts w:eastAsia="仿宋_GB2312"/>
          <w:szCs w:val="20"/>
          <w:highlight w:val="none"/>
        </w:rPr>
        <w:br w:type="page"/>
      </w:r>
    </w:p>
    <w:p w14:paraId="424A17D8">
      <w:pPr>
        <w:pStyle w:val="22"/>
        <w:rPr>
          <w:rFonts w:ascii="Times New Roman" w:hAnsi="Times New Roman"/>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0D490245">
      <w:pPr>
        <w:pStyle w:val="46"/>
        <w:spacing w:line="360" w:lineRule="auto"/>
        <w:rPr>
          <w:rStyle w:val="203"/>
          <w:rFonts w:ascii="Times New Roman" w:hAnsi="Times New Roman" w:eastAsia="宋体"/>
          <w:sz w:val="36"/>
          <w:szCs w:val="36"/>
          <w:highlight w:val="none"/>
        </w:rPr>
      </w:pPr>
      <w:bookmarkStart w:id="0" w:name="_Toc415499894"/>
      <w:bookmarkStart w:id="1" w:name="_Toc21755"/>
      <w:bookmarkStart w:id="2" w:name="_Toc68590965"/>
      <w:bookmarkStart w:id="3" w:name="_Toc58504445"/>
      <w:bookmarkStart w:id="4" w:name="_Toc492955413"/>
      <w:bookmarkStart w:id="5" w:name="_Toc499711882"/>
      <w:bookmarkStart w:id="6" w:name="_Toc499711041"/>
      <w:bookmarkStart w:id="7" w:name="_Toc500747187"/>
      <w:bookmarkStart w:id="8" w:name="_Toc70687138"/>
      <w:bookmarkStart w:id="9" w:name="_Toc500747060"/>
      <w:bookmarkStart w:id="10" w:name="_Toc177995472"/>
      <w:bookmarkStart w:id="11" w:name="_Toc177817333"/>
      <w:bookmarkStart w:id="12" w:name="_Toc53722839"/>
      <w:bookmarkStart w:id="13" w:name="_Toc500746964"/>
      <w:bookmarkStart w:id="14" w:name="_Toc177189234"/>
      <w:bookmarkStart w:id="15" w:name="_Toc503063420"/>
      <w:bookmarkStart w:id="16" w:name="_Toc496324577"/>
      <w:bookmarkStart w:id="17" w:name="_Toc176882541"/>
      <w:bookmarkStart w:id="18" w:name="_Toc385992325"/>
      <w:bookmarkStart w:id="19" w:name="_Toc385992324"/>
      <w:r>
        <w:rPr>
          <w:rStyle w:val="203"/>
          <w:rFonts w:ascii="Times New Roman" w:hAnsi="Times New Roman" w:eastAsia="宋体"/>
          <w:sz w:val="36"/>
          <w:szCs w:val="36"/>
          <w:highlight w:val="none"/>
        </w:rPr>
        <w:t>第一章  磋商公告</w:t>
      </w:r>
      <w:bookmarkEnd w:id="0"/>
      <w:bookmarkEnd w:id="1"/>
      <w:bookmarkEnd w:id="2"/>
      <w:bookmarkEnd w:id="3"/>
    </w:p>
    <w:p w14:paraId="5CBE8F79">
      <w:pPr>
        <w:spacing w:line="500" w:lineRule="exact"/>
        <w:jc w:val="center"/>
        <w:rPr>
          <w:rFonts w:hint="eastAsia" w:eastAsia="仿宋_GB2312"/>
          <w:b/>
          <w:sz w:val="28"/>
          <w:szCs w:val="28"/>
          <w:highlight w:val="none"/>
          <w:lang w:eastAsia="zh-CN"/>
        </w:rPr>
      </w:pPr>
      <w:r>
        <w:rPr>
          <w:rFonts w:hint="eastAsia" w:eastAsia="仿宋_GB2312"/>
          <w:b/>
          <w:sz w:val="28"/>
          <w:szCs w:val="28"/>
          <w:highlight w:val="none"/>
          <w:lang w:eastAsia="zh-CN"/>
        </w:rPr>
        <w:t>合阳县城关小学等三所学校配餐服务项目(三次)</w:t>
      </w:r>
    </w:p>
    <w:p w14:paraId="168DF3DE">
      <w:pPr>
        <w:spacing w:line="500" w:lineRule="exact"/>
        <w:jc w:val="center"/>
        <w:rPr>
          <w:rFonts w:ascii="仿宋_GB2312" w:hAnsi="仿宋_GB2312" w:eastAsia="仿宋_GB2312" w:cs="仿宋_GB2312"/>
          <w:sz w:val="24"/>
          <w:highlight w:val="none"/>
        </w:rPr>
      </w:pPr>
      <w:r>
        <w:rPr>
          <w:rFonts w:eastAsia="仿宋_GB2312"/>
          <w:b/>
          <w:sz w:val="28"/>
          <w:szCs w:val="28"/>
          <w:highlight w:val="none"/>
        </w:rPr>
        <w:t>竞争性磋商公告</w:t>
      </w:r>
    </w:p>
    <w:p w14:paraId="111BF7D9">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highlight w:val="none"/>
        </w:rPr>
      </w:pPr>
      <w:r>
        <w:rPr>
          <w:rStyle w:val="53"/>
          <w:rFonts w:hint="eastAsia" w:ascii="仿宋_GB2312" w:hAnsi="仿宋_GB2312" w:eastAsia="仿宋_GB2312" w:cs="仿宋_GB2312"/>
          <w:b w:val="0"/>
          <w:bCs w:val="0"/>
          <w:color w:val="333333"/>
          <w:szCs w:val="24"/>
          <w:highlight w:val="none"/>
          <w:shd w:val="clear" w:color="auto" w:fill="FFFFFF"/>
        </w:rPr>
        <w:t>项目概况</w:t>
      </w:r>
    </w:p>
    <w:p w14:paraId="051B5179">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highlight w:val="none"/>
        </w:rPr>
      </w:pPr>
      <w:r>
        <w:rPr>
          <w:rFonts w:hint="eastAsia" w:ascii="仿宋_GB2312" w:hAnsi="仿宋_GB2312" w:eastAsia="仿宋_GB2312" w:cs="仿宋_GB2312"/>
          <w:color w:val="333333"/>
          <w:highlight w:val="none"/>
          <w:u w:val="single"/>
          <w:shd w:val="clear" w:color="auto" w:fill="FFFFFF"/>
          <w:lang w:eastAsia="zh-CN"/>
        </w:rPr>
        <w:t>合阳县城关小学等三所学校配餐服务项目(三次)</w:t>
      </w:r>
      <w:r>
        <w:rPr>
          <w:rFonts w:hint="eastAsia" w:ascii="仿宋_GB2312" w:hAnsi="仿宋_GB2312" w:eastAsia="仿宋_GB2312" w:cs="仿宋_GB2312"/>
          <w:color w:val="333333"/>
          <w:highlight w:val="none"/>
          <w:shd w:val="clear" w:color="auto" w:fill="FFFFFF"/>
        </w:rPr>
        <w:t>的潜在供应商应在</w:t>
      </w:r>
      <w:r>
        <w:rPr>
          <w:rFonts w:hint="eastAsia" w:ascii="仿宋_GB2312" w:hAnsi="仿宋_GB2312" w:eastAsia="仿宋_GB2312" w:cs="仿宋_GB2312"/>
          <w:color w:val="0A82E5"/>
          <w:highlight w:val="none"/>
          <w:u w:val="single"/>
          <w:shd w:val="clear" w:color="auto" w:fill="FFFFFF"/>
        </w:rPr>
        <w:t xml:space="preserve"> </w:t>
      </w:r>
      <w:r>
        <w:rPr>
          <w:rFonts w:hint="eastAsia" w:ascii="仿宋_GB2312" w:hAnsi="仿宋_GB2312" w:eastAsia="仿宋_GB2312" w:cs="仿宋_GB2312"/>
          <w:highlight w:val="none"/>
          <w:u w:val="single"/>
          <w:shd w:val="clear" w:color="auto" w:fill="FFFFFF"/>
          <w:lang w:eastAsia="zh-CN"/>
        </w:rPr>
        <w:t>西安市高新区锦业路1号都市之门C座9层</w:t>
      </w:r>
      <w:r>
        <w:rPr>
          <w:rFonts w:hint="eastAsia" w:ascii="仿宋_GB2312" w:hAnsi="仿宋_GB2312" w:eastAsia="仿宋_GB2312" w:cs="仿宋_GB2312"/>
          <w:color w:val="333333"/>
          <w:highlight w:val="none"/>
          <w:shd w:val="clear" w:color="auto" w:fill="FFFFFF"/>
        </w:rPr>
        <w:t>获取采购文件，并于</w:t>
      </w:r>
      <w:r>
        <w:rPr>
          <w:rFonts w:hint="eastAsia" w:ascii="仿宋_GB2312" w:hAnsi="仿宋_GB2312" w:eastAsia="仿宋_GB2312" w:cs="仿宋_GB2312"/>
          <w:color w:val="333333"/>
          <w:highlight w:val="none"/>
          <w:shd w:val="clear" w:color="auto" w:fill="FFFFFF"/>
          <w:lang w:eastAsia="zh-CN"/>
        </w:rPr>
        <w:t xml:space="preserve"> 2025年07月07日 14时30分00秒</w:t>
      </w:r>
      <w:r>
        <w:rPr>
          <w:rFonts w:hint="eastAsia" w:ascii="仿宋_GB2312" w:hAnsi="仿宋_GB2312" w:eastAsia="仿宋_GB2312" w:cs="仿宋_GB2312"/>
          <w:color w:val="333333"/>
          <w:highlight w:val="none"/>
          <w:shd w:val="clear" w:color="auto" w:fill="FFFFFF"/>
        </w:rPr>
        <w:t>（北京时间）前递交响应文件。</w:t>
      </w:r>
    </w:p>
    <w:p w14:paraId="133D1C6C">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一、项目基本情况</w:t>
      </w:r>
    </w:p>
    <w:p w14:paraId="39628D06">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项目编号：</w:t>
      </w:r>
      <w:r>
        <w:rPr>
          <w:rFonts w:hint="eastAsia" w:ascii="仿宋_GB2312" w:hAnsi="仿宋_GB2312" w:eastAsia="仿宋_GB2312" w:cs="仿宋_GB2312"/>
          <w:sz w:val="24"/>
          <w:highlight w:val="none"/>
          <w:lang w:eastAsia="zh-CN"/>
        </w:rPr>
        <w:t>SCZA2025-CS-0783-001.1B2</w:t>
      </w:r>
    </w:p>
    <w:p w14:paraId="39554A3D">
      <w:pPr>
        <w:spacing w:line="520" w:lineRule="exact"/>
        <w:ind w:firstLine="480" w:firstLineChars="200"/>
        <w:outlineLvl w:val="1"/>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项目名称：</w:t>
      </w:r>
      <w:r>
        <w:rPr>
          <w:rFonts w:hint="eastAsia" w:ascii="仿宋_GB2312" w:hAnsi="仿宋_GB2312" w:eastAsia="仿宋_GB2312" w:cs="仿宋_GB2312"/>
          <w:sz w:val="24"/>
          <w:highlight w:val="none"/>
          <w:lang w:eastAsia="zh-CN"/>
        </w:rPr>
        <w:t>合阳县城关小学等三所学校配餐服务项目(三次)</w:t>
      </w:r>
    </w:p>
    <w:p w14:paraId="4C5FF9EB">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采购方式：竞争性磋商</w:t>
      </w:r>
    </w:p>
    <w:p w14:paraId="22944EA6">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预算金额：</w:t>
      </w:r>
      <w:r>
        <w:rPr>
          <w:rFonts w:hint="eastAsia" w:ascii="仿宋_GB2312" w:hAnsi="仿宋_GB2312" w:eastAsia="仿宋_GB2312" w:cs="仿宋_GB2312"/>
          <w:sz w:val="24"/>
          <w:highlight w:val="none"/>
          <w:lang w:eastAsia="zh-CN"/>
        </w:rPr>
        <w:t>1820000.00</w:t>
      </w:r>
      <w:r>
        <w:rPr>
          <w:rFonts w:hint="eastAsia" w:ascii="仿宋_GB2312" w:hAnsi="仿宋_GB2312" w:eastAsia="仿宋_GB2312" w:cs="仿宋_GB2312"/>
          <w:sz w:val="24"/>
          <w:highlight w:val="none"/>
        </w:rPr>
        <w:t>元</w:t>
      </w:r>
    </w:p>
    <w:p w14:paraId="7CF71317">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（其中：学生人数：约9100名，在校天数约200天，</w:t>
      </w:r>
      <w:r>
        <w:rPr>
          <w:rFonts w:hint="eastAsia" w:ascii="仿宋_GB2312" w:hAnsi="仿宋_GB2312" w:eastAsia="仿宋_GB2312" w:cs="仿宋_GB2312"/>
          <w:sz w:val="24"/>
          <w:highlight w:val="none"/>
          <w:lang w:eastAsia="zh-CN"/>
        </w:rPr>
        <w:t>1元/学生/天</w:t>
      </w:r>
      <w:r>
        <w:rPr>
          <w:rFonts w:hint="eastAsia" w:ascii="仿宋_GB2312" w:hAnsi="仿宋_GB2312" w:eastAsia="仿宋_GB2312" w:cs="仿宋_GB2312"/>
          <w:sz w:val="24"/>
          <w:highlight w:val="none"/>
        </w:rPr>
        <w:t>）</w:t>
      </w:r>
    </w:p>
    <w:p w14:paraId="7906F1B2">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采购需求：</w:t>
      </w:r>
    </w:p>
    <w:p w14:paraId="17343502">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合同包1（</w:t>
      </w:r>
      <w:r>
        <w:rPr>
          <w:rFonts w:hint="eastAsia" w:ascii="仿宋_GB2312" w:hAnsi="仿宋_GB2312" w:eastAsia="仿宋_GB2312" w:cs="仿宋_GB2312"/>
          <w:sz w:val="24"/>
          <w:highlight w:val="none"/>
          <w:lang w:eastAsia="zh-CN"/>
        </w:rPr>
        <w:t>合阳县城关小学等三所学校配餐服务项目(三次)</w:t>
      </w:r>
      <w:r>
        <w:rPr>
          <w:rFonts w:hint="eastAsia" w:ascii="仿宋_GB2312" w:hAnsi="仿宋_GB2312" w:eastAsia="仿宋_GB2312" w:cs="仿宋_GB2312"/>
          <w:sz w:val="24"/>
          <w:highlight w:val="none"/>
        </w:rPr>
        <w:t xml:space="preserve">） </w:t>
      </w:r>
    </w:p>
    <w:p w14:paraId="50F52D71">
      <w:pPr>
        <w:spacing w:line="520" w:lineRule="exact"/>
        <w:ind w:left="720" w:leftChars="228" w:hanging="241" w:hangingChars="1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合同包预算金额</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1820000.00</w:t>
      </w:r>
      <w:r>
        <w:rPr>
          <w:rFonts w:hint="eastAsia" w:ascii="仿宋_GB2312" w:hAnsi="仿宋_GB2312" w:eastAsia="仿宋_GB2312" w:cs="仿宋_GB2312"/>
          <w:sz w:val="24"/>
          <w:highlight w:val="none"/>
        </w:rPr>
        <w:t>元</w:t>
      </w:r>
    </w:p>
    <w:p w14:paraId="68AB5798">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（其中：学生人数：约9100名，在校天数约200天，</w:t>
      </w:r>
      <w:r>
        <w:rPr>
          <w:rFonts w:hint="eastAsia" w:ascii="仿宋_GB2312" w:hAnsi="仿宋_GB2312" w:eastAsia="仿宋_GB2312" w:cs="仿宋_GB2312"/>
          <w:b/>
          <w:bCs/>
          <w:sz w:val="24"/>
          <w:highlight w:val="none"/>
          <w:lang w:eastAsia="zh-CN"/>
        </w:rPr>
        <w:t>1元/学生/天</w:t>
      </w:r>
      <w:r>
        <w:rPr>
          <w:rFonts w:hint="eastAsia" w:ascii="仿宋_GB2312" w:hAnsi="仿宋_GB2312" w:eastAsia="仿宋_GB2312" w:cs="仿宋_GB2312"/>
          <w:sz w:val="24"/>
          <w:highlight w:val="none"/>
        </w:rPr>
        <w:t>）</w:t>
      </w:r>
    </w:p>
    <w:p w14:paraId="5C3ABC54">
      <w:pPr>
        <w:spacing w:line="520" w:lineRule="exact"/>
        <w:ind w:firstLine="482" w:firstLineChars="200"/>
        <w:outlineLvl w:val="1"/>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rPr>
        <w:t>合同包</w:t>
      </w:r>
      <w:r>
        <w:rPr>
          <w:rFonts w:hint="eastAsia" w:ascii="仿宋_GB2312" w:hAnsi="仿宋_GB2312" w:eastAsia="仿宋_GB2312" w:cs="仿宋_GB2312"/>
          <w:b/>
          <w:bCs/>
          <w:sz w:val="24"/>
          <w:highlight w:val="none"/>
          <w:lang w:val="en-US" w:eastAsia="zh-CN"/>
        </w:rPr>
        <w:t>最高限价</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1820000.00</w:t>
      </w:r>
      <w:r>
        <w:rPr>
          <w:rFonts w:hint="eastAsia" w:ascii="仿宋_GB2312" w:hAnsi="仿宋_GB2312" w:eastAsia="仿宋_GB2312" w:cs="仿宋_GB2312"/>
          <w:sz w:val="24"/>
          <w:highlight w:val="none"/>
          <w:lang w:val="en-US" w:eastAsia="zh-CN"/>
        </w:rPr>
        <w:t>元</w:t>
      </w:r>
    </w:p>
    <w:p w14:paraId="770DBD79">
      <w:pPr>
        <w:spacing w:line="520" w:lineRule="exact"/>
        <w:ind w:firstLine="480" w:firstLineChars="200"/>
        <w:outlineLvl w:val="1"/>
        <w:rPr>
          <w:rFonts w:ascii="仿宋_GB2312" w:hAnsi="仿宋_GB2312" w:eastAsia="仿宋_GB2312" w:cs="仿宋_GB2312"/>
          <w:sz w:val="24"/>
          <w:highlight w:val="none"/>
        </w:rPr>
      </w:pPr>
      <w:r>
        <w:rPr>
          <w:rFonts w:hint="default" w:ascii="仿宋_GB2312" w:hAnsi="仿宋_GB2312" w:eastAsia="仿宋_GB2312" w:cs="仿宋_GB2312"/>
          <w:sz w:val="24"/>
          <w:highlight w:val="none"/>
          <w:lang w:val="en-US" w:eastAsia="zh-CN"/>
        </w:rPr>
        <w:t>（其中：学生人数：约9100名，在校天数约200天，</w:t>
      </w:r>
      <w:r>
        <w:rPr>
          <w:rFonts w:hint="eastAsia" w:ascii="仿宋_GB2312" w:hAnsi="仿宋_GB2312" w:eastAsia="仿宋_GB2312" w:cs="仿宋_GB2312"/>
          <w:b/>
          <w:bCs/>
          <w:sz w:val="24"/>
          <w:highlight w:val="none"/>
          <w:lang w:val="en-US" w:eastAsia="zh-CN"/>
        </w:rPr>
        <w:t>1元/学生/天</w:t>
      </w:r>
      <w:r>
        <w:rPr>
          <w:rFonts w:hint="default" w:ascii="仿宋_GB2312" w:hAnsi="仿宋_GB2312" w:eastAsia="仿宋_GB2312" w:cs="仿宋_GB2312"/>
          <w:sz w:val="24"/>
          <w:highlight w:val="none"/>
          <w:lang w:val="en-US" w:eastAsia="zh-CN"/>
        </w:rPr>
        <w:t>）</w:t>
      </w:r>
    </w:p>
    <w:tbl>
      <w:tblPr>
        <w:tblStyle w:val="50"/>
        <w:tblW w:w="93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1369"/>
        <w:gridCol w:w="1481"/>
        <w:gridCol w:w="1272"/>
        <w:gridCol w:w="1272"/>
        <w:gridCol w:w="1518"/>
        <w:gridCol w:w="1518"/>
      </w:tblGrid>
      <w:tr w14:paraId="51F15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3" w:hRule="atLeast"/>
        </w:trPr>
        <w:tc>
          <w:tcPr>
            <w:tcW w:w="966" w:type="dxa"/>
          </w:tcPr>
          <w:p w14:paraId="774D382A">
            <w:pPr>
              <w:pStyle w:val="301"/>
              <w:rPr>
                <w:sz w:val="24"/>
                <w:szCs w:val="24"/>
              </w:rPr>
            </w:pPr>
            <w:r>
              <w:rPr>
                <w:rFonts w:ascii="仿宋_GB2312" w:hAnsi="仿宋_GB2312" w:eastAsia="仿宋_GB2312" w:cs="仿宋_GB2312"/>
                <w:sz w:val="24"/>
                <w:szCs w:val="24"/>
              </w:rPr>
              <w:t>品目号</w:t>
            </w:r>
          </w:p>
        </w:tc>
        <w:tc>
          <w:tcPr>
            <w:tcW w:w="1369" w:type="dxa"/>
          </w:tcPr>
          <w:p w14:paraId="151AA76C">
            <w:pPr>
              <w:pStyle w:val="301"/>
              <w:rPr>
                <w:sz w:val="24"/>
                <w:szCs w:val="24"/>
              </w:rPr>
            </w:pPr>
            <w:r>
              <w:rPr>
                <w:rFonts w:ascii="仿宋_GB2312" w:hAnsi="仿宋_GB2312" w:eastAsia="仿宋_GB2312" w:cs="仿宋_GB2312"/>
                <w:sz w:val="24"/>
                <w:szCs w:val="24"/>
              </w:rPr>
              <w:t>品目名称</w:t>
            </w:r>
          </w:p>
        </w:tc>
        <w:tc>
          <w:tcPr>
            <w:tcW w:w="1481" w:type="dxa"/>
          </w:tcPr>
          <w:p w14:paraId="104BC1C3">
            <w:pPr>
              <w:pStyle w:val="301"/>
              <w:jc w:val="center"/>
              <w:rPr>
                <w:sz w:val="24"/>
                <w:szCs w:val="24"/>
              </w:rPr>
            </w:pPr>
            <w:r>
              <w:rPr>
                <w:rFonts w:ascii="仿宋_GB2312" w:hAnsi="仿宋_GB2312" w:eastAsia="仿宋_GB2312" w:cs="仿宋_GB2312"/>
                <w:sz w:val="24"/>
                <w:szCs w:val="24"/>
              </w:rPr>
              <w:t>采购标的</w:t>
            </w:r>
          </w:p>
        </w:tc>
        <w:tc>
          <w:tcPr>
            <w:tcW w:w="1272" w:type="dxa"/>
          </w:tcPr>
          <w:p w14:paraId="1A3A63C8">
            <w:pPr>
              <w:pStyle w:val="301"/>
              <w:jc w:val="center"/>
              <w:rPr>
                <w:rFonts w:ascii="仿宋_GB2312" w:hAnsi="仿宋_GB2312" w:eastAsia="仿宋_GB2312" w:cs="仿宋_GB2312"/>
                <w:sz w:val="24"/>
                <w:szCs w:val="24"/>
              </w:rPr>
            </w:pPr>
            <w:r>
              <w:rPr>
                <w:rFonts w:ascii="仿宋_GB2312" w:hAnsi="仿宋_GB2312" w:eastAsia="仿宋_GB2312" w:cs="仿宋_GB2312"/>
                <w:sz w:val="24"/>
                <w:szCs w:val="24"/>
              </w:rPr>
              <w:t>数量</w:t>
            </w:r>
          </w:p>
          <w:p w14:paraId="18779CFE">
            <w:pPr>
              <w:pStyle w:val="301"/>
              <w:jc w:val="center"/>
              <w:rPr>
                <w:sz w:val="24"/>
                <w:szCs w:val="24"/>
              </w:rPr>
            </w:pPr>
            <w:r>
              <w:rPr>
                <w:rFonts w:ascii="仿宋_GB2312" w:hAnsi="仿宋_GB2312" w:eastAsia="仿宋_GB2312" w:cs="仿宋_GB2312"/>
                <w:sz w:val="24"/>
                <w:szCs w:val="24"/>
              </w:rPr>
              <w:t>（单位）</w:t>
            </w:r>
          </w:p>
        </w:tc>
        <w:tc>
          <w:tcPr>
            <w:tcW w:w="1272" w:type="dxa"/>
          </w:tcPr>
          <w:p w14:paraId="6A8469D5">
            <w:pPr>
              <w:pStyle w:val="301"/>
              <w:rPr>
                <w:sz w:val="24"/>
                <w:szCs w:val="24"/>
              </w:rPr>
            </w:pPr>
            <w:r>
              <w:rPr>
                <w:rFonts w:ascii="仿宋_GB2312" w:hAnsi="仿宋_GB2312" w:eastAsia="仿宋_GB2312" w:cs="仿宋_GB2312"/>
                <w:sz w:val="24"/>
                <w:szCs w:val="24"/>
              </w:rPr>
              <w:t>技术规格、参数及要求</w:t>
            </w:r>
          </w:p>
        </w:tc>
        <w:tc>
          <w:tcPr>
            <w:tcW w:w="1518" w:type="dxa"/>
          </w:tcPr>
          <w:p w14:paraId="56EC35E8">
            <w:pPr>
              <w:pStyle w:val="301"/>
              <w:jc w:val="center"/>
              <w:rPr>
                <w:sz w:val="24"/>
                <w:szCs w:val="24"/>
              </w:rPr>
            </w:pPr>
            <w:r>
              <w:rPr>
                <w:rFonts w:ascii="仿宋_GB2312" w:hAnsi="仿宋_GB2312" w:eastAsia="仿宋_GB2312" w:cs="仿宋_GB2312"/>
                <w:sz w:val="24"/>
                <w:szCs w:val="24"/>
              </w:rPr>
              <w:t>品目预算(元)</w:t>
            </w:r>
          </w:p>
        </w:tc>
        <w:tc>
          <w:tcPr>
            <w:tcW w:w="1518" w:type="dxa"/>
          </w:tcPr>
          <w:p w14:paraId="6F4FAA63">
            <w:pPr>
              <w:pStyle w:val="301"/>
              <w:jc w:val="center"/>
              <w:rPr>
                <w:sz w:val="24"/>
                <w:szCs w:val="24"/>
              </w:rPr>
            </w:pPr>
            <w:r>
              <w:rPr>
                <w:rFonts w:ascii="仿宋_GB2312" w:hAnsi="仿宋_GB2312" w:eastAsia="仿宋_GB2312" w:cs="仿宋_GB2312"/>
                <w:sz w:val="24"/>
                <w:szCs w:val="24"/>
              </w:rPr>
              <w:t>最高限价(元)</w:t>
            </w:r>
          </w:p>
        </w:tc>
      </w:tr>
      <w:tr w14:paraId="284FF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9" w:hRule="atLeast"/>
        </w:trPr>
        <w:tc>
          <w:tcPr>
            <w:tcW w:w="966" w:type="dxa"/>
          </w:tcPr>
          <w:p w14:paraId="7E03F7DF">
            <w:pPr>
              <w:pStyle w:val="301"/>
              <w:rPr>
                <w:sz w:val="24"/>
                <w:szCs w:val="24"/>
              </w:rPr>
            </w:pPr>
            <w:r>
              <w:rPr>
                <w:rFonts w:ascii="仿宋_GB2312" w:hAnsi="仿宋_GB2312" w:eastAsia="仿宋_GB2312" w:cs="仿宋_GB2312"/>
                <w:sz w:val="24"/>
                <w:szCs w:val="24"/>
              </w:rPr>
              <w:t>1-1</w:t>
            </w:r>
          </w:p>
        </w:tc>
        <w:tc>
          <w:tcPr>
            <w:tcW w:w="1369" w:type="dxa"/>
          </w:tcPr>
          <w:p w14:paraId="2B0684BE">
            <w:pPr>
              <w:pStyle w:val="301"/>
              <w:rPr>
                <w:sz w:val="24"/>
                <w:szCs w:val="24"/>
              </w:rPr>
            </w:pPr>
            <w:r>
              <w:rPr>
                <w:rFonts w:ascii="仿宋_GB2312" w:hAnsi="仿宋_GB2312" w:eastAsia="仿宋_GB2312" w:cs="仿宋_GB2312"/>
                <w:sz w:val="24"/>
                <w:szCs w:val="24"/>
              </w:rPr>
              <w:t>餐饮服务</w:t>
            </w:r>
          </w:p>
        </w:tc>
        <w:tc>
          <w:tcPr>
            <w:tcW w:w="1481" w:type="dxa"/>
          </w:tcPr>
          <w:p w14:paraId="19EE8A44">
            <w:pPr>
              <w:pStyle w:val="301"/>
              <w:rPr>
                <w:rFonts w:hint="eastAsia" w:eastAsiaTheme="minorEastAsia"/>
                <w:sz w:val="24"/>
                <w:szCs w:val="24"/>
                <w:lang w:eastAsia="zh-CN"/>
              </w:rPr>
            </w:pPr>
            <w:r>
              <w:rPr>
                <w:rFonts w:hint="eastAsia" w:ascii="仿宋_GB2312" w:hAnsi="仿宋_GB2312" w:eastAsia="仿宋_GB2312" w:cs="仿宋_GB2312"/>
                <w:sz w:val="24"/>
                <w:szCs w:val="24"/>
                <w:lang w:eastAsia="zh-CN"/>
              </w:rPr>
              <w:t>合阳县城关小学等三所学校配餐服务项目(三次)</w:t>
            </w:r>
          </w:p>
        </w:tc>
        <w:tc>
          <w:tcPr>
            <w:tcW w:w="1272" w:type="dxa"/>
          </w:tcPr>
          <w:p w14:paraId="1FA16EAB">
            <w:pPr>
              <w:pStyle w:val="301"/>
              <w:jc w:val="center"/>
              <w:rPr>
                <w:sz w:val="24"/>
                <w:szCs w:val="24"/>
              </w:rPr>
            </w:pPr>
            <w:r>
              <w:rPr>
                <w:rFonts w:ascii="仿宋_GB2312" w:hAnsi="仿宋_GB2312" w:eastAsia="仿宋_GB2312" w:cs="仿宋_GB2312"/>
                <w:sz w:val="24"/>
                <w:szCs w:val="24"/>
              </w:rPr>
              <w:t>1(项)</w:t>
            </w:r>
          </w:p>
        </w:tc>
        <w:tc>
          <w:tcPr>
            <w:tcW w:w="1272" w:type="dxa"/>
          </w:tcPr>
          <w:p w14:paraId="6EA64B44">
            <w:pPr>
              <w:pStyle w:val="301"/>
              <w:rPr>
                <w:sz w:val="24"/>
                <w:szCs w:val="24"/>
              </w:rPr>
            </w:pPr>
            <w:r>
              <w:rPr>
                <w:rFonts w:ascii="仿宋_GB2312" w:hAnsi="仿宋_GB2312" w:eastAsia="仿宋_GB2312" w:cs="仿宋_GB2312"/>
                <w:sz w:val="24"/>
                <w:szCs w:val="24"/>
              </w:rPr>
              <w:t>详见采购文件</w:t>
            </w:r>
          </w:p>
        </w:tc>
        <w:tc>
          <w:tcPr>
            <w:tcW w:w="1518" w:type="dxa"/>
          </w:tcPr>
          <w:p w14:paraId="61031C63">
            <w:pPr>
              <w:pStyle w:val="301"/>
              <w:rPr>
                <w:sz w:val="24"/>
                <w:szCs w:val="24"/>
              </w:rPr>
            </w:pPr>
            <w:r>
              <w:rPr>
                <w:rFonts w:ascii="仿宋_GB2312" w:hAnsi="仿宋_GB2312" w:eastAsia="仿宋_GB2312" w:cs="仿宋_GB2312"/>
                <w:sz w:val="24"/>
                <w:szCs w:val="24"/>
              </w:rPr>
              <w:t>1820000.00</w:t>
            </w:r>
          </w:p>
        </w:tc>
        <w:tc>
          <w:tcPr>
            <w:tcW w:w="1518" w:type="dxa"/>
          </w:tcPr>
          <w:p w14:paraId="098B9B66">
            <w:pPr>
              <w:pStyle w:val="301"/>
              <w:rPr>
                <w:sz w:val="24"/>
                <w:szCs w:val="24"/>
              </w:rPr>
            </w:pPr>
            <w:r>
              <w:rPr>
                <w:rFonts w:ascii="仿宋_GB2312" w:hAnsi="仿宋_GB2312" w:eastAsia="仿宋_GB2312" w:cs="仿宋_GB2312"/>
                <w:sz w:val="24"/>
                <w:szCs w:val="24"/>
              </w:rPr>
              <w:t>1820000.00</w:t>
            </w:r>
          </w:p>
        </w:tc>
      </w:tr>
    </w:tbl>
    <w:p w14:paraId="461808EC">
      <w:pPr>
        <w:spacing w:line="240" w:lineRule="auto"/>
        <w:outlineLvl w:val="1"/>
        <w:rPr>
          <w:rFonts w:hint="eastAsia" w:ascii="仿宋_GB2312" w:hAnsi="仿宋_GB2312" w:eastAsia="仿宋_GB2312" w:cs="仿宋_GB2312"/>
          <w:sz w:val="24"/>
          <w:highlight w:val="none"/>
        </w:rPr>
      </w:pPr>
    </w:p>
    <w:p w14:paraId="291BD540">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本合同包</w:t>
      </w:r>
      <w:r>
        <w:rPr>
          <w:rFonts w:hint="eastAsia" w:ascii="仿宋_GB2312" w:hAnsi="仿宋_GB2312" w:eastAsia="仿宋_GB2312" w:cs="仿宋_GB2312"/>
          <w:sz w:val="24"/>
          <w:highlight w:val="none"/>
          <w:u w:val="single"/>
        </w:rPr>
        <w:t>（不接受）</w:t>
      </w:r>
      <w:r>
        <w:rPr>
          <w:rFonts w:hint="eastAsia" w:ascii="仿宋_GB2312" w:hAnsi="仿宋_GB2312" w:eastAsia="仿宋_GB2312" w:cs="仿宋_GB2312"/>
          <w:sz w:val="24"/>
          <w:highlight w:val="none"/>
        </w:rPr>
        <w:t>联合体投标。</w:t>
      </w:r>
    </w:p>
    <w:p w14:paraId="7435B625">
      <w:pPr>
        <w:spacing w:line="520" w:lineRule="exact"/>
        <w:ind w:firstLine="480" w:firstLineChars="200"/>
        <w:outlineLvl w:val="1"/>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合同履行期限：</w:t>
      </w:r>
      <w:r>
        <w:rPr>
          <w:rFonts w:hint="eastAsia" w:ascii="仿宋_GB2312" w:hAnsi="仿宋_GB2312" w:eastAsia="仿宋_GB2312" w:cs="仿宋_GB2312"/>
          <w:sz w:val="24"/>
          <w:highlight w:val="none"/>
          <w:lang w:eastAsia="zh-CN"/>
        </w:rPr>
        <w:t>二年，合同每年一签，成交供应商须通过采购人年度考核，考核合格后方可续签下一年度服务合同。</w:t>
      </w:r>
    </w:p>
    <w:p w14:paraId="57A6BB7F">
      <w:pPr>
        <w:spacing w:line="520" w:lineRule="exact"/>
        <w:ind w:firstLine="240" w:firstLineChars="1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二、申请人的资格要求</w:t>
      </w:r>
    </w:p>
    <w:p w14:paraId="6D503C89">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1.满足《中华人民共和国政府采购法》第二十二条规定；</w:t>
      </w:r>
    </w:p>
    <w:p w14:paraId="49520D93">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2.落实政府采购政策需满足的资格要求： </w:t>
      </w:r>
    </w:p>
    <w:p w14:paraId="5D757076">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本项目为专门面向中小企业的项目，供应商应为中小微企业、监狱企业或残疾人福利性单位。</w:t>
      </w:r>
    </w:p>
    <w:p w14:paraId="0F1321A8">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3.本项目的特定资格要求：</w:t>
      </w:r>
    </w:p>
    <w:p w14:paraId="55C73ED2">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3.1供应商在递交投标文件截止时间前被“信用中国”网站（www.creditchina.gov.cn）和中国政府采购网（www.ccgp.gov.cn）上被列入失信被执行人、重大税收违法失信主体、政府采购严重违法失信行为记录名单的，不得参加投标；</w:t>
      </w:r>
    </w:p>
    <w:p w14:paraId="14714BA4">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3.2供应商不得存在下列情形之一：</w:t>
      </w:r>
    </w:p>
    <w:p w14:paraId="725C2AE1">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（1）单位负责人为同一人或者存在直接控股、管理关系的不同供应商，不得参加同一合同项下的政府采购活动；</w:t>
      </w:r>
    </w:p>
    <w:p w14:paraId="3F33FF8C">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（2）为本项目提供整体设计、规范编制或者项目管理、监理、检测等服务的供应商，不得再参加该采购项目的其他采购活动。</w:t>
      </w:r>
    </w:p>
    <w:p w14:paraId="09A3E221">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3.3需向采购代理机构购买招标文件，未向采购代理机构购买招标文件的供应商均无资格参加投标。</w:t>
      </w:r>
    </w:p>
    <w:p w14:paraId="159859E5">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3.4供应商具备有效期内的《食品经营许可证》。</w:t>
      </w:r>
    </w:p>
    <w:p w14:paraId="2BF35CBE">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三、获取采购文件</w:t>
      </w:r>
    </w:p>
    <w:p w14:paraId="11C5D7C4">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时间： 2025年06月24日 至 2025年06月30日 ，每天上午 08:00:00 至 12:00:00 ，下午 12:00:00 至 18:00:00 （北京时间）</w:t>
      </w:r>
    </w:p>
    <w:p w14:paraId="5186F968">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途径：现场购买/电子邮箱</w:t>
      </w:r>
    </w:p>
    <w:p w14:paraId="23CE0B5F">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方式：现场获取</w:t>
      </w:r>
    </w:p>
    <w:p w14:paraId="470128D3">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售价： 500元</w:t>
      </w:r>
    </w:p>
    <w:p w14:paraId="6844909F">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四、响应文件提交</w:t>
      </w:r>
    </w:p>
    <w:p w14:paraId="25DC5182">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截止时间： 2025年07月07日 14时30分00秒 （北京时间）</w:t>
      </w:r>
    </w:p>
    <w:p w14:paraId="18CEAF64">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地点：西安市高新区锦业路1号都市之门C座9层第三会议室</w:t>
      </w:r>
    </w:p>
    <w:p w14:paraId="26F0119D">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五、开启</w:t>
      </w:r>
    </w:p>
    <w:p w14:paraId="5CF32BB4">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时间： 2025年07月07日 14时30分00秒 （北京时间）</w:t>
      </w:r>
    </w:p>
    <w:p w14:paraId="534C5A02">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地点：西安市高新区锦业路1号都市之门C座9层第三会议室</w:t>
      </w:r>
    </w:p>
    <w:p w14:paraId="76510E52">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六、公告期限</w:t>
      </w:r>
    </w:p>
    <w:p w14:paraId="7BEC6CD1">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自本公告发布之日起3个工作日。</w:t>
      </w:r>
    </w:p>
    <w:p w14:paraId="28699C67">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七、其他补充事宜</w:t>
      </w:r>
    </w:p>
    <w:p w14:paraId="0A4119BF">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1、落实政府采购政策：</w:t>
      </w:r>
    </w:p>
    <w:p w14:paraId="709DABB3">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24A3CBF7">
      <w:pPr>
        <w:numPr>
          <w:ilvl w:val="0"/>
          <w:numId w:val="5"/>
        </w:num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①电子邮箱获取：</w:t>
      </w:r>
      <w:r>
        <w:rPr>
          <w:rFonts w:hint="eastAsia" w:ascii="仿宋_GB2312" w:hAnsi="仿宋_GB2312" w:eastAsia="仿宋_GB2312" w:cs="仿宋_GB2312"/>
          <w:sz w:val="24"/>
          <w:highlight w:val="none"/>
        </w:rPr>
        <w:t>在采购文件获取时间内通过电子邮箱发送电子版资料的方式获取采购文件，请将单位介绍信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转账凭证</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身份证复印件加盖公章发至</w:t>
      </w:r>
      <w:r>
        <w:rPr>
          <w:rFonts w:hint="eastAsia" w:ascii="仿宋_GB2312" w:hAnsi="仿宋_GB2312" w:eastAsia="仿宋_GB2312" w:cs="仿宋_GB2312"/>
          <w:sz w:val="24"/>
          <w:highlight w:val="none"/>
          <w:lang w:val="en-US" w:eastAsia="zh-CN"/>
        </w:rPr>
        <w:t>1668309802</w:t>
      </w:r>
      <w:r>
        <w:rPr>
          <w:rFonts w:hint="eastAsia" w:ascii="仿宋_GB2312" w:hAnsi="仿宋_GB2312" w:eastAsia="仿宋_GB2312" w:cs="仿宋_GB2312"/>
          <w:sz w:val="24"/>
          <w:highlight w:val="none"/>
        </w:rPr>
        <w:t>@qq.com邮箱，我公司收款账号如下:账号：103662456867</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开户行:中国银行西安南郊支行户名：陕西省采购招标有限责任公司，付款时需备注“项目编号+标书费”（如若非公户购买，请注明单位名称），邮箱标题请以项目名称-单位名称-联系人-联系电话的方式命名。</w:t>
      </w:r>
      <w:r>
        <w:rPr>
          <w:rFonts w:hint="eastAsia" w:ascii="仿宋_GB2312" w:hAnsi="仿宋_GB2312" w:eastAsia="仿宋_GB2312" w:cs="仿宋_GB2312"/>
          <w:sz w:val="24"/>
          <w:highlight w:val="none"/>
          <w:lang w:val="en-US" w:eastAsia="zh-CN"/>
        </w:rPr>
        <w:t>②</w:t>
      </w:r>
      <w:r>
        <w:rPr>
          <w:rFonts w:hint="eastAsia" w:ascii="仿宋_GB2312" w:hAnsi="仿宋_GB2312" w:eastAsia="仿宋_GB2312" w:cs="仿宋_GB2312"/>
          <w:sz w:val="24"/>
          <w:highlight w:val="none"/>
        </w:rPr>
        <w:t>如需获取纸质版招标文件，现场购买招标文件地址：</w:t>
      </w:r>
      <w:r>
        <w:rPr>
          <w:rFonts w:hint="eastAsia" w:ascii="仿宋_GB2312" w:hAnsi="仿宋_GB2312" w:eastAsia="仿宋_GB2312" w:cs="仿宋_GB2312"/>
          <w:sz w:val="24"/>
          <w:highlight w:val="none"/>
          <w:lang w:eastAsia="zh-CN"/>
        </w:rPr>
        <w:t>西安市高新区锦业路1号都市之门C座9层</w:t>
      </w:r>
      <w:r>
        <w:rPr>
          <w:rFonts w:hint="eastAsia" w:ascii="仿宋_GB2312" w:hAnsi="仿宋_GB2312" w:eastAsia="仿宋_GB2312" w:cs="仿宋_GB2312"/>
          <w:sz w:val="24"/>
          <w:highlight w:val="none"/>
          <w:lang w:val="en-US" w:eastAsia="zh-CN"/>
        </w:rPr>
        <w:t>招标一部</w:t>
      </w:r>
      <w:r>
        <w:rPr>
          <w:rFonts w:hint="eastAsia" w:ascii="仿宋_GB2312" w:hAnsi="仿宋_GB2312" w:eastAsia="仿宋_GB2312" w:cs="仿宋_GB2312"/>
          <w:sz w:val="24"/>
          <w:highlight w:val="none"/>
        </w:rPr>
        <w:t>。</w:t>
      </w:r>
    </w:p>
    <w:p w14:paraId="38BB049E">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八、对本次采购提出询问，请按以下方式联系。</w:t>
      </w:r>
    </w:p>
    <w:p w14:paraId="25B91307">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1、采购人信息 </w:t>
      </w:r>
    </w:p>
    <w:p w14:paraId="7CACBDDB">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名称：</w:t>
      </w:r>
      <w:r>
        <w:rPr>
          <w:rFonts w:hint="eastAsia" w:ascii="仿宋_GB2312" w:hAnsi="仿宋_GB2312" w:eastAsia="仿宋_GB2312" w:cs="仿宋_GB2312"/>
          <w:sz w:val="24"/>
          <w:highlight w:val="none"/>
          <w:lang w:eastAsia="zh-CN"/>
        </w:rPr>
        <w:t>合阳县教育体育局</w:t>
      </w:r>
      <w:r>
        <w:rPr>
          <w:rFonts w:hint="eastAsia" w:ascii="仿宋_GB2312" w:hAnsi="仿宋_GB2312" w:eastAsia="仿宋_GB2312" w:cs="仿宋_GB2312"/>
          <w:sz w:val="24"/>
          <w:highlight w:val="none"/>
        </w:rPr>
        <w:t xml:space="preserve">              </w:t>
      </w:r>
    </w:p>
    <w:p w14:paraId="371B727F">
      <w:pPr>
        <w:spacing w:line="520" w:lineRule="exact"/>
        <w:ind w:firstLine="480" w:firstLineChars="200"/>
        <w:outlineLvl w:val="1"/>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lang w:eastAsia="zh-CN"/>
        </w:rPr>
        <w:t>陕西省渭南市合阳县文化街77号</w:t>
      </w:r>
      <w:r>
        <w:rPr>
          <w:rFonts w:hint="eastAsia" w:ascii="仿宋_GB2312" w:hAnsi="仿宋_GB2312" w:eastAsia="仿宋_GB2312" w:cs="仿宋_GB2312"/>
          <w:sz w:val="24"/>
          <w:highlight w:val="none"/>
        </w:rPr>
        <w:t xml:space="preserve">               </w:t>
      </w:r>
    </w:p>
    <w:p w14:paraId="5DB433DD">
      <w:pPr>
        <w:spacing w:line="520" w:lineRule="exact"/>
        <w:ind w:firstLine="480" w:firstLineChars="200"/>
        <w:outlineLvl w:val="1"/>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联系方式：0913-5515591</w:t>
      </w:r>
    </w:p>
    <w:p w14:paraId="0AAA24B7">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2、采购代理机构信息</w:t>
      </w:r>
    </w:p>
    <w:p w14:paraId="56782AAE">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名称：陕西省采购招标有限责任公司</w:t>
      </w:r>
    </w:p>
    <w:p w14:paraId="67A6271D">
      <w:pPr>
        <w:spacing w:line="52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lang w:val="en-US" w:eastAsia="zh-CN"/>
        </w:rPr>
        <w:t>西安市高新区锦业路1号都市之门C座9层</w:t>
      </w:r>
    </w:p>
    <w:p w14:paraId="24F27A3F">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联系方式：029-85266644</w:t>
      </w:r>
    </w:p>
    <w:p w14:paraId="0E97D2E8">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3、项目联系方式</w:t>
      </w:r>
    </w:p>
    <w:p w14:paraId="75DF6380">
      <w:pPr>
        <w:spacing w:line="52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项目联系人：李盼盼、白国锋                   </w:t>
      </w:r>
    </w:p>
    <w:p w14:paraId="75F0BDC6">
      <w:pPr>
        <w:spacing w:line="520" w:lineRule="exact"/>
        <w:ind w:firstLine="480" w:firstLineChars="200"/>
        <w:rPr>
          <w:rFonts w:eastAsia="仿宋_GB2312"/>
          <w:highlight w:val="none"/>
        </w:rPr>
      </w:pPr>
      <w:r>
        <w:rPr>
          <w:rFonts w:hint="eastAsia" w:ascii="仿宋_GB2312" w:hAnsi="仿宋_GB2312" w:eastAsia="仿宋_GB2312" w:cs="仿宋_GB2312"/>
          <w:sz w:val="24"/>
          <w:highlight w:val="none"/>
        </w:rPr>
        <w:t xml:space="preserve">电 话：029-85266644   </w:t>
      </w:r>
      <w:r>
        <w:rPr>
          <w:rFonts w:hint="eastAsia" w:ascii="仿宋_GB2312" w:hAnsi="仿宋_GB2312" w:eastAsia="仿宋_GB2312" w:cs="仿宋_GB2312"/>
          <w:sz w:val="24"/>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B219894">
      <w:pPr>
        <w:pStyle w:val="46"/>
        <w:spacing w:line="360" w:lineRule="auto"/>
        <w:rPr>
          <w:rStyle w:val="203"/>
          <w:rFonts w:ascii="Times New Roman" w:hAnsi="Times New Roman" w:eastAsia="宋体"/>
          <w:sz w:val="36"/>
          <w:szCs w:val="36"/>
          <w:highlight w:val="none"/>
        </w:rPr>
      </w:pPr>
      <w:bookmarkStart w:id="20" w:name="_Toc415499895"/>
      <w:bookmarkStart w:id="21" w:name="_Toc232395211"/>
      <w:bookmarkStart w:id="22" w:name="_Toc58504446"/>
      <w:bookmarkStart w:id="23" w:name="_Toc184043011"/>
      <w:bookmarkStart w:id="24" w:name="_Toc230099796"/>
      <w:bookmarkStart w:id="25" w:name="_Toc256342142"/>
      <w:bookmarkStart w:id="26" w:name="_Toc249525158"/>
      <w:bookmarkStart w:id="27" w:name="_Toc230583540"/>
      <w:bookmarkStart w:id="28" w:name="_Toc249515389"/>
      <w:bookmarkStart w:id="29" w:name="_Toc21126"/>
      <w:bookmarkStart w:id="30" w:name="_Toc232176271"/>
      <w:bookmarkStart w:id="31" w:name="_Toc249515277"/>
      <w:bookmarkStart w:id="32" w:name="_Toc230013631"/>
      <w:bookmarkStart w:id="33" w:name="_Toc68590966"/>
      <w:bookmarkStart w:id="34" w:name="_Toc232395212"/>
      <w:bookmarkStart w:id="35" w:name="_Toc184043012"/>
      <w:bookmarkStart w:id="36" w:name="_Toc500747188"/>
      <w:bookmarkStart w:id="37" w:name="_Toc499711042"/>
      <w:bookmarkStart w:id="38" w:name="_Toc256342143"/>
      <w:bookmarkStart w:id="39" w:name="_Toc249515278"/>
      <w:bookmarkStart w:id="40" w:name="_Toc492955414"/>
      <w:bookmarkStart w:id="41" w:name="_Toc500747061"/>
      <w:bookmarkStart w:id="42" w:name="_Toc503063421"/>
      <w:bookmarkStart w:id="43" w:name="_Toc53722840"/>
      <w:bookmarkStart w:id="44" w:name="_Toc230583541"/>
      <w:bookmarkStart w:id="45" w:name="_Toc177995473"/>
      <w:bookmarkStart w:id="46" w:name="_Toc177189235"/>
      <w:bookmarkStart w:id="47" w:name="_Toc70687139"/>
      <w:bookmarkStart w:id="48" w:name="_Toc176882542"/>
      <w:bookmarkStart w:id="49" w:name="_Toc230013632"/>
      <w:bookmarkStart w:id="50" w:name="_Toc499711883"/>
      <w:bookmarkStart w:id="51" w:name="_Toc496324578"/>
      <w:bookmarkStart w:id="52" w:name="_Toc230099797"/>
      <w:bookmarkStart w:id="53" w:name="_Toc177817334"/>
      <w:bookmarkStart w:id="54" w:name="_Toc249525159"/>
      <w:bookmarkStart w:id="55" w:name="_Toc500746965"/>
      <w:bookmarkStart w:id="56" w:name="_Toc249515390"/>
      <w:bookmarkStart w:id="57" w:name="_Toc232176272"/>
      <w:r>
        <w:rPr>
          <w:rStyle w:val="203"/>
          <w:rFonts w:ascii="Times New Roman" w:hAnsi="Times New Roman" w:eastAsia="宋体"/>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7F762FA">
      <w:pPr>
        <w:pStyle w:val="77"/>
        <w:spacing w:before="240" w:beforeLines="100" w:after="24"/>
        <w:jc w:val="center"/>
        <w:rPr>
          <w:rFonts w:eastAsia="仿宋_GB2312"/>
          <w:sz w:val="28"/>
          <w:szCs w:val="28"/>
          <w:highlight w:val="none"/>
        </w:rPr>
      </w:pPr>
      <w:bookmarkStart w:id="58" w:name="_Toc68590967"/>
      <w:r>
        <w:rPr>
          <w:rFonts w:eastAsia="仿宋_GB2312"/>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5C0D975">
      <w:pPr>
        <w:rPr>
          <w:rFonts w:eastAsia="仿宋_GB2312"/>
          <w:highlight w:val="none"/>
        </w:rPr>
      </w:pPr>
    </w:p>
    <w:p w14:paraId="34304C70">
      <w:pPr>
        <w:rPr>
          <w:rFonts w:eastAsia="仿宋_GB2312"/>
          <w:sz w:val="24"/>
          <w:highlight w:val="none"/>
        </w:rPr>
      </w:pPr>
      <w:r>
        <w:rPr>
          <w:rFonts w:eastAsia="仿宋_GB2312"/>
          <w:sz w:val="24"/>
          <w:highlight w:val="none"/>
        </w:rPr>
        <w:t>本表是对供应商须知的具体补充和修改，如有矛盾，均以本表为准。</w:t>
      </w:r>
    </w:p>
    <w:p w14:paraId="39E485DC">
      <w:pPr>
        <w:ind w:left="720" w:hanging="720" w:hangingChars="343"/>
        <w:rPr>
          <w:rFonts w:eastAsia="仿宋_GB2312"/>
          <w:b/>
          <w:sz w:val="20"/>
          <w:szCs w:val="20"/>
          <w:highlight w:val="none"/>
        </w:rPr>
      </w:pPr>
      <w:r>
        <w:rPr>
          <w:rFonts w:eastAsia="仿宋_GB2312"/>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E01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1080" w:type="dxa"/>
            <w:vAlign w:val="center"/>
          </w:tcPr>
          <w:p w14:paraId="0FBEC73C">
            <w:pPr>
              <w:pStyle w:val="28"/>
              <w:adjustRightInd w:val="0"/>
              <w:snapToGrid w:val="0"/>
              <w:spacing w:line="240" w:lineRule="auto"/>
              <w:jc w:val="center"/>
              <w:rPr>
                <w:rFonts w:ascii="Times New Roman" w:hAnsi="Times New Roman" w:eastAsia="仿宋_GB2312"/>
                <w:b/>
                <w:sz w:val="24"/>
                <w:szCs w:val="24"/>
                <w:highlight w:val="none"/>
              </w:rPr>
            </w:pPr>
            <w:bookmarkStart w:id="59" w:name="_Hlt14560610"/>
            <w:bookmarkEnd w:id="59"/>
            <w:bookmarkStart w:id="60" w:name="_Toc499711044"/>
            <w:bookmarkStart w:id="61" w:name="_Toc499711885"/>
            <w:bookmarkStart w:id="62" w:name="_Toc492955416"/>
            <w:bookmarkStart w:id="63" w:name="_Toc389620165"/>
            <w:bookmarkStart w:id="64" w:name="_Toc500746967"/>
            <w:bookmarkStart w:id="65" w:name="_Toc496324580"/>
            <w:bookmarkStart w:id="66" w:name="_Toc500747063"/>
            <w:bookmarkStart w:id="67" w:name="_Toc503063423"/>
            <w:bookmarkStart w:id="68" w:name="_Toc500747190"/>
            <w:bookmarkStart w:id="69" w:name="_Toc385992326"/>
            <w:r>
              <w:rPr>
                <w:rFonts w:ascii="Times New Roman" w:hAnsi="Times New Roman" w:eastAsia="仿宋_GB2312"/>
                <w:b/>
                <w:sz w:val="24"/>
                <w:szCs w:val="24"/>
                <w:highlight w:val="none"/>
              </w:rPr>
              <w:t>条款号</w:t>
            </w:r>
          </w:p>
        </w:tc>
        <w:tc>
          <w:tcPr>
            <w:tcW w:w="7650" w:type="dxa"/>
            <w:vAlign w:val="center"/>
          </w:tcPr>
          <w:p w14:paraId="75C13353">
            <w:pPr>
              <w:pStyle w:val="28"/>
              <w:adjustRightInd w:val="0"/>
              <w:snapToGrid w:val="0"/>
              <w:spacing w:line="24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内容说明</w:t>
            </w:r>
          </w:p>
        </w:tc>
      </w:tr>
      <w:tr w14:paraId="03D2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080" w:type="dxa"/>
            <w:vAlign w:val="center"/>
          </w:tcPr>
          <w:p w14:paraId="7AD88568">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1.1</w:t>
            </w:r>
          </w:p>
        </w:tc>
        <w:tc>
          <w:tcPr>
            <w:tcW w:w="7650" w:type="dxa"/>
            <w:vAlign w:val="center"/>
          </w:tcPr>
          <w:p w14:paraId="25B47CCE">
            <w:pPr>
              <w:pStyle w:val="28"/>
              <w:adjustRightInd w:val="0"/>
              <w:snapToGrid w:val="0"/>
              <w:spacing w:line="240" w:lineRule="auto"/>
              <w:rPr>
                <w:rFonts w:hint="eastAsia" w:ascii="Times New Roman" w:hAnsi="Times New Roman" w:eastAsia="仿宋_GB2312"/>
                <w:sz w:val="24"/>
                <w:szCs w:val="24"/>
                <w:highlight w:val="none"/>
                <w:lang w:eastAsia="zh-CN"/>
              </w:rPr>
            </w:pPr>
            <w:r>
              <w:rPr>
                <w:rFonts w:ascii="Times New Roman" w:hAnsi="Times New Roman" w:eastAsia="仿宋_GB2312"/>
                <w:sz w:val="24"/>
                <w:szCs w:val="24"/>
                <w:highlight w:val="none"/>
              </w:rPr>
              <w:t>项目名称：</w:t>
            </w:r>
            <w:r>
              <w:rPr>
                <w:rFonts w:hint="eastAsia" w:ascii="Times New Roman" w:hAnsi="Times New Roman" w:eastAsia="仿宋_GB2312"/>
                <w:sz w:val="24"/>
                <w:szCs w:val="24"/>
                <w:highlight w:val="none"/>
                <w:lang w:eastAsia="zh-CN"/>
              </w:rPr>
              <w:t>合阳县城关小学等三所学校配餐服务项目(三次)</w:t>
            </w:r>
          </w:p>
          <w:p w14:paraId="467FF565">
            <w:pPr>
              <w:pStyle w:val="28"/>
              <w:adjustRightInd w:val="0"/>
              <w:snapToGrid w:val="0"/>
              <w:spacing w:line="240" w:lineRule="auto"/>
              <w:rPr>
                <w:rFonts w:hint="eastAsia" w:ascii="Times New Roman" w:hAnsi="Times New Roman" w:eastAsia="仿宋_GB2312"/>
                <w:sz w:val="24"/>
                <w:szCs w:val="24"/>
                <w:highlight w:val="none"/>
                <w:lang w:eastAsia="zh-CN"/>
              </w:rPr>
            </w:pPr>
            <w:r>
              <w:rPr>
                <w:rFonts w:ascii="Times New Roman" w:hAnsi="Times New Roman" w:eastAsia="仿宋_GB2312"/>
                <w:sz w:val="24"/>
                <w:szCs w:val="24"/>
                <w:highlight w:val="none"/>
              </w:rPr>
              <w:t>项目编号：</w:t>
            </w:r>
            <w:r>
              <w:rPr>
                <w:rFonts w:hint="eastAsia" w:ascii="Times New Roman" w:hAnsi="Times New Roman" w:eastAsia="仿宋_GB2312"/>
                <w:sz w:val="24"/>
                <w:szCs w:val="24"/>
                <w:highlight w:val="none"/>
                <w:lang w:eastAsia="zh-CN"/>
              </w:rPr>
              <w:t>SCZA2025-CS-0783-001.1B2</w:t>
            </w:r>
          </w:p>
          <w:p w14:paraId="1A6F44FF">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资金来源：财政资金</w:t>
            </w:r>
          </w:p>
          <w:p w14:paraId="7FD11C8B">
            <w:pPr>
              <w:pStyle w:val="28"/>
              <w:adjustRightInd w:val="0"/>
              <w:snapToGrid w:val="0"/>
              <w:spacing w:line="240" w:lineRule="auto"/>
              <w:rPr>
                <w:rFonts w:hint="eastAsia" w:ascii="Times New Roman" w:hAnsi="Times New Roman" w:eastAsia="仿宋_GB2312"/>
                <w:sz w:val="24"/>
                <w:szCs w:val="24"/>
                <w:highlight w:val="none"/>
                <w:lang w:val="en-US" w:eastAsia="zh-CN"/>
              </w:rPr>
            </w:pPr>
            <w:r>
              <w:rPr>
                <w:rFonts w:ascii="Times New Roman" w:hAnsi="Times New Roman" w:eastAsia="仿宋_GB2312"/>
                <w:sz w:val="24"/>
                <w:szCs w:val="24"/>
                <w:highlight w:val="none"/>
              </w:rPr>
              <w:t>预算金额：</w:t>
            </w:r>
            <w:r>
              <w:rPr>
                <w:rFonts w:hint="eastAsia" w:ascii="Times New Roman" w:hAnsi="Times New Roman" w:eastAsia="仿宋_GB2312"/>
                <w:sz w:val="24"/>
                <w:szCs w:val="24"/>
                <w:highlight w:val="none"/>
                <w:lang w:eastAsia="zh-CN"/>
              </w:rPr>
              <w:t>1820000.00</w:t>
            </w:r>
            <w:r>
              <w:rPr>
                <w:rFonts w:hint="eastAsia" w:ascii="Times New Roman" w:hAnsi="Times New Roman" w:eastAsia="仿宋_GB2312"/>
                <w:sz w:val="24"/>
                <w:szCs w:val="24"/>
                <w:highlight w:val="none"/>
                <w:lang w:val="en-US" w:eastAsia="zh-CN"/>
              </w:rPr>
              <w:t>元</w:t>
            </w:r>
          </w:p>
          <w:p w14:paraId="0C2A92E9">
            <w:pPr>
              <w:pStyle w:val="28"/>
              <w:adjustRightInd w:val="0"/>
              <w:snapToGrid w:val="0"/>
              <w:spacing w:line="240" w:lineRule="auto"/>
              <w:rPr>
                <w:rFonts w:hint="eastAsia" w:ascii="Times New Roman" w:hAnsi="Times New Roman" w:eastAsia="仿宋_GB2312"/>
                <w:sz w:val="24"/>
                <w:szCs w:val="24"/>
                <w:highlight w:val="none"/>
                <w:lang w:val="en-US" w:eastAsia="zh-CN"/>
              </w:rPr>
            </w:pPr>
            <w:r>
              <w:rPr>
                <w:rFonts w:hint="default" w:ascii="Times New Roman" w:hAnsi="Times New Roman" w:eastAsia="仿宋_GB2312"/>
                <w:sz w:val="24"/>
                <w:szCs w:val="24"/>
                <w:highlight w:val="none"/>
                <w:lang w:val="en-US" w:eastAsia="zh-CN"/>
              </w:rPr>
              <w:t>（其中：学生人数：约9100名，在校天数约200天，</w:t>
            </w:r>
            <w:r>
              <w:rPr>
                <w:rFonts w:hint="eastAsia" w:ascii="Times New Roman" w:hAnsi="Times New Roman" w:eastAsia="仿宋_GB2312"/>
                <w:sz w:val="24"/>
                <w:szCs w:val="24"/>
                <w:highlight w:val="none"/>
                <w:lang w:val="en-US" w:eastAsia="zh-CN"/>
              </w:rPr>
              <w:t>1元/学生/天</w:t>
            </w:r>
            <w:r>
              <w:rPr>
                <w:rFonts w:hint="default" w:ascii="Times New Roman" w:hAnsi="Times New Roman" w:eastAsia="仿宋_GB2312"/>
                <w:sz w:val="24"/>
                <w:szCs w:val="24"/>
                <w:highlight w:val="none"/>
                <w:lang w:val="en-US" w:eastAsia="zh-CN"/>
              </w:rPr>
              <w:t>）</w:t>
            </w:r>
            <w:r>
              <w:rPr>
                <w:rFonts w:hint="default" w:ascii="Times New Roman" w:hAnsi="Times New Roman" w:eastAsia="仿宋_GB2312"/>
                <w:sz w:val="24"/>
                <w:szCs w:val="24"/>
                <w:highlight w:val="none"/>
                <w:lang w:val="en-US" w:eastAsia="zh-CN"/>
              </w:rPr>
              <w:br w:type="textWrapping"/>
            </w:r>
            <w:r>
              <w:rPr>
                <w:rFonts w:hint="eastAsia" w:ascii="Times New Roman" w:hAnsi="Times New Roman" w:eastAsia="仿宋_GB2312"/>
                <w:sz w:val="24"/>
                <w:szCs w:val="24"/>
                <w:highlight w:val="none"/>
                <w:lang w:val="en-US" w:eastAsia="zh-CN"/>
              </w:rPr>
              <w:t>最高限价</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lang w:eastAsia="zh-CN"/>
              </w:rPr>
              <w:t>1820000.00</w:t>
            </w:r>
            <w:r>
              <w:rPr>
                <w:rFonts w:hint="eastAsia" w:ascii="Times New Roman" w:hAnsi="Times New Roman" w:eastAsia="仿宋_GB2312"/>
                <w:sz w:val="24"/>
                <w:szCs w:val="24"/>
                <w:highlight w:val="none"/>
                <w:lang w:val="en-US" w:eastAsia="zh-CN"/>
              </w:rPr>
              <w:t>元</w:t>
            </w:r>
          </w:p>
          <w:p w14:paraId="611E2083">
            <w:pPr>
              <w:pStyle w:val="28"/>
              <w:adjustRightInd w:val="0"/>
              <w:snapToGrid w:val="0"/>
              <w:spacing w:line="240" w:lineRule="auto"/>
              <w:rPr>
                <w:rFonts w:hint="default" w:ascii="Times New Roman" w:hAnsi="Times New Roman" w:eastAsia="仿宋_GB2312"/>
                <w:sz w:val="24"/>
                <w:szCs w:val="24"/>
                <w:highlight w:val="none"/>
                <w:lang w:val="en-US" w:eastAsia="zh-CN"/>
              </w:rPr>
            </w:pPr>
            <w:r>
              <w:rPr>
                <w:rFonts w:hint="default" w:ascii="Times New Roman" w:hAnsi="Times New Roman" w:eastAsia="仿宋_GB2312"/>
                <w:sz w:val="24"/>
                <w:szCs w:val="24"/>
                <w:highlight w:val="none"/>
                <w:lang w:val="en-US" w:eastAsia="zh-CN"/>
              </w:rPr>
              <w:t>（其中：学生人数：约9100名，在校天数约200天，</w:t>
            </w:r>
            <w:r>
              <w:rPr>
                <w:rFonts w:hint="eastAsia" w:ascii="Times New Roman" w:hAnsi="Times New Roman" w:eastAsia="仿宋_GB2312"/>
                <w:b/>
                <w:bCs/>
                <w:sz w:val="24"/>
                <w:szCs w:val="24"/>
                <w:highlight w:val="none"/>
                <w:lang w:val="en-US" w:eastAsia="zh-CN"/>
              </w:rPr>
              <w:t>1元/学生/天</w:t>
            </w:r>
            <w:r>
              <w:rPr>
                <w:rFonts w:hint="default" w:ascii="Times New Roman" w:hAnsi="Times New Roman" w:eastAsia="仿宋_GB2312"/>
                <w:sz w:val="24"/>
                <w:szCs w:val="24"/>
                <w:highlight w:val="none"/>
                <w:lang w:val="en-US" w:eastAsia="zh-CN"/>
              </w:rPr>
              <w:t>）</w:t>
            </w:r>
          </w:p>
          <w:p w14:paraId="51FE89F5">
            <w:pPr>
              <w:pStyle w:val="28"/>
              <w:adjustRightInd w:val="0"/>
              <w:snapToGrid w:val="0"/>
              <w:spacing w:line="240" w:lineRule="auto"/>
              <w:rPr>
                <w:rFonts w:hint="default" w:ascii="Times New Roman" w:hAnsi="Times New Roman" w:eastAsia="仿宋_GB2312"/>
                <w:b/>
                <w:bCs/>
                <w:sz w:val="24"/>
                <w:szCs w:val="24"/>
                <w:highlight w:val="none"/>
                <w:lang w:val="en-US" w:eastAsia="zh-CN"/>
              </w:rPr>
            </w:pPr>
            <w:r>
              <w:rPr>
                <w:rFonts w:hint="eastAsia" w:ascii="Times New Roman" w:hAnsi="Times New Roman" w:eastAsia="仿宋_GB2312"/>
                <w:b/>
                <w:bCs/>
                <w:sz w:val="24"/>
                <w:szCs w:val="24"/>
                <w:highlight w:val="none"/>
                <w:lang w:val="en-US" w:eastAsia="zh-CN"/>
              </w:rPr>
              <w:t>最高单价限价</w:t>
            </w:r>
            <w:r>
              <w:rPr>
                <w:rFonts w:ascii="Times New Roman" w:hAnsi="Times New Roman" w:eastAsia="仿宋_GB2312"/>
                <w:b/>
                <w:bCs/>
                <w:sz w:val="24"/>
                <w:szCs w:val="24"/>
                <w:highlight w:val="none"/>
              </w:rPr>
              <w:t>：</w:t>
            </w:r>
            <w:r>
              <w:rPr>
                <w:rFonts w:hint="eastAsia" w:ascii="Times New Roman" w:hAnsi="Times New Roman" w:eastAsia="仿宋_GB2312"/>
                <w:b/>
                <w:bCs/>
                <w:sz w:val="24"/>
                <w:szCs w:val="24"/>
                <w:highlight w:val="none"/>
                <w:lang w:val="en-US" w:eastAsia="zh-CN"/>
              </w:rPr>
              <w:t>1元/学生/天</w:t>
            </w:r>
          </w:p>
          <w:p w14:paraId="369F2084">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采购方式：竞争性磋商</w:t>
            </w:r>
          </w:p>
          <w:p w14:paraId="0EEB9BCB">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采购内容：详见本磋商文件第五章</w:t>
            </w:r>
          </w:p>
          <w:p w14:paraId="009544E7">
            <w:pPr>
              <w:pStyle w:val="28"/>
              <w:adjustRightInd w:val="0"/>
              <w:snapToGrid w:val="0"/>
              <w:spacing w:line="240" w:lineRule="auto"/>
              <w:rPr>
                <w:rFonts w:hint="eastAsia" w:ascii="Times New Roman" w:hAnsi="Times New Roman" w:eastAsia="仿宋_GB2312"/>
                <w:sz w:val="24"/>
                <w:szCs w:val="24"/>
                <w:highlight w:val="none"/>
                <w:lang w:eastAsia="zh-CN"/>
              </w:rPr>
            </w:pPr>
            <w:r>
              <w:rPr>
                <w:rFonts w:ascii="Times New Roman" w:hAnsi="Times New Roman" w:eastAsia="仿宋_GB2312"/>
                <w:b/>
                <w:bCs/>
                <w:sz w:val="24"/>
                <w:szCs w:val="24"/>
                <w:highlight w:val="none"/>
              </w:rPr>
              <w:t>项目所属行业：</w:t>
            </w:r>
            <w:r>
              <w:rPr>
                <w:rFonts w:hint="eastAsia" w:ascii="Times New Roman" w:hAnsi="Times New Roman" w:eastAsia="仿宋_GB2312"/>
                <w:b/>
                <w:bCs/>
                <w:sz w:val="24"/>
                <w:szCs w:val="24"/>
                <w:highlight w:val="none"/>
              </w:rPr>
              <w:t xml:space="preserve"> 餐饮业</w:t>
            </w:r>
          </w:p>
        </w:tc>
      </w:tr>
      <w:tr w14:paraId="315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0" w:type="dxa"/>
            <w:vAlign w:val="center"/>
          </w:tcPr>
          <w:p w14:paraId="12E2EE52">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2.1</w:t>
            </w:r>
          </w:p>
        </w:tc>
        <w:tc>
          <w:tcPr>
            <w:tcW w:w="7650" w:type="dxa"/>
            <w:vAlign w:val="center"/>
          </w:tcPr>
          <w:p w14:paraId="495211CA">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采购人：</w:t>
            </w:r>
            <w:r>
              <w:rPr>
                <w:rFonts w:hint="eastAsia" w:ascii="Times New Roman" w:hAnsi="Times New Roman" w:eastAsia="仿宋_GB2312"/>
                <w:sz w:val="24"/>
                <w:szCs w:val="24"/>
                <w:highlight w:val="none"/>
                <w:lang w:eastAsia="zh-CN"/>
              </w:rPr>
              <w:t>合阳县教育体育局</w:t>
            </w:r>
          </w:p>
        </w:tc>
      </w:tr>
      <w:tr w14:paraId="1D04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586D438">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2.2</w:t>
            </w:r>
          </w:p>
        </w:tc>
        <w:tc>
          <w:tcPr>
            <w:tcW w:w="7650" w:type="dxa"/>
            <w:vAlign w:val="center"/>
          </w:tcPr>
          <w:p w14:paraId="370A94B8">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采购代理机构：陕西省采购招标有限责任公司</w:t>
            </w:r>
          </w:p>
        </w:tc>
      </w:tr>
      <w:tr w14:paraId="30F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0" w:type="dxa"/>
            <w:vAlign w:val="center"/>
          </w:tcPr>
          <w:p w14:paraId="061BD5BD">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2.3</w:t>
            </w:r>
          </w:p>
        </w:tc>
        <w:tc>
          <w:tcPr>
            <w:tcW w:w="7650" w:type="dxa"/>
            <w:vAlign w:val="center"/>
          </w:tcPr>
          <w:p w14:paraId="4701491E">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邀请供应商的方式：</w:t>
            </w:r>
          </w:p>
          <w:p w14:paraId="5D8F6E2C">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（1）发布磋商公告</w:t>
            </w:r>
          </w:p>
          <w:p w14:paraId="59F8EFE1">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（2）采购人和评审专家分别书面推荐的方式邀请不少于3 家</w:t>
            </w:r>
          </w:p>
          <w:p w14:paraId="60C29162">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符合相应资格条件的供应商</w:t>
            </w:r>
          </w:p>
          <w:p w14:paraId="1A7BA7D4">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 （3）随机从省级财政部门建立的供应商库中抽取</w:t>
            </w:r>
          </w:p>
        </w:tc>
      </w:tr>
      <w:tr w14:paraId="342C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80" w:type="dxa"/>
            <w:vAlign w:val="center"/>
          </w:tcPr>
          <w:p w14:paraId="090145D1">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3.1</w:t>
            </w:r>
          </w:p>
        </w:tc>
        <w:tc>
          <w:tcPr>
            <w:tcW w:w="7650" w:type="dxa"/>
            <w:vAlign w:val="center"/>
          </w:tcPr>
          <w:p w14:paraId="5D8198A3">
            <w:pPr>
              <w:pStyle w:val="13"/>
              <w:spacing w:line="360" w:lineRule="auto"/>
              <w:rPr>
                <w:rFonts w:ascii="Times New Roman" w:eastAsia="仿宋_GB2312" w:cs="Times New Roman"/>
                <w:color w:val="auto"/>
                <w:highlight w:val="none"/>
              </w:rPr>
            </w:pPr>
            <w:r>
              <w:rPr>
                <w:rFonts w:ascii="Times New Roman" w:eastAsia="仿宋_GB2312" w:cs="Times New Roman"/>
                <w:color w:val="auto"/>
                <w:kern w:val="2"/>
                <w:highlight w:val="none"/>
              </w:rPr>
              <w:t>对供应商的资格要求：见磋商公告</w:t>
            </w:r>
          </w:p>
        </w:tc>
      </w:tr>
      <w:tr w14:paraId="0335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79D2706">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5</w:t>
            </w:r>
          </w:p>
        </w:tc>
        <w:tc>
          <w:tcPr>
            <w:tcW w:w="7650" w:type="dxa"/>
            <w:vAlign w:val="center"/>
          </w:tcPr>
          <w:p w14:paraId="7E96452B">
            <w:pPr>
              <w:pStyle w:val="13"/>
              <w:spacing w:line="360" w:lineRule="auto"/>
              <w:rPr>
                <w:rFonts w:hint="eastAsia" w:ascii="Times New Roman" w:eastAsia="仿宋_GB2312" w:cs="Times New Roman"/>
                <w:color w:val="auto"/>
                <w:kern w:val="2"/>
                <w:highlight w:val="none"/>
                <w:lang w:val="en-US" w:eastAsia="zh-CN"/>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 xml:space="preserve"> 否</w:t>
            </w:r>
            <w:r>
              <w:rPr>
                <w:rFonts w:hint="eastAsia" w:ascii="Times New Roman" w:eastAsia="仿宋_GB2312" w:cs="Times New Roman"/>
                <w:color w:val="auto"/>
                <w:kern w:val="2"/>
                <w:highlight w:val="none"/>
                <w:u w:val="single"/>
                <w:lang w:val="en-US" w:eastAsia="zh-CN"/>
              </w:rPr>
              <w:t xml:space="preserve">  </w:t>
            </w:r>
          </w:p>
        </w:tc>
      </w:tr>
      <w:tr w14:paraId="185B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9E9A33B">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6</w:t>
            </w:r>
          </w:p>
        </w:tc>
        <w:tc>
          <w:tcPr>
            <w:tcW w:w="7650" w:type="dxa"/>
            <w:vAlign w:val="center"/>
          </w:tcPr>
          <w:p w14:paraId="21477595">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是否允许联合体磋商：</w:t>
            </w:r>
            <w:r>
              <w:rPr>
                <w:rFonts w:ascii="Times New Roman" w:eastAsia="仿宋_GB2312" w:cs="Times New Roman"/>
                <w:color w:val="auto"/>
                <w:kern w:val="2"/>
                <w:highlight w:val="none"/>
                <w:u w:val="single"/>
              </w:rPr>
              <w:t xml:space="preserve"> 否</w:t>
            </w:r>
          </w:p>
        </w:tc>
      </w:tr>
      <w:tr w14:paraId="643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vAlign w:val="center"/>
          </w:tcPr>
          <w:p w14:paraId="6A084956">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7</w:t>
            </w:r>
          </w:p>
        </w:tc>
        <w:tc>
          <w:tcPr>
            <w:tcW w:w="7650" w:type="dxa"/>
            <w:vAlign w:val="center"/>
          </w:tcPr>
          <w:p w14:paraId="043E3F78">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highlight w:val="none"/>
              </w:rPr>
              <w:t>是否为专门面向中小企业采购：</w:t>
            </w:r>
            <w:r>
              <w:rPr>
                <w:rFonts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是</w:t>
            </w:r>
            <w:r>
              <w:rPr>
                <w:rFonts w:hint="eastAsia" w:ascii="Times New Roman" w:eastAsia="仿宋_GB2312" w:cs="Times New Roman"/>
                <w:color w:val="auto"/>
                <w:highlight w:val="none"/>
                <w:u w:val="single"/>
              </w:rPr>
              <w:t xml:space="preserve"> </w:t>
            </w:r>
            <w:r>
              <w:rPr>
                <w:rFonts w:ascii="Times New Roman" w:eastAsia="仿宋_GB2312" w:cs="Times New Roman"/>
                <w:color w:val="auto"/>
                <w:highlight w:val="none"/>
                <w:u w:val="single"/>
              </w:rPr>
              <w:t xml:space="preserve">  </w:t>
            </w:r>
          </w:p>
        </w:tc>
      </w:tr>
      <w:tr w14:paraId="0AA4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80" w:type="dxa"/>
            <w:vAlign w:val="center"/>
          </w:tcPr>
          <w:p w14:paraId="1612569D">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12.1</w:t>
            </w:r>
          </w:p>
        </w:tc>
        <w:tc>
          <w:tcPr>
            <w:tcW w:w="7650" w:type="dxa"/>
            <w:vAlign w:val="center"/>
          </w:tcPr>
          <w:p w14:paraId="060AA0C7">
            <w:pPr>
              <w:keepNext w:val="0"/>
              <w:keepLines w:val="0"/>
              <w:pageBreakBefore w:val="0"/>
              <w:kinsoku/>
              <w:wordWrap/>
              <w:overflowPunct/>
              <w:topLinePunct w:val="0"/>
              <w:bidi w:val="0"/>
              <w:spacing w:line="360" w:lineRule="auto"/>
              <w:rPr>
                <w:rFonts w:hint="default" w:ascii="Times New Roman" w:hAnsi="Times New Roman" w:eastAsia="仿宋_GB2312"/>
                <w:sz w:val="24"/>
                <w:highlight w:val="none"/>
                <w:lang w:val="en-US" w:eastAsia="zh-CN"/>
              </w:rPr>
            </w:pPr>
            <w:r>
              <w:rPr>
                <w:rFonts w:hint="eastAsia" w:ascii="仿宋" w:hAnsi="仿宋" w:eastAsia="仿宋" w:cs="仿宋"/>
                <w:sz w:val="24"/>
                <w:highlight w:val="none"/>
              </w:rPr>
              <w:t>响应报价为提供磋商文件要求服务的所有费用，包括但不限于提供人工费、</w:t>
            </w:r>
            <w:r>
              <w:rPr>
                <w:rFonts w:hint="eastAsia" w:ascii="仿宋" w:hAnsi="仿宋" w:eastAsia="仿宋" w:cs="仿宋"/>
                <w:sz w:val="24"/>
                <w:highlight w:val="none"/>
                <w:lang w:val="en-US" w:eastAsia="zh-CN"/>
              </w:rPr>
              <w:t>耗材</w:t>
            </w:r>
            <w:r>
              <w:rPr>
                <w:rFonts w:hint="eastAsia" w:ascii="仿宋" w:hAnsi="仿宋" w:eastAsia="仿宋" w:cs="仿宋"/>
                <w:sz w:val="24"/>
                <w:highlight w:val="none"/>
              </w:rPr>
              <w:t>费、管理费、</w:t>
            </w:r>
            <w:r>
              <w:rPr>
                <w:rFonts w:hint="eastAsia" w:ascii="仿宋" w:hAnsi="仿宋" w:eastAsia="仿宋" w:cs="仿宋"/>
                <w:sz w:val="24"/>
                <w:highlight w:val="none"/>
                <w:lang w:val="en-US" w:eastAsia="zh-CN"/>
              </w:rPr>
              <w:t>仓储费、运输费、</w:t>
            </w:r>
            <w:r>
              <w:rPr>
                <w:rFonts w:hint="eastAsia" w:ascii="仿宋" w:hAnsi="仿宋" w:eastAsia="仿宋" w:cs="仿宋"/>
                <w:sz w:val="24"/>
                <w:highlight w:val="none"/>
              </w:rPr>
              <w:t>供应商应缴纳的所有税费等全部费用。</w:t>
            </w:r>
          </w:p>
        </w:tc>
      </w:tr>
      <w:tr w14:paraId="1407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44C7BCEF">
            <w:pPr>
              <w:pStyle w:val="28"/>
              <w:adjustRightInd w:val="0"/>
              <w:snapToGrid w:val="0"/>
              <w:spacing w:line="240" w:lineRule="auto"/>
              <w:jc w:val="center"/>
              <w:rPr>
                <w:rFonts w:ascii="Times New Roman" w:hAnsi="Times New Roman" w:eastAsia="仿宋_GB2312"/>
                <w:sz w:val="24"/>
                <w:szCs w:val="24"/>
                <w:highlight w:val="none"/>
              </w:rPr>
            </w:pPr>
          </w:p>
          <w:p w14:paraId="4BF0251B">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14.1</w:t>
            </w:r>
          </w:p>
          <w:p w14:paraId="028F25DE">
            <w:pPr>
              <w:pStyle w:val="28"/>
              <w:adjustRightInd w:val="0"/>
              <w:snapToGrid w:val="0"/>
              <w:spacing w:line="240" w:lineRule="auto"/>
              <w:rPr>
                <w:rFonts w:ascii="Times New Roman" w:hAnsi="Times New Roman" w:eastAsia="仿宋_GB2312"/>
                <w:sz w:val="24"/>
                <w:szCs w:val="24"/>
                <w:highlight w:val="none"/>
              </w:rPr>
            </w:pPr>
          </w:p>
        </w:tc>
        <w:tc>
          <w:tcPr>
            <w:tcW w:w="7650" w:type="dxa"/>
            <w:vAlign w:val="center"/>
          </w:tcPr>
          <w:p w14:paraId="6181DD75">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本项目须提供磋商保证金人民币</w:t>
            </w:r>
            <w:r>
              <w:rPr>
                <w:rFonts w:hint="eastAsia" w:ascii="Times New Roman" w:hAnsi="Times New Roman" w:eastAsia="仿宋_GB2312"/>
                <w:sz w:val="24"/>
                <w:szCs w:val="24"/>
                <w:highlight w:val="none"/>
                <w:lang w:val="en-US" w:eastAsia="zh-CN"/>
              </w:rPr>
              <w:t>叁万伍仟元</w:t>
            </w:r>
            <w:r>
              <w:rPr>
                <w:rFonts w:ascii="Times New Roman" w:hAnsi="Times New Roman" w:eastAsia="仿宋_GB2312"/>
                <w:sz w:val="24"/>
                <w:szCs w:val="24"/>
                <w:highlight w:val="none"/>
              </w:rPr>
              <w:t>整（人民币¥</w:t>
            </w:r>
            <w:r>
              <w:rPr>
                <w:rFonts w:hint="eastAsia" w:ascii="Times New Roman" w:hAnsi="Times New Roman" w:eastAsia="仿宋_GB2312"/>
                <w:sz w:val="24"/>
                <w:szCs w:val="24"/>
                <w:highlight w:val="none"/>
                <w:lang w:val="en-US" w:eastAsia="zh-CN"/>
              </w:rPr>
              <w:t>35000</w:t>
            </w:r>
            <w:r>
              <w:rPr>
                <w:rFonts w:ascii="Times New Roman" w:hAnsi="Times New Roman" w:eastAsia="仿宋_GB2312"/>
                <w:sz w:val="24"/>
                <w:szCs w:val="24"/>
                <w:highlight w:val="none"/>
              </w:rPr>
              <w:t>.00元）。</w:t>
            </w:r>
          </w:p>
          <w:p w14:paraId="1BB00EE9">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保证金可自主选择采用电汇、银行转账、支票、汇票、本票、金融机构或担保机构出具的保函等非现金形式。</w:t>
            </w:r>
          </w:p>
          <w:p w14:paraId="042F3B16">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保证金户名：陕西省采购招标有限责任公司</w:t>
            </w:r>
          </w:p>
          <w:p w14:paraId="61E5DD9A">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开户银行：中国银行西安南郊支行营业部 </w:t>
            </w:r>
          </w:p>
          <w:p w14:paraId="7BB3E51D">
            <w:pPr>
              <w:pStyle w:val="28"/>
              <w:adjustRightInd w:val="0"/>
              <w:snapToGrid w:val="0"/>
              <w:rPr>
                <w:rFonts w:ascii="Times New Roman" w:hAnsi="Times New Roman" w:eastAsia="仿宋_GB2312"/>
                <w:sz w:val="24"/>
                <w:szCs w:val="24"/>
                <w:highlight w:val="none"/>
                <w:u w:val="single"/>
              </w:rPr>
            </w:pPr>
            <w:r>
              <w:rPr>
                <w:rFonts w:ascii="Times New Roman" w:hAnsi="Times New Roman" w:eastAsia="仿宋_GB2312"/>
                <w:sz w:val="24"/>
                <w:szCs w:val="24"/>
                <w:highlight w:val="none"/>
              </w:rPr>
              <w:t>账    号：</w:t>
            </w:r>
            <w:r>
              <w:rPr>
                <w:rFonts w:hint="eastAsia" w:ascii="Times New Roman" w:hAnsi="Times New Roman" w:eastAsia="仿宋_GB2312"/>
                <w:sz w:val="24"/>
                <w:szCs w:val="24"/>
                <w:highlight w:val="none"/>
              </w:rPr>
              <w:t>103662456867</w:t>
            </w:r>
          </w:p>
          <w:p w14:paraId="00A3664D">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联 系 人：</w:t>
            </w:r>
            <w:r>
              <w:rPr>
                <w:rFonts w:hint="eastAsia" w:ascii="Times New Roman" w:hAnsi="Times New Roman" w:eastAsia="仿宋_GB2312"/>
                <w:sz w:val="24"/>
                <w:szCs w:val="24"/>
                <w:highlight w:val="none"/>
              </w:rPr>
              <w:t>财务部</w:t>
            </w:r>
            <w:r>
              <w:rPr>
                <w:rFonts w:ascii="Times New Roman" w:hAnsi="Times New Roman" w:eastAsia="仿宋_GB2312"/>
                <w:sz w:val="24"/>
                <w:szCs w:val="24"/>
                <w:highlight w:val="none"/>
              </w:rPr>
              <w:t xml:space="preserve">  电话：029-85256853</w:t>
            </w:r>
          </w:p>
          <w:p w14:paraId="0E82D93C">
            <w:pPr>
              <w:pStyle w:val="28"/>
              <w:adjustRightInd w:val="0"/>
              <w:snapToGrid w:val="0"/>
              <w:spacing w:line="240" w:lineRule="auto"/>
              <w:rPr>
                <w:rFonts w:ascii="Times New Roman" w:hAnsi="Times New Roman" w:eastAsia="仿宋_GB2312"/>
                <w:b/>
                <w:bCs/>
                <w:highlight w:val="none"/>
              </w:rPr>
            </w:pPr>
            <w:r>
              <w:rPr>
                <w:rFonts w:ascii="Times New Roman" w:hAnsi="Times New Roman" w:eastAsia="仿宋_GB2312"/>
                <w:b/>
                <w:bCs/>
                <w:highlight w:val="none"/>
              </w:rPr>
              <w:t>备注：</w:t>
            </w:r>
          </w:p>
          <w:p w14:paraId="3BA2A850">
            <w:pPr>
              <w:pStyle w:val="28"/>
              <w:adjustRightInd w:val="0"/>
              <w:snapToGrid w:val="0"/>
              <w:spacing w:line="240" w:lineRule="auto"/>
              <w:ind w:firstLine="422" w:firstLineChars="200"/>
              <w:rPr>
                <w:rFonts w:ascii="Times New Roman" w:hAnsi="Times New Roman" w:eastAsia="仿宋_GB2312"/>
                <w:b/>
                <w:bCs/>
                <w:highlight w:val="none"/>
              </w:rPr>
            </w:pPr>
            <w:r>
              <w:rPr>
                <w:rFonts w:ascii="Times New Roman" w:hAnsi="Times New Roman" w:eastAsia="仿宋_GB2312"/>
                <w:b/>
                <w:bCs/>
                <w:highlight w:val="none"/>
              </w:rPr>
              <w:t>1、在汇款时务必注明所响应项目的项目编号，否则，因款项用途不明导致磋商无效等后果由供应商自行承担；</w:t>
            </w:r>
          </w:p>
          <w:p w14:paraId="3171D571">
            <w:pPr>
              <w:pStyle w:val="28"/>
              <w:adjustRightInd w:val="0"/>
              <w:snapToGrid w:val="0"/>
              <w:spacing w:line="240" w:lineRule="auto"/>
              <w:ind w:firstLine="422" w:firstLineChars="200"/>
              <w:rPr>
                <w:rFonts w:ascii="Times New Roman" w:hAnsi="Times New Roman" w:eastAsia="仿宋_GB2312"/>
                <w:b/>
                <w:bCs/>
                <w:highlight w:val="none"/>
              </w:rPr>
            </w:pPr>
            <w:r>
              <w:rPr>
                <w:rFonts w:ascii="Times New Roman" w:hAnsi="Times New Roman" w:eastAsia="仿宋_GB2312"/>
                <w:b/>
                <w:bCs/>
                <w:highlight w:val="none"/>
              </w:rPr>
              <w:t>2、请各供应商在响应文件递交截止时间前，按文件的要求向招标代理机构递交磋商保证金；</w:t>
            </w:r>
          </w:p>
          <w:p w14:paraId="3BE0A04E">
            <w:pPr>
              <w:pStyle w:val="28"/>
              <w:adjustRightInd w:val="0"/>
              <w:snapToGrid w:val="0"/>
              <w:spacing w:line="240" w:lineRule="auto"/>
              <w:ind w:firstLine="422" w:firstLineChars="200"/>
              <w:rPr>
                <w:rFonts w:ascii="Times New Roman" w:hAnsi="Times New Roman" w:eastAsia="仿宋_GB2312"/>
                <w:sz w:val="24"/>
                <w:highlight w:val="none"/>
              </w:rPr>
            </w:pPr>
            <w:r>
              <w:rPr>
                <w:rFonts w:ascii="Times New Roman" w:hAnsi="Times New Roman" w:eastAsia="仿宋_GB2312"/>
                <w:b/>
                <w:bCs/>
                <w:highlight w:val="none"/>
              </w:rPr>
              <w:t>3、磋商保证金有效期同磋商有效期。</w:t>
            </w:r>
          </w:p>
        </w:tc>
      </w:tr>
      <w:tr w14:paraId="239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E4E2045">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15.1</w:t>
            </w:r>
          </w:p>
        </w:tc>
        <w:tc>
          <w:tcPr>
            <w:tcW w:w="7650" w:type="dxa"/>
            <w:vAlign w:val="center"/>
          </w:tcPr>
          <w:p w14:paraId="11DB024A">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磋商有效期：自响应文件递交之日起</w:t>
            </w:r>
            <w:r>
              <w:rPr>
                <w:rFonts w:ascii="Times New Roman" w:hAnsi="Times New Roman" w:eastAsia="仿宋_GB2312"/>
                <w:sz w:val="24"/>
                <w:szCs w:val="24"/>
                <w:highlight w:val="none"/>
                <w:u w:val="single"/>
              </w:rPr>
              <w:t xml:space="preserve">  60  </w:t>
            </w:r>
            <w:r>
              <w:rPr>
                <w:rFonts w:ascii="Times New Roman" w:hAnsi="Times New Roman" w:eastAsia="仿宋_GB2312"/>
                <w:sz w:val="24"/>
                <w:szCs w:val="24"/>
                <w:highlight w:val="none"/>
              </w:rPr>
              <w:t>日历天。</w:t>
            </w:r>
          </w:p>
        </w:tc>
      </w:tr>
      <w:tr w14:paraId="20A4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E56E4FA">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16.1</w:t>
            </w:r>
          </w:p>
        </w:tc>
        <w:tc>
          <w:tcPr>
            <w:tcW w:w="7650" w:type="dxa"/>
            <w:vAlign w:val="center"/>
          </w:tcPr>
          <w:p w14:paraId="371FEEB7">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响应文件的份数：</w:t>
            </w:r>
          </w:p>
          <w:p w14:paraId="11449C56">
            <w:pPr>
              <w:spacing w:line="360" w:lineRule="auto"/>
              <w:rPr>
                <w:rFonts w:eastAsia="仿宋_GB2312"/>
                <w:sz w:val="24"/>
                <w:highlight w:val="none"/>
              </w:rPr>
            </w:pPr>
            <w:r>
              <w:rPr>
                <w:rFonts w:eastAsia="仿宋_GB2312"/>
                <w:sz w:val="24"/>
                <w:highlight w:val="none"/>
              </w:rPr>
              <w:t>资格证明文件投标文件：正本：</w:t>
            </w:r>
            <w:r>
              <w:rPr>
                <w:rFonts w:eastAsia="仿宋_GB2312"/>
                <w:sz w:val="24"/>
                <w:highlight w:val="none"/>
                <w:u w:val="single"/>
              </w:rPr>
              <w:t>　</w:t>
            </w:r>
            <w:r>
              <w:rPr>
                <w:rFonts w:hint="eastAsia" w:eastAsia="仿宋_GB2312"/>
                <w:sz w:val="24"/>
                <w:highlight w:val="none"/>
                <w:u w:val="single"/>
                <w:lang w:val="en-US" w:eastAsia="zh-CN"/>
              </w:rPr>
              <w:t>1</w:t>
            </w:r>
            <w:r>
              <w:rPr>
                <w:rFonts w:eastAsia="仿宋_GB2312"/>
                <w:sz w:val="24"/>
                <w:highlight w:val="none"/>
                <w:u w:val="single"/>
              </w:rPr>
              <w:t xml:space="preserve"> </w:t>
            </w:r>
            <w:r>
              <w:rPr>
                <w:rFonts w:eastAsia="仿宋_GB2312"/>
                <w:sz w:val="24"/>
                <w:highlight w:val="none"/>
              </w:rPr>
              <w:t>份、副本：</w:t>
            </w:r>
            <w:r>
              <w:rPr>
                <w:rFonts w:eastAsia="仿宋_GB2312"/>
                <w:sz w:val="24"/>
                <w:highlight w:val="none"/>
                <w:u w:val="single"/>
              </w:rPr>
              <w:t xml:space="preserve"> </w:t>
            </w:r>
            <w:r>
              <w:rPr>
                <w:rFonts w:hint="eastAsia" w:eastAsia="仿宋_GB2312"/>
                <w:sz w:val="24"/>
                <w:highlight w:val="none"/>
                <w:u w:val="single"/>
                <w:lang w:val="en-US" w:eastAsia="zh-CN"/>
              </w:rPr>
              <w:t>2</w:t>
            </w:r>
            <w:r>
              <w:rPr>
                <w:rFonts w:eastAsia="仿宋_GB2312"/>
                <w:sz w:val="24"/>
                <w:highlight w:val="none"/>
                <w:u w:val="single"/>
              </w:rPr>
              <w:t>　</w:t>
            </w:r>
            <w:r>
              <w:rPr>
                <w:rFonts w:eastAsia="仿宋_GB2312"/>
                <w:sz w:val="24"/>
                <w:highlight w:val="none"/>
              </w:rPr>
              <w:t>份；</w:t>
            </w:r>
          </w:p>
          <w:p w14:paraId="41AE829F">
            <w:pPr>
              <w:spacing w:line="360" w:lineRule="auto"/>
              <w:rPr>
                <w:rFonts w:ascii="Times New Roman" w:hAnsi="Times New Roman" w:eastAsia="仿宋_GB2312"/>
                <w:sz w:val="24"/>
                <w:szCs w:val="24"/>
                <w:highlight w:val="none"/>
              </w:rPr>
            </w:pPr>
            <w:r>
              <w:rPr>
                <w:rFonts w:eastAsia="仿宋_GB2312"/>
                <w:sz w:val="24"/>
                <w:highlight w:val="none"/>
              </w:rPr>
              <w:t>商务及技术投标文件：正本：</w:t>
            </w:r>
            <w:r>
              <w:rPr>
                <w:rFonts w:eastAsia="仿宋_GB2312"/>
                <w:sz w:val="24"/>
                <w:highlight w:val="none"/>
                <w:u w:val="single"/>
              </w:rPr>
              <w:t>　</w:t>
            </w:r>
            <w:r>
              <w:rPr>
                <w:rFonts w:hint="eastAsia" w:eastAsia="仿宋_GB2312"/>
                <w:sz w:val="24"/>
                <w:highlight w:val="none"/>
                <w:u w:val="single"/>
                <w:lang w:val="en-US" w:eastAsia="zh-CN"/>
              </w:rPr>
              <w:t xml:space="preserve">1  </w:t>
            </w:r>
            <w:r>
              <w:rPr>
                <w:rFonts w:eastAsia="仿宋_GB2312"/>
                <w:sz w:val="24"/>
                <w:highlight w:val="none"/>
              </w:rPr>
              <w:t>份、副本：</w:t>
            </w:r>
            <w:r>
              <w:rPr>
                <w:rFonts w:eastAsia="仿宋_GB2312"/>
                <w:sz w:val="24"/>
                <w:highlight w:val="none"/>
                <w:u w:val="single"/>
              </w:rPr>
              <w:t xml:space="preserve"> </w:t>
            </w:r>
            <w:r>
              <w:rPr>
                <w:rFonts w:hint="eastAsia" w:eastAsia="仿宋_GB2312"/>
                <w:sz w:val="24"/>
                <w:highlight w:val="none"/>
                <w:u w:val="single"/>
                <w:lang w:val="en-US" w:eastAsia="zh-CN"/>
              </w:rPr>
              <w:t>2</w:t>
            </w:r>
            <w:r>
              <w:rPr>
                <w:rFonts w:eastAsia="仿宋_GB2312"/>
                <w:sz w:val="24"/>
                <w:highlight w:val="none"/>
                <w:u w:val="single"/>
              </w:rPr>
              <w:t>　</w:t>
            </w:r>
            <w:r>
              <w:rPr>
                <w:rFonts w:eastAsia="仿宋_GB2312"/>
                <w:sz w:val="24"/>
                <w:highlight w:val="none"/>
              </w:rPr>
              <w:t>份；</w:t>
            </w:r>
          </w:p>
        </w:tc>
      </w:tr>
      <w:tr w14:paraId="5A86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4FA938D3">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17.2</w:t>
            </w:r>
          </w:p>
        </w:tc>
        <w:tc>
          <w:tcPr>
            <w:tcW w:w="7650" w:type="dxa"/>
            <w:vAlign w:val="center"/>
          </w:tcPr>
          <w:p w14:paraId="71D83575">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密封袋（箱）上须标注：</w:t>
            </w:r>
          </w:p>
          <w:p w14:paraId="4D7C3E05">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（l）采购项目编号：</w:t>
            </w:r>
          </w:p>
          <w:p w14:paraId="05E313D7">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（2）项目名称：</w:t>
            </w:r>
          </w:p>
          <w:p w14:paraId="1C1DC53A">
            <w:pPr>
              <w:pStyle w:val="28"/>
              <w:adjustRightInd w:val="0"/>
              <w:snapToGrid w:val="0"/>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（3）供应商的名称、地址、联系人、电话和传真。</w:t>
            </w:r>
          </w:p>
          <w:p w14:paraId="163638DB">
            <w:pPr>
              <w:pStyle w:val="28"/>
              <w:adjustRightInd w:val="0"/>
              <w:snapToGrid w:val="0"/>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（4）在  ******（北京时间）之前不得启封</w:t>
            </w:r>
          </w:p>
        </w:tc>
      </w:tr>
      <w:tr w14:paraId="6D46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CB6805E">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17.3</w:t>
            </w:r>
          </w:p>
        </w:tc>
        <w:tc>
          <w:tcPr>
            <w:tcW w:w="7650" w:type="dxa"/>
            <w:vAlign w:val="center"/>
          </w:tcPr>
          <w:p w14:paraId="04328CD4">
            <w:pPr>
              <w:pStyle w:val="28"/>
              <w:adjustRightInd w:val="0"/>
              <w:snapToGrid w:val="0"/>
              <w:ind w:firstLine="120" w:firstLineChars="50"/>
              <w:rPr>
                <w:rFonts w:ascii="Times New Roman" w:hAnsi="Times New Roman" w:eastAsia="仿宋_GB2312"/>
                <w:sz w:val="24"/>
                <w:szCs w:val="24"/>
                <w:highlight w:val="none"/>
              </w:rPr>
            </w:pPr>
            <w:r>
              <w:rPr>
                <w:rFonts w:ascii="Times New Roman" w:hAnsi="Times New Roman" w:eastAsia="仿宋_GB2312"/>
                <w:sz w:val="24"/>
                <w:szCs w:val="24"/>
                <w:highlight w:val="none"/>
              </w:rPr>
              <w:t>■ 本项目不要求提交样品。</w:t>
            </w:r>
          </w:p>
          <w:p w14:paraId="1E41F51E">
            <w:pPr>
              <w:pStyle w:val="28"/>
              <w:adjustRightInd w:val="0"/>
              <w:snapToGrid w:val="0"/>
              <w:ind w:firstLine="120" w:firstLineChars="50"/>
              <w:rPr>
                <w:rFonts w:ascii="Times New Roman" w:hAnsi="Times New Roman" w:eastAsia="仿宋_GB2312"/>
                <w:sz w:val="24"/>
                <w:szCs w:val="24"/>
                <w:highlight w:val="none"/>
              </w:rPr>
            </w:pPr>
            <w:r>
              <w:rPr>
                <w:rFonts w:ascii="Times New Roman" w:hAnsi="Times New Roman" w:eastAsia="仿宋_GB2312"/>
                <w:sz w:val="24"/>
                <w:szCs w:val="24"/>
                <w:highlight w:val="none"/>
              </w:rPr>
              <w:t>□本项目要求提交样品。样品为响应文件的一部分，随响应文件同时递交。</w:t>
            </w:r>
          </w:p>
          <w:p w14:paraId="482272D8">
            <w:pPr>
              <w:pStyle w:val="28"/>
              <w:adjustRightInd w:val="0"/>
              <w:snapToGrid w:val="0"/>
              <w:ind w:firstLine="360" w:firstLineChars="150"/>
              <w:rPr>
                <w:rFonts w:ascii="Times New Roman" w:hAnsi="Times New Roman" w:eastAsia="仿宋_GB2312"/>
                <w:sz w:val="24"/>
                <w:szCs w:val="24"/>
                <w:highlight w:val="none"/>
              </w:rPr>
            </w:pPr>
            <w:r>
              <w:rPr>
                <w:rFonts w:ascii="Times New Roman" w:hAnsi="Times New Roman" w:eastAsia="仿宋_GB2312"/>
                <w:sz w:val="24"/>
                <w:szCs w:val="24"/>
                <w:highlight w:val="none"/>
              </w:rPr>
              <w:t>（1）样品需标明：项目名称、供应商名称、样品名称等内容。</w:t>
            </w:r>
          </w:p>
          <w:p w14:paraId="30BD9073">
            <w:pPr>
              <w:pStyle w:val="28"/>
              <w:adjustRightInd w:val="0"/>
              <w:snapToGrid w:val="0"/>
              <w:ind w:firstLine="360" w:firstLineChars="150"/>
              <w:rPr>
                <w:rFonts w:ascii="Times New Roman" w:hAnsi="Times New Roman" w:eastAsia="仿宋_GB2312"/>
                <w:sz w:val="24"/>
                <w:szCs w:val="24"/>
                <w:highlight w:val="none"/>
              </w:rPr>
            </w:pPr>
            <w:r>
              <w:rPr>
                <w:rFonts w:ascii="Times New Roman" w:hAnsi="Times New Roman" w:eastAsia="仿宋_GB2312"/>
                <w:sz w:val="24"/>
                <w:szCs w:val="24"/>
                <w:highlight w:val="none"/>
              </w:rPr>
              <w:t>（2）其他要求：*******</w:t>
            </w:r>
          </w:p>
        </w:tc>
      </w:tr>
      <w:tr w14:paraId="5BD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Align w:val="center"/>
          </w:tcPr>
          <w:p w14:paraId="07BA7C32">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18.1</w:t>
            </w:r>
          </w:p>
        </w:tc>
        <w:tc>
          <w:tcPr>
            <w:tcW w:w="7650" w:type="dxa"/>
            <w:vAlign w:val="center"/>
          </w:tcPr>
          <w:p w14:paraId="712E3816">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响应文件递交截止时间：</w:t>
            </w:r>
            <w:r>
              <w:rPr>
                <w:rFonts w:hint="eastAsia" w:eastAsia="仿宋_GB2312"/>
                <w:kern w:val="24"/>
                <w:sz w:val="24"/>
                <w:szCs w:val="21"/>
                <w:highlight w:val="none"/>
                <w:lang w:eastAsia="zh-CN"/>
              </w:rPr>
              <w:t xml:space="preserve"> 2025年07月07日 14时30分00秒</w:t>
            </w:r>
            <w:r>
              <w:rPr>
                <w:rFonts w:eastAsia="仿宋_GB2312"/>
                <w:kern w:val="24"/>
                <w:sz w:val="24"/>
                <w:szCs w:val="21"/>
                <w:highlight w:val="none"/>
              </w:rPr>
              <w:t>（北京时间）。</w:t>
            </w:r>
          </w:p>
          <w:p w14:paraId="0020E2F3">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响应文件递交地点：</w:t>
            </w:r>
            <w:r>
              <w:rPr>
                <w:rFonts w:hint="eastAsia" w:ascii="仿宋_GB2312" w:hAnsi="仿宋_GB2312" w:eastAsia="仿宋_GB2312" w:cs="仿宋_GB2312"/>
                <w:sz w:val="24"/>
                <w:highlight w:val="none"/>
                <w:lang w:eastAsia="zh-CN"/>
              </w:rPr>
              <w:t>西安市高新区锦业路1号都市之门C座9层第三会议室</w:t>
            </w:r>
            <w:r>
              <w:rPr>
                <w:rFonts w:eastAsia="仿宋_GB2312"/>
                <w:kern w:val="24"/>
                <w:sz w:val="24"/>
                <w:szCs w:val="21"/>
                <w:highlight w:val="none"/>
              </w:rPr>
              <w:t>。</w:t>
            </w:r>
          </w:p>
          <w:p w14:paraId="1A3AB497">
            <w:pPr>
              <w:tabs>
                <w:tab w:val="left" w:pos="588"/>
              </w:tabs>
              <w:spacing w:line="360" w:lineRule="auto"/>
              <w:rPr>
                <w:rFonts w:eastAsia="仿宋_GB2312"/>
                <w:sz w:val="24"/>
                <w:highlight w:val="none"/>
              </w:rPr>
            </w:pPr>
            <w:r>
              <w:rPr>
                <w:rFonts w:eastAsia="仿宋_GB2312"/>
                <w:kern w:val="24"/>
                <w:sz w:val="24"/>
                <w:szCs w:val="21"/>
                <w:highlight w:val="none"/>
              </w:rPr>
              <w:t>响应文件须于响应文件递交截止时间之前由专人密封送达响应文件递交地点，以电报、传真、电子邮件形式递交的响应文件将不予接受。</w:t>
            </w:r>
          </w:p>
        </w:tc>
      </w:tr>
      <w:tr w14:paraId="294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5DE4DE80">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21.1</w:t>
            </w:r>
          </w:p>
        </w:tc>
        <w:tc>
          <w:tcPr>
            <w:tcW w:w="7650" w:type="dxa"/>
            <w:vAlign w:val="center"/>
          </w:tcPr>
          <w:p w14:paraId="0E656266">
            <w:pPr>
              <w:spacing w:line="360" w:lineRule="exact"/>
              <w:rPr>
                <w:rFonts w:eastAsia="仿宋_GB2312"/>
                <w:sz w:val="24"/>
                <w:highlight w:val="none"/>
              </w:rPr>
            </w:pPr>
            <w:r>
              <w:rPr>
                <w:rFonts w:eastAsia="仿宋_GB2312"/>
                <w:sz w:val="24"/>
                <w:highlight w:val="none"/>
              </w:rPr>
              <w:t>磋商小组由</w:t>
            </w:r>
            <w:r>
              <w:rPr>
                <w:rFonts w:eastAsia="仿宋_GB2312"/>
                <w:b/>
                <w:bCs/>
                <w:sz w:val="24"/>
                <w:highlight w:val="none"/>
                <w:u w:val="single"/>
              </w:rPr>
              <w:t>（ 3 ）</w:t>
            </w:r>
            <w:r>
              <w:rPr>
                <w:rFonts w:eastAsia="仿宋_GB2312"/>
                <w:sz w:val="24"/>
                <w:highlight w:val="none"/>
              </w:rPr>
              <w:t>人组成，其中评审专家</w:t>
            </w:r>
            <w:r>
              <w:rPr>
                <w:rFonts w:eastAsia="仿宋_GB2312"/>
                <w:sz w:val="24"/>
                <w:highlight w:val="none"/>
                <w:u w:val="single"/>
              </w:rPr>
              <w:t xml:space="preserve"> </w:t>
            </w:r>
            <w:r>
              <w:rPr>
                <w:rFonts w:hint="eastAsia" w:eastAsia="仿宋_GB2312"/>
                <w:sz w:val="24"/>
                <w:highlight w:val="none"/>
                <w:u w:val="single"/>
              </w:rPr>
              <w:t>2</w:t>
            </w:r>
            <w:r>
              <w:rPr>
                <w:rFonts w:eastAsia="仿宋_GB2312"/>
                <w:sz w:val="24"/>
                <w:highlight w:val="none"/>
                <w:u w:val="single"/>
              </w:rPr>
              <w:t xml:space="preserve"> </w:t>
            </w:r>
            <w:r>
              <w:rPr>
                <w:rFonts w:eastAsia="仿宋_GB2312"/>
                <w:sz w:val="24"/>
                <w:highlight w:val="none"/>
              </w:rPr>
              <w:t>人，采购人代表</w:t>
            </w:r>
            <w:r>
              <w:rPr>
                <w:rFonts w:eastAsia="仿宋_GB2312"/>
                <w:sz w:val="24"/>
                <w:highlight w:val="none"/>
                <w:u w:val="single"/>
              </w:rPr>
              <w:t xml:space="preserve"> </w:t>
            </w:r>
            <w:r>
              <w:rPr>
                <w:rFonts w:hint="eastAsia" w:eastAsia="仿宋_GB2312"/>
                <w:sz w:val="24"/>
                <w:highlight w:val="none"/>
                <w:u w:val="single"/>
              </w:rPr>
              <w:t>1</w:t>
            </w:r>
            <w:r>
              <w:rPr>
                <w:rFonts w:eastAsia="仿宋_GB2312"/>
                <w:sz w:val="24"/>
                <w:highlight w:val="none"/>
                <w:u w:val="single"/>
              </w:rPr>
              <w:t xml:space="preserve">  </w:t>
            </w:r>
            <w:r>
              <w:rPr>
                <w:rFonts w:eastAsia="仿宋_GB2312"/>
                <w:sz w:val="24"/>
                <w:highlight w:val="none"/>
              </w:rPr>
              <w:t>人。</w:t>
            </w:r>
          </w:p>
        </w:tc>
      </w:tr>
      <w:tr w14:paraId="02AE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B029D6C">
            <w:pPr>
              <w:jc w:val="center"/>
              <w:rPr>
                <w:rFonts w:eastAsia="仿宋_GB2312"/>
                <w:sz w:val="24"/>
                <w:highlight w:val="none"/>
              </w:rPr>
            </w:pPr>
            <w:r>
              <w:rPr>
                <w:rFonts w:eastAsia="仿宋_GB2312"/>
                <w:sz w:val="24"/>
                <w:highlight w:val="none"/>
              </w:rPr>
              <w:t>28.1</w:t>
            </w:r>
          </w:p>
        </w:tc>
        <w:tc>
          <w:tcPr>
            <w:tcW w:w="7650" w:type="dxa"/>
            <w:vAlign w:val="center"/>
          </w:tcPr>
          <w:p w14:paraId="2CFE8B74">
            <w:pPr>
              <w:jc w:val="left"/>
              <w:rPr>
                <w:rFonts w:eastAsia="仿宋_GB2312"/>
                <w:sz w:val="24"/>
                <w:highlight w:val="none"/>
              </w:rPr>
            </w:pPr>
            <w:r>
              <w:rPr>
                <w:rFonts w:eastAsia="仿宋_GB2312"/>
                <w:sz w:val="24"/>
                <w:highlight w:val="none"/>
              </w:rPr>
              <w:t>□ 本项目要求履约保证金，金额为成交合同金额的</w:t>
            </w:r>
            <w:r>
              <w:rPr>
                <w:rFonts w:eastAsia="仿宋_GB2312"/>
                <w:b/>
                <w:sz w:val="24"/>
                <w:highlight w:val="none"/>
                <w:u w:val="single"/>
              </w:rPr>
              <w:t xml:space="preserve">5% </w:t>
            </w:r>
          </w:p>
          <w:p w14:paraId="31102D5B">
            <w:pPr>
              <w:pStyle w:val="22"/>
              <w:rPr>
                <w:rFonts w:ascii="Times New Roman" w:hAnsi="Times New Roman" w:eastAsia="仿宋_GB2312"/>
                <w:highlight w:val="none"/>
              </w:rPr>
            </w:pPr>
          </w:p>
          <w:p w14:paraId="72666990">
            <w:pPr>
              <w:jc w:val="left"/>
              <w:rPr>
                <w:rFonts w:eastAsia="仿宋_GB2312"/>
                <w:highlight w:val="none"/>
              </w:rPr>
            </w:pPr>
            <w:r>
              <w:rPr>
                <w:rFonts w:eastAsia="仿宋_GB2312"/>
                <w:sz w:val="24"/>
                <w:highlight w:val="none"/>
              </w:rPr>
              <w:sym w:font="Wingdings 2" w:char="0052"/>
            </w:r>
            <w:r>
              <w:rPr>
                <w:rFonts w:eastAsia="仿宋_GB2312"/>
                <w:sz w:val="24"/>
                <w:highlight w:val="none"/>
              </w:rPr>
              <w:t>本项目不要求履约保证金。</w:t>
            </w:r>
          </w:p>
        </w:tc>
      </w:tr>
    </w:tbl>
    <w:p w14:paraId="35945737">
      <w:pPr>
        <w:rPr>
          <w:rFonts w:eastAsia="仿宋_GB2312"/>
          <w:sz w:val="30"/>
          <w:szCs w:val="30"/>
          <w:highlight w:val="none"/>
        </w:rPr>
      </w:pPr>
      <w:bookmarkStart w:id="70" w:name="_Toc256342144"/>
      <w:bookmarkStart w:id="71" w:name="_Toc177817335"/>
      <w:bookmarkStart w:id="72" w:name="_Toc249515391"/>
      <w:bookmarkStart w:id="73" w:name="_Toc249515279"/>
      <w:bookmarkStart w:id="74" w:name="_Toc176882543"/>
      <w:bookmarkStart w:id="75" w:name="_Toc232176273"/>
      <w:bookmarkStart w:id="76" w:name="_Toc232395213"/>
      <w:bookmarkStart w:id="77" w:name="_Toc230583542"/>
      <w:bookmarkStart w:id="78" w:name="_Toc53722841"/>
      <w:bookmarkStart w:id="79" w:name="_Toc177189236"/>
      <w:bookmarkStart w:id="80" w:name="_Toc184043013"/>
      <w:bookmarkStart w:id="81" w:name="_Toc230013633"/>
      <w:bookmarkStart w:id="82" w:name="_Toc230099798"/>
      <w:bookmarkStart w:id="83" w:name="_Toc70687140"/>
      <w:bookmarkStart w:id="84" w:name="_Toc177995474"/>
      <w:bookmarkStart w:id="85" w:name="_Toc249525160"/>
      <w:r>
        <w:rPr>
          <w:rFonts w:eastAsia="仿宋_GB2312"/>
          <w:sz w:val="30"/>
          <w:szCs w:val="30"/>
          <w:highlight w:val="none"/>
        </w:rPr>
        <w:br w:type="page"/>
      </w:r>
    </w:p>
    <w:p w14:paraId="0E2EFC00">
      <w:pPr>
        <w:pStyle w:val="77"/>
        <w:spacing w:before="24" w:after="24"/>
        <w:jc w:val="center"/>
        <w:rPr>
          <w:rFonts w:eastAsia="仿宋_GB2312"/>
          <w:szCs w:val="32"/>
          <w:highlight w:val="none"/>
        </w:rPr>
      </w:pPr>
      <w:bookmarkStart w:id="86" w:name="_Toc68590968"/>
      <w:r>
        <w:rPr>
          <w:rFonts w:eastAsia="仿宋_GB2312"/>
          <w:szCs w:val="32"/>
          <w:highlight w:val="none"/>
        </w:rPr>
        <w:t>（二）供应商须知</w:t>
      </w:r>
      <w:bookmarkEnd w:id="86"/>
    </w:p>
    <w:p w14:paraId="2C3DA6EF">
      <w:pPr>
        <w:pStyle w:val="77"/>
        <w:spacing w:before="24" w:after="24"/>
        <w:jc w:val="center"/>
        <w:rPr>
          <w:rFonts w:eastAsia="仿宋_GB2312"/>
          <w:sz w:val="30"/>
          <w:szCs w:val="30"/>
          <w:highlight w:val="none"/>
        </w:rPr>
      </w:pPr>
      <w:bookmarkStart w:id="87" w:name="_Toc68590969"/>
      <w:r>
        <w:rPr>
          <w:rFonts w:eastAsia="仿宋_GB2312"/>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777970CE">
      <w:pPr>
        <w:rPr>
          <w:rFonts w:eastAsia="仿宋_GB2312"/>
          <w:highlight w:val="none"/>
        </w:rPr>
      </w:pPr>
    </w:p>
    <w:p w14:paraId="11E5425F">
      <w:pPr>
        <w:pStyle w:val="4"/>
        <w:rPr>
          <w:rFonts w:ascii="Times New Roman" w:hAnsi="Times New Roman" w:eastAsia="仿宋_GB2312"/>
          <w:b/>
          <w:sz w:val="24"/>
          <w:szCs w:val="21"/>
          <w:highlight w:val="none"/>
        </w:rPr>
      </w:pPr>
      <w:bookmarkStart w:id="88" w:name="_Hlt14560612"/>
      <w:bookmarkEnd w:id="88"/>
      <w:bookmarkStart w:id="89" w:name="_Toc249525161"/>
      <w:bookmarkStart w:id="90" w:name="_Toc249515280"/>
      <w:bookmarkStart w:id="91" w:name="_Toc249515392"/>
      <w:bookmarkStart w:id="92" w:name="_Toc25504"/>
      <w:bookmarkStart w:id="93" w:name="_Toc184043014"/>
      <w:r>
        <w:rPr>
          <w:rFonts w:ascii="Times New Roman" w:hAnsi="Times New Roman" w:eastAsia="仿宋_GB2312"/>
          <w:b/>
          <w:sz w:val="24"/>
          <w:szCs w:val="21"/>
          <w:highlight w:val="none"/>
        </w:rPr>
        <w:t>1.     项目说明</w:t>
      </w:r>
      <w:bookmarkEnd w:id="89"/>
      <w:bookmarkEnd w:id="90"/>
      <w:bookmarkEnd w:id="91"/>
      <w:bookmarkEnd w:id="92"/>
      <w:bookmarkEnd w:id="93"/>
    </w:p>
    <w:p w14:paraId="048993DD">
      <w:pPr>
        <w:pStyle w:val="64"/>
        <w:widowControl w:val="0"/>
        <w:tabs>
          <w:tab w:val="left" w:pos="588"/>
        </w:tabs>
        <w:spacing w:before="0" w:beforeAutospacing="0" w:after="0" w:afterAutospacing="0"/>
        <w:textAlignment w:val="auto"/>
        <w:rPr>
          <w:rFonts w:eastAsia="仿宋_GB2312"/>
          <w:kern w:val="24"/>
          <w:szCs w:val="21"/>
          <w:highlight w:val="none"/>
        </w:rPr>
      </w:pPr>
      <w:r>
        <w:rPr>
          <w:rFonts w:eastAsia="仿宋_GB2312"/>
          <w:kern w:val="24"/>
          <w:szCs w:val="21"/>
          <w:highlight w:val="none"/>
        </w:rPr>
        <w:t>1.1    项目说明：</w:t>
      </w:r>
      <w:r>
        <w:rPr>
          <w:rFonts w:eastAsia="仿宋_GB2312"/>
          <w:b/>
          <w:kern w:val="24"/>
          <w:szCs w:val="21"/>
          <w:highlight w:val="none"/>
        </w:rPr>
        <w:t>见供应商须知前附表</w:t>
      </w:r>
      <w:r>
        <w:rPr>
          <w:rFonts w:eastAsia="仿宋_GB2312"/>
          <w:kern w:val="24"/>
          <w:szCs w:val="21"/>
          <w:highlight w:val="none"/>
        </w:rPr>
        <w:t>。</w:t>
      </w:r>
    </w:p>
    <w:p w14:paraId="48F1AD28">
      <w:pPr>
        <w:pStyle w:val="4"/>
        <w:rPr>
          <w:rFonts w:ascii="Times New Roman" w:hAnsi="Times New Roman" w:eastAsia="仿宋_GB2312"/>
          <w:b/>
          <w:sz w:val="24"/>
          <w:szCs w:val="21"/>
          <w:highlight w:val="none"/>
        </w:rPr>
      </w:pPr>
      <w:bookmarkStart w:id="94" w:name="_Toc249525162"/>
      <w:bookmarkStart w:id="95" w:name="_Toc249515393"/>
      <w:bookmarkStart w:id="96" w:name="_Toc184043015"/>
      <w:bookmarkStart w:id="97" w:name="_Toc249515281"/>
      <w:bookmarkStart w:id="98" w:name="_Toc31509"/>
      <w:bookmarkStart w:id="99" w:name="_Toc70687142"/>
      <w:r>
        <w:rPr>
          <w:rFonts w:ascii="Times New Roman" w:hAnsi="Times New Roman" w:eastAsia="仿宋_GB2312"/>
          <w:b/>
          <w:sz w:val="24"/>
          <w:szCs w:val="21"/>
          <w:highlight w:val="none"/>
        </w:rPr>
        <w:t>2.     定义</w:t>
      </w:r>
      <w:bookmarkEnd w:id="94"/>
      <w:bookmarkEnd w:id="95"/>
      <w:bookmarkEnd w:id="96"/>
      <w:bookmarkEnd w:id="97"/>
      <w:bookmarkEnd w:id="98"/>
      <w:bookmarkEnd w:id="99"/>
    </w:p>
    <w:p w14:paraId="1D87401A">
      <w:pPr>
        <w:tabs>
          <w:tab w:val="left" w:pos="588"/>
        </w:tabs>
        <w:spacing w:line="360" w:lineRule="auto"/>
        <w:rPr>
          <w:rFonts w:eastAsia="仿宋_GB2312"/>
          <w:sz w:val="24"/>
          <w:highlight w:val="none"/>
        </w:rPr>
      </w:pPr>
      <w:r>
        <w:rPr>
          <w:rFonts w:eastAsia="仿宋_GB2312"/>
          <w:sz w:val="24"/>
          <w:highlight w:val="none"/>
        </w:rPr>
        <w:t>2.1    采购人：</w:t>
      </w:r>
      <w:r>
        <w:rPr>
          <w:rFonts w:eastAsia="仿宋_GB2312"/>
          <w:b/>
          <w:sz w:val="24"/>
          <w:highlight w:val="none"/>
        </w:rPr>
        <w:t>见供应商须知前附表</w:t>
      </w:r>
      <w:r>
        <w:rPr>
          <w:rFonts w:eastAsia="仿宋_GB2312"/>
          <w:sz w:val="24"/>
          <w:highlight w:val="none"/>
        </w:rPr>
        <w:t>。</w:t>
      </w:r>
    </w:p>
    <w:p w14:paraId="48584E2D">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2.2    采购代理机构：</w:t>
      </w:r>
      <w:r>
        <w:rPr>
          <w:rFonts w:ascii="Times New Roman" w:hAnsi="Times New Roman" w:eastAsia="仿宋_GB2312"/>
          <w:b/>
          <w:kern w:val="24"/>
          <w:sz w:val="24"/>
          <w:szCs w:val="21"/>
          <w:highlight w:val="none"/>
        </w:rPr>
        <w:t>见供应商须知前附表</w:t>
      </w:r>
      <w:r>
        <w:rPr>
          <w:rFonts w:ascii="Times New Roman" w:hAnsi="Times New Roman" w:eastAsia="仿宋_GB2312"/>
          <w:kern w:val="24"/>
          <w:sz w:val="24"/>
          <w:szCs w:val="21"/>
          <w:highlight w:val="none"/>
        </w:rPr>
        <w:t>。</w:t>
      </w:r>
    </w:p>
    <w:p w14:paraId="732B9384">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sz w:val="24"/>
          <w:highlight w:val="none"/>
        </w:rPr>
        <w:t>供应商须知前附表。</w:t>
      </w:r>
    </w:p>
    <w:p w14:paraId="6C7C8A16">
      <w:pPr>
        <w:pStyle w:val="22"/>
        <w:tabs>
          <w:tab w:val="left" w:pos="360"/>
        </w:tabs>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2.4    磋商小组：指依据《中华人民共和国政府采购法》和财政部《政府采购竞争性磋商采购方式管理暂行办法》有关规定组建，依法依规履行其职责和义务的机构。</w:t>
      </w:r>
    </w:p>
    <w:p w14:paraId="5FBB2241">
      <w:pPr>
        <w:pStyle w:val="4"/>
        <w:rPr>
          <w:rFonts w:ascii="Times New Roman" w:hAnsi="Times New Roman" w:eastAsia="仿宋_GB2312"/>
          <w:b/>
          <w:sz w:val="24"/>
          <w:szCs w:val="21"/>
          <w:highlight w:val="none"/>
        </w:rPr>
      </w:pPr>
      <w:bookmarkStart w:id="100" w:name="_Toc385992329"/>
      <w:bookmarkStart w:id="101" w:name="_Toc70687143"/>
      <w:bookmarkStart w:id="102" w:name="_Toc389620168"/>
      <w:bookmarkStart w:id="103" w:name="_Toc249515394"/>
      <w:bookmarkStart w:id="104" w:name="_Toc249515282"/>
      <w:bookmarkStart w:id="105" w:name="_Toc23705"/>
      <w:bookmarkStart w:id="106" w:name="_Toc249525163"/>
      <w:bookmarkStart w:id="107" w:name="_Toc184043016"/>
      <w:r>
        <w:rPr>
          <w:rFonts w:ascii="Times New Roman" w:hAnsi="Times New Roman" w:eastAsia="仿宋_GB2312"/>
          <w:b/>
          <w:sz w:val="24"/>
          <w:szCs w:val="21"/>
          <w:highlight w:val="none"/>
        </w:rPr>
        <w:t>3.     合格的供应商</w:t>
      </w:r>
      <w:bookmarkEnd w:id="100"/>
      <w:bookmarkEnd w:id="101"/>
      <w:bookmarkEnd w:id="102"/>
      <w:bookmarkEnd w:id="103"/>
      <w:bookmarkEnd w:id="104"/>
      <w:bookmarkEnd w:id="105"/>
      <w:bookmarkEnd w:id="106"/>
      <w:bookmarkEnd w:id="107"/>
    </w:p>
    <w:p w14:paraId="2A5013AB">
      <w:pPr>
        <w:tabs>
          <w:tab w:val="left" w:pos="588"/>
        </w:tabs>
        <w:spacing w:line="360" w:lineRule="auto"/>
        <w:rPr>
          <w:rFonts w:eastAsia="仿宋_GB2312"/>
          <w:kern w:val="24"/>
          <w:sz w:val="24"/>
          <w:szCs w:val="21"/>
          <w:highlight w:val="none"/>
        </w:rPr>
      </w:pPr>
      <w:r>
        <w:rPr>
          <w:rFonts w:eastAsia="仿宋_GB2312"/>
          <w:kern w:val="24"/>
          <w:sz w:val="24"/>
          <w:szCs w:val="21"/>
          <w:highlight w:val="none"/>
        </w:rPr>
        <w:t>3.1    供应商基本资质要求详见</w:t>
      </w:r>
      <w:r>
        <w:rPr>
          <w:rFonts w:eastAsia="仿宋_GB2312"/>
          <w:b/>
          <w:kern w:val="24"/>
          <w:sz w:val="24"/>
          <w:szCs w:val="21"/>
          <w:highlight w:val="none"/>
        </w:rPr>
        <w:t>供应商须知前附表</w:t>
      </w:r>
      <w:r>
        <w:rPr>
          <w:rFonts w:eastAsia="仿宋_GB2312"/>
          <w:kern w:val="24"/>
          <w:sz w:val="24"/>
          <w:szCs w:val="21"/>
          <w:highlight w:val="none"/>
        </w:rPr>
        <w:t>。</w:t>
      </w:r>
    </w:p>
    <w:p w14:paraId="23D3C51F">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    本项目将执行在政府采购活动中查询及使用信用记录的规定，具体要求为：</w:t>
      </w:r>
    </w:p>
    <w:p w14:paraId="0FAD5B9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3.2.1  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、政府采购严重违法失信行为记录名单，否则不得参与政府采购活动。</w:t>
      </w:r>
    </w:p>
    <w:p w14:paraId="26C686AC">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rPr>
        <w:t>自采购文件发售之日起至资格审查结束之前。</w:t>
      </w:r>
      <w:r>
        <w:rPr>
          <w:rFonts w:eastAsia="仿宋_GB2312"/>
          <w:kern w:val="24"/>
          <w:sz w:val="24"/>
          <w:szCs w:val="21"/>
          <w:highlight w:val="none"/>
        </w:rPr>
        <w:t xml:space="preserve"> </w:t>
      </w:r>
    </w:p>
    <w:p w14:paraId="404166CE">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125902F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14:paraId="4CA2822F">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17B546E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磋商文件的潜在供应商均无资格参加本次采购。</w:t>
      </w:r>
    </w:p>
    <w:p w14:paraId="7ECD2033">
      <w:pPr>
        <w:tabs>
          <w:tab w:val="left" w:pos="588"/>
        </w:tabs>
        <w:spacing w:line="360" w:lineRule="auto"/>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4</w:t>
      </w:r>
      <w:r>
        <w:rPr>
          <w:rFonts w:eastAsia="仿宋_GB2312"/>
          <w:kern w:val="24"/>
          <w:sz w:val="24"/>
          <w:szCs w:val="21"/>
          <w:highlight w:val="none"/>
        </w:rPr>
        <w:t xml:space="preserve">    供应商应遵守《中华人民共和国政府采购法》及其它有关的中国法律和法规。</w:t>
      </w:r>
    </w:p>
    <w:p w14:paraId="05B767D8">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5</w:t>
      </w:r>
      <w:r>
        <w:rPr>
          <w:rFonts w:ascii="Times New Roman" w:hAnsi="Times New Roman" w:eastAsia="仿宋_GB2312"/>
          <w:kern w:val="24"/>
          <w:sz w:val="24"/>
          <w:szCs w:val="21"/>
          <w:highlight w:val="none"/>
        </w:rPr>
        <w:t xml:space="preserve">    若前附表中写明允许采购进口产品，供应商应保证所投产品可履行合法报通关手续进入中国关境内。</w:t>
      </w:r>
    </w:p>
    <w:p w14:paraId="7E7FE291">
      <w:pPr>
        <w:pStyle w:val="22"/>
        <w:ind w:left="838" w:leftChars="399"/>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若前附表中不允许采购进口产品，如供应商所投产品为进口产品，其响应文件将被认定为无效。</w:t>
      </w:r>
    </w:p>
    <w:p w14:paraId="6C31745D">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 xml:space="preserve">    如须知前附表中允许联合体投标，对联合体规定如下：</w:t>
      </w:r>
    </w:p>
    <w:p w14:paraId="5631EDE2">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.1  两个及以上供应商可以组成一个投标联合体，以一个供应商的身份投标。</w:t>
      </w:r>
    </w:p>
    <w:p w14:paraId="7A19BCD8">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.2  联合体各方均应符合本须知规定。</w:t>
      </w:r>
    </w:p>
    <w:p w14:paraId="12BB2CEA">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.3  采购人根据采购项目对供应商的特殊要求，联合体中至少应当有一方符合相关规定。</w:t>
      </w:r>
    </w:p>
    <w:p w14:paraId="12490BDD">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.4  联合体各方应签订共同磋商响应协议，明确约定联合体各方承担的工作和相应的责任，并将共同响应协议作为响应文件的内容提交。</w:t>
      </w:r>
    </w:p>
    <w:p w14:paraId="17B12E8C">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4BA3D09B">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7255326F">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.7  对联合体磋商的其他资格要求见须知前附表。</w:t>
      </w:r>
    </w:p>
    <w:p w14:paraId="4B00C4D6">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7</w:t>
      </w:r>
      <w:r>
        <w:rPr>
          <w:rFonts w:ascii="Times New Roman" w:hAnsi="Times New Roman" w:eastAsia="仿宋_GB2312"/>
          <w:kern w:val="24"/>
          <w:sz w:val="24"/>
          <w:szCs w:val="21"/>
          <w:highlight w:val="none"/>
        </w:rPr>
        <w:t xml:space="preserve">    </w:t>
      </w:r>
      <w:r>
        <w:rPr>
          <w:rFonts w:ascii="Times New Roman" w:hAnsi="Times New Roman" w:eastAsia="仿宋_GB2312"/>
          <w:sz w:val="24"/>
          <w:highlight w:val="none"/>
        </w:rPr>
        <w:t>若前附表中写明专门面向中小企业采购的，如供应商为非中小企业或所投产品为非中小企业产品，其响应文件将被认定为无效。</w:t>
      </w:r>
    </w:p>
    <w:p w14:paraId="4E3748FF">
      <w:pPr>
        <w:pStyle w:val="4"/>
        <w:rPr>
          <w:rFonts w:ascii="Times New Roman" w:hAnsi="Times New Roman" w:eastAsia="仿宋_GB2312"/>
          <w:b/>
          <w:sz w:val="24"/>
          <w:szCs w:val="21"/>
          <w:highlight w:val="none"/>
        </w:rPr>
      </w:pPr>
      <w:bookmarkStart w:id="108" w:name="_Toc249515283"/>
      <w:bookmarkStart w:id="109" w:name="_Toc249515395"/>
      <w:bookmarkStart w:id="110" w:name="_Toc385992330"/>
      <w:bookmarkStart w:id="111" w:name="_Toc70687144"/>
      <w:bookmarkStart w:id="112" w:name="_Toc184043017"/>
      <w:bookmarkStart w:id="113" w:name="_Toc26580"/>
      <w:bookmarkStart w:id="114" w:name="_Toc389620169"/>
      <w:bookmarkStart w:id="115" w:name="_Toc249525164"/>
      <w:r>
        <w:rPr>
          <w:rFonts w:ascii="Times New Roman" w:hAnsi="Times New Roman" w:eastAsia="仿宋_GB2312"/>
          <w:b/>
          <w:sz w:val="24"/>
          <w:szCs w:val="21"/>
          <w:highlight w:val="none"/>
        </w:rPr>
        <w:t>4.     磋商费用</w:t>
      </w:r>
      <w:bookmarkEnd w:id="108"/>
      <w:bookmarkEnd w:id="109"/>
      <w:bookmarkEnd w:id="110"/>
      <w:bookmarkEnd w:id="111"/>
      <w:bookmarkEnd w:id="112"/>
      <w:bookmarkEnd w:id="113"/>
      <w:bookmarkEnd w:id="114"/>
      <w:bookmarkEnd w:id="115"/>
    </w:p>
    <w:p w14:paraId="29EF838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4.1    供应商应承担所有与编写和提交响应文件有关的费用，无论磋商过程和结果如何，采购人在任何情况下均无义务和责任承担这些费用。</w:t>
      </w:r>
    </w:p>
    <w:p w14:paraId="172E28B4">
      <w:pPr>
        <w:pStyle w:val="22"/>
        <w:rPr>
          <w:rFonts w:ascii="Times New Roman" w:hAnsi="Times New Roman" w:eastAsia="仿宋_GB2312"/>
          <w:highlight w:val="none"/>
        </w:rPr>
      </w:pPr>
    </w:p>
    <w:p w14:paraId="0E0929AF">
      <w:pPr>
        <w:pStyle w:val="77"/>
        <w:spacing w:before="24" w:after="24"/>
        <w:ind w:left="3313"/>
        <w:rPr>
          <w:rFonts w:eastAsia="仿宋_GB2312"/>
          <w:sz w:val="30"/>
          <w:szCs w:val="30"/>
          <w:highlight w:val="none"/>
        </w:rPr>
      </w:pPr>
      <w:bookmarkStart w:id="116" w:name="_Toc68590970"/>
      <w:r>
        <w:rPr>
          <w:rFonts w:eastAsia="仿宋_GB2312"/>
          <w:sz w:val="30"/>
          <w:szCs w:val="30"/>
          <w:highlight w:val="none"/>
        </w:rPr>
        <w:t>二、磋商文件说明</w:t>
      </w:r>
      <w:bookmarkEnd w:id="116"/>
    </w:p>
    <w:p w14:paraId="695FBAB8">
      <w:pPr>
        <w:rPr>
          <w:rFonts w:eastAsia="仿宋_GB2312"/>
          <w:highlight w:val="none"/>
        </w:rPr>
      </w:pPr>
    </w:p>
    <w:p w14:paraId="5B529BAF">
      <w:pPr>
        <w:pStyle w:val="4"/>
        <w:numPr>
          <w:ilvl w:val="0"/>
          <w:numId w:val="6"/>
        </w:numPr>
        <w:rPr>
          <w:rFonts w:ascii="Times New Roman" w:hAnsi="Times New Roman" w:eastAsia="仿宋_GB2312"/>
          <w:b/>
          <w:sz w:val="24"/>
          <w:szCs w:val="21"/>
          <w:highlight w:val="none"/>
        </w:rPr>
      </w:pPr>
      <w:bookmarkStart w:id="117" w:name="_Toc128"/>
      <w:bookmarkStart w:id="118" w:name="_Toc249525166"/>
      <w:bookmarkStart w:id="119" w:name="_Toc70687146"/>
      <w:bookmarkStart w:id="120" w:name="_Toc389620171"/>
      <w:bookmarkStart w:id="121" w:name="_Toc184043019"/>
      <w:bookmarkStart w:id="122" w:name="_Toc385992332"/>
      <w:bookmarkStart w:id="123" w:name="_Toc249515397"/>
      <w:bookmarkStart w:id="124" w:name="_Toc249515285"/>
      <w:r>
        <w:rPr>
          <w:rFonts w:ascii="Times New Roman" w:hAnsi="Times New Roman" w:eastAsia="仿宋_GB2312"/>
          <w:b/>
          <w:sz w:val="24"/>
          <w:szCs w:val="21"/>
          <w:highlight w:val="none"/>
        </w:rPr>
        <w:t xml:space="preserve">    通知</w:t>
      </w:r>
      <w:bookmarkEnd w:id="117"/>
    </w:p>
    <w:p w14:paraId="061A4507">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kern w:val="24"/>
          <w:sz w:val="24"/>
          <w:szCs w:val="21"/>
          <w:highlight w:val="none"/>
        </w:rPr>
        <w:t>获取</w:t>
      </w:r>
      <w:r>
        <w:rPr>
          <w:rFonts w:eastAsia="仿宋_GB2312"/>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4EFBDB59">
      <w:pPr>
        <w:pStyle w:val="4"/>
        <w:rPr>
          <w:rFonts w:ascii="Times New Roman" w:hAnsi="Times New Roman" w:eastAsia="仿宋_GB2312"/>
          <w:b/>
          <w:sz w:val="24"/>
          <w:szCs w:val="21"/>
          <w:highlight w:val="none"/>
        </w:rPr>
      </w:pPr>
      <w:bookmarkStart w:id="125" w:name="_Toc27223"/>
      <w:r>
        <w:rPr>
          <w:rFonts w:ascii="Times New Roman" w:hAnsi="Times New Roman" w:eastAsia="仿宋_GB2312"/>
          <w:b/>
          <w:sz w:val="24"/>
          <w:szCs w:val="21"/>
          <w:highlight w:val="none"/>
        </w:rPr>
        <w:t>6.     磋商文件的构成</w:t>
      </w:r>
      <w:bookmarkEnd w:id="118"/>
      <w:bookmarkEnd w:id="119"/>
      <w:bookmarkEnd w:id="120"/>
      <w:bookmarkEnd w:id="121"/>
      <w:bookmarkEnd w:id="122"/>
      <w:bookmarkEnd w:id="123"/>
      <w:bookmarkEnd w:id="124"/>
      <w:bookmarkEnd w:id="125"/>
    </w:p>
    <w:p w14:paraId="39F265F6">
      <w:pPr>
        <w:tabs>
          <w:tab w:val="left" w:pos="588"/>
        </w:tabs>
        <w:spacing w:line="360" w:lineRule="auto"/>
        <w:ind w:left="840" w:hanging="840" w:hangingChars="350"/>
        <w:rPr>
          <w:rFonts w:eastAsia="仿宋_GB2312"/>
          <w:sz w:val="24"/>
          <w:highlight w:val="none"/>
        </w:rPr>
      </w:pPr>
      <w:r>
        <w:rPr>
          <w:rFonts w:eastAsia="仿宋_GB2312"/>
          <w:sz w:val="24"/>
          <w:highlight w:val="none"/>
        </w:rPr>
        <w:t>6.1    磋商文件用以阐明供应商所需提供的服务、工程或货物以及其它类似的义务、采购响应程序和合同条款。磋商文件包括如下五章内容：</w:t>
      </w:r>
    </w:p>
    <w:p w14:paraId="03375DFC">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第一章</w:t>
      </w:r>
      <w:r>
        <w:rPr>
          <w:rFonts w:ascii="Times New Roman" w:hAnsi="Times New Roman" w:eastAsia="仿宋_GB2312"/>
          <w:sz w:val="24"/>
          <w:highlight w:val="none"/>
        </w:rPr>
        <w:tab/>
      </w:r>
      <w:r>
        <w:rPr>
          <w:rFonts w:ascii="Times New Roman" w:hAnsi="Times New Roman" w:eastAsia="仿宋_GB2312"/>
          <w:sz w:val="24"/>
          <w:highlight w:val="none"/>
        </w:rPr>
        <w:t>磋商公告</w:t>
      </w:r>
    </w:p>
    <w:p w14:paraId="0E996ED7">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第二章</w:t>
      </w:r>
      <w:r>
        <w:rPr>
          <w:rFonts w:ascii="Times New Roman" w:hAnsi="Times New Roman" w:eastAsia="仿宋_GB2312"/>
          <w:sz w:val="24"/>
          <w:highlight w:val="none"/>
        </w:rPr>
        <w:tab/>
      </w:r>
      <w:r>
        <w:rPr>
          <w:rFonts w:ascii="Times New Roman" w:hAnsi="Times New Roman" w:eastAsia="仿宋_GB2312"/>
          <w:sz w:val="24"/>
          <w:highlight w:val="none"/>
        </w:rPr>
        <w:t>供应商须知</w:t>
      </w:r>
    </w:p>
    <w:p w14:paraId="00028C41">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第三章</w:t>
      </w:r>
      <w:r>
        <w:rPr>
          <w:rFonts w:ascii="Times New Roman" w:hAnsi="Times New Roman" w:eastAsia="仿宋_GB2312"/>
          <w:sz w:val="24"/>
          <w:highlight w:val="none"/>
        </w:rPr>
        <w:tab/>
      </w:r>
      <w:r>
        <w:rPr>
          <w:rFonts w:ascii="Times New Roman" w:hAnsi="Times New Roman" w:eastAsia="仿宋_GB2312"/>
          <w:sz w:val="24"/>
          <w:highlight w:val="none"/>
        </w:rPr>
        <w:t>评审办法和标准</w:t>
      </w:r>
    </w:p>
    <w:p w14:paraId="0F20EA77">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第四章</w:t>
      </w:r>
      <w:r>
        <w:rPr>
          <w:rFonts w:ascii="Times New Roman" w:hAnsi="Times New Roman" w:eastAsia="仿宋_GB2312"/>
          <w:sz w:val="24"/>
          <w:highlight w:val="none"/>
        </w:rPr>
        <w:tab/>
      </w:r>
      <w:r>
        <w:rPr>
          <w:rFonts w:ascii="Times New Roman" w:hAnsi="Times New Roman" w:eastAsia="仿宋_GB2312"/>
          <w:sz w:val="24"/>
          <w:highlight w:val="none"/>
        </w:rPr>
        <w:t>合同草案条款</w:t>
      </w:r>
    </w:p>
    <w:p w14:paraId="757EF44C">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第五章</w:t>
      </w:r>
      <w:r>
        <w:rPr>
          <w:rFonts w:ascii="Times New Roman" w:hAnsi="Times New Roman" w:eastAsia="仿宋_GB2312"/>
          <w:sz w:val="24"/>
          <w:highlight w:val="none"/>
        </w:rPr>
        <w:tab/>
      </w:r>
      <w:r>
        <w:rPr>
          <w:rFonts w:ascii="Times New Roman" w:hAnsi="Times New Roman" w:eastAsia="仿宋_GB2312"/>
          <w:sz w:val="24"/>
          <w:highlight w:val="none"/>
        </w:rPr>
        <w:t>采购内容及要求</w:t>
      </w:r>
    </w:p>
    <w:p w14:paraId="1DC45BBF">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第六章</w:t>
      </w:r>
      <w:r>
        <w:rPr>
          <w:rFonts w:ascii="Times New Roman" w:hAnsi="Times New Roman" w:eastAsia="仿宋_GB2312"/>
          <w:sz w:val="24"/>
          <w:highlight w:val="none"/>
        </w:rPr>
        <w:tab/>
      </w:r>
      <w:r>
        <w:rPr>
          <w:rFonts w:ascii="Times New Roman" w:hAnsi="Times New Roman" w:eastAsia="仿宋_GB2312"/>
          <w:sz w:val="24"/>
          <w:highlight w:val="none"/>
        </w:rPr>
        <w:t>磋商响应文件格式</w:t>
      </w:r>
    </w:p>
    <w:p w14:paraId="62BD822A">
      <w:pPr>
        <w:tabs>
          <w:tab w:val="left" w:pos="588"/>
        </w:tabs>
        <w:spacing w:line="360" w:lineRule="auto"/>
        <w:ind w:left="840" w:hanging="840" w:hangingChars="350"/>
        <w:rPr>
          <w:rFonts w:eastAsia="仿宋_GB2312"/>
          <w:sz w:val="24"/>
          <w:highlight w:val="none"/>
        </w:rPr>
      </w:pPr>
      <w:r>
        <w:rPr>
          <w:rFonts w:eastAsia="仿宋_GB2312"/>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DCCC649">
      <w:pPr>
        <w:pStyle w:val="4"/>
        <w:rPr>
          <w:rFonts w:ascii="Times New Roman" w:hAnsi="Times New Roman" w:eastAsia="仿宋_GB2312"/>
          <w:b/>
          <w:sz w:val="24"/>
          <w:szCs w:val="21"/>
          <w:highlight w:val="none"/>
        </w:rPr>
      </w:pPr>
      <w:bookmarkStart w:id="126" w:name="_Toc389620172"/>
      <w:bookmarkStart w:id="127" w:name="_Toc249515398"/>
      <w:bookmarkStart w:id="128" w:name="_Toc184043020"/>
      <w:bookmarkStart w:id="129" w:name="_Toc249525167"/>
      <w:bookmarkStart w:id="130" w:name="_Toc385992333"/>
      <w:bookmarkStart w:id="131" w:name="_Toc70687147"/>
      <w:bookmarkStart w:id="132" w:name="_Toc249515286"/>
      <w:bookmarkStart w:id="133" w:name="_Toc10350"/>
      <w:r>
        <w:rPr>
          <w:rFonts w:ascii="Times New Roman" w:hAnsi="Times New Roman" w:eastAsia="仿宋_GB2312"/>
          <w:b/>
          <w:sz w:val="24"/>
          <w:szCs w:val="21"/>
          <w:highlight w:val="none"/>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highlight w:val="none"/>
        </w:rPr>
        <w:t>和修改</w:t>
      </w:r>
      <w:bookmarkEnd w:id="133"/>
    </w:p>
    <w:p w14:paraId="72C657E9">
      <w:pPr>
        <w:tabs>
          <w:tab w:val="left" w:pos="588"/>
        </w:tabs>
        <w:spacing w:line="360" w:lineRule="auto"/>
        <w:ind w:left="840" w:hanging="840" w:hangingChars="350"/>
        <w:rPr>
          <w:rFonts w:eastAsia="仿宋_GB2312"/>
          <w:sz w:val="24"/>
          <w:highlight w:val="none"/>
        </w:rPr>
      </w:pPr>
      <w:bookmarkStart w:id="134" w:name="_Toc70687148"/>
      <w:bookmarkStart w:id="135" w:name="_Toc385992334"/>
      <w:bookmarkStart w:id="136" w:name="_Toc389620173"/>
      <w:r>
        <w:rPr>
          <w:rFonts w:eastAsia="仿宋_GB2312"/>
          <w:sz w:val="24"/>
          <w:highlight w:val="none"/>
        </w:rPr>
        <w:t xml:space="preserve">7.1    </w:t>
      </w:r>
      <w:bookmarkEnd w:id="134"/>
      <w:bookmarkEnd w:id="135"/>
      <w:bookmarkEnd w:id="136"/>
      <w:bookmarkStart w:id="137" w:name="_Toc70687149"/>
      <w:bookmarkStart w:id="138" w:name="_Toc499711887"/>
      <w:bookmarkStart w:id="139" w:name="_Toc499711046"/>
      <w:bookmarkStart w:id="140" w:name="_Toc496324582"/>
      <w:bookmarkStart w:id="141" w:name="_Toc500747065"/>
      <w:bookmarkStart w:id="142" w:name="_Toc500746969"/>
      <w:bookmarkStart w:id="143" w:name="_Toc385992335"/>
      <w:bookmarkStart w:id="144" w:name="_Toc389620174"/>
      <w:bookmarkStart w:id="145" w:name="_Toc492955418"/>
      <w:bookmarkStart w:id="146" w:name="_Toc500747192"/>
      <w:bookmarkStart w:id="147" w:name="_Toc53722843"/>
      <w:bookmarkStart w:id="148" w:name="_Toc503063425"/>
      <w:r>
        <w:rPr>
          <w:rFonts w:eastAsia="仿宋_GB2312"/>
          <w:sz w:val="24"/>
          <w:highlight w:val="none"/>
        </w:rPr>
        <w:t>在首次响应文件递交截止时间前，采购人或采购代理机构可以对已发出的磋商文件进行必要的澄清或修改，澄清或修改的内容为磋商文件的组成部分。</w:t>
      </w:r>
    </w:p>
    <w:p w14:paraId="7CA554F9">
      <w:pPr>
        <w:tabs>
          <w:tab w:val="left" w:pos="588"/>
        </w:tabs>
        <w:spacing w:line="360" w:lineRule="auto"/>
        <w:ind w:left="840" w:hanging="840" w:hangingChars="350"/>
        <w:rPr>
          <w:rFonts w:eastAsia="仿宋_GB2312"/>
          <w:sz w:val="24"/>
          <w:highlight w:val="none"/>
        </w:rPr>
      </w:pPr>
      <w:r>
        <w:rPr>
          <w:rFonts w:eastAsia="仿宋_GB2312"/>
          <w:sz w:val="24"/>
          <w:highlight w:val="none"/>
        </w:rPr>
        <w:t>7.2    磋商文件的修改将以书面形式通知所有</w:t>
      </w:r>
      <w:r>
        <w:rPr>
          <w:rFonts w:hint="eastAsia" w:eastAsia="仿宋_GB2312"/>
          <w:sz w:val="24"/>
          <w:highlight w:val="none"/>
        </w:rPr>
        <w:t>获取</w:t>
      </w:r>
      <w:r>
        <w:rPr>
          <w:rFonts w:eastAsia="仿宋_GB2312"/>
          <w:sz w:val="24"/>
          <w:highlight w:val="none"/>
        </w:rPr>
        <w:t>磋商文件的供应商，并对其具有约束力。供应商在收到上述通知后，应立即向采购人回函确认。</w:t>
      </w:r>
    </w:p>
    <w:p w14:paraId="11F73E25">
      <w:pPr>
        <w:tabs>
          <w:tab w:val="left" w:pos="588"/>
        </w:tabs>
        <w:spacing w:line="360" w:lineRule="auto"/>
        <w:ind w:left="840" w:hanging="840" w:hangingChars="350"/>
        <w:rPr>
          <w:rFonts w:eastAsia="仿宋_GB2312"/>
          <w:sz w:val="24"/>
          <w:highlight w:val="none"/>
        </w:rPr>
      </w:pPr>
      <w:r>
        <w:rPr>
          <w:rFonts w:eastAsia="仿宋_GB2312"/>
          <w:sz w:val="24"/>
          <w:highlight w:val="none"/>
        </w:rPr>
        <w:t>7.3    澄清或修改的内容可能影响响应文件编制的，采购人或采购代理机构可适当延长首次响应文件递交截止时间，并以书面形式通知所有</w:t>
      </w:r>
      <w:r>
        <w:rPr>
          <w:rFonts w:hint="eastAsia" w:eastAsia="仿宋_GB2312"/>
          <w:sz w:val="24"/>
          <w:highlight w:val="none"/>
        </w:rPr>
        <w:t>获取</w:t>
      </w:r>
      <w:r>
        <w:rPr>
          <w:rFonts w:eastAsia="仿宋_GB2312"/>
          <w:sz w:val="24"/>
          <w:highlight w:val="none"/>
        </w:rPr>
        <w:t>磋商文件的供应商。</w:t>
      </w:r>
    </w:p>
    <w:p w14:paraId="5840E40A">
      <w:pPr>
        <w:pStyle w:val="22"/>
        <w:rPr>
          <w:highlight w:val="none"/>
        </w:rPr>
      </w:pPr>
    </w:p>
    <w:p w14:paraId="588652DE">
      <w:pPr>
        <w:pStyle w:val="77"/>
        <w:spacing w:before="24" w:after="24"/>
        <w:ind w:left="3313"/>
        <w:rPr>
          <w:rFonts w:eastAsia="仿宋_GB2312"/>
          <w:sz w:val="30"/>
          <w:szCs w:val="30"/>
          <w:highlight w:val="none"/>
        </w:rPr>
      </w:pPr>
      <w:bookmarkStart w:id="149" w:name="_Toc249515288"/>
      <w:bookmarkStart w:id="150" w:name="_Toc230099800"/>
      <w:bookmarkStart w:id="151" w:name="_Toc230013635"/>
      <w:bookmarkStart w:id="152" w:name="_Toc177817337"/>
      <w:bookmarkStart w:id="153" w:name="_Toc68590971"/>
      <w:bookmarkStart w:id="154" w:name="_Toc249525169"/>
      <w:bookmarkStart w:id="155" w:name="_Toc184043022"/>
      <w:bookmarkStart w:id="156" w:name="_Toc177995476"/>
      <w:bookmarkStart w:id="157" w:name="_Toc256342146"/>
      <w:bookmarkStart w:id="158" w:name="_Toc230583544"/>
      <w:bookmarkStart w:id="159" w:name="_Toc177189238"/>
      <w:bookmarkStart w:id="160" w:name="_Toc232176275"/>
      <w:bookmarkStart w:id="161" w:name="_Toc232395215"/>
      <w:bookmarkStart w:id="162" w:name="_Toc176882545"/>
      <w:bookmarkStart w:id="163" w:name="_Toc249515400"/>
      <w:r>
        <w:rPr>
          <w:rFonts w:eastAsia="仿宋_GB2312"/>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A31D229">
      <w:pPr>
        <w:pStyle w:val="4"/>
        <w:rPr>
          <w:rFonts w:ascii="Times New Roman" w:hAnsi="Times New Roman" w:eastAsia="仿宋_GB2312"/>
          <w:b/>
          <w:sz w:val="24"/>
          <w:szCs w:val="21"/>
          <w:highlight w:val="none"/>
        </w:rPr>
      </w:pPr>
      <w:bookmarkStart w:id="164" w:name="_Toc184043023"/>
      <w:bookmarkStart w:id="165" w:name="_Toc30150"/>
      <w:bookmarkStart w:id="166" w:name="_Toc249515401"/>
      <w:bookmarkStart w:id="167" w:name="_Toc249525170"/>
      <w:bookmarkStart w:id="168" w:name="_Toc70687150"/>
      <w:bookmarkStart w:id="169" w:name="_Toc249515289"/>
      <w:bookmarkStart w:id="170" w:name="_Toc385992337"/>
      <w:bookmarkStart w:id="171" w:name="_Toc389620176"/>
      <w:r>
        <w:rPr>
          <w:rFonts w:ascii="Times New Roman" w:hAnsi="Times New Roman" w:eastAsia="仿宋_GB2312"/>
          <w:b/>
          <w:sz w:val="24"/>
          <w:szCs w:val="21"/>
          <w:highlight w:val="none"/>
        </w:rPr>
        <w:t>8.     响应文件语言</w:t>
      </w:r>
      <w:bookmarkEnd w:id="164"/>
      <w:bookmarkEnd w:id="165"/>
      <w:bookmarkEnd w:id="166"/>
      <w:bookmarkEnd w:id="167"/>
      <w:bookmarkEnd w:id="168"/>
      <w:bookmarkEnd w:id="169"/>
    </w:p>
    <w:p w14:paraId="7BB2294D">
      <w:pPr>
        <w:tabs>
          <w:tab w:val="left" w:pos="588"/>
        </w:tabs>
        <w:spacing w:line="360" w:lineRule="auto"/>
        <w:rPr>
          <w:rFonts w:eastAsia="仿宋_GB2312"/>
          <w:sz w:val="24"/>
          <w:highlight w:val="none"/>
        </w:rPr>
      </w:pPr>
      <w:r>
        <w:rPr>
          <w:rFonts w:eastAsia="仿宋_GB2312"/>
          <w:sz w:val="24"/>
          <w:highlight w:val="none"/>
        </w:rPr>
        <w:t>8.1    响应文件及与响应相关的所有文件均应以中文书写。</w:t>
      </w:r>
    </w:p>
    <w:p w14:paraId="19E4D009">
      <w:pPr>
        <w:pStyle w:val="4"/>
        <w:rPr>
          <w:rFonts w:ascii="Times New Roman" w:hAnsi="Times New Roman" w:eastAsia="仿宋_GB2312"/>
          <w:b/>
          <w:sz w:val="24"/>
          <w:szCs w:val="21"/>
          <w:highlight w:val="none"/>
        </w:rPr>
      </w:pPr>
      <w:bookmarkStart w:id="172" w:name="_Toc184043024"/>
      <w:bookmarkStart w:id="173" w:name="_Toc18327"/>
      <w:bookmarkStart w:id="174" w:name="_Toc249525171"/>
      <w:bookmarkStart w:id="175" w:name="_Toc249515290"/>
      <w:bookmarkStart w:id="176" w:name="_Toc70687151"/>
      <w:bookmarkStart w:id="177" w:name="_Toc249515402"/>
      <w:r>
        <w:rPr>
          <w:rFonts w:ascii="Times New Roman" w:hAnsi="Times New Roman" w:eastAsia="仿宋_GB2312"/>
          <w:b/>
          <w:sz w:val="24"/>
          <w:szCs w:val="21"/>
          <w:highlight w:val="none"/>
        </w:rPr>
        <w:t>9.     计量单位</w:t>
      </w:r>
      <w:bookmarkEnd w:id="170"/>
      <w:bookmarkEnd w:id="171"/>
      <w:bookmarkEnd w:id="172"/>
      <w:bookmarkEnd w:id="173"/>
      <w:bookmarkEnd w:id="174"/>
      <w:bookmarkEnd w:id="175"/>
      <w:bookmarkEnd w:id="176"/>
      <w:bookmarkEnd w:id="177"/>
    </w:p>
    <w:p w14:paraId="1227FD29">
      <w:pPr>
        <w:tabs>
          <w:tab w:val="left" w:pos="588"/>
        </w:tabs>
        <w:spacing w:line="360" w:lineRule="auto"/>
        <w:ind w:left="840" w:hanging="840" w:hangingChars="350"/>
        <w:rPr>
          <w:rFonts w:eastAsia="仿宋_GB2312"/>
          <w:sz w:val="24"/>
          <w:highlight w:val="none"/>
        </w:rPr>
      </w:pPr>
      <w:r>
        <w:rPr>
          <w:rFonts w:eastAsia="仿宋_GB2312"/>
          <w:sz w:val="24"/>
          <w:highlight w:val="none"/>
        </w:rPr>
        <w:t>9.1    除在磋商文件的技术规格中另有规定外，计量单位应使用中华人民共和国法定计量单位。</w:t>
      </w:r>
    </w:p>
    <w:p w14:paraId="533F1EC7">
      <w:pPr>
        <w:pStyle w:val="4"/>
        <w:rPr>
          <w:rFonts w:ascii="Times New Roman" w:hAnsi="Times New Roman" w:eastAsia="仿宋_GB2312"/>
          <w:b/>
          <w:sz w:val="24"/>
          <w:szCs w:val="21"/>
          <w:highlight w:val="none"/>
        </w:rPr>
      </w:pPr>
      <w:bookmarkStart w:id="178" w:name="_Toc389620177"/>
      <w:bookmarkStart w:id="179" w:name="_Toc249515403"/>
      <w:bookmarkStart w:id="180" w:name="_Toc249525172"/>
      <w:bookmarkStart w:id="181" w:name="_Toc70687152"/>
      <w:bookmarkStart w:id="182" w:name="_Toc385992338"/>
      <w:bookmarkStart w:id="183" w:name="_Toc184043025"/>
      <w:bookmarkStart w:id="184" w:name="_Toc29318"/>
      <w:bookmarkStart w:id="185" w:name="_Toc249515291"/>
      <w:r>
        <w:rPr>
          <w:rFonts w:ascii="Times New Roman" w:hAnsi="Times New Roman" w:eastAsia="仿宋_GB2312"/>
          <w:b/>
          <w:sz w:val="24"/>
          <w:szCs w:val="21"/>
          <w:highlight w:val="none"/>
        </w:rPr>
        <w:t>10.    响应文件的组成</w:t>
      </w:r>
      <w:bookmarkEnd w:id="178"/>
      <w:bookmarkEnd w:id="179"/>
      <w:bookmarkEnd w:id="180"/>
      <w:bookmarkEnd w:id="181"/>
      <w:bookmarkEnd w:id="182"/>
      <w:bookmarkEnd w:id="183"/>
      <w:bookmarkEnd w:id="184"/>
      <w:bookmarkEnd w:id="185"/>
    </w:p>
    <w:p w14:paraId="57EBC626">
      <w:pPr>
        <w:tabs>
          <w:tab w:val="left" w:pos="588"/>
        </w:tabs>
        <w:spacing w:line="360" w:lineRule="auto"/>
        <w:ind w:left="840" w:hanging="840" w:hangingChars="350"/>
        <w:rPr>
          <w:rFonts w:eastAsia="仿宋_GB2312"/>
          <w:sz w:val="24"/>
          <w:highlight w:val="none"/>
        </w:rPr>
      </w:pPr>
      <w:r>
        <w:rPr>
          <w:rFonts w:eastAsia="仿宋_GB2312"/>
          <w:sz w:val="24"/>
          <w:highlight w:val="none"/>
        </w:rPr>
        <w:t>10.1   供应商编写的响应文件</w:t>
      </w:r>
      <w:r>
        <w:rPr>
          <w:rFonts w:eastAsia="仿宋_GB2312"/>
          <w:b/>
          <w:sz w:val="24"/>
          <w:highlight w:val="none"/>
        </w:rPr>
        <w:t>由《资格证明文件》、《商务及技术文件》两部分</w:t>
      </w:r>
      <w:r>
        <w:rPr>
          <w:rFonts w:eastAsia="仿宋_GB2312"/>
          <w:sz w:val="24"/>
          <w:highlight w:val="none"/>
        </w:rPr>
        <w:t>组成。供应商应完整地按照磋商文件提供的响应文件格式及要求编写响应文件。响应文件中资格审查和符合性审查涉及的事项不满足要求的，其响应文件将被认定为无效。</w:t>
      </w:r>
    </w:p>
    <w:p w14:paraId="4A29EB93">
      <w:pPr>
        <w:tabs>
          <w:tab w:val="left" w:pos="588"/>
        </w:tabs>
        <w:spacing w:line="360" w:lineRule="auto"/>
        <w:rPr>
          <w:rFonts w:eastAsia="仿宋_GB2312"/>
          <w:sz w:val="24"/>
          <w:highlight w:val="none"/>
        </w:rPr>
      </w:pPr>
      <w:r>
        <w:rPr>
          <w:rFonts w:eastAsia="仿宋_GB2312"/>
          <w:sz w:val="24"/>
          <w:highlight w:val="none"/>
        </w:rPr>
        <w:t>10.2   供应商提供的以上材料必须真实有效，任何一项的虚假将导致其响应被拒绝。</w:t>
      </w:r>
    </w:p>
    <w:p w14:paraId="5E0796DB">
      <w:pPr>
        <w:pStyle w:val="4"/>
        <w:rPr>
          <w:rFonts w:ascii="Times New Roman" w:hAnsi="Times New Roman" w:eastAsia="仿宋_GB2312"/>
          <w:b/>
          <w:sz w:val="24"/>
          <w:szCs w:val="21"/>
          <w:highlight w:val="none"/>
        </w:rPr>
      </w:pPr>
      <w:bookmarkStart w:id="186" w:name="_Toc249515292"/>
      <w:bookmarkStart w:id="187" w:name="_Toc70687153"/>
      <w:bookmarkStart w:id="188" w:name="_Toc26312"/>
      <w:bookmarkStart w:id="189" w:name="_Toc385992339"/>
      <w:bookmarkStart w:id="190" w:name="_Toc389620178"/>
      <w:bookmarkStart w:id="191" w:name="_Toc184043026"/>
      <w:bookmarkStart w:id="192" w:name="_Toc249525173"/>
      <w:bookmarkStart w:id="193" w:name="_Toc249515404"/>
      <w:r>
        <w:rPr>
          <w:rFonts w:ascii="Times New Roman" w:hAnsi="Times New Roman" w:eastAsia="仿宋_GB2312"/>
          <w:b/>
          <w:sz w:val="24"/>
          <w:highlight w:val="none"/>
        </w:rPr>
        <w:t>11.    响应文件格式</w:t>
      </w:r>
      <w:bookmarkEnd w:id="186"/>
      <w:bookmarkEnd w:id="187"/>
      <w:bookmarkEnd w:id="188"/>
      <w:bookmarkEnd w:id="189"/>
      <w:bookmarkEnd w:id="190"/>
      <w:bookmarkEnd w:id="191"/>
      <w:bookmarkEnd w:id="192"/>
      <w:bookmarkEnd w:id="193"/>
    </w:p>
    <w:p w14:paraId="7C575625">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11.1   对于磋商文件第六章中已经提供了格式的响应文件内容，供应商必须按提供的响应文件格式进行填写和编制，没有提供格式的可自行设计。</w:t>
      </w:r>
    </w:p>
    <w:p w14:paraId="1306DDE8">
      <w:pPr>
        <w:pStyle w:val="4"/>
        <w:rPr>
          <w:rFonts w:ascii="Times New Roman" w:hAnsi="Times New Roman" w:eastAsia="仿宋_GB2312"/>
          <w:b/>
          <w:sz w:val="24"/>
          <w:szCs w:val="21"/>
          <w:highlight w:val="none"/>
        </w:rPr>
      </w:pPr>
      <w:bookmarkStart w:id="194" w:name="_Toc26688"/>
      <w:r>
        <w:rPr>
          <w:rFonts w:ascii="Times New Roman" w:hAnsi="Times New Roman" w:eastAsia="仿宋_GB2312"/>
          <w:b/>
          <w:sz w:val="24"/>
          <w:szCs w:val="21"/>
          <w:highlight w:val="none"/>
        </w:rPr>
        <w:t>12.    响应报价</w:t>
      </w:r>
      <w:bookmarkEnd w:id="194"/>
    </w:p>
    <w:p w14:paraId="1B626FF0">
      <w:pPr>
        <w:tabs>
          <w:tab w:val="left" w:pos="0"/>
          <w:tab w:val="left" w:pos="540"/>
          <w:tab w:val="left" w:pos="720"/>
        </w:tabs>
        <w:spacing w:line="360" w:lineRule="auto"/>
        <w:ind w:left="840" w:hanging="840" w:hangingChars="350"/>
        <w:rPr>
          <w:rFonts w:eastAsia="仿宋_GB2312"/>
          <w:highlight w:val="none"/>
        </w:rPr>
      </w:pPr>
      <w:r>
        <w:rPr>
          <w:rFonts w:eastAsia="仿宋_GB2312"/>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highlight w:val="none"/>
        </w:rPr>
        <w:t>供应商须知前附表。</w:t>
      </w:r>
    </w:p>
    <w:p w14:paraId="3D094547">
      <w:pPr>
        <w:tabs>
          <w:tab w:val="left" w:pos="540"/>
          <w:tab w:val="left" w:pos="8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12.2   供应商应在响应分项报价表中详细列出所报</w:t>
      </w:r>
      <w:r>
        <w:rPr>
          <w:rFonts w:hint="eastAsia" w:eastAsia="仿宋_GB2312"/>
          <w:kern w:val="24"/>
          <w:sz w:val="24"/>
          <w:szCs w:val="21"/>
          <w:highlight w:val="none"/>
        </w:rPr>
        <w:t>工程</w:t>
      </w:r>
      <w:r>
        <w:rPr>
          <w:rFonts w:eastAsia="仿宋_GB2312"/>
          <w:kern w:val="24"/>
          <w:sz w:val="24"/>
          <w:szCs w:val="21"/>
          <w:highlight w:val="none"/>
        </w:rPr>
        <w:t>的单价（如适用）和总价，并由法定代表人或其授权代表签署并加盖公章。响应分项报价表上的价格应按磋商文件第六章的格式填写。</w:t>
      </w:r>
    </w:p>
    <w:p w14:paraId="574DA2D0">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12.3   响应分项报价表的总价应和响应报价一览表的响应报价相一致，也包括供应商为完成本项目所发生的一切费用且已包括与所报</w:t>
      </w:r>
      <w:r>
        <w:rPr>
          <w:rFonts w:hint="eastAsia" w:eastAsia="仿宋_GB2312"/>
          <w:kern w:val="24"/>
          <w:sz w:val="24"/>
          <w:szCs w:val="21"/>
          <w:highlight w:val="none"/>
        </w:rPr>
        <w:t>工程</w:t>
      </w:r>
      <w:r>
        <w:rPr>
          <w:rFonts w:eastAsia="仿宋_GB2312"/>
          <w:kern w:val="24"/>
          <w:sz w:val="24"/>
          <w:szCs w:val="21"/>
          <w:highlight w:val="none"/>
        </w:rPr>
        <w:t>相关的所有税费。若响应分项报价表的总价和响应报价一览表的响应报价不一致，则供应商的报价以《响应报价一览表》的响应报价为准。</w:t>
      </w:r>
    </w:p>
    <w:p w14:paraId="74111205">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03438D47">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12.5   供应商每次对每种</w:t>
      </w:r>
      <w:r>
        <w:rPr>
          <w:rFonts w:eastAsia="仿宋_GB2312"/>
          <w:kern w:val="24"/>
          <w:sz w:val="24"/>
          <w:szCs w:val="21"/>
          <w:highlight w:val="none"/>
          <w:u w:val="single"/>
        </w:rPr>
        <w:t xml:space="preserve"> 服务（或工程、或产品）</w:t>
      </w:r>
      <w:r>
        <w:rPr>
          <w:rFonts w:eastAsia="仿宋_GB2312"/>
          <w:kern w:val="24"/>
          <w:sz w:val="24"/>
          <w:szCs w:val="21"/>
          <w:highlight w:val="none"/>
        </w:rPr>
        <w:t>只允许有一个报价，采购人不接受有任何选择的报价。</w:t>
      </w:r>
    </w:p>
    <w:p w14:paraId="63204BD6">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sz w:val="24"/>
          <w:highlight w:val="none"/>
        </w:rPr>
        <w:t>12.6   供应商根据本须知12.2条规定将响应报价分成几部分并按</w:t>
      </w:r>
      <w:r>
        <w:rPr>
          <w:rFonts w:eastAsia="仿宋_GB2312"/>
          <w:kern w:val="24"/>
          <w:sz w:val="24"/>
          <w:szCs w:val="21"/>
          <w:highlight w:val="none"/>
        </w:rPr>
        <w:t>磋商文件第六章提供的格式填写“响应分项报价表”，只是为了方便采购人对响应文件进行比较，并不限制采购人以其它方式签订合同的权力。</w:t>
      </w:r>
    </w:p>
    <w:p w14:paraId="6E02F9B7">
      <w:pPr>
        <w:pStyle w:val="4"/>
        <w:rPr>
          <w:rFonts w:ascii="Times New Roman" w:hAnsi="Times New Roman" w:eastAsia="仿宋_GB2312"/>
          <w:b/>
          <w:sz w:val="24"/>
          <w:szCs w:val="21"/>
          <w:highlight w:val="none"/>
        </w:rPr>
      </w:pPr>
      <w:bookmarkStart w:id="195" w:name="_Toc184043028"/>
      <w:bookmarkStart w:id="196" w:name="_Toc249525175"/>
      <w:bookmarkStart w:id="197" w:name="_Toc70687155"/>
      <w:bookmarkStart w:id="198" w:name="_Toc385992341"/>
      <w:bookmarkStart w:id="199" w:name="_Toc20687"/>
      <w:bookmarkStart w:id="200" w:name="_Toc389620180"/>
      <w:bookmarkStart w:id="201" w:name="_Toc249515294"/>
      <w:bookmarkStart w:id="202" w:name="_Toc249515406"/>
      <w:r>
        <w:rPr>
          <w:rFonts w:ascii="Times New Roman" w:hAnsi="Times New Roman" w:eastAsia="仿宋_GB2312"/>
          <w:b/>
          <w:sz w:val="24"/>
          <w:szCs w:val="21"/>
          <w:highlight w:val="none"/>
        </w:rPr>
        <w:t>13.    报价货币</w:t>
      </w:r>
      <w:bookmarkEnd w:id="195"/>
      <w:bookmarkEnd w:id="196"/>
      <w:bookmarkEnd w:id="197"/>
      <w:bookmarkEnd w:id="198"/>
      <w:bookmarkEnd w:id="199"/>
      <w:bookmarkEnd w:id="200"/>
      <w:bookmarkEnd w:id="201"/>
      <w:bookmarkEnd w:id="202"/>
    </w:p>
    <w:p w14:paraId="6EBB822B">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3FB8528E">
      <w:pPr>
        <w:pStyle w:val="4"/>
        <w:rPr>
          <w:rFonts w:ascii="Times New Roman" w:hAnsi="Times New Roman" w:eastAsia="仿宋_GB2312"/>
          <w:b/>
          <w:kern w:val="24"/>
          <w:sz w:val="24"/>
          <w:szCs w:val="21"/>
          <w:highlight w:val="none"/>
        </w:rPr>
      </w:pPr>
      <w:bookmarkStart w:id="205" w:name="止观"/>
      <w:bookmarkEnd w:id="205"/>
      <w:r>
        <w:rPr>
          <w:rFonts w:ascii="Times New Roman" w:hAnsi="Times New Roman" w:eastAsia="仿宋_GB2312"/>
          <w:b/>
          <w:sz w:val="24"/>
          <w:szCs w:val="21"/>
          <w:highlight w:val="none"/>
        </w:rPr>
        <w:t>14.    磋商保证金</w:t>
      </w:r>
    </w:p>
    <w:p w14:paraId="501229EB">
      <w:pPr>
        <w:tabs>
          <w:tab w:val="left" w:pos="588"/>
        </w:tabs>
        <w:spacing w:line="360" w:lineRule="auto"/>
        <w:ind w:left="840" w:hanging="840" w:hangingChars="350"/>
        <w:rPr>
          <w:rFonts w:eastAsia="仿宋_GB2312"/>
          <w:kern w:val="24"/>
          <w:sz w:val="24"/>
          <w:szCs w:val="21"/>
          <w:highlight w:val="none"/>
        </w:rPr>
      </w:pPr>
      <w:r>
        <w:rPr>
          <w:rFonts w:eastAsia="仿宋_GB2312"/>
          <w:sz w:val="24"/>
          <w:szCs w:val="21"/>
          <w:highlight w:val="none"/>
        </w:rPr>
        <w:t>14.1   本项目须在磋商前向采购代理机构提供</w:t>
      </w:r>
      <w:r>
        <w:rPr>
          <w:rFonts w:eastAsia="仿宋_GB2312"/>
          <w:b/>
          <w:sz w:val="24"/>
          <w:szCs w:val="21"/>
          <w:highlight w:val="none"/>
        </w:rPr>
        <w:t>供应商须知前附表</w:t>
      </w:r>
      <w:r>
        <w:rPr>
          <w:rFonts w:eastAsia="仿宋_GB2312"/>
          <w:sz w:val="24"/>
          <w:szCs w:val="21"/>
          <w:highlight w:val="none"/>
        </w:rPr>
        <w:t>规定金额的保证金，并作为其响应文件的一部分。</w:t>
      </w:r>
    </w:p>
    <w:p w14:paraId="0A5DF8EC">
      <w:pPr>
        <w:tabs>
          <w:tab w:val="left" w:pos="588"/>
        </w:tabs>
        <w:spacing w:line="360" w:lineRule="auto"/>
        <w:rPr>
          <w:rFonts w:eastAsia="仿宋_GB2312"/>
          <w:kern w:val="24"/>
          <w:sz w:val="24"/>
          <w:szCs w:val="21"/>
          <w:highlight w:val="none"/>
        </w:rPr>
      </w:pPr>
      <w:r>
        <w:rPr>
          <w:rFonts w:eastAsia="仿宋_GB2312"/>
          <w:kern w:val="24"/>
          <w:sz w:val="24"/>
          <w:szCs w:val="21"/>
          <w:highlight w:val="none"/>
        </w:rPr>
        <w:t>14.2   保证金的货币为人民币，并采用下列任何一种非现金形式向采购代理机构递交：</w:t>
      </w:r>
    </w:p>
    <w:p w14:paraId="665517AE">
      <w:pPr>
        <w:numPr>
          <w:ilvl w:val="0"/>
          <w:numId w:val="7"/>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电汇；</w:t>
      </w:r>
    </w:p>
    <w:p w14:paraId="7D64505F">
      <w:pPr>
        <w:numPr>
          <w:ilvl w:val="0"/>
          <w:numId w:val="7"/>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银行转账；</w:t>
      </w:r>
    </w:p>
    <w:p w14:paraId="0D7A110F">
      <w:pPr>
        <w:numPr>
          <w:ilvl w:val="0"/>
          <w:numId w:val="7"/>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支票、汇票、本票、金融机构或担保机构出具的保函等非现金形式。</w:t>
      </w:r>
    </w:p>
    <w:p w14:paraId="0FE4319E">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1F0CA2B">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14.4   凡没有根据本须知第14.1条的规定随附保证金的响应文件，将被视为非响应性予以拒绝。</w:t>
      </w:r>
    </w:p>
    <w:p w14:paraId="39DD90F9">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14.5   未成交供应商的保证金</w:t>
      </w:r>
      <w:r>
        <w:rPr>
          <w:rFonts w:hint="eastAsia" w:eastAsia="仿宋_GB2312"/>
          <w:kern w:val="24"/>
          <w:sz w:val="24"/>
          <w:szCs w:val="21"/>
          <w:highlight w:val="none"/>
        </w:rPr>
        <w:t>，</w:t>
      </w:r>
      <w:r>
        <w:rPr>
          <w:rFonts w:eastAsia="仿宋_GB2312"/>
          <w:kern w:val="24"/>
          <w:sz w:val="24"/>
          <w:szCs w:val="21"/>
          <w:highlight w:val="none"/>
        </w:rPr>
        <w:t xml:space="preserve"> 采购代理机构将在成交通知书发出后5个工作日内退还。</w:t>
      </w:r>
    </w:p>
    <w:p w14:paraId="6BE099B7">
      <w:pPr>
        <w:tabs>
          <w:tab w:val="left" w:pos="588"/>
        </w:tabs>
        <w:spacing w:line="360" w:lineRule="auto"/>
        <w:rPr>
          <w:rFonts w:eastAsia="仿宋_GB2312"/>
          <w:kern w:val="24"/>
          <w:sz w:val="24"/>
          <w:szCs w:val="21"/>
          <w:highlight w:val="none"/>
        </w:rPr>
      </w:pPr>
      <w:r>
        <w:rPr>
          <w:rFonts w:eastAsia="仿宋_GB2312"/>
          <w:kern w:val="24"/>
          <w:sz w:val="24"/>
          <w:szCs w:val="21"/>
          <w:highlight w:val="none"/>
        </w:rPr>
        <w:t>14.6   成交供应商的保证金在按本须知第26条规定签订合同后5个工作日退还。</w:t>
      </w:r>
    </w:p>
    <w:p w14:paraId="7DC29C97">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1F605498">
      <w:pPr>
        <w:numPr>
          <w:ilvl w:val="0"/>
          <w:numId w:val="8"/>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供应商在提交响应文件截止时间后撤销响应文件的；</w:t>
      </w:r>
    </w:p>
    <w:p w14:paraId="0DC60E48">
      <w:pPr>
        <w:numPr>
          <w:ilvl w:val="0"/>
          <w:numId w:val="8"/>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供应商在响应文件中提供虚假材料的；</w:t>
      </w:r>
    </w:p>
    <w:p w14:paraId="091D266E">
      <w:pPr>
        <w:numPr>
          <w:ilvl w:val="0"/>
          <w:numId w:val="8"/>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 xml:space="preserve">除因不可抗力外，成交供应商在规定期限内未能根据本须知第26条规定签订合同； </w:t>
      </w:r>
    </w:p>
    <w:p w14:paraId="5AEA0107">
      <w:pPr>
        <w:numPr>
          <w:ilvl w:val="0"/>
          <w:numId w:val="8"/>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供应商与采购人、其他供应商或者采购代理机构恶意串通的；</w:t>
      </w:r>
    </w:p>
    <w:p w14:paraId="29CA8D03">
      <w:pPr>
        <w:numPr>
          <w:ilvl w:val="0"/>
          <w:numId w:val="8"/>
        </w:numPr>
        <w:tabs>
          <w:tab w:val="left" w:pos="588"/>
        </w:tabs>
        <w:spacing w:line="360" w:lineRule="auto"/>
        <w:ind w:hanging="5"/>
        <w:rPr>
          <w:rFonts w:eastAsia="仿宋_GB2312"/>
          <w:kern w:val="24"/>
          <w:sz w:val="24"/>
          <w:szCs w:val="21"/>
          <w:highlight w:val="none"/>
        </w:rPr>
      </w:pPr>
      <w:r>
        <w:rPr>
          <w:rFonts w:eastAsia="仿宋_GB2312"/>
          <w:kern w:val="24"/>
          <w:sz w:val="24"/>
          <w:szCs w:val="21"/>
          <w:highlight w:val="none"/>
        </w:rPr>
        <w:t>成交供应商未按本须知第29条规定缴纳服务费。</w:t>
      </w:r>
    </w:p>
    <w:p w14:paraId="60CE4AAE">
      <w:pPr>
        <w:pStyle w:val="4"/>
        <w:rPr>
          <w:rFonts w:ascii="Times New Roman" w:hAnsi="Times New Roman" w:eastAsia="仿宋_GB2312"/>
          <w:b/>
          <w:sz w:val="24"/>
          <w:szCs w:val="21"/>
          <w:highlight w:val="none"/>
        </w:rPr>
      </w:pPr>
      <w:bookmarkStart w:id="206" w:name="_Toc7949"/>
      <w:bookmarkStart w:id="207" w:name="_Toc249515296"/>
      <w:bookmarkStart w:id="208" w:name="_Toc249525177"/>
      <w:bookmarkStart w:id="209" w:name="_Toc249515408"/>
      <w:r>
        <w:rPr>
          <w:rFonts w:ascii="Times New Roman" w:hAnsi="Times New Roman" w:eastAsia="仿宋_GB2312"/>
          <w:b/>
          <w:sz w:val="24"/>
          <w:szCs w:val="21"/>
          <w:highlight w:val="none"/>
        </w:rPr>
        <w:t>15.    磋商有效期</w:t>
      </w:r>
      <w:bookmarkEnd w:id="206"/>
      <w:bookmarkEnd w:id="207"/>
      <w:bookmarkEnd w:id="208"/>
      <w:bookmarkEnd w:id="209"/>
    </w:p>
    <w:p w14:paraId="47B5E9D9">
      <w:pPr>
        <w:tabs>
          <w:tab w:val="left" w:pos="588"/>
        </w:tabs>
        <w:spacing w:line="360" w:lineRule="auto"/>
        <w:ind w:left="840" w:hanging="840" w:hangingChars="350"/>
        <w:rPr>
          <w:rFonts w:eastAsia="仿宋_GB2312"/>
          <w:sz w:val="24"/>
          <w:highlight w:val="none"/>
        </w:rPr>
      </w:pPr>
      <w:r>
        <w:rPr>
          <w:rFonts w:eastAsia="仿宋_GB2312"/>
          <w:sz w:val="24"/>
          <w:highlight w:val="none"/>
        </w:rPr>
        <w:t>15.1   磋商有效期见</w:t>
      </w:r>
      <w:r>
        <w:rPr>
          <w:rFonts w:eastAsia="仿宋_GB2312"/>
          <w:b/>
          <w:sz w:val="24"/>
          <w:highlight w:val="none"/>
        </w:rPr>
        <w:t>本须知前附表</w:t>
      </w:r>
      <w:r>
        <w:rPr>
          <w:rFonts w:eastAsia="仿宋_GB2312"/>
          <w:sz w:val="24"/>
          <w:highlight w:val="none"/>
        </w:rPr>
        <w:t>。在磋商有效期内，所有响应文件均保持有效。响应文件的有效期比本须知规定的有效期短的，将被视为非实质响应，采购人有权拒绝。</w:t>
      </w:r>
    </w:p>
    <w:p w14:paraId="50E26E6E">
      <w:pPr>
        <w:tabs>
          <w:tab w:val="left" w:pos="588"/>
        </w:tabs>
        <w:spacing w:line="360" w:lineRule="auto"/>
        <w:ind w:left="840" w:hanging="840" w:hangingChars="350"/>
        <w:rPr>
          <w:rFonts w:eastAsia="仿宋_GB2312"/>
          <w:sz w:val="24"/>
          <w:highlight w:val="none"/>
        </w:rPr>
      </w:pPr>
      <w:r>
        <w:rPr>
          <w:rFonts w:eastAsia="仿宋_GB2312"/>
          <w:sz w:val="24"/>
          <w:highlight w:val="none"/>
        </w:rPr>
        <w:t>15.2   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7CAB49DA">
      <w:pPr>
        <w:pStyle w:val="4"/>
        <w:rPr>
          <w:rFonts w:ascii="Times New Roman" w:hAnsi="Times New Roman" w:eastAsia="仿宋_GB2312"/>
          <w:b/>
          <w:sz w:val="24"/>
          <w:szCs w:val="21"/>
          <w:highlight w:val="none"/>
        </w:rPr>
      </w:pPr>
      <w:bookmarkStart w:id="210" w:name="_Toc16612"/>
      <w:bookmarkStart w:id="211" w:name="_Toc385992346"/>
      <w:bookmarkStart w:id="212" w:name="_Toc389620185"/>
      <w:bookmarkStart w:id="213" w:name="_Toc249515297"/>
      <w:bookmarkStart w:id="214" w:name="_Toc70687160"/>
      <w:bookmarkStart w:id="215" w:name="_Toc249515409"/>
      <w:bookmarkStart w:id="216" w:name="_Toc249525178"/>
      <w:bookmarkStart w:id="217" w:name="_Toc184043033"/>
      <w:r>
        <w:rPr>
          <w:rFonts w:ascii="Times New Roman" w:hAnsi="Times New Roman" w:eastAsia="仿宋_GB2312"/>
          <w:b/>
          <w:sz w:val="24"/>
          <w:szCs w:val="21"/>
          <w:highlight w:val="none"/>
        </w:rPr>
        <w:t>16.    响应文件的制作和签署</w:t>
      </w:r>
      <w:bookmarkEnd w:id="210"/>
      <w:bookmarkEnd w:id="211"/>
      <w:bookmarkEnd w:id="212"/>
      <w:bookmarkEnd w:id="213"/>
      <w:bookmarkEnd w:id="214"/>
      <w:bookmarkEnd w:id="215"/>
      <w:bookmarkEnd w:id="216"/>
      <w:bookmarkEnd w:id="217"/>
    </w:p>
    <w:p w14:paraId="55874FA2">
      <w:pPr>
        <w:tabs>
          <w:tab w:val="left" w:pos="588"/>
        </w:tabs>
        <w:spacing w:line="360" w:lineRule="auto"/>
        <w:ind w:left="840" w:hanging="840" w:hangingChars="350"/>
        <w:rPr>
          <w:rFonts w:eastAsia="仿宋_GB2312"/>
          <w:sz w:val="24"/>
          <w:highlight w:val="none"/>
        </w:rPr>
      </w:pPr>
      <w:r>
        <w:rPr>
          <w:rFonts w:eastAsia="仿宋_GB2312"/>
          <w:sz w:val="24"/>
          <w:highlight w:val="none"/>
        </w:rPr>
        <w:t>16.1   供应商应准备一份响应文件正本和“</w:t>
      </w:r>
      <w:r>
        <w:rPr>
          <w:rFonts w:eastAsia="仿宋_GB2312"/>
          <w:b/>
          <w:sz w:val="24"/>
          <w:highlight w:val="none"/>
        </w:rPr>
        <w:t>供应商须知前附表</w:t>
      </w:r>
      <w:r>
        <w:rPr>
          <w:rFonts w:eastAsia="仿宋_GB2312"/>
          <w:sz w:val="24"/>
          <w:highlight w:val="none"/>
        </w:rPr>
        <w:t>”中规定数目的副本，每套响应文件须清楚地标明“正本”、“副本”。若正本和副本不符，以正本为准。</w:t>
      </w:r>
    </w:p>
    <w:p w14:paraId="56D61766">
      <w:pPr>
        <w:tabs>
          <w:tab w:val="left" w:pos="588"/>
        </w:tabs>
        <w:spacing w:line="360" w:lineRule="auto"/>
        <w:ind w:left="840" w:hanging="840" w:hangingChars="350"/>
        <w:rPr>
          <w:rFonts w:eastAsia="仿宋_GB2312"/>
          <w:sz w:val="24"/>
          <w:highlight w:val="none"/>
        </w:rPr>
      </w:pPr>
      <w:r>
        <w:rPr>
          <w:rFonts w:eastAsia="仿宋_GB2312"/>
          <w:sz w:val="24"/>
          <w:highlight w:val="none"/>
        </w:rPr>
        <w:t>16.2   响应文件须用中文编写，并采用A4纸张装订成册。装订须牢固，不易拆散和换页，采用软胶装，不得采用活页方式装订，封面不建议硬装。</w:t>
      </w:r>
    </w:p>
    <w:p w14:paraId="627A8D94">
      <w:pPr>
        <w:tabs>
          <w:tab w:val="left" w:pos="588"/>
        </w:tabs>
        <w:spacing w:line="360" w:lineRule="auto"/>
        <w:ind w:left="840" w:hanging="840" w:hangingChars="350"/>
        <w:rPr>
          <w:rFonts w:eastAsia="仿宋_GB2312"/>
          <w:sz w:val="24"/>
          <w:highlight w:val="none"/>
        </w:rPr>
      </w:pPr>
      <w:r>
        <w:rPr>
          <w:rFonts w:eastAsia="仿宋_GB2312"/>
          <w:sz w:val="24"/>
          <w:highlight w:val="none"/>
        </w:rPr>
        <w:t>16.3   响应文件的正本，一律用不褪色的墨水书写或打印，签字页加盖供应商单位公章，并由供应商的法定代表人或其授权的代理人签署。响应文件的副本可采用正本的复印件。</w:t>
      </w:r>
    </w:p>
    <w:p w14:paraId="1D099D1B">
      <w:pPr>
        <w:tabs>
          <w:tab w:val="left" w:pos="588"/>
        </w:tabs>
        <w:spacing w:line="360" w:lineRule="auto"/>
        <w:ind w:left="840" w:hanging="840" w:hangingChars="350"/>
        <w:rPr>
          <w:rFonts w:eastAsia="仿宋_GB2312"/>
          <w:sz w:val="24"/>
          <w:highlight w:val="none"/>
        </w:rPr>
      </w:pPr>
      <w:r>
        <w:rPr>
          <w:rFonts w:eastAsia="仿宋_GB2312"/>
          <w:sz w:val="24"/>
          <w:highlight w:val="none"/>
        </w:rPr>
        <w:t>16.4   任何行间插字、涂改或增删，必须由响应文件签字人将姓或首字母在旁边签字才有效。</w:t>
      </w:r>
    </w:p>
    <w:p w14:paraId="0374F09B">
      <w:pPr>
        <w:tabs>
          <w:tab w:val="left" w:pos="588"/>
        </w:tabs>
        <w:spacing w:line="360" w:lineRule="auto"/>
        <w:rPr>
          <w:rFonts w:eastAsia="仿宋_GB2312"/>
          <w:sz w:val="24"/>
          <w:highlight w:val="none"/>
        </w:rPr>
      </w:pPr>
      <w:r>
        <w:rPr>
          <w:rFonts w:eastAsia="仿宋_GB2312"/>
          <w:sz w:val="24"/>
          <w:highlight w:val="none"/>
        </w:rPr>
        <w:t>16.5   采购人不接受以电报、电话、传真、电子邮件形式递交的响应文件。</w:t>
      </w:r>
    </w:p>
    <w:p w14:paraId="2AA6759E">
      <w:pPr>
        <w:tabs>
          <w:tab w:val="left" w:pos="588"/>
        </w:tabs>
        <w:spacing w:line="360" w:lineRule="auto"/>
        <w:ind w:left="840" w:hanging="840" w:hangingChars="350"/>
        <w:rPr>
          <w:rFonts w:eastAsia="仿宋_GB2312"/>
          <w:sz w:val="24"/>
          <w:highlight w:val="none"/>
        </w:rPr>
      </w:pPr>
      <w:r>
        <w:rPr>
          <w:rFonts w:eastAsia="仿宋_GB2312"/>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44571AB">
      <w:pPr>
        <w:tabs>
          <w:tab w:val="left" w:pos="588"/>
        </w:tabs>
        <w:spacing w:line="360" w:lineRule="auto"/>
        <w:ind w:left="840" w:hanging="840" w:hangingChars="350"/>
        <w:rPr>
          <w:rFonts w:eastAsia="仿宋_GB2312"/>
          <w:sz w:val="24"/>
          <w:highlight w:val="none"/>
        </w:rPr>
      </w:pPr>
      <w:bookmarkStart w:id="218" w:name="_Hlt491765640"/>
      <w:bookmarkEnd w:id="218"/>
      <w:bookmarkStart w:id="219" w:name="_Toc499711047"/>
      <w:bookmarkStart w:id="220" w:name="_Toc177817338"/>
      <w:bookmarkStart w:id="221" w:name="_Toc385992347"/>
      <w:bookmarkStart w:id="222" w:name="_Toc176882546"/>
      <w:bookmarkStart w:id="223" w:name="_Toc500747193"/>
      <w:bookmarkStart w:id="224" w:name="_Toc500747066"/>
      <w:bookmarkStart w:id="225" w:name="_Toc249515410"/>
      <w:bookmarkStart w:id="226" w:name="_Toc177995477"/>
      <w:bookmarkStart w:id="227" w:name="_Toc232176276"/>
      <w:bookmarkStart w:id="228" w:name="_Toc230099801"/>
      <w:bookmarkStart w:id="229" w:name="_Toc230583545"/>
      <w:bookmarkStart w:id="230" w:name="_Toc249515298"/>
      <w:bookmarkStart w:id="231" w:name="_Toc256342147"/>
      <w:bookmarkStart w:id="232" w:name="_Toc232395216"/>
      <w:bookmarkStart w:id="233" w:name="_Toc184043034"/>
      <w:bookmarkStart w:id="234" w:name="_Toc249525179"/>
      <w:bookmarkStart w:id="235" w:name="_Toc496324583"/>
      <w:bookmarkStart w:id="236" w:name="_Toc177189239"/>
      <w:bookmarkStart w:id="237" w:name="_Toc503063426"/>
      <w:bookmarkStart w:id="238" w:name="_Toc70687161"/>
      <w:bookmarkStart w:id="239" w:name="_Toc500746970"/>
      <w:bookmarkStart w:id="240" w:name="_Toc53722844"/>
      <w:bookmarkStart w:id="241" w:name="_Toc389620186"/>
      <w:bookmarkStart w:id="242" w:name="_Toc492955419"/>
      <w:bookmarkStart w:id="243" w:name="_Toc499711888"/>
      <w:bookmarkStart w:id="244" w:name="_Toc230013636"/>
      <w:r>
        <w:rPr>
          <w:rFonts w:eastAsia="仿宋_GB2312"/>
          <w:sz w:val="24"/>
          <w:highlight w:val="none"/>
        </w:rPr>
        <w:t>16.7   响应文件应按照“资格证明文件”和“商务及技术文件”分成两部分，并用不可拆装的方式分别装订成册。</w:t>
      </w:r>
    </w:p>
    <w:p w14:paraId="050D4F1D">
      <w:pPr>
        <w:pStyle w:val="22"/>
        <w:rPr>
          <w:highlight w:val="none"/>
        </w:rPr>
      </w:pPr>
    </w:p>
    <w:p w14:paraId="2F29802F">
      <w:pPr>
        <w:pStyle w:val="77"/>
        <w:spacing w:before="24" w:after="24"/>
        <w:jc w:val="center"/>
        <w:rPr>
          <w:rFonts w:eastAsia="仿宋_GB2312"/>
          <w:sz w:val="30"/>
          <w:szCs w:val="30"/>
          <w:highlight w:val="none"/>
        </w:rPr>
      </w:pPr>
      <w:bookmarkStart w:id="245" w:name="_Toc68590972"/>
      <w:r>
        <w:rPr>
          <w:rFonts w:eastAsia="仿宋_GB2312"/>
          <w:sz w:val="30"/>
          <w:szCs w:val="30"/>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3988A2A">
      <w:pPr>
        <w:rPr>
          <w:rFonts w:eastAsia="仿宋_GB2312"/>
          <w:highlight w:val="none"/>
        </w:rPr>
      </w:pPr>
    </w:p>
    <w:p w14:paraId="4887CA88">
      <w:pPr>
        <w:pStyle w:val="4"/>
        <w:rPr>
          <w:rFonts w:ascii="Times New Roman" w:hAnsi="Times New Roman" w:eastAsia="仿宋_GB2312"/>
          <w:b/>
          <w:sz w:val="24"/>
          <w:szCs w:val="21"/>
          <w:highlight w:val="none"/>
        </w:rPr>
      </w:pPr>
      <w:bookmarkStart w:id="246" w:name="_Toc385992348"/>
      <w:bookmarkStart w:id="247" w:name="_Toc249525180"/>
      <w:bookmarkStart w:id="248" w:name="_Toc184043035"/>
      <w:bookmarkStart w:id="249" w:name="_Toc70687162"/>
      <w:bookmarkStart w:id="250" w:name="_Toc249515411"/>
      <w:bookmarkStart w:id="251" w:name="_Toc249515299"/>
      <w:bookmarkStart w:id="252" w:name="_Toc389620187"/>
      <w:bookmarkStart w:id="253" w:name="_Toc4042"/>
      <w:r>
        <w:rPr>
          <w:rFonts w:ascii="Times New Roman" w:hAnsi="Times New Roman" w:eastAsia="仿宋_GB2312"/>
          <w:b/>
          <w:sz w:val="24"/>
          <w:szCs w:val="21"/>
          <w:highlight w:val="none"/>
        </w:rPr>
        <w:t>17.    响应文件的密封和标记</w:t>
      </w:r>
      <w:bookmarkEnd w:id="246"/>
      <w:bookmarkEnd w:id="247"/>
      <w:bookmarkEnd w:id="248"/>
      <w:bookmarkEnd w:id="249"/>
      <w:bookmarkEnd w:id="250"/>
      <w:bookmarkEnd w:id="251"/>
      <w:bookmarkEnd w:id="252"/>
      <w:bookmarkEnd w:id="253"/>
    </w:p>
    <w:p w14:paraId="593E0C01">
      <w:pPr>
        <w:tabs>
          <w:tab w:val="left" w:pos="588"/>
        </w:tabs>
        <w:spacing w:line="360" w:lineRule="auto"/>
        <w:ind w:left="840" w:hanging="840" w:hangingChars="350"/>
        <w:rPr>
          <w:rFonts w:eastAsia="仿宋_GB2312"/>
          <w:sz w:val="24"/>
          <w:highlight w:val="none"/>
        </w:rPr>
      </w:pPr>
      <w:bookmarkStart w:id="254" w:name="_Toc385992349"/>
      <w:bookmarkStart w:id="255" w:name="_Toc389620188"/>
      <w:bookmarkStart w:id="256" w:name="_Toc184043036"/>
      <w:bookmarkStart w:id="257" w:name="_Toc70687163"/>
      <w:r>
        <w:rPr>
          <w:rFonts w:eastAsia="仿宋_GB2312"/>
          <w:kern w:val="0"/>
          <w:sz w:val="24"/>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14:paraId="337845A1">
      <w:pPr>
        <w:tabs>
          <w:tab w:val="left" w:pos="588"/>
        </w:tabs>
        <w:autoSpaceDE w:val="0"/>
        <w:autoSpaceDN w:val="0"/>
        <w:adjustRightInd w:val="0"/>
        <w:spacing w:line="360" w:lineRule="auto"/>
        <w:ind w:left="840" w:hanging="840" w:hangingChars="350"/>
        <w:rPr>
          <w:rFonts w:eastAsia="仿宋_GB2312"/>
          <w:sz w:val="24"/>
          <w:szCs w:val="21"/>
          <w:highlight w:val="none"/>
        </w:rPr>
      </w:pPr>
      <w:r>
        <w:rPr>
          <w:rFonts w:eastAsia="仿宋_GB2312"/>
          <w:kern w:val="0"/>
          <w:sz w:val="24"/>
          <w:szCs w:val="21"/>
          <w:highlight w:val="none"/>
        </w:rPr>
        <w:t>17.2   密封袋（箱）上标识的内容见</w:t>
      </w:r>
      <w:r>
        <w:rPr>
          <w:rFonts w:eastAsia="仿宋_GB2312"/>
          <w:b/>
          <w:sz w:val="24"/>
          <w:highlight w:val="none"/>
        </w:rPr>
        <w:t>供应商须知前附表。</w:t>
      </w:r>
      <w:r>
        <w:rPr>
          <w:rFonts w:eastAsia="仿宋_GB2312"/>
          <w:sz w:val="24"/>
          <w:szCs w:val="21"/>
          <w:highlight w:val="none"/>
        </w:rPr>
        <w:t>响应文件</w:t>
      </w:r>
      <w:r>
        <w:rPr>
          <w:rFonts w:eastAsia="仿宋_GB2312"/>
          <w:kern w:val="0"/>
          <w:sz w:val="24"/>
          <w:szCs w:val="21"/>
          <w:highlight w:val="none"/>
        </w:rPr>
        <w:t>如果</w:t>
      </w:r>
      <w:r>
        <w:rPr>
          <w:rFonts w:eastAsia="仿宋_GB2312"/>
          <w:sz w:val="24"/>
          <w:szCs w:val="21"/>
          <w:highlight w:val="none"/>
        </w:rPr>
        <w:t>未按上述规定密封和标记，采购代理机构应当拒绝接收。</w:t>
      </w:r>
    </w:p>
    <w:p w14:paraId="39246944">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highlight w:val="none"/>
        </w:rPr>
        <w:t>供应商须知前附表</w:t>
      </w:r>
      <w:r>
        <w:rPr>
          <w:rFonts w:ascii="Times New Roman" w:hAnsi="Times New Roman" w:eastAsia="仿宋_GB2312"/>
          <w:sz w:val="24"/>
          <w:highlight w:val="none"/>
        </w:rPr>
        <w:t>。</w:t>
      </w:r>
    </w:p>
    <w:bookmarkEnd w:id="254"/>
    <w:bookmarkEnd w:id="255"/>
    <w:p w14:paraId="5E64A073">
      <w:pPr>
        <w:pStyle w:val="4"/>
        <w:rPr>
          <w:rFonts w:ascii="Times New Roman" w:hAnsi="Times New Roman" w:eastAsia="仿宋_GB2312"/>
          <w:b/>
          <w:sz w:val="24"/>
          <w:szCs w:val="21"/>
          <w:highlight w:val="none"/>
        </w:rPr>
      </w:pPr>
      <w:bookmarkStart w:id="258" w:name="_Toc249515300"/>
      <w:bookmarkStart w:id="259" w:name="_Toc249515412"/>
      <w:bookmarkStart w:id="260" w:name="_Toc249525181"/>
      <w:bookmarkStart w:id="261" w:name="_Toc31171"/>
      <w:r>
        <w:rPr>
          <w:rFonts w:ascii="Times New Roman" w:hAnsi="Times New Roman" w:eastAsia="仿宋_GB2312"/>
          <w:b/>
          <w:sz w:val="24"/>
          <w:szCs w:val="21"/>
          <w:highlight w:val="none"/>
        </w:rPr>
        <w:t>18.    响应文件递交截止时间</w:t>
      </w:r>
      <w:bookmarkEnd w:id="256"/>
      <w:bookmarkEnd w:id="257"/>
      <w:bookmarkEnd w:id="258"/>
      <w:bookmarkEnd w:id="259"/>
      <w:bookmarkEnd w:id="260"/>
      <w:bookmarkEnd w:id="261"/>
    </w:p>
    <w:p w14:paraId="3A19C959">
      <w:pPr>
        <w:tabs>
          <w:tab w:val="left" w:pos="588"/>
        </w:tabs>
        <w:spacing w:line="360" w:lineRule="auto"/>
        <w:rPr>
          <w:rFonts w:eastAsia="仿宋_GB2312"/>
          <w:sz w:val="24"/>
          <w:highlight w:val="none"/>
        </w:rPr>
      </w:pPr>
      <w:bookmarkStart w:id="262" w:name="_Toc184043037"/>
      <w:bookmarkStart w:id="263" w:name="_Toc385992350"/>
      <w:bookmarkStart w:id="264" w:name="_Toc70687164"/>
      <w:bookmarkStart w:id="265" w:name="_Toc389620189"/>
      <w:r>
        <w:rPr>
          <w:rFonts w:eastAsia="仿宋_GB2312"/>
          <w:sz w:val="24"/>
          <w:highlight w:val="none"/>
        </w:rPr>
        <w:t>18.1   响应文件递交截止时间和地点见</w:t>
      </w:r>
      <w:r>
        <w:rPr>
          <w:rFonts w:eastAsia="仿宋_GB2312"/>
          <w:b/>
          <w:sz w:val="24"/>
          <w:highlight w:val="none"/>
        </w:rPr>
        <w:t>供应商须知前附表</w:t>
      </w:r>
      <w:r>
        <w:rPr>
          <w:rFonts w:eastAsia="仿宋_GB2312"/>
          <w:sz w:val="24"/>
          <w:highlight w:val="none"/>
        </w:rPr>
        <w:t>。</w:t>
      </w:r>
    </w:p>
    <w:p w14:paraId="1ECE48CD">
      <w:pPr>
        <w:tabs>
          <w:tab w:val="left" w:pos="588"/>
        </w:tabs>
        <w:spacing w:line="360" w:lineRule="auto"/>
        <w:ind w:left="840" w:hanging="840" w:hangingChars="350"/>
        <w:rPr>
          <w:rFonts w:eastAsia="仿宋_GB2312"/>
          <w:sz w:val="24"/>
          <w:highlight w:val="none"/>
        </w:rPr>
      </w:pPr>
      <w:r>
        <w:rPr>
          <w:rFonts w:eastAsia="仿宋_GB2312"/>
          <w:sz w:val="24"/>
          <w:highlight w:val="none"/>
        </w:rPr>
        <w:t>18.2   供应商须由其合法的授权人在响应文件递交截止时间之前将响应文件在响应文件递交地点送达采购人并签字确认。供应商须承担因未送达并签字所造成的一切责任。</w:t>
      </w:r>
    </w:p>
    <w:p w14:paraId="52EBB3EB">
      <w:pPr>
        <w:tabs>
          <w:tab w:val="left" w:pos="588"/>
        </w:tabs>
        <w:spacing w:line="360" w:lineRule="auto"/>
        <w:ind w:left="840" w:hanging="840" w:hangingChars="350"/>
        <w:rPr>
          <w:rFonts w:eastAsia="仿宋_GB2312"/>
          <w:sz w:val="24"/>
          <w:highlight w:val="none"/>
        </w:rPr>
      </w:pPr>
      <w:r>
        <w:rPr>
          <w:rFonts w:eastAsia="仿宋_GB2312"/>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16D18CAA">
      <w:pPr>
        <w:pStyle w:val="4"/>
        <w:rPr>
          <w:rFonts w:ascii="Times New Roman" w:hAnsi="Times New Roman" w:eastAsia="仿宋_GB2312"/>
          <w:b/>
          <w:sz w:val="24"/>
          <w:szCs w:val="21"/>
          <w:highlight w:val="none"/>
        </w:rPr>
      </w:pPr>
      <w:bookmarkStart w:id="266" w:name="_Toc249525182"/>
      <w:bookmarkStart w:id="267" w:name="_Toc249515301"/>
      <w:bookmarkStart w:id="268" w:name="_Toc7175"/>
      <w:bookmarkStart w:id="269" w:name="_Toc249515413"/>
      <w:r>
        <w:rPr>
          <w:rFonts w:ascii="Times New Roman" w:hAnsi="Times New Roman" w:eastAsia="仿宋_GB2312"/>
          <w:b/>
          <w:sz w:val="24"/>
          <w:szCs w:val="21"/>
          <w:highlight w:val="none"/>
        </w:rPr>
        <w:t>19.    迟交的响应文件</w:t>
      </w:r>
      <w:bookmarkEnd w:id="262"/>
      <w:bookmarkEnd w:id="263"/>
      <w:bookmarkEnd w:id="264"/>
      <w:bookmarkEnd w:id="265"/>
      <w:bookmarkEnd w:id="266"/>
      <w:bookmarkEnd w:id="267"/>
      <w:bookmarkEnd w:id="268"/>
      <w:bookmarkEnd w:id="269"/>
    </w:p>
    <w:p w14:paraId="17CC7F8A">
      <w:pPr>
        <w:tabs>
          <w:tab w:val="left" w:pos="588"/>
        </w:tabs>
        <w:spacing w:line="360" w:lineRule="auto"/>
        <w:ind w:left="840" w:hanging="840" w:hangingChars="350"/>
        <w:rPr>
          <w:rFonts w:eastAsia="仿宋_GB2312"/>
          <w:sz w:val="24"/>
          <w:highlight w:val="none"/>
        </w:rPr>
      </w:pPr>
      <w:r>
        <w:rPr>
          <w:rFonts w:eastAsia="仿宋_GB2312"/>
          <w:sz w:val="24"/>
          <w:highlight w:val="none"/>
        </w:rPr>
        <w:t>19.1   采购人将拒绝接收第18条规定的响应文件递交截止时间后递交的任何响应文件。</w:t>
      </w:r>
    </w:p>
    <w:p w14:paraId="3EBF61B8">
      <w:pPr>
        <w:pStyle w:val="4"/>
        <w:rPr>
          <w:rFonts w:ascii="Times New Roman" w:hAnsi="Times New Roman" w:eastAsia="仿宋_GB2312"/>
          <w:b/>
          <w:sz w:val="24"/>
          <w:szCs w:val="21"/>
          <w:highlight w:val="none"/>
        </w:rPr>
      </w:pPr>
      <w:bookmarkStart w:id="270" w:name="_Toc249515414"/>
      <w:bookmarkStart w:id="271" w:name="_Toc70687165"/>
      <w:bookmarkStart w:id="272" w:name="_Toc249515302"/>
      <w:bookmarkStart w:id="273" w:name="_Toc385992351"/>
      <w:bookmarkStart w:id="274" w:name="_Toc184043038"/>
      <w:bookmarkStart w:id="275" w:name="_Toc10272"/>
      <w:bookmarkStart w:id="276" w:name="_Toc389620190"/>
      <w:bookmarkStart w:id="277" w:name="_Toc249525183"/>
      <w:r>
        <w:rPr>
          <w:rFonts w:ascii="Times New Roman" w:hAnsi="Times New Roman" w:eastAsia="仿宋_GB2312"/>
          <w:b/>
          <w:sz w:val="24"/>
          <w:szCs w:val="21"/>
          <w:highlight w:val="none"/>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highlight w:val="none"/>
        </w:rPr>
        <w:t>回</w:t>
      </w:r>
    </w:p>
    <w:p w14:paraId="0729E28E">
      <w:pPr>
        <w:tabs>
          <w:tab w:val="left" w:pos="588"/>
        </w:tabs>
        <w:spacing w:line="360" w:lineRule="auto"/>
        <w:ind w:left="840" w:leftChars="400"/>
        <w:rPr>
          <w:rFonts w:eastAsia="仿宋_GB2312"/>
          <w:sz w:val="24"/>
          <w:highlight w:val="none"/>
        </w:rPr>
      </w:pPr>
      <w:r>
        <w:rPr>
          <w:rFonts w:eastAsia="仿宋_GB2312"/>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86D88A9">
      <w:pPr>
        <w:tabs>
          <w:tab w:val="left" w:pos="588"/>
        </w:tabs>
        <w:spacing w:line="360" w:lineRule="auto"/>
        <w:ind w:left="840" w:hanging="840" w:hangingChars="350"/>
        <w:rPr>
          <w:rFonts w:eastAsia="仿宋_GB2312"/>
          <w:sz w:val="24"/>
          <w:highlight w:val="none"/>
        </w:rPr>
      </w:pPr>
      <w:r>
        <w:rPr>
          <w:rFonts w:eastAsia="仿宋_GB2312"/>
          <w:sz w:val="24"/>
          <w:highlight w:val="none"/>
        </w:rPr>
        <w:t>20.1   供应商对响应文件修改的书面材料或撤回的通知应按第16和17条规定进行编写、密封、标注和递送，并注明“修改响应文件”或“撤回响应文件”字样。</w:t>
      </w:r>
    </w:p>
    <w:p w14:paraId="296D8AF2">
      <w:pPr>
        <w:tabs>
          <w:tab w:val="left" w:pos="588"/>
        </w:tabs>
        <w:spacing w:line="360" w:lineRule="auto"/>
        <w:rPr>
          <w:rFonts w:eastAsia="仿宋_GB2312"/>
          <w:sz w:val="24"/>
          <w:highlight w:val="none"/>
        </w:rPr>
      </w:pPr>
      <w:r>
        <w:rPr>
          <w:rFonts w:eastAsia="仿宋_GB2312"/>
          <w:sz w:val="24"/>
          <w:highlight w:val="none"/>
        </w:rPr>
        <w:t>20.2   在响应文件递交截止时间之后，供应商不得对其响应文件做任何修改。</w:t>
      </w:r>
    </w:p>
    <w:p w14:paraId="40B4346A">
      <w:pPr>
        <w:tabs>
          <w:tab w:val="left" w:pos="588"/>
        </w:tabs>
        <w:spacing w:line="360" w:lineRule="auto"/>
        <w:ind w:left="840" w:hanging="840" w:hangingChars="350"/>
        <w:rPr>
          <w:rFonts w:eastAsia="仿宋_GB2312"/>
          <w:sz w:val="24"/>
          <w:highlight w:val="none"/>
        </w:rPr>
      </w:pPr>
      <w:r>
        <w:rPr>
          <w:rFonts w:eastAsia="仿宋_GB2312"/>
          <w:sz w:val="24"/>
          <w:highlight w:val="none"/>
        </w:rPr>
        <w:t>20.3   供应商不得在响应文件递交截止时间起至响应文件有效期期满前撤销其响应文件。</w:t>
      </w:r>
    </w:p>
    <w:p w14:paraId="6C537C72">
      <w:pPr>
        <w:pStyle w:val="22"/>
        <w:rPr>
          <w:highlight w:val="none"/>
        </w:rPr>
      </w:pPr>
    </w:p>
    <w:p w14:paraId="3C42761D">
      <w:pPr>
        <w:pStyle w:val="77"/>
        <w:spacing w:before="24" w:after="24"/>
        <w:ind w:left="3313"/>
        <w:rPr>
          <w:rFonts w:eastAsia="仿宋_GB2312"/>
          <w:sz w:val="30"/>
          <w:szCs w:val="30"/>
          <w:highlight w:val="none"/>
        </w:rPr>
      </w:pPr>
      <w:bookmarkStart w:id="278" w:name="_Hlt491765712"/>
      <w:bookmarkEnd w:id="278"/>
      <w:bookmarkStart w:id="279" w:name="_Hlt497729441"/>
      <w:bookmarkEnd w:id="279"/>
      <w:bookmarkStart w:id="280" w:name="_Toc256342148"/>
      <w:bookmarkStart w:id="281" w:name="_Toc249515303"/>
      <w:bookmarkStart w:id="282" w:name="_Toc249515415"/>
      <w:bookmarkStart w:id="283" w:name="_Toc249525184"/>
      <w:bookmarkStart w:id="284" w:name="_Toc68590973"/>
      <w:bookmarkStart w:id="285" w:name="_Toc500747194"/>
      <w:bookmarkStart w:id="286" w:name="_Toc177189240"/>
      <w:bookmarkStart w:id="287" w:name="_Toc177995478"/>
      <w:bookmarkStart w:id="288" w:name="_Toc70687166"/>
      <w:bookmarkStart w:id="289" w:name="_Toc500746971"/>
      <w:bookmarkStart w:id="290" w:name="_Toc500747067"/>
      <w:bookmarkStart w:id="291" w:name="_Toc496324584"/>
      <w:bookmarkStart w:id="292" w:name="_Toc184043039"/>
      <w:bookmarkStart w:id="293" w:name="_Toc53722845"/>
      <w:bookmarkStart w:id="294" w:name="_Toc499711048"/>
      <w:bookmarkStart w:id="295" w:name="_Toc499711889"/>
      <w:bookmarkStart w:id="296" w:name="_Toc385992352"/>
      <w:bookmarkStart w:id="297" w:name="_Toc492955420"/>
      <w:bookmarkStart w:id="298" w:name="_Toc177817339"/>
      <w:bookmarkStart w:id="299" w:name="_Toc389620191"/>
      <w:bookmarkStart w:id="300" w:name="_Toc176882547"/>
      <w:bookmarkStart w:id="301" w:name="_Toc503063427"/>
      <w:r>
        <w:rPr>
          <w:rFonts w:eastAsia="仿宋_GB2312"/>
          <w:sz w:val="30"/>
          <w:szCs w:val="30"/>
          <w:highlight w:val="none"/>
        </w:rPr>
        <w:t>五、评审与</w:t>
      </w:r>
      <w:bookmarkEnd w:id="280"/>
      <w:bookmarkEnd w:id="281"/>
      <w:bookmarkEnd w:id="282"/>
      <w:bookmarkEnd w:id="283"/>
      <w:r>
        <w:rPr>
          <w:rFonts w:eastAsia="仿宋_GB2312"/>
          <w:sz w:val="30"/>
          <w:szCs w:val="30"/>
          <w:highlight w:val="none"/>
        </w:rPr>
        <w:t>磋商</w:t>
      </w:r>
      <w:bookmarkEnd w:id="284"/>
    </w:p>
    <w:p w14:paraId="71F7FF8A">
      <w:pPr>
        <w:pStyle w:val="4"/>
        <w:numPr>
          <w:ilvl w:val="0"/>
          <w:numId w:val="9"/>
        </w:numPr>
        <w:rPr>
          <w:rFonts w:ascii="Times New Roman" w:hAnsi="Times New Roman" w:eastAsia="仿宋_GB2312"/>
          <w:b/>
          <w:sz w:val="24"/>
          <w:highlight w:val="none"/>
        </w:rPr>
      </w:pPr>
      <w:bookmarkStart w:id="302" w:name="_Toc249515305"/>
      <w:bookmarkStart w:id="303" w:name="_Toc249525186"/>
      <w:bookmarkStart w:id="304" w:name="_Toc16042"/>
      <w:bookmarkStart w:id="305" w:name="_Toc249515417"/>
      <w:r>
        <w:rPr>
          <w:rFonts w:ascii="Times New Roman" w:hAnsi="Times New Roman" w:eastAsia="仿宋_GB2312"/>
          <w:b/>
          <w:sz w:val="24"/>
          <w:highlight w:val="none"/>
        </w:rPr>
        <w:t xml:space="preserve">   磋商小组</w:t>
      </w:r>
      <w:bookmarkEnd w:id="302"/>
      <w:bookmarkEnd w:id="303"/>
      <w:bookmarkEnd w:id="304"/>
      <w:bookmarkEnd w:id="305"/>
    </w:p>
    <w:p w14:paraId="7874E5B9">
      <w:pPr>
        <w:pStyle w:val="28"/>
        <w:adjustRightInd w:val="0"/>
        <w:snapToGrid w:val="0"/>
        <w:ind w:left="840" w:hanging="840" w:hangingChars="350"/>
        <w:rPr>
          <w:rFonts w:ascii="Times New Roman" w:hAnsi="Times New Roman" w:eastAsia="仿宋_GB2312"/>
          <w:b/>
          <w:sz w:val="24"/>
          <w:highlight w:val="none"/>
        </w:rPr>
      </w:pPr>
      <w:r>
        <w:rPr>
          <w:rFonts w:ascii="Times New Roman" w:hAnsi="Times New Roman" w:eastAsia="仿宋_GB2312"/>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highlight w:val="none"/>
        </w:rPr>
        <w:t>供应商须知前附表。</w:t>
      </w:r>
    </w:p>
    <w:p w14:paraId="7C6846D3">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21.2   磋商小组职责</w:t>
      </w:r>
    </w:p>
    <w:p w14:paraId="7F596AFB">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（1）确认竞争性磋商文件；</w:t>
      </w:r>
    </w:p>
    <w:p w14:paraId="253DF808">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（2）审查通过了资格审查的供应商响应文件并做出评价；</w:t>
      </w:r>
    </w:p>
    <w:p w14:paraId="6BBC20F1">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（3）要求供应商解释或者澄清其响应文件；</w:t>
      </w:r>
    </w:p>
    <w:p w14:paraId="79928AFD">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（4）编写评审报告；</w:t>
      </w:r>
    </w:p>
    <w:p w14:paraId="0C64A1EC">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（5）告知采购人、采购代理机构在评审过程中发现的供应商的违法违规行为。</w:t>
      </w:r>
    </w:p>
    <w:p w14:paraId="7D6CFEFA">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21.3   磋商小组义务</w:t>
      </w:r>
    </w:p>
    <w:p w14:paraId="48F994EF">
      <w:pPr>
        <w:pStyle w:val="28"/>
        <w:adjustRightInd w:val="0"/>
        <w:snapToGrid w:val="0"/>
        <w:ind w:left="838" w:leftChars="399"/>
        <w:rPr>
          <w:rFonts w:ascii="Times New Roman" w:hAnsi="Times New Roman" w:eastAsia="仿宋_GB2312"/>
          <w:sz w:val="24"/>
          <w:szCs w:val="24"/>
          <w:highlight w:val="none"/>
        </w:rPr>
      </w:pPr>
      <w:r>
        <w:rPr>
          <w:rFonts w:ascii="Times New Roman" w:hAnsi="Times New Roman" w:eastAsia="仿宋_GB2312"/>
          <w:sz w:val="24"/>
          <w:szCs w:val="24"/>
          <w:highlight w:val="none"/>
        </w:rPr>
        <w:t>（1）遵纪客观、公正、审慎的原则；</w:t>
      </w:r>
    </w:p>
    <w:p w14:paraId="0342F895">
      <w:pPr>
        <w:pStyle w:val="28"/>
        <w:adjustRightInd w:val="0"/>
        <w:snapToGrid w:val="0"/>
        <w:ind w:left="838" w:leftChars="399"/>
        <w:rPr>
          <w:rFonts w:ascii="Times New Roman" w:hAnsi="Times New Roman" w:eastAsia="仿宋_GB2312"/>
          <w:sz w:val="24"/>
          <w:szCs w:val="24"/>
          <w:highlight w:val="none"/>
        </w:rPr>
      </w:pPr>
      <w:r>
        <w:rPr>
          <w:rFonts w:ascii="Times New Roman" w:hAnsi="Times New Roman" w:eastAsia="仿宋_GB2312"/>
          <w:sz w:val="24"/>
          <w:szCs w:val="24"/>
          <w:highlight w:val="none"/>
        </w:rPr>
        <w:t>（2）根据磋商文件的规定评审程序、评审方法和评审标准独立进行评审，对个人的评审意见承担法律责任；</w:t>
      </w:r>
    </w:p>
    <w:p w14:paraId="3FACE68F">
      <w:pPr>
        <w:pStyle w:val="28"/>
        <w:adjustRightInd w:val="0"/>
        <w:snapToGrid w:val="0"/>
        <w:ind w:left="838" w:leftChars="399"/>
        <w:rPr>
          <w:rFonts w:ascii="Times New Roman" w:hAnsi="Times New Roman" w:eastAsia="仿宋_GB2312"/>
          <w:sz w:val="24"/>
          <w:szCs w:val="24"/>
          <w:highlight w:val="none"/>
        </w:rPr>
      </w:pPr>
      <w:r>
        <w:rPr>
          <w:rFonts w:ascii="Times New Roman" w:hAnsi="Times New Roman" w:eastAsia="仿宋_GB2312"/>
          <w:sz w:val="24"/>
          <w:szCs w:val="24"/>
          <w:highlight w:val="none"/>
        </w:rPr>
        <w:t>（3）参与评审报告的起草；</w:t>
      </w:r>
    </w:p>
    <w:p w14:paraId="65C72867">
      <w:pPr>
        <w:pStyle w:val="28"/>
        <w:adjustRightInd w:val="0"/>
        <w:snapToGrid w:val="0"/>
        <w:ind w:left="838" w:leftChars="399"/>
        <w:rPr>
          <w:rFonts w:ascii="Times New Roman" w:hAnsi="Times New Roman" w:eastAsia="仿宋_GB2312"/>
          <w:sz w:val="24"/>
          <w:szCs w:val="24"/>
          <w:highlight w:val="none"/>
        </w:rPr>
      </w:pPr>
      <w:r>
        <w:rPr>
          <w:rFonts w:ascii="Times New Roman" w:hAnsi="Times New Roman" w:eastAsia="仿宋_GB2312"/>
          <w:sz w:val="24"/>
          <w:szCs w:val="24"/>
          <w:highlight w:val="none"/>
        </w:rPr>
        <w:t>（4）配合采购人、采购代理机构答复供应商提出的质疑；</w:t>
      </w:r>
    </w:p>
    <w:p w14:paraId="5B23F0FF">
      <w:pPr>
        <w:pStyle w:val="28"/>
        <w:adjustRightInd w:val="0"/>
        <w:snapToGrid w:val="0"/>
        <w:ind w:left="838" w:leftChars="399"/>
        <w:rPr>
          <w:rFonts w:ascii="Times New Roman" w:hAnsi="Times New Roman" w:eastAsia="仿宋_GB2312"/>
          <w:sz w:val="24"/>
          <w:szCs w:val="24"/>
          <w:highlight w:val="none"/>
        </w:rPr>
      </w:pPr>
      <w:r>
        <w:rPr>
          <w:rFonts w:ascii="Times New Roman" w:hAnsi="Times New Roman" w:eastAsia="仿宋_GB2312"/>
          <w:sz w:val="24"/>
          <w:szCs w:val="24"/>
          <w:highlight w:val="none"/>
        </w:rPr>
        <w:t>（5）配合财政部门的投诉处理和监督检查工作。</w:t>
      </w:r>
    </w:p>
    <w:p w14:paraId="479DD1F6">
      <w:pPr>
        <w:pStyle w:val="28"/>
        <w:adjustRightInd w:val="0"/>
        <w:snapToGrid w:val="0"/>
        <w:ind w:left="840" w:hanging="840" w:hangingChars="350"/>
        <w:rPr>
          <w:rFonts w:ascii="Times New Roman" w:hAnsi="Times New Roman" w:eastAsia="仿宋_GB2312"/>
          <w:sz w:val="24"/>
          <w:szCs w:val="24"/>
          <w:highlight w:val="none"/>
        </w:rPr>
      </w:pPr>
      <w:r>
        <w:rPr>
          <w:rFonts w:ascii="Times New Roman" w:hAnsi="Times New Roman" w:eastAsia="仿宋_GB2312"/>
          <w:sz w:val="24"/>
          <w:szCs w:val="24"/>
          <w:highlight w:val="none"/>
        </w:rPr>
        <w:t>21.4   确认磋商文件：磋商小组对磋商文件进行审阅，无修改进行签字确认，有修改，修改内容经采购人确认后，磋商小组以书面形式通知所有供应商。</w:t>
      </w:r>
    </w:p>
    <w:p w14:paraId="1D805690">
      <w:pPr>
        <w:pStyle w:val="4"/>
        <w:rPr>
          <w:rFonts w:ascii="Times New Roman" w:hAnsi="Times New Roman" w:eastAsia="仿宋_GB2312"/>
          <w:b/>
          <w:sz w:val="24"/>
          <w:szCs w:val="21"/>
          <w:highlight w:val="none"/>
        </w:rPr>
      </w:pPr>
      <w:r>
        <w:rPr>
          <w:rFonts w:ascii="Times New Roman" w:hAnsi="Times New Roman" w:eastAsia="仿宋_GB2312"/>
          <w:b/>
          <w:sz w:val="24"/>
          <w:szCs w:val="21"/>
          <w:highlight w:val="none"/>
        </w:rPr>
        <w:t>22.    磋商小组成员有下列情形之一的，应当回避：</w:t>
      </w:r>
    </w:p>
    <w:p w14:paraId="0F5B9447">
      <w:pPr>
        <w:pStyle w:val="4"/>
        <w:tabs>
          <w:tab w:val="left" w:pos="360"/>
        </w:tabs>
        <w:rPr>
          <w:rFonts w:ascii="Times New Roman" w:hAnsi="Times New Roman" w:eastAsia="仿宋_GB2312"/>
          <w:sz w:val="24"/>
          <w:szCs w:val="21"/>
          <w:highlight w:val="none"/>
        </w:rPr>
      </w:pPr>
      <w:r>
        <w:rPr>
          <w:rFonts w:ascii="Times New Roman" w:hAnsi="Times New Roman" w:eastAsia="仿宋_GB2312"/>
          <w:sz w:val="24"/>
          <w:szCs w:val="21"/>
          <w:highlight w:val="none"/>
        </w:rPr>
        <w:t>22.1   参加采购活动前3年内与供应商存在劳动关系；</w:t>
      </w:r>
    </w:p>
    <w:p w14:paraId="00C263FF">
      <w:pPr>
        <w:pStyle w:val="4"/>
        <w:tabs>
          <w:tab w:val="left" w:pos="360"/>
        </w:tabs>
        <w:rPr>
          <w:rFonts w:ascii="Times New Roman" w:hAnsi="Times New Roman" w:eastAsia="仿宋_GB2312"/>
          <w:sz w:val="24"/>
          <w:szCs w:val="21"/>
          <w:highlight w:val="none"/>
        </w:rPr>
      </w:pPr>
      <w:r>
        <w:rPr>
          <w:rFonts w:ascii="Times New Roman" w:hAnsi="Times New Roman" w:eastAsia="仿宋_GB2312"/>
          <w:sz w:val="24"/>
          <w:szCs w:val="21"/>
          <w:highlight w:val="none"/>
        </w:rPr>
        <w:t>22.2   参加采购活动前3年内担任供应商的董事、监事；</w:t>
      </w:r>
    </w:p>
    <w:p w14:paraId="7FBE41CA">
      <w:pPr>
        <w:pStyle w:val="4"/>
        <w:tabs>
          <w:tab w:val="left" w:pos="360"/>
        </w:tabs>
        <w:rPr>
          <w:rFonts w:ascii="Times New Roman" w:hAnsi="Times New Roman" w:eastAsia="仿宋_GB2312"/>
          <w:sz w:val="24"/>
          <w:szCs w:val="21"/>
          <w:highlight w:val="none"/>
        </w:rPr>
      </w:pPr>
      <w:r>
        <w:rPr>
          <w:rFonts w:ascii="Times New Roman" w:hAnsi="Times New Roman" w:eastAsia="仿宋_GB2312"/>
          <w:sz w:val="24"/>
          <w:szCs w:val="21"/>
          <w:highlight w:val="none"/>
        </w:rPr>
        <w:t>22.3   参加采购活动前3年内是供应商的控股股东或者实际控制人；</w:t>
      </w:r>
    </w:p>
    <w:p w14:paraId="7D49587B">
      <w:pPr>
        <w:pStyle w:val="4"/>
        <w:tabs>
          <w:tab w:val="left" w:pos="360"/>
        </w:tabs>
        <w:ind w:left="840" w:hanging="840" w:hangingChars="350"/>
        <w:rPr>
          <w:rFonts w:ascii="Times New Roman" w:hAnsi="Times New Roman" w:eastAsia="仿宋_GB2312"/>
          <w:sz w:val="24"/>
          <w:szCs w:val="21"/>
          <w:highlight w:val="none"/>
        </w:rPr>
      </w:pPr>
      <w:r>
        <w:rPr>
          <w:rFonts w:ascii="Times New Roman" w:hAnsi="Times New Roman" w:eastAsia="仿宋_GB2312"/>
          <w:sz w:val="24"/>
          <w:szCs w:val="21"/>
          <w:highlight w:val="none"/>
        </w:rPr>
        <w:t>22.4   与供应商的法定代表人或者负责人有夫妻、直系血亲、三代以内旁系血亲或者近姻亲关系；</w:t>
      </w:r>
    </w:p>
    <w:p w14:paraId="07D309F9">
      <w:pPr>
        <w:pStyle w:val="4"/>
        <w:tabs>
          <w:tab w:val="left" w:pos="360"/>
        </w:tabs>
        <w:rPr>
          <w:rFonts w:ascii="Times New Roman" w:hAnsi="Times New Roman" w:eastAsia="仿宋_GB2312"/>
          <w:sz w:val="24"/>
          <w:szCs w:val="21"/>
          <w:highlight w:val="none"/>
        </w:rPr>
      </w:pPr>
      <w:r>
        <w:rPr>
          <w:rFonts w:ascii="Times New Roman" w:hAnsi="Times New Roman" w:eastAsia="仿宋_GB2312"/>
          <w:sz w:val="24"/>
          <w:szCs w:val="21"/>
          <w:highlight w:val="none"/>
        </w:rPr>
        <w:t>22.5   与供应商有其他可能影响政府采购活动公平、公正进行的关系。</w:t>
      </w:r>
    </w:p>
    <w:p w14:paraId="67A7F466">
      <w:pPr>
        <w:pStyle w:val="4"/>
        <w:rPr>
          <w:rFonts w:ascii="Times New Roman" w:hAnsi="Times New Roman" w:eastAsia="仿宋_GB2312"/>
          <w:b/>
          <w:sz w:val="24"/>
          <w:szCs w:val="21"/>
          <w:highlight w:val="none"/>
        </w:rPr>
      </w:pPr>
      <w:bookmarkStart w:id="306" w:name="_Toc249525187"/>
      <w:bookmarkStart w:id="307" w:name="_Toc83547667"/>
      <w:bookmarkStart w:id="308" w:name="_Toc249515306"/>
      <w:bookmarkStart w:id="309" w:name="_Toc249515418"/>
      <w:bookmarkStart w:id="310" w:name="_Toc20608"/>
      <w:r>
        <w:rPr>
          <w:rFonts w:ascii="Times New Roman" w:hAnsi="Times New Roman" w:eastAsia="仿宋_GB2312"/>
          <w:b/>
          <w:sz w:val="24"/>
          <w:szCs w:val="21"/>
          <w:highlight w:val="none"/>
        </w:rPr>
        <w:t>23.    磋商程序</w:t>
      </w:r>
    </w:p>
    <w:p w14:paraId="0A806C66">
      <w:pPr>
        <w:pStyle w:val="4"/>
        <w:tabs>
          <w:tab w:val="left" w:pos="360"/>
        </w:tabs>
        <w:rPr>
          <w:rFonts w:ascii="Times New Roman" w:hAnsi="Times New Roman" w:eastAsia="仿宋_GB2312"/>
          <w:b/>
          <w:sz w:val="24"/>
          <w:szCs w:val="21"/>
          <w:highlight w:val="none"/>
        </w:rPr>
      </w:pPr>
      <w:bookmarkStart w:id="311" w:name="_Toc58504507"/>
      <w:r>
        <w:rPr>
          <w:rFonts w:ascii="Times New Roman" w:hAnsi="Times New Roman" w:eastAsia="仿宋_GB2312"/>
          <w:b/>
          <w:sz w:val="24"/>
          <w:szCs w:val="21"/>
          <w:highlight w:val="none"/>
        </w:rPr>
        <w:t>23.1   磋商会议</w:t>
      </w:r>
      <w:bookmarkEnd w:id="311"/>
    </w:p>
    <w:p w14:paraId="6208E162">
      <w:pPr>
        <w:pStyle w:val="22"/>
        <w:ind w:left="840" w:leftChars="400"/>
        <w:rPr>
          <w:rFonts w:ascii="Times New Roman" w:hAnsi="Times New Roman" w:eastAsia="仿宋_GB2312"/>
          <w:sz w:val="24"/>
          <w:szCs w:val="32"/>
          <w:highlight w:val="none"/>
        </w:rPr>
      </w:pPr>
      <w:bookmarkStart w:id="312" w:name="_Toc58504508"/>
      <w:r>
        <w:rPr>
          <w:rFonts w:ascii="Times New Roman" w:hAnsi="Times New Roman" w:eastAsia="仿宋_GB2312"/>
          <w:sz w:val="24"/>
          <w:szCs w:val="32"/>
          <w:highlight w:val="none"/>
        </w:rPr>
        <w:t>（1）在磋商文件规定的时间和地点，由采购代理机构组织磋商工作，供应商须委派代表参加，签名以证明其出席。</w:t>
      </w:r>
      <w:bookmarkEnd w:id="312"/>
    </w:p>
    <w:p w14:paraId="55345053">
      <w:pPr>
        <w:pStyle w:val="22"/>
        <w:ind w:left="840" w:leftChars="400"/>
        <w:rPr>
          <w:rFonts w:ascii="Times New Roman" w:hAnsi="Times New Roman" w:eastAsia="仿宋_GB2312"/>
          <w:sz w:val="24"/>
          <w:szCs w:val="32"/>
          <w:highlight w:val="none"/>
        </w:rPr>
      </w:pPr>
      <w:bookmarkStart w:id="313" w:name="_Toc58504509"/>
      <w:r>
        <w:rPr>
          <w:rFonts w:ascii="Times New Roman" w:hAnsi="Times New Roman" w:eastAsia="仿宋_GB2312"/>
          <w:sz w:val="24"/>
          <w:szCs w:val="32"/>
          <w:highlight w:val="none"/>
        </w:rPr>
        <w:t>（2）各供应商或其推荐的代表与采购监督人共同检查响应文件的密封情况，经检查无误后，签字确认。</w:t>
      </w:r>
      <w:bookmarkEnd w:id="313"/>
    </w:p>
    <w:p w14:paraId="350CB0E8">
      <w:pPr>
        <w:pStyle w:val="22"/>
        <w:ind w:left="840" w:leftChars="400"/>
        <w:rPr>
          <w:rFonts w:ascii="Times New Roman" w:hAnsi="Times New Roman" w:eastAsia="仿宋_GB2312"/>
          <w:sz w:val="24"/>
          <w:szCs w:val="32"/>
          <w:highlight w:val="none"/>
        </w:rPr>
      </w:pPr>
      <w:bookmarkStart w:id="314" w:name="_Toc58504510"/>
      <w:r>
        <w:rPr>
          <w:rFonts w:ascii="Times New Roman" w:hAnsi="Times New Roman" w:eastAsia="仿宋_GB2312"/>
          <w:sz w:val="24"/>
          <w:szCs w:val="32"/>
          <w:highlight w:val="none"/>
        </w:rPr>
        <w:t>（3）采购代理机构工作人员按照顺序，将各供应商首次响应文件的份数等内容公布，无异议后，由供应商法定代表人（或授权代表人）和监督人签字确认。</w:t>
      </w:r>
      <w:bookmarkEnd w:id="314"/>
    </w:p>
    <w:p w14:paraId="6C8335FA">
      <w:pPr>
        <w:pStyle w:val="4"/>
        <w:tabs>
          <w:tab w:val="left" w:pos="360"/>
        </w:tabs>
        <w:rPr>
          <w:rFonts w:ascii="Times New Roman" w:hAnsi="Times New Roman" w:eastAsia="仿宋_GB2312"/>
          <w:b/>
          <w:sz w:val="24"/>
          <w:szCs w:val="21"/>
          <w:highlight w:val="none"/>
        </w:rPr>
      </w:pPr>
      <w:bookmarkStart w:id="315" w:name="_Toc58504511"/>
      <w:r>
        <w:rPr>
          <w:rFonts w:ascii="Times New Roman" w:hAnsi="Times New Roman" w:eastAsia="仿宋_GB2312"/>
          <w:b/>
          <w:sz w:val="24"/>
          <w:szCs w:val="21"/>
          <w:highlight w:val="none"/>
        </w:rPr>
        <w:t>23.2   响应文件</w:t>
      </w:r>
      <w:bookmarkEnd w:id="306"/>
      <w:bookmarkEnd w:id="307"/>
      <w:bookmarkEnd w:id="308"/>
      <w:bookmarkEnd w:id="309"/>
      <w:bookmarkEnd w:id="310"/>
      <w:r>
        <w:rPr>
          <w:rFonts w:ascii="Times New Roman" w:hAnsi="Times New Roman" w:eastAsia="仿宋_GB2312"/>
          <w:b/>
          <w:sz w:val="24"/>
          <w:szCs w:val="21"/>
          <w:highlight w:val="none"/>
        </w:rPr>
        <w:t>评审</w:t>
      </w:r>
      <w:bookmarkEnd w:id="315"/>
    </w:p>
    <w:p w14:paraId="19A21698">
      <w:pPr>
        <w:tabs>
          <w:tab w:val="left" w:pos="360"/>
          <w:tab w:val="left" w:pos="588"/>
        </w:tabs>
        <w:spacing w:line="360" w:lineRule="auto"/>
        <w:ind w:left="843" w:hanging="843" w:hangingChars="350"/>
        <w:rPr>
          <w:rFonts w:eastAsia="仿宋_GB2312"/>
          <w:sz w:val="24"/>
          <w:highlight w:val="none"/>
        </w:rPr>
      </w:pPr>
      <w:bookmarkStart w:id="316" w:name="_Toc83547671"/>
      <w:r>
        <w:rPr>
          <w:rFonts w:eastAsia="仿宋_GB2312"/>
          <w:b/>
          <w:sz w:val="24"/>
          <w:highlight w:val="none"/>
        </w:rPr>
        <w:t>23.2.1 响应文件的资格性审查</w:t>
      </w:r>
      <w:r>
        <w:rPr>
          <w:rFonts w:eastAsia="仿宋_GB2312"/>
          <w:sz w:val="24"/>
          <w:highlight w:val="none"/>
        </w:rPr>
        <w:t>。依据《政府采购法》第二十三条和磋商文件的规定，</w:t>
      </w:r>
      <w:r>
        <w:rPr>
          <w:rFonts w:eastAsia="仿宋_GB2312"/>
          <w:b/>
          <w:sz w:val="24"/>
          <w:highlight w:val="none"/>
        </w:rPr>
        <w:t>采购人或采购代理机构负责</w:t>
      </w:r>
      <w:r>
        <w:rPr>
          <w:rFonts w:eastAsia="仿宋_GB2312"/>
          <w:sz w:val="24"/>
          <w:highlight w:val="none"/>
        </w:rPr>
        <w:t>对响应文件中的资格证明文件、信用查询记录等进行审查，以确认供应商具备相应资格。资格性审查出现下列情况者（但不限于），按无效文件处理：</w:t>
      </w:r>
    </w:p>
    <w:p w14:paraId="2AE22EA3">
      <w:pPr>
        <w:pStyle w:val="22"/>
        <w:ind w:left="840" w:leftChars="400"/>
        <w:rPr>
          <w:rFonts w:ascii="Times New Roman" w:hAnsi="Times New Roman" w:eastAsia="仿宋_GB2312"/>
          <w:sz w:val="24"/>
          <w:highlight w:val="none"/>
        </w:rPr>
      </w:pPr>
      <w:r>
        <w:rPr>
          <w:rFonts w:ascii="Times New Roman" w:hAnsi="Times New Roman" w:eastAsia="仿宋_GB2312"/>
          <w:highlight w:val="none"/>
        </w:rPr>
        <w:t>（</w:t>
      </w:r>
      <w:r>
        <w:rPr>
          <w:rFonts w:ascii="Times New Roman" w:hAnsi="Times New Roman" w:eastAsia="仿宋_GB2312"/>
          <w:sz w:val="24"/>
          <w:highlight w:val="none"/>
        </w:rPr>
        <w:t>1）供应商不符合《中华人民共和国政府采购法》第二十二条的规定和特定资格条件要求的。</w:t>
      </w:r>
    </w:p>
    <w:p w14:paraId="1FAE4C7B">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（2）供应商没有经过正常渠道购买或免费领取磋商文件或供应商的名称与</w:t>
      </w:r>
      <w:r>
        <w:rPr>
          <w:rFonts w:hint="eastAsia" w:ascii="Times New Roman" w:hAnsi="Times New Roman" w:eastAsia="仿宋_GB2312"/>
          <w:sz w:val="24"/>
          <w:highlight w:val="none"/>
        </w:rPr>
        <w:t>获取</w:t>
      </w:r>
      <w:r>
        <w:rPr>
          <w:rFonts w:ascii="Times New Roman" w:hAnsi="Times New Roman" w:eastAsia="仿宋_GB2312"/>
          <w:sz w:val="24"/>
          <w:highlight w:val="none"/>
        </w:rPr>
        <w:t>磋商文件单位的名称不符。</w:t>
      </w:r>
    </w:p>
    <w:p w14:paraId="0FED7EEB">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77642A94">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（4）信用查询中列入失信被执行人、重大税收违法</w:t>
      </w:r>
      <w:r>
        <w:rPr>
          <w:rFonts w:hint="eastAsia" w:ascii="Times New Roman" w:hAnsi="Times New Roman" w:eastAsia="仿宋_GB2312"/>
          <w:sz w:val="24"/>
          <w:highlight w:val="none"/>
        </w:rPr>
        <w:t>失信主体</w:t>
      </w:r>
      <w:r>
        <w:rPr>
          <w:rFonts w:ascii="Times New Roman" w:hAnsi="Times New Roman" w:eastAsia="仿宋_GB2312"/>
          <w:sz w:val="24"/>
          <w:highlight w:val="none"/>
        </w:rPr>
        <w:t>、政府采购严重违法失信行为记录名单及其他不符合《中华人民共和国政府采购法》第二十二条规定条件的供应商。</w:t>
      </w:r>
    </w:p>
    <w:p w14:paraId="38117A39">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（5）采购人或采购代理机构通过“信用中国”网站</w:t>
      </w:r>
      <w:r>
        <w:rPr>
          <w:rFonts w:hint="eastAsia" w:ascii="Times New Roman" w:hAnsi="Times New Roman" w:eastAsia="仿宋_GB2312"/>
          <w:sz w:val="24"/>
          <w:highlight w:val="none"/>
        </w:rPr>
        <w:t>（</w:t>
      </w:r>
      <w:r>
        <w:rPr>
          <w:rFonts w:ascii="Times New Roman" w:hAnsi="Times New Roman" w:eastAsia="仿宋_GB2312"/>
          <w:sz w:val="24"/>
          <w:highlight w:val="none"/>
        </w:rPr>
        <w:t>www.creditchina.gov.cn</w:t>
      </w:r>
      <w:r>
        <w:rPr>
          <w:rFonts w:hint="eastAsia" w:ascii="Times New Roman" w:hAnsi="Times New Roman" w:eastAsia="仿宋_GB2312"/>
          <w:sz w:val="24"/>
          <w:highlight w:val="none"/>
        </w:rPr>
        <w:t>）</w:t>
      </w:r>
      <w:r>
        <w:rPr>
          <w:rFonts w:ascii="Times New Roman" w:hAnsi="Times New Roman" w:eastAsia="仿宋_GB2312"/>
          <w:sz w:val="24"/>
          <w:highlight w:val="none"/>
        </w:rPr>
        <w:t>、中国政府采购网</w:t>
      </w:r>
      <w:r>
        <w:rPr>
          <w:rFonts w:hint="eastAsia" w:ascii="Times New Roman" w:hAnsi="Times New Roman" w:eastAsia="仿宋_GB2312"/>
          <w:sz w:val="24"/>
          <w:highlight w:val="none"/>
        </w:rPr>
        <w:t>（</w:t>
      </w:r>
      <w:r>
        <w:rPr>
          <w:rFonts w:ascii="Times New Roman" w:hAnsi="Times New Roman" w:eastAsia="仿宋_GB2312"/>
          <w:sz w:val="24"/>
          <w:highlight w:val="none"/>
        </w:rPr>
        <w:t>www.ccgp.gov.cn</w:t>
      </w:r>
      <w:r>
        <w:rPr>
          <w:rFonts w:hint="eastAsia" w:ascii="Times New Roman" w:hAnsi="Times New Roman" w:eastAsia="仿宋_GB2312"/>
          <w:sz w:val="24"/>
          <w:highlight w:val="none"/>
        </w:rPr>
        <w:t>）</w:t>
      </w:r>
      <w:r>
        <w:rPr>
          <w:rFonts w:ascii="Times New Roman" w:hAnsi="Times New Roman" w:eastAsia="仿宋_GB2312"/>
          <w:sz w:val="24"/>
          <w:highlight w:val="none"/>
        </w:rPr>
        <w:t xml:space="preserve"> 等查询相关主体信用记录，并将查询网页打印、存档备查。</w:t>
      </w:r>
    </w:p>
    <w:p w14:paraId="6937D67B">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（6）查询时间为</w:t>
      </w:r>
      <w:r>
        <w:rPr>
          <w:rFonts w:hint="eastAsia" w:ascii="Times New Roman" w:hAnsi="Times New Roman" w:eastAsia="仿宋_GB2312"/>
          <w:sz w:val="24"/>
          <w:highlight w:val="none"/>
        </w:rPr>
        <w:t>自采购文件发售之日起至资格性审查结束之前</w:t>
      </w:r>
      <w:r>
        <w:rPr>
          <w:rFonts w:ascii="Times New Roman" w:hAnsi="Times New Roman" w:eastAsia="仿宋_GB2312"/>
          <w:sz w:val="24"/>
          <w:highlight w:val="none"/>
        </w:rPr>
        <w:t>，此段时间段外，网站信息发生的任何变更均不作为资格审查依据。</w:t>
      </w:r>
    </w:p>
    <w:p w14:paraId="2EFBE010">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供应商不良信用记录以采购人或采购代理机构查询结果为准。供应商自行提供的与网站信息不一致的其他证明材料亦不作为资格审查依据。</w:t>
      </w:r>
    </w:p>
    <w:p w14:paraId="5EF336D2">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（7）</w:t>
      </w:r>
      <w:r>
        <w:rPr>
          <w:rFonts w:hint="eastAsia" w:ascii="Times New Roman" w:hAnsi="Times New Roman" w:eastAsia="仿宋_GB2312"/>
          <w:sz w:val="24"/>
          <w:highlight w:val="none"/>
        </w:rPr>
        <w:t>（</w:t>
      </w:r>
      <w:r>
        <w:rPr>
          <w:rFonts w:ascii="Times New Roman" w:hAnsi="Times New Roman" w:eastAsia="仿宋_GB2312"/>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sz w:val="24"/>
          <w:highlight w:val="none"/>
        </w:rPr>
        <w:t>）</w:t>
      </w:r>
    </w:p>
    <w:p w14:paraId="7F04801E">
      <w:pPr>
        <w:pStyle w:val="22"/>
        <w:ind w:left="843" w:hanging="843" w:hangingChars="350"/>
        <w:rPr>
          <w:rFonts w:ascii="Times New Roman" w:hAnsi="Times New Roman" w:eastAsia="仿宋_GB2312"/>
          <w:sz w:val="24"/>
          <w:highlight w:val="none"/>
        </w:rPr>
      </w:pPr>
      <w:r>
        <w:rPr>
          <w:rFonts w:ascii="Times New Roman" w:hAnsi="Times New Roman" w:eastAsia="仿宋_GB2312"/>
          <w:b/>
          <w:sz w:val="24"/>
          <w:highlight w:val="none"/>
        </w:rPr>
        <w:t>23.2.2 磋商响应文件有效性、完整性和响应程度审查：磋商小组</w:t>
      </w:r>
      <w:r>
        <w:rPr>
          <w:rFonts w:ascii="Times New Roman" w:hAnsi="Times New Roman" w:eastAsia="仿宋_GB2312"/>
          <w:sz w:val="24"/>
          <w:highlight w:val="none"/>
        </w:rPr>
        <w:t>负责对通过资格审查的响应文件的有效性、完整性和响应性进行审查，以确定是否满足磋商文件要求，出现下列情况者（但不限于），按无效文件处理。</w:t>
      </w:r>
    </w:p>
    <w:p w14:paraId="6A572F5A">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（1）供应商未按磋商文件要求加盖单位公章。</w:t>
      </w:r>
    </w:p>
    <w:p w14:paraId="5E9C686E">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（2）磋商响应文件未按磋商文件要求进行法定代表人或其授权代表签字。</w:t>
      </w:r>
    </w:p>
    <w:p w14:paraId="38702B44">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（3）无有效期或有效期达不到磋商文件的要求。</w:t>
      </w:r>
    </w:p>
    <w:p w14:paraId="2E17585C">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（4）供应商首次磋商报价出现选择性报价。</w:t>
      </w:r>
    </w:p>
    <w:p w14:paraId="61E83501">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（5）首次磋商报价超出采购预算。</w:t>
      </w:r>
    </w:p>
    <w:p w14:paraId="125946D2">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（6）响应文件中对合同草案条款附加了采购人难以接受的条件。</w:t>
      </w:r>
    </w:p>
    <w:p w14:paraId="500A460F">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（7）磋商内容出现漏项或数量与要求不符，出现重大负偏差。</w:t>
      </w:r>
    </w:p>
    <w:p w14:paraId="5DC1C00C">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（8）响应文件中技术指标达不到采购要求，降低了产品档次或影响产品性能、功能。</w:t>
      </w:r>
    </w:p>
    <w:p w14:paraId="7A940146">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（9）响应报价与市场价偏离较大，低于成本，形成不正当竞争。</w:t>
      </w:r>
    </w:p>
    <w:p w14:paraId="58AAC949">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（10）供应商提供虚假证明，开具虚假资质，出现虚假应答或故意隐瞒行为。</w:t>
      </w:r>
    </w:p>
    <w:p w14:paraId="40AA2664">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 xml:space="preserve">（11）保证金未提交或未提交至指定账户、或提交保证金不符合磋商文件要求的。 </w:t>
      </w:r>
    </w:p>
    <w:p w14:paraId="473B36C8">
      <w:pPr>
        <w:pStyle w:val="4"/>
        <w:tabs>
          <w:tab w:val="left" w:pos="360"/>
        </w:tabs>
        <w:rPr>
          <w:rFonts w:ascii="Times New Roman" w:hAnsi="Times New Roman" w:eastAsia="仿宋_GB2312"/>
          <w:b/>
          <w:sz w:val="24"/>
          <w:szCs w:val="21"/>
          <w:highlight w:val="none"/>
        </w:rPr>
      </w:pPr>
      <w:bookmarkStart w:id="317" w:name="_Toc58504512"/>
      <w:r>
        <w:rPr>
          <w:rFonts w:ascii="Times New Roman" w:hAnsi="Times New Roman" w:eastAsia="仿宋_GB2312"/>
          <w:b/>
          <w:sz w:val="24"/>
          <w:szCs w:val="21"/>
          <w:highlight w:val="none"/>
        </w:rPr>
        <w:t>23.3   磋商</w:t>
      </w:r>
      <w:bookmarkEnd w:id="317"/>
    </w:p>
    <w:p w14:paraId="2CDBF949">
      <w:pPr>
        <w:pStyle w:val="22"/>
        <w:ind w:left="840" w:hanging="840" w:hangingChars="350"/>
        <w:rPr>
          <w:rFonts w:ascii="Times New Roman" w:hAnsi="Times New Roman" w:eastAsia="仿宋_GB2312"/>
          <w:sz w:val="24"/>
          <w:highlight w:val="none"/>
        </w:rPr>
      </w:pPr>
      <w:bookmarkStart w:id="318" w:name="_Toc58504513"/>
      <w:r>
        <w:rPr>
          <w:rFonts w:ascii="Times New Roman" w:hAnsi="Times New Roman" w:eastAsia="仿宋_GB2312"/>
          <w:sz w:val="24"/>
          <w:highlight w:val="none"/>
        </w:rPr>
        <w:t>23.3.1 磋商小组集中与各供应商分别进行磋商，并给所有参加磋商供应商平等的磋商机会。</w:t>
      </w:r>
      <w:bookmarkEnd w:id="318"/>
    </w:p>
    <w:p w14:paraId="418CE221">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23.3.2 磋商小组在对响应文件的有效性、完整性和响应程度进行审核时，以</w:t>
      </w:r>
      <w:r>
        <w:rPr>
          <w:rFonts w:ascii="Times New Roman" w:hAnsi="Times New Roman" w:eastAsia="仿宋_GB2312"/>
          <w:b/>
          <w:sz w:val="24"/>
          <w:highlight w:val="none"/>
        </w:rPr>
        <w:t>书面形式</w:t>
      </w:r>
      <w:r>
        <w:rPr>
          <w:rFonts w:ascii="Times New Roman" w:hAnsi="Times New Roman" w:eastAsia="仿宋_GB2312"/>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BEB2EC3">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7D21F26">
      <w:pPr>
        <w:pStyle w:val="22"/>
        <w:rPr>
          <w:rFonts w:ascii="Times New Roman" w:hAnsi="Times New Roman" w:eastAsia="仿宋_GB2312"/>
          <w:sz w:val="24"/>
          <w:highlight w:val="none"/>
        </w:rPr>
      </w:pPr>
      <w:r>
        <w:rPr>
          <w:rFonts w:ascii="Times New Roman" w:hAnsi="Times New Roman" w:eastAsia="仿宋_GB2312"/>
          <w:sz w:val="24"/>
          <w:highlight w:val="none"/>
        </w:rPr>
        <w:t>23.3.4 如出现下述情形之一的，视为供应商主动退出磋商，其响应将被拒绝：</w:t>
      </w:r>
    </w:p>
    <w:p w14:paraId="7108D8F4">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（1）供应商未按要求确认磋商小组确定的本项目最终技术需求的；</w:t>
      </w:r>
    </w:p>
    <w:p w14:paraId="4D769A70">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（2）最后报价未实质性响应磋商小组确定的本项目最终技术需求的，或附有采购人无法接受的条件的。</w:t>
      </w:r>
    </w:p>
    <w:p w14:paraId="00FB953C">
      <w:pPr>
        <w:pStyle w:val="22"/>
        <w:rPr>
          <w:rFonts w:ascii="Times New Roman" w:hAnsi="Times New Roman" w:eastAsia="仿宋_GB2312"/>
          <w:b/>
          <w:sz w:val="24"/>
          <w:szCs w:val="21"/>
          <w:highlight w:val="none"/>
        </w:rPr>
      </w:pPr>
      <w:r>
        <w:rPr>
          <w:rFonts w:ascii="Times New Roman" w:hAnsi="Times New Roman" w:eastAsia="仿宋_GB2312"/>
          <w:b/>
          <w:sz w:val="24"/>
          <w:szCs w:val="21"/>
          <w:highlight w:val="none"/>
        </w:rPr>
        <w:t>23.4   最后报价</w:t>
      </w:r>
    </w:p>
    <w:p w14:paraId="77E50510">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23.4.1 磋商结束后，磋商小组要求所有实质性响应的供应商在规定时间内提交最后报价，提交最后报价的供应商不少于3家。最后报价是供应商响应文件的有效组成部分。</w:t>
      </w:r>
    </w:p>
    <w:p w14:paraId="20A24C5B">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01B7FFF8">
      <w:pPr>
        <w:pStyle w:val="4"/>
        <w:rPr>
          <w:rFonts w:ascii="Times New Roman" w:hAnsi="Times New Roman" w:eastAsia="仿宋_GB2312"/>
          <w:b/>
          <w:bCs/>
          <w:sz w:val="24"/>
          <w:szCs w:val="21"/>
          <w:highlight w:val="none"/>
        </w:rPr>
      </w:pPr>
      <w:bookmarkStart w:id="319" w:name="_Toc150480784"/>
      <w:bookmarkStart w:id="320" w:name="_Toc150509297"/>
      <w:bookmarkStart w:id="321" w:name="_Toc164229241"/>
      <w:bookmarkStart w:id="322" w:name="_Toc520356170"/>
      <w:bookmarkStart w:id="323" w:name="_Toc151190173"/>
      <w:bookmarkStart w:id="324" w:name="_Ref467307010"/>
      <w:bookmarkStart w:id="325" w:name="_Toc150774646"/>
      <w:bookmarkStart w:id="326" w:name="_Toc151193860"/>
      <w:bookmarkStart w:id="327" w:name="_Toc150774751"/>
      <w:bookmarkStart w:id="328" w:name="_Toc151193788"/>
      <w:bookmarkStart w:id="329" w:name="_Toc151193934"/>
      <w:bookmarkStart w:id="330" w:name="_Toc127151747"/>
      <w:bookmarkStart w:id="331" w:name="_Toc164229387"/>
      <w:bookmarkStart w:id="332" w:name="_Toc195842911"/>
      <w:bookmarkStart w:id="333" w:name="_Toc249515310"/>
      <w:bookmarkStart w:id="334" w:name="_Toc164608815"/>
      <w:bookmarkStart w:id="335" w:name="_Toc164351640"/>
      <w:bookmarkStart w:id="336" w:name="_Toc249525191"/>
      <w:bookmarkStart w:id="337" w:name="_Toc249515422"/>
      <w:bookmarkStart w:id="338" w:name="_Toc149720839"/>
      <w:bookmarkStart w:id="339" w:name="_Toc164608660"/>
      <w:bookmarkStart w:id="340" w:name="_Toc13753"/>
      <w:bookmarkStart w:id="341" w:name="_Toc142311048"/>
      <w:bookmarkStart w:id="342" w:name="_Toc151193716"/>
      <w:bookmarkStart w:id="343" w:name="_Toc127151546"/>
      <w:bookmarkStart w:id="344" w:name="_Toc151193644"/>
      <w:bookmarkStart w:id="345" w:name="_Toc127161460"/>
      <w:r>
        <w:rPr>
          <w:rFonts w:ascii="Times New Roman" w:hAnsi="Times New Roman" w:eastAsia="仿宋_GB2312"/>
          <w:b/>
          <w:bCs/>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highlight w:val="none"/>
        </w:rPr>
        <w:t>落实政府采购政策，详见第三章。</w:t>
      </w:r>
    </w:p>
    <w:p w14:paraId="723D6D8F">
      <w:pPr>
        <w:rPr>
          <w:rFonts w:eastAsia="仿宋_GB2312"/>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5233D140">
      <w:pPr>
        <w:pStyle w:val="77"/>
        <w:spacing w:before="24" w:after="24"/>
        <w:jc w:val="center"/>
        <w:rPr>
          <w:rFonts w:eastAsia="仿宋_GB2312"/>
          <w:sz w:val="30"/>
          <w:szCs w:val="30"/>
          <w:highlight w:val="none"/>
        </w:rPr>
      </w:pPr>
      <w:bookmarkStart w:id="346" w:name="_Hlt491765714"/>
      <w:bookmarkEnd w:id="346"/>
      <w:bookmarkStart w:id="347" w:name="_Hlt497729446"/>
      <w:bookmarkEnd w:id="347"/>
      <w:bookmarkStart w:id="348" w:name="_Toc249525192"/>
      <w:bookmarkStart w:id="349" w:name="_Toc232176278"/>
      <w:bookmarkStart w:id="350" w:name="_Toc256342149"/>
      <w:bookmarkStart w:id="351" w:name="_Toc249515311"/>
      <w:bookmarkStart w:id="352" w:name="_Toc232395218"/>
      <w:bookmarkStart w:id="353" w:name="_Toc249515423"/>
      <w:bookmarkStart w:id="354" w:name="_Toc68590974"/>
      <w:bookmarkStart w:id="355" w:name="_Toc499711890"/>
      <w:bookmarkStart w:id="356" w:name="_Toc177817340"/>
      <w:bookmarkStart w:id="357" w:name="_Toc500747068"/>
      <w:bookmarkStart w:id="358" w:name="_Toc499711049"/>
      <w:bookmarkStart w:id="359" w:name="_Toc496324585"/>
      <w:bookmarkStart w:id="360" w:name="_Toc53722846"/>
      <w:bookmarkStart w:id="361" w:name="_Toc385992360"/>
      <w:bookmarkStart w:id="362" w:name="_Toc176882548"/>
      <w:bookmarkStart w:id="363" w:name="_Toc177189241"/>
      <w:bookmarkStart w:id="364" w:name="_Toc500747195"/>
      <w:bookmarkStart w:id="365" w:name="_Toc177995479"/>
      <w:bookmarkStart w:id="366" w:name="_Toc492955421"/>
      <w:bookmarkStart w:id="367" w:name="_Toc389620199"/>
      <w:bookmarkStart w:id="368" w:name="_Toc70687174"/>
      <w:bookmarkStart w:id="369" w:name="_Toc503063428"/>
      <w:bookmarkStart w:id="370" w:name="_Toc500746972"/>
      <w:bookmarkStart w:id="371" w:name="_Toc184043047"/>
      <w:r>
        <w:rPr>
          <w:rFonts w:eastAsia="仿宋_GB2312"/>
          <w:sz w:val="30"/>
          <w:szCs w:val="30"/>
          <w:highlight w:val="none"/>
        </w:rPr>
        <w:t>六、确定成交单位、授予合同</w:t>
      </w:r>
      <w:bookmarkEnd w:id="348"/>
      <w:bookmarkEnd w:id="349"/>
      <w:bookmarkEnd w:id="350"/>
      <w:bookmarkEnd w:id="351"/>
      <w:bookmarkEnd w:id="352"/>
      <w:bookmarkEnd w:id="353"/>
      <w:bookmarkEnd w:id="354"/>
    </w:p>
    <w:p w14:paraId="0B2CCB52">
      <w:pPr>
        <w:rPr>
          <w:rFonts w:eastAsia="仿宋_GB2312"/>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3B4DF773">
      <w:pPr>
        <w:pStyle w:val="4"/>
        <w:numPr>
          <w:ilvl w:val="0"/>
          <w:numId w:val="10"/>
        </w:numPr>
        <w:rPr>
          <w:rFonts w:ascii="Times New Roman" w:hAnsi="Times New Roman" w:eastAsia="仿宋_GB2312"/>
          <w:b/>
          <w:bCs/>
          <w:sz w:val="24"/>
          <w:szCs w:val="21"/>
          <w:highlight w:val="none"/>
        </w:rPr>
      </w:pPr>
      <w:bookmarkStart w:id="372" w:name="_Toc385992361"/>
      <w:bookmarkStart w:id="373" w:name="_Toc249525193"/>
      <w:bookmarkStart w:id="374" w:name="_Toc249515312"/>
      <w:bookmarkStart w:id="375" w:name="_Toc70687175"/>
      <w:bookmarkStart w:id="376" w:name="_Toc389620200"/>
      <w:bookmarkStart w:id="377" w:name="_Toc249515424"/>
      <w:bookmarkStart w:id="378" w:name="_Toc184043048"/>
      <w:bookmarkStart w:id="379" w:name="_Toc27151"/>
      <w:r>
        <w:rPr>
          <w:rFonts w:ascii="Times New Roman" w:hAnsi="Times New Roman" w:eastAsia="仿宋_GB2312"/>
          <w:b/>
          <w:bCs/>
          <w:sz w:val="24"/>
          <w:szCs w:val="21"/>
          <w:highlight w:val="none"/>
        </w:rPr>
        <w:t xml:space="preserve">   </w:t>
      </w:r>
      <w:r>
        <w:rPr>
          <w:rFonts w:hint="eastAsia" w:ascii="Times New Roman" w:hAnsi="Times New Roman" w:eastAsia="仿宋_GB2312"/>
          <w:b/>
          <w:bCs/>
          <w:sz w:val="24"/>
          <w:szCs w:val="21"/>
          <w:highlight w:val="none"/>
        </w:rPr>
        <w:t xml:space="preserve"> </w:t>
      </w:r>
      <w:r>
        <w:rPr>
          <w:rFonts w:ascii="Times New Roman" w:hAnsi="Times New Roman" w:eastAsia="仿宋_GB2312"/>
          <w:b/>
          <w:bCs/>
          <w:sz w:val="24"/>
          <w:szCs w:val="21"/>
          <w:highlight w:val="none"/>
        </w:rPr>
        <w:t>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highlight w:val="none"/>
        </w:rPr>
        <w:t>单位</w:t>
      </w:r>
    </w:p>
    <w:p w14:paraId="68327795">
      <w:pPr>
        <w:tabs>
          <w:tab w:val="left" w:pos="588"/>
        </w:tabs>
        <w:spacing w:line="360" w:lineRule="auto"/>
        <w:rPr>
          <w:rFonts w:eastAsia="仿宋_GB2312"/>
          <w:sz w:val="24"/>
          <w:highlight w:val="none"/>
        </w:rPr>
      </w:pPr>
      <w:r>
        <w:rPr>
          <w:rFonts w:eastAsia="仿宋_GB2312"/>
          <w:sz w:val="24"/>
          <w:highlight w:val="none"/>
        </w:rPr>
        <w:t>25.1   采购代理机构应在评审结束后两个工作日内，将评审报告送采购人。</w:t>
      </w:r>
    </w:p>
    <w:p w14:paraId="08F1A177">
      <w:pPr>
        <w:tabs>
          <w:tab w:val="left" w:pos="588"/>
        </w:tabs>
        <w:spacing w:line="360" w:lineRule="auto"/>
        <w:ind w:left="840" w:hanging="840" w:hangingChars="350"/>
        <w:rPr>
          <w:rFonts w:eastAsia="仿宋_GB2312"/>
          <w:sz w:val="24"/>
          <w:highlight w:val="none"/>
        </w:rPr>
      </w:pPr>
      <w:r>
        <w:rPr>
          <w:rFonts w:eastAsia="仿宋_GB2312"/>
          <w:sz w:val="24"/>
          <w:highlight w:val="none"/>
        </w:rPr>
        <w:t>25.2   采购人在收到评审报告后五个工作日内，根据评审报告对评审过程及结果进行严格审核后确定成交供应商，复函采购代理机构。</w:t>
      </w:r>
    </w:p>
    <w:p w14:paraId="24FF8BE0">
      <w:pPr>
        <w:tabs>
          <w:tab w:val="left" w:pos="588"/>
        </w:tabs>
        <w:spacing w:line="360" w:lineRule="auto"/>
        <w:ind w:left="840" w:hanging="840" w:hangingChars="350"/>
        <w:rPr>
          <w:rFonts w:eastAsia="仿宋_GB2312"/>
          <w:sz w:val="24"/>
          <w:highlight w:val="none"/>
        </w:rPr>
      </w:pPr>
      <w:r>
        <w:rPr>
          <w:rFonts w:eastAsia="仿宋_GB2312"/>
          <w:sz w:val="24"/>
          <w:highlight w:val="none"/>
        </w:rPr>
        <w:t>25.3   采购代理机构在接到采购人的成交复函后，</w:t>
      </w:r>
      <w:r>
        <w:rPr>
          <w:rFonts w:hint="eastAsia" w:eastAsia="仿宋_GB2312"/>
          <w:sz w:val="24"/>
          <w:highlight w:val="none"/>
        </w:rPr>
        <w:t>两个工作日内</w:t>
      </w:r>
      <w:r>
        <w:rPr>
          <w:rFonts w:eastAsia="仿宋_GB2312"/>
          <w:sz w:val="24"/>
          <w:highlight w:val="none"/>
        </w:rPr>
        <w:t>在财政部门指定的政府采购信息发布媒体上公告，公告期限为一个工作日，并向成交供应商发出成交通知书。成交通知书是合同文件的组成部分。</w:t>
      </w:r>
    </w:p>
    <w:p w14:paraId="75372D0B">
      <w:pPr>
        <w:tabs>
          <w:tab w:val="left" w:pos="588"/>
        </w:tabs>
        <w:spacing w:line="360" w:lineRule="auto"/>
        <w:rPr>
          <w:rFonts w:eastAsia="仿宋_GB2312"/>
          <w:sz w:val="24"/>
          <w:highlight w:val="none"/>
        </w:rPr>
      </w:pPr>
      <w:r>
        <w:rPr>
          <w:rFonts w:eastAsia="仿宋_GB2312"/>
          <w:sz w:val="24"/>
          <w:highlight w:val="none"/>
        </w:rPr>
        <w:t>25.4   采购代理机构将评审过程及成交供应商情况书面报监督机构备案。</w:t>
      </w:r>
      <w:bookmarkStart w:id="380" w:name="_Toc385992364"/>
      <w:bookmarkStart w:id="381" w:name="_Toc389620203"/>
    </w:p>
    <w:bookmarkEnd w:id="380"/>
    <w:bookmarkEnd w:id="381"/>
    <w:p w14:paraId="0C6FE6B3">
      <w:pPr>
        <w:pStyle w:val="4"/>
        <w:rPr>
          <w:rFonts w:ascii="Times New Roman" w:hAnsi="Times New Roman" w:eastAsia="仿宋_GB2312"/>
          <w:b/>
          <w:bCs/>
          <w:sz w:val="24"/>
          <w:szCs w:val="21"/>
          <w:highlight w:val="none"/>
        </w:rPr>
      </w:pPr>
      <w:bookmarkStart w:id="382" w:name="_Toc389620204"/>
      <w:bookmarkStart w:id="383" w:name="_Toc385992365"/>
      <w:r>
        <w:rPr>
          <w:rFonts w:ascii="Times New Roman" w:hAnsi="Times New Roman" w:eastAsia="仿宋_GB2312"/>
          <w:b/>
          <w:bCs/>
          <w:sz w:val="24"/>
          <w:szCs w:val="21"/>
          <w:highlight w:val="none"/>
        </w:rPr>
        <w:t>26.    合同</w:t>
      </w:r>
    </w:p>
    <w:p w14:paraId="121915C3">
      <w:pPr>
        <w:tabs>
          <w:tab w:val="left" w:pos="588"/>
        </w:tabs>
        <w:spacing w:line="360" w:lineRule="auto"/>
        <w:ind w:left="840" w:hanging="840" w:hangingChars="350"/>
        <w:rPr>
          <w:rFonts w:eastAsia="仿宋_GB2312"/>
          <w:sz w:val="24"/>
          <w:highlight w:val="none"/>
        </w:rPr>
      </w:pPr>
      <w:r>
        <w:rPr>
          <w:rFonts w:eastAsia="仿宋_GB2312"/>
          <w:sz w:val="24"/>
          <w:highlight w:val="none"/>
        </w:rPr>
        <w:t>26.1   自成交通知书发出后</w:t>
      </w:r>
      <w:r>
        <w:rPr>
          <w:rFonts w:hint="eastAsia" w:eastAsia="仿宋_GB2312"/>
          <w:sz w:val="24"/>
          <w:highlight w:val="none"/>
        </w:rPr>
        <w:t>二十五</w:t>
      </w:r>
      <w:r>
        <w:rPr>
          <w:rFonts w:eastAsia="仿宋_GB2312"/>
          <w:sz w:val="24"/>
          <w:highlight w:val="none"/>
        </w:rPr>
        <w:t>日内，按照磋商文件和成交供应商响应文件的约定，采购人与成交供应商洽谈合同条款，并签订合同。磋商文件及成交供应商的响应文件均作为合同的组成部分。</w:t>
      </w:r>
    </w:p>
    <w:p w14:paraId="7759D5F7">
      <w:pPr>
        <w:tabs>
          <w:tab w:val="left" w:pos="588"/>
        </w:tabs>
        <w:spacing w:line="360" w:lineRule="auto"/>
        <w:ind w:left="840" w:hanging="840" w:hangingChars="350"/>
        <w:rPr>
          <w:rFonts w:eastAsia="仿宋_GB2312"/>
          <w:sz w:val="24"/>
          <w:highlight w:val="none"/>
        </w:rPr>
      </w:pPr>
      <w:r>
        <w:rPr>
          <w:rFonts w:eastAsia="仿宋_GB2312"/>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4BA27413">
      <w:pPr>
        <w:tabs>
          <w:tab w:val="left" w:pos="588"/>
        </w:tabs>
        <w:spacing w:line="360" w:lineRule="auto"/>
        <w:ind w:left="840" w:hanging="840" w:hangingChars="350"/>
        <w:rPr>
          <w:rFonts w:eastAsia="仿宋_GB2312"/>
          <w:sz w:val="24"/>
          <w:highlight w:val="none"/>
        </w:rPr>
      </w:pPr>
      <w:r>
        <w:rPr>
          <w:rFonts w:eastAsia="仿宋_GB2312"/>
          <w:sz w:val="24"/>
          <w:highlight w:val="none"/>
        </w:rPr>
        <w:t>26.3   成交供应商签订合同后，持合同原件到采购代理机构，或采购代理机构根据陕西省政府采购网合同备案结果办理保证金退还手续。</w:t>
      </w:r>
    </w:p>
    <w:p w14:paraId="25DEAD51">
      <w:pPr>
        <w:pStyle w:val="4"/>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27.    询问与质疑 </w:t>
      </w:r>
    </w:p>
    <w:p w14:paraId="2679FD17">
      <w:pPr>
        <w:tabs>
          <w:tab w:val="left" w:pos="588"/>
        </w:tabs>
        <w:spacing w:line="360" w:lineRule="auto"/>
        <w:rPr>
          <w:rFonts w:eastAsia="仿宋_GB2312"/>
          <w:sz w:val="24"/>
          <w:highlight w:val="none"/>
        </w:rPr>
      </w:pPr>
      <w:r>
        <w:rPr>
          <w:rFonts w:eastAsia="仿宋_GB2312"/>
          <w:sz w:val="24"/>
          <w:highlight w:val="none"/>
        </w:rPr>
        <w:t>27.1   供应商对政府采购活动事项有疑问的，可以向采购人提出询问。</w:t>
      </w:r>
    </w:p>
    <w:p w14:paraId="0DA5EDCA">
      <w:pPr>
        <w:tabs>
          <w:tab w:val="left" w:pos="588"/>
        </w:tabs>
        <w:spacing w:line="360" w:lineRule="auto"/>
        <w:ind w:left="840" w:hanging="840" w:hangingChars="350"/>
        <w:rPr>
          <w:rFonts w:eastAsia="仿宋_GB2312"/>
          <w:sz w:val="24"/>
          <w:highlight w:val="none"/>
        </w:rPr>
      </w:pPr>
      <w:r>
        <w:rPr>
          <w:rFonts w:eastAsia="仿宋_GB2312"/>
          <w:sz w:val="24"/>
          <w:highlight w:val="none"/>
        </w:rPr>
        <w:t>27.2   供应商认为采购文件、采购过程和中标、成交结果使自己的权益受到损害的，可以在知道或者应知其权益受到损害之日起七个工作日内，以书面形式向采购人提出质疑。</w:t>
      </w:r>
    </w:p>
    <w:p w14:paraId="0375C42F">
      <w:pPr>
        <w:tabs>
          <w:tab w:val="left" w:pos="588"/>
        </w:tabs>
        <w:spacing w:line="360" w:lineRule="auto"/>
        <w:rPr>
          <w:rFonts w:eastAsia="仿宋_GB2312"/>
          <w:sz w:val="24"/>
          <w:highlight w:val="none"/>
        </w:rPr>
      </w:pPr>
      <w:r>
        <w:rPr>
          <w:rFonts w:eastAsia="仿宋_GB2312"/>
          <w:sz w:val="24"/>
          <w:highlight w:val="none"/>
        </w:rPr>
        <w:t>27.3   质疑供应商在法定质疑期内须一次性提出针对同一采购程序环节的质疑。</w:t>
      </w:r>
    </w:p>
    <w:p w14:paraId="013AFEA3">
      <w:pPr>
        <w:tabs>
          <w:tab w:val="left" w:pos="588"/>
        </w:tabs>
        <w:spacing w:line="360" w:lineRule="auto"/>
        <w:rPr>
          <w:rFonts w:eastAsia="仿宋_GB2312"/>
          <w:sz w:val="24"/>
          <w:highlight w:val="none"/>
        </w:rPr>
      </w:pPr>
      <w:r>
        <w:rPr>
          <w:rFonts w:eastAsia="仿宋_GB2312"/>
          <w:sz w:val="24"/>
          <w:highlight w:val="none"/>
        </w:rPr>
        <w:t>27.4   供应商提出质疑应当提交质疑函和必要的证明材料。质疑函应当包括下列内容：</w:t>
      </w:r>
    </w:p>
    <w:p w14:paraId="4C7A739D">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供应商的姓名或者名称、地址、邮编、联系人及联系电话；</w:t>
      </w:r>
    </w:p>
    <w:p w14:paraId="507B4721">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质疑项目的名称、编号；</w:t>
      </w:r>
    </w:p>
    <w:p w14:paraId="46C1F519">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具体、明确的质疑事项和与质疑事项相关的请求；</w:t>
      </w:r>
    </w:p>
    <w:p w14:paraId="4AEF7A34">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事实依据；</w:t>
      </w:r>
    </w:p>
    <w:p w14:paraId="177208F8">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必要的法律依据；</w:t>
      </w:r>
    </w:p>
    <w:p w14:paraId="42F78DBF">
      <w:pPr>
        <w:pStyle w:val="68"/>
        <w:numPr>
          <w:ilvl w:val="0"/>
          <w:numId w:val="11"/>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提出质疑的日期。</w:t>
      </w:r>
    </w:p>
    <w:p w14:paraId="29F6B359">
      <w:pPr>
        <w:pStyle w:val="68"/>
        <w:tabs>
          <w:tab w:val="left" w:pos="588"/>
        </w:tabs>
        <w:spacing w:line="360" w:lineRule="auto"/>
        <w:ind w:left="838" w:leftChars="399" w:firstLine="0" w:firstLineChars="0"/>
        <w:rPr>
          <w:rFonts w:ascii="Times New Roman" w:hAnsi="Times New Roman" w:eastAsia="仿宋_GB2312"/>
          <w:sz w:val="24"/>
          <w:highlight w:val="none"/>
        </w:rPr>
      </w:pPr>
      <w:r>
        <w:rPr>
          <w:rFonts w:ascii="Times New Roman" w:hAnsi="Times New Roman" w:eastAsia="仿宋_GB2312"/>
          <w:sz w:val="24"/>
          <w:highlight w:val="none"/>
        </w:rPr>
        <w:t>供应商为自然人的，应当由本人签字；供应商为法人或者其他组织的，应当由法定代表人或负责人签字或盖章，同时其授权代表签字，并加盖公章。</w:t>
      </w:r>
    </w:p>
    <w:p w14:paraId="7F4DA4D1">
      <w:pPr>
        <w:tabs>
          <w:tab w:val="left" w:pos="588"/>
        </w:tabs>
        <w:spacing w:line="360" w:lineRule="auto"/>
        <w:ind w:left="960" w:hanging="960" w:hangingChars="400"/>
        <w:rPr>
          <w:rFonts w:eastAsia="仿宋_GB2312"/>
          <w:sz w:val="24"/>
          <w:highlight w:val="none"/>
        </w:rPr>
      </w:pPr>
      <w:r>
        <w:rPr>
          <w:rFonts w:eastAsia="仿宋_GB2312"/>
          <w:sz w:val="24"/>
          <w:highlight w:val="none"/>
        </w:rPr>
        <w:t>27.5   符合要求的质疑，采购代理机构将予以受理并答复。</w:t>
      </w:r>
    </w:p>
    <w:p w14:paraId="7F7498C7">
      <w:pPr>
        <w:tabs>
          <w:tab w:val="left" w:pos="588"/>
        </w:tabs>
        <w:spacing w:line="360" w:lineRule="auto"/>
        <w:ind w:left="840" w:leftChars="400"/>
        <w:rPr>
          <w:rFonts w:eastAsia="仿宋_GB2312"/>
          <w:sz w:val="24"/>
          <w:highlight w:val="none"/>
        </w:rPr>
      </w:pPr>
      <w:r>
        <w:rPr>
          <w:rFonts w:eastAsia="仿宋_GB2312"/>
          <w:sz w:val="24"/>
          <w:highlight w:val="none"/>
        </w:rPr>
        <w:t>联系人：</w:t>
      </w:r>
      <w:r>
        <w:rPr>
          <w:rFonts w:hint="eastAsia" w:eastAsia="仿宋_GB2312"/>
          <w:sz w:val="24"/>
          <w:highlight w:val="none"/>
        </w:rPr>
        <w:t>综合办公室</w:t>
      </w:r>
      <w:r>
        <w:rPr>
          <w:rFonts w:eastAsia="仿宋_GB2312"/>
          <w:sz w:val="24"/>
          <w:highlight w:val="none"/>
        </w:rPr>
        <w:t>，联系电话：029-85235014</w:t>
      </w:r>
    </w:p>
    <w:p w14:paraId="27569CD0">
      <w:pPr>
        <w:tabs>
          <w:tab w:val="left" w:pos="588"/>
        </w:tabs>
        <w:spacing w:line="360" w:lineRule="auto"/>
        <w:ind w:left="840" w:hanging="840" w:hangingChars="350"/>
        <w:rPr>
          <w:rFonts w:eastAsia="仿宋_GB2312"/>
          <w:sz w:val="24"/>
          <w:highlight w:val="none"/>
        </w:rPr>
      </w:pPr>
      <w:r>
        <w:rPr>
          <w:rFonts w:eastAsia="仿宋_GB2312"/>
          <w:sz w:val="24"/>
          <w:highlight w:val="none"/>
        </w:rPr>
        <w:t>27.6   供应商进行虚假和恶意质疑的，采购代理机构将提供相关资料报监督机构，按其情况进行相应处理。</w:t>
      </w:r>
    </w:p>
    <w:bookmarkEnd w:id="382"/>
    <w:bookmarkEnd w:id="383"/>
    <w:p w14:paraId="59EECA1A">
      <w:pPr>
        <w:pStyle w:val="4"/>
        <w:rPr>
          <w:rFonts w:ascii="Times New Roman" w:hAnsi="Times New Roman" w:eastAsia="仿宋_GB2312"/>
          <w:b/>
          <w:bCs/>
          <w:sz w:val="24"/>
          <w:szCs w:val="21"/>
          <w:highlight w:val="none"/>
        </w:rPr>
      </w:pPr>
      <w:bookmarkStart w:id="384" w:name="_Toc25547"/>
      <w:r>
        <w:rPr>
          <w:rFonts w:ascii="Times New Roman" w:hAnsi="Times New Roman" w:eastAsia="仿宋_GB2312"/>
          <w:b/>
          <w:bCs/>
          <w:sz w:val="24"/>
          <w:szCs w:val="21"/>
          <w:highlight w:val="none"/>
        </w:rPr>
        <w:t>28.    履约保证金</w:t>
      </w:r>
    </w:p>
    <w:p w14:paraId="5683A725">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14434C43">
      <w:pPr>
        <w:tabs>
          <w:tab w:val="left" w:pos="588"/>
        </w:tabs>
        <w:spacing w:line="360" w:lineRule="auto"/>
        <w:rPr>
          <w:rFonts w:eastAsia="仿宋_GB2312"/>
          <w:sz w:val="24"/>
          <w:highlight w:val="none"/>
        </w:rPr>
      </w:pPr>
      <w:r>
        <w:rPr>
          <w:rFonts w:eastAsia="仿宋_GB2312"/>
          <w:sz w:val="24"/>
          <w:highlight w:val="none"/>
        </w:rPr>
        <w:t>28.2   履约保证金缴纳时间：合同签订前必须交纳至（采购人）。</w:t>
      </w:r>
    </w:p>
    <w:p w14:paraId="2E4E2BDE">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79A9687A">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3A4DC76">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296EBE8A">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5E8930B8">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22AC1E70">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FBE3D9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76DFF14A">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46117638">
      <w:pPr>
        <w:pStyle w:val="4"/>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84"/>
    </w:p>
    <w:p w14:paraId="4516F393">
      <w:pPr>
        <w:tabs>
          <w:tab w:val="left" w:pos="588"/>
        </w:tabs>
        <w:spacing w:line="360" w:lineRule="auto"/>
        <w:ind w:left="840" w:hanging="840" w:hangingChars="350"/>
        <w:rPr>
          <w:rFonts w:hint="default" w:eastAsia="仿宋_GB2312"/>
          <w:sz w:val="24"/>
          <w:highlight w:val="none"/>
          <w:lang w:val="en-US" w:eastAsia="zh-CN"/>
        </w:rPr>
      </w:pPr>
      <w:r>
        <w:rPr>
          <w:rFonts w:eastAsia="仿宋_GB2312"/>
          <w:sz w:val="24"/>
          <w:highlight w:val="none"/>
        </w:rPr>
        <w:t>29.1   成交供应商在领取成交通知书前，须向采购代理机构支付成交服务费，服务费由采购人与采购代理机构约定：参照原国家计委计价格〔2002〕1980号文和国家发改委发改办价格〔2003〕857号文的计算方法（按标段）</w:t>
      </w:r>
      <w:r>
        <w:rPr>
          <w:rFonts w:hint="eastAsia" w:eastAsia="仿宋_GB2312"/>
          <w:sz w:val="24"/>
          <w:highlight w:val="none"/>
        </w:rPr>
        <w:t>标准</w:t>
      </w:r>
      <w:r>
        <w:rPr>
          <w:rFonts w:eastAsia="仿宋_GB2312"/>
          <w:sz w:val="24"/>
          <w:highlight w:val="none"/>
        </w:rPr>
        <w:t>收取</w:t>
      </w:r>
      <w:r>
        <w:rPr>
          <w:rFonts w:hint="eastAsia" w:eastAsia="仿宋_GB2312"/>
          <w:sz w:val="24"/>
          <w:highlight w:val="none"/>
          <w:lang w:eastAsia="zh-CN"/>
        </w:rPr>
        <w:t>，</w:t>
      </w:r>
      <w:r>
        <w:rPr>
          <w:rFonts w:hint="eastAsia" w:eastAsia="仿宋_GB2312"/>
          <w:sz w:val="24"/>
          <w:highlight w:val="none"/>
          <w:lang w:val="en-US" w:eastAsia="zh-CN"/>
        </w:rPr>
        <w:t>本项目计费基数为1820000.00元。</w:t>
      </w:r>
    </w:p>
    <w:p w14:paraId="5317EF76">
      <w:pPr>
        <w:snapToGrid w:val="0"/>
        <w:spacing w:line="360" w:lineRule="auto"/>
        <w:rPr>
          <w:rFonts w:eastAsia="仿宋_GB2312"/>
          <w:sz w:val="24"/>
          <w:highlight w:val="none"/>
        </w:rPr>
      </w:pPr>
      <w:r>
        <w:rPr>
          <w:rFonts w:eastAsia="仿宋_GB2312"/>
          <w:sz w:val="24"/>
          <w:highlight w:val="none"/>
        </w:rPr>
        <w:t>29.2   成交单位的代理服务费交纳信息</w:t>
      </w:r>
    </w:p>
    <w:p w14:paraId="628C0C27">
      <w:pPr>
        <w:snapToGrid w:val="0"/>
        <w:spacing w:line="360" w:lineRule="auto"/>
        <w:ind w:firstLine="840" w:firstLineChars="350"/>
        <w:rPr>
          <w:rFonts w:eastAsia="仿宋_GB2312"/>
          <w:sz w:val="24"/>
          <w:highlight w:val="none"/>
        </w:rPr>
      </w:pPr>
      <w:r>
        <w:rPr>
          <w:rFonts w:eastAsia="仿宋_GB2312"/>
          <w:sz w:val="24"/>
          <w:highlight w:val="none"/>
        </w:rPr>
        <w:t>银行户名：陕西省采购招标有限责任公司</w:t>
      </w:r>
    </w:p>
    <w:p w14:paraId="01A9EC81">
      <w:pPr>
        <w:snapToGrid w:val="0"/>
        <w:spacing w:line="360" w:lineRule="auto"/>
        <w:ind w:firstLine="840" w:firstLineChars="350"/>
        <w:rPr>
          <w:rFonts w:eastAsia="仿宋_GB2312"/>
          <w:sz w:val="24"/>
          <w:highlight w:val="none"/>
        </w:rPr>
      </w:pPr>
      <w:r>
        <w:rPr>
          <w:rFonts w:eastAsia="仿宋_GB2312"/>
          <w:sz w:val="24"/>
          <w:highlight w:val="none"/>
        </w:rPr>
        <w:t>开户银行：中国光大银行西安友谊路支行</w:t>
      </w:r>
    </w:p>
    <w:p w14:paraId="7A15E3F2">
      <w:pPr>
        <w:snapToGrid w:val="0"/>
        <w:spacing w:line="360" w:lineRule="auto"/>
        <w:ind w:firstLine="840" w:firstLineChars="350"/>
        <w:rPr>
          <w:rFonts w:eastAsia="仿宋_GB2312"/>
          <w:sz w:val="24"/>
          <w:highlight w:val="none"/>
        </w:rPr>
      </w:pPr>
      <w:r>
        <w:rPr>
          <w:rFonts w:eastAsia="仿宋_GB2312"/>
          <w:sz w:val="24"/>
          <w:highlight w:val="none"/>
        </w:rPr>
        <w:t>账    号：78560188000095264</w:t>
      </w:r>
    </w:p>
    <w:p w14:paraId="33A895E4">
      <w:pPr>
        <w:snapToGrid w:val="0"/>
        <w:spacing w:line="360" w:lineRule="auto"/>
        <w:ind w:firstLine="840" w:firstLineChars="350"/>
        <w:rPr>
          <w:rFonts w:eastAsia="仿宋_GB2312"/>
          <w:sz w:val="24"/>
          <w:highlight w:val="none"/>
        </w:rPr>
      </w:pPr>
      <w:r>
        <w:rPr>
          <w:rFonts w:eastAsia="仿宋_GB2312"/>
          <w:sz w:val="24"/>
          <w:highlight w:val="none"/>
        </w:rPr>
        <w:t>联 系 人：</w:t>
      </w:r>
      <w:r>
        <w:rPr>
          <w:rFonts w:hint="eastAsia" w:eastAsia="仿宋_GB2312"/>
          <w:sz w:val="24"/>
          <w:highlight w:val="none"/>
        </w:rPr>
        <w:t>财务部</w:t>
      </w:r>
      <w:r>
        <w:rPr>
          <w:rFonts w:eastAsia="仿宋_GB2312"/>
          <w:sz w:val="24"/>
          <w:highlight w:val="none"/>
        </w:rPr>
        <w:t xml:space="preserve">   联系电话：029-85263975</w:t>
      </w:r>
    </w:p>
    <w:p w14:paraId="434D84DC">
      <w:pPr>
        <w:snapToGrid w:val="0"/>
        <w:spacing w:line="360" w:lineRule="auto"/>
        <w:rPr>
          <w:rFonts w:eastAsia="仿宋_GB2312"/>
          <w:sz w:val="24"/>
          <w:highlight w:val="none"/>
        </w:rPr>
      </w:pPr>
      <w:r>
        <w:rPr>
          <w:rFonts w:hint="eastAsia" w:eastAsia="仿宋_GB2312"/>
          <w:sz w:val="24"/>
          <w:highlight w:val="none"/>
        </w:rPr>
        <w:t>29.3    成交服务费已包含在供应商的响应报价中，不在响应分项报价表中单独列项。</w:t>
      </w:r>
    </w:p>
    <w:p w14:paraId="33E0A889">
      <w:pPr>
        <w:pStyle w:val="4"/>
        <w:numPr>
          <w:ilvl w:val="0"/>
          <w:numId w:val="12"/>
        </w:numPr>
        <w:rPr>
          <w:rFonts w:ascii="Times New Roman" w:hAnsi="Times New Roman" w:eastAsia="仿宋_GB2312"/>
          <w:b/>
          <w:bCs/>
          <w:sz w:val="24"/>
          <w:szCs w:val="21"/>
          <w:highlight w:val="none"/>
        </w:rPr>
      </w:pPr>
      <w:bookmarkStart w:id="385" w:name="_Toc1585"/>
      <w:r>
        <w:rPr>
          <w:rFonts w:ascii="Times New Roman" w:hAnsi="Times New Roman" w:eastAsia="仿宋_GB2312"/>
          <w:b/>
          <w:bCs/>
          <w:sz w:val="24"/>
          <w:szCs w:val="21"/>
          <w:highlight w:val="none"/>
        </w:rPr>
        <w:t xml:space="preserve">  </w:t>
      </w:r>
      <w:r>
        <w:rPr>
          <w:rFonts w:hint="eastAsia" w:ascii="Times New Roman" w:hAnsi="Times New Roman" w:eastAsia="仿宋_GB2312"/>
          <w:b/>
          <w:bCs/>
          <w:sz w:val="24"/>
          <w:szCs w:val="21"/>
          <w:highlight w:val="none"/>
        </w:rPr>
        <w:t xml:space="preserve"> </w:t>
      </w:r>
      <w:r>
        <w:rPr>
          <w:rFonts w:ascii="Times New Roman" w:hAnsi="Times New Roman" w:eastAsia="仿宋_GB2312"/>
          <w:b/>
          <w:bCs/>
          <w:sz w:val="24"/>
          <w:szCs w:val="21"/>
          <w:highlight w:val="none"/>
        </w:rPr>
        <w:t>采购人追加采购数量的权力</w:t>
      </w:r>
      <w:bookmarkEnd w:id="385"/>
    </w:p>
    <w:p w14:paraId="157A1526">
      <w:pPr>
        <w:tabs>
          <w:tab w:val="left" w:pos="588"/>
        </w:tabs>
        <w:spacing w:line="360" w:lineRule="auto"/>
        <w:ind w:left="840" w:leftChars="400"/>
        <w:rPr>
          <w:rFonts w:eastAsia="仿宋_GB2312"/>
          <w:sz w:val="24"/>
          <w:highlight w:val="none"/>
        </w:rPr>
      </w:pPr>
      <w:bookmarkStart w:id="386" w:name="_Toc389620205"/>
      <w:bookmarkStart w:id="387" w:name="_Toc385992366"/>
      <w:r>
        <w:rPr>
          <w:rFonts w:eastAsia="仿宋_GB2312"/>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3E329F48">
      <w:pPr>
        <w:pStyle w:val="4"/>
        <w:numPr>
          <w:ilvl w:val="0"/>
          <w:numId w:val="12"/>
        </w:numPr>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 xml:space="preserve">   其他情况</w:t>
      </w:r>
    </w:p>
    <w:p w14:paraId="73ABBF6E">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7C914014">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31.2   连续两次进行竞争性磋商活动，因符合磋商要求供应商不足3家，经请示政府采购管理部门同意后，可继续进行竞争性磋商活动。</w:t>
      </w:r>
    </w:p>
    <w:p w14:paraId="3611E840">
      <w:pPr>
        <w:pStyle w:val="4"/>
        <w:numPr>
          <w:ilvl w:val="0"/>
          <w:numId w:val="12"/>
        </w:numPr>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 xml:space="preserve">   政府采购信用担保及融资</w:t>
      </w:r>
    </w:p>
    <w:p w14:paraId="702E1F69">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32.</w:t>
      </w:r>
      <w:r>
        <w:rPr>
          <w:rFonts w:hint="eastAsia" w:ascii="Times New Roman" w:hAnsi="Times New Roman" w:eastAsia="仿宋_GB2312"/>
          <w:sz w:val="24"/>
          <w:highlight w:val="none"/>
        </w:rPr>
        <w:t>1</w:t>
      </w:r>
      <w:r>
        <w:rPr>
          <w:rFonts w:ascii="Times New Roman" w:hAnsi="Times New Roman" w:eastAsia="仿宋_GB2312"/>
          <w:sz w:val="24"/>
          <w:highlight w:val="none"/>
        </w:rPr>
        <w:t xml:space="preserve">   供应商递交的履约担保函应符合本磋商文件的规定。</w:t>
      </w:r>
    </w:p>
    <w:p w14:paraId="24817116">
      <w:pPr>
        <w:spacing w:line="360" w:lineRule="auto"/>
        <w:ind w:left="850" w:hanging="849" w:hangingChars="354"/>
        <w:rPr>
          <w:rFonts w:eastAsia="仿宋_GB2312"/>
          <w:sz w:val="24"/>
          <w:highlight w:val="none"/>
        </w:rPr>
      </w:pPr>
      <w:r>
        <w:rPr>
          <w:rFonts w:eastAsia="仿宋_GB2312"/>
          <w:sz w:val="24"/>
          <w:highlight w:val="none"/>
        </w:rPr>
        <w:t>32.</w:t>
      </w:r>
      <w:r>
        <w:rPr>
          <w:rFonts w:hint="eastAsia" w:eastAsia="仿宋_GB2312"/>
          <w:sz w:val="24"/>
          <w:highlight w:val="none"/>
        </w:rPr>
        <w:t>2</w:t>
      </w:r>
      <w:r>
        <w:rPr>
          <w:rFonts w:eastAsia="仿宋_GB2312"/>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highlight w:val="none"/>
        </w:rPr>
        <w:t>（http：//www.ccgp-shaanxi.gov.cn/zcdservice/zcd/shanxi/）</w:t>
      </w:r>
      <w:r>
        <w:rPr>
          <w:rFonts w:eastAsia="仿宋_GB2312"/>
          <w:sz w:val="24"/>
          <w:highlight w:val="none"/>
        </w:rPr>
        <w:t>”了解详情。</w:t>
      </w:r>
    </w:p>
    <w:p w14:paraId="19B53F35">
      <w:pPr>
        <w:pStyle w:val="22"/>
        <w:tabs>
          <w:tab w:val="left" w:pos="567"/>
        </w:tabs>
        <w:ind w:left="840" w:leftChars="400"/>
        <w:rPr>
          <w:rFonts w:ascii="Times New Roman" w:hAnsi="Times New Roman" w:eastAsia="仿宋_GB2312"/>
          <w:sz w:val="24"/>
          <w:highlight w:val="none"/>
        </w:rPr>
      </w:pPr>
      <w:r>
        <w:rPr>
          <w:rFonts w:hint="eastAsia" w:ascii="Times New Roman" w:hAnsi="Times New Roman" w:eastAsia="仿宋_GB2312"/>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D731D4B">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E667F6E">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1D728CD">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D0A8C7C">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CF039AF">
      <w:pPr>
        <w:pStyle w:val="22"/>
        <w:tabs>
          <w:tab w:val="left" w:pos="567"/>
        </w:tabs>
        <w:ind w:left="840" w:leftChars="400"/>
        <w:rPr>
          <w:rFonts w:ascii="Times New Roman" w:hAnsi="Times New Roman" w:eastAsia="仿宋_GB2312"/>
          <w:sz w:val="24"/>
          <w:highlight w:val="none"/>
        </w:rPr>
      </w:pPr>
      <w:r>
        <w:rPr>
          <w:rFonts w:hint="eastAsia" w:ascii="Times New Roman" w:hAnsi="Times New Roman" w:eastAsia="仿宋_GB2312"/>
          <w:sz w:val="24"/>
          <w:highlight w:val="none"/>
        </w:rPr>
        <w:t>业务流程简图如下：</w:t>
      </w:r>
    </w:p>
    <w:p w14:paraId="25C1ED88">
      <w:pPr>
        <w:pStyle w:val="22"/>
        <w:tabs>
          <w:tab w:val="left" w:pos="567"/>
        </w:tabs>
        <w:rPr>
          <w:highlight w:val="none"/>
        </w:rPr>
      </w:pPr>
      <w:r>
        <w:rPr>
          <w:highlight w:val="none"/>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7C62F1FD">
      <w:pPr>
        <w:pStyle w:val="22"/>
        <w:ind w:left="772" w:hanging="735" w:hangingChars="350"/>
        <w:jc w:val="center"/>
        <w:rPr>
          <w:rFonts w:ascii="Times New Roman" w:hAnsi="Times New Roman" w:eastAsia="仿宋_GB2312"/>
          <w:sz w:val="24"/>
          <w:szCs w:val="32"/>
          <w:highlight w:val="none"/>
        </w:rPr>
      </w:pPr>
      <w:r>
        <w:rPr>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00D850B9">
      <w:pPr>
        <w:pStyle w:val="22"/>
        <w:tabs>
          <w:tab w:val="left" w:pos="567"/>
        </w:tabs>
        <w:rPr>
          <w:rFonts w:ascii="Times New Roman" w:hAnsi="Times New Roman" w:eastAsia="仿宋_GB2312"/>
          <w:sz w:val="24"/>
          <w:szCs w:val="32"/>
          <w:highlight w:val="none"/>
        </w:rPr>
      </w:pPr>
      <w:r>
        <w:rPr>
          <w:rFonts w:ascii="Times New Roman" w:hAnsi="Times New Roman" w:eastAsia="仿宋_GB2312"/>
          <w:sz w:val="24"/>
          <w:szCs w:val="32"/>
          <w:highlight w:val="none"/>
        </w:rPr>
        <w:t>省级政府采购项目贷款银行信息：</w:t>
      </w:r>
    </w:p>
    <w:p w14:paraId="7D751B09">
      <w:pPr>
        <w:rPr>
          <w:rFonts w:eastAsia="仿宋_GB2312"/>
          <w:b/>
          <w:szCs w:val="21"/>
          <w:highlight w:val="none"/>
        </w:rPr>
      </w:pPr>
      <w:r>
        <w:rPr>
          <w:rFonts w:eastAsia="仿宋_GB2312"/>
          <w:highlight w:val="none"/>
        </w:rPr>
        <w:t xml:space="preserve"> </w:t>
      </w:r>
      <w:r>
        <w:rPr>
          <w:rFonts w:eastAsia="仿宋_GB2312"/>
          <w:b/>
          <w:szCs w:val="21"/>
          <w:highlight w:val="none"/>
        </w:rPr>
        <w:t>一、陕西建行（E政通）</w:t>
      </w:r>
    </w:p>
    <w:p w14:paraId="138BE3FD">
      <w:pPr>
        <w:ind w:firstLine="420" w:firstLineChars="200"/>
        <w:rPr>
          <w:rFonts w:eastAsia="仿宋_GB2312"/>
          <w:szCs w:val="21"/>
          <w:highlight w:val="none"/>
        </w:rPr>
      </w:pPr>
      <w:r>
        <w:rPr>
          <w:rFonts w:eastAsia="仿宋_GB2312"/>
          <w:szCs w:val="21"/>
          <w:highlight w:val="none"/>
        </w:rPr>
        <w:t>陕西省分行营业部</w:t>
      </w:r>
      <w:r>
        <w:rPr>
          <w:rFonts w:eastAsia="仿宋_GB2312"/>
          <w:szCs w:val="21"/>
          <w:highlight w:val="none"/>
        </w:rPr>
        <w:tab/>
      </w:r>
      <w:r>
        <w:rPr>
          <w:rFonts w:eastAsia="仿宋_GB2312"/>
          <w:szCs w:val="21"/>
          <w:highlight w:val="none"/>
        </w:rPr>
        <w:t>西安市南广济街38号</w:t>
      </w:r>
      <w:r>
        <w:rPr>
          <w:rFonts w:eastAsia="仿宋_GB2312"/>
          <w:szCs w:val="21"/>
          <w:highlight w:val="none"/>
        </w:rPr>
        <w:tab/>
      </w:r>
      <w:r>
        <w:rPr>
          <w:rFonts w:eastAsia="仿宋_GB2312"/>
          <w:szCs w:val="21"/>
          <w:highlight w:val="none"/>
        </w:rPr>
        <w:t>白玉皓</w:t>
      </w:r>
      <w:r>
        <w:rPr>
          <w:rFonts w:eastAsia="仿宋_GB2312"/>
          <w:szCs w:val="21"/>
          <w:highlight w:val="none"/>
        </w:rPr>
        <w:tab/>
      </w:r>
      <w:r>
        <w:rPr>
          <w:rFonts w:eastAsia="仿宋_GB2312"/>
          <w:szCs w:val="21"/>
          <w:highlight w:val="none"/>
        </w:rPr>
        <w:t>13201603166</w:t>
      </w:r>
    </w:p>
    <w:p w14:paraId="19E2186D">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西安莲湖路支行</w:t>
      </w:r>
      <w:r>
        <w:rPr>
          <w:rFonts w:eastAsia="仿宋_GB2312"/>
          <w:szCs w:val="21"/>
          <w:highlight w:val="none"/>
        </w:rPr>
        <w:tab/>
      </w:r>
      <w:r>
        <w:rPr>
          <w:rFonts w:eastAsia="仿宋_GB2312"/>
          <w:szCs w:val="21"/>
          <w:highlight w:val="none"/>
        </w:rPr>
        <w:t>西安市莲湖路35号</w:t>
      </w:r>
      <w:r>
        <w:rPr>
          <w:rFonts w:eastAsia="仿宋_GB2312"/>
          <w:szCs w:val="21"/>
          <w:highlight w:val="none"/>
        </w:rPr>
        <w:tab/>
      </w:r>
      <w:r>
        <w:rPr>
          <w:rFonts w:eastAsia="仿宋_GB2312"/>
          <w:szCs w:val="21"/>
          <w:highlight w:val="none"/>
        </w:rPr>
        <w:t>刘  冲</w:t>
      </w:r>
      <w:r>
        <w:rPr>
          <w:rFonts w:eastAsia="仿宋_GB2312"/>
          <w:szCs w:val="21"/>
          <w:highlight w:val="none"/>
        </w:rPr>
        <w:tab/>
      </w:r>
      <w:r>
        <w:rPr>
          <w:rFonts w:eastAsia="仿宋_GB2312"/>
          <w:szCs w:val="21"/>
          <w:highlight w:val="none"/>
        </w:rPr>
        <w:t>17702902131</w:t>
      </w:r>
    </w:p>
    <w:p w14:paraId="41776AF4">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西安曲江支行</w:t>
      </w:r>
      <w:r>
        <w:rPr>
          <w:rFonts w:eastAsia="仿宋_GB2312"/>
          <w:szCs w:val="21"/>
          <w:highlight w:val="none"/>
        </w:rPr>
        <w:tab/>
      </w:r>
      <w:r>
        <w:rPr>
          <w:rFonts w:eastAsia="仿宋_GB2312"/>
          <w:szCs w:val="21"/>
          <w:highlight w:val="none"/>
        </w:rPr>
        <w:t>西安市雁塔南路2216号</w:t>
      </w:r>
      <w:r>
        <w:rPr>
          <w:rFonts w:eastAsia="仿宋_GB2312"/>
          <w:szCs w:val="21"/>
          <w:highlight w:val="none"/>
        </w:rPr>
        <w:tab/>
      </w:r>
      <w:r>
        <w:rPr>
          <w:rFonts w:eastAsia="仿宋_GB2312"/>
          <w:szCs w:val="21"/>
          <w:highlight w:val="none"/>
        </w:rPr>
        <w:t>樊理君</w:t>
      </w:r>
      <w:r>
        <w:rPr>
          <w:rFonts w:eastAsia="仿宋_GB2312"/>
          <w:szCs w:val="21"/>
          <w:highlight w:val="none"/>
        </w:rPr>
        <w:tab/>
      </w:r>
      <w:r>
        <w:rPr>
          <w:rFonts w:eastAsia="仿宋_GB2312"/>
          <w:szCs w:val="21"/>
          <w:highlight w:val="none"/>
        </w:rPr>
        <w:t>18691568151</w:t>
      </w:r>
    </w:p>
    <w:p w14:paraId="2CA108BA">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西安高新区支行</w:t>
      </w:r>
      <w:r>
        <w:rPr>
          <w:rFonts w:eastAsia="仿宋_GB2312"/>
          <w:szCs w:val="21"/>
          <w:highlight w:val="none"/>
        </w:rPr>
        <w:tab/>
      </w:r>
      <w:r>
        <w:rPr>
          <w:rFonts w:eastAsia="仿宋_GB2312"/>
          <w:szCs w:val="21"/>
          <w:highlight w:val="none"/>
        </w:rPr>
        <w:t>西安市高新路42号</w:t>
      </w:r>
      <w:r>
        <w:rPr>
          <w:rFonts w:eastAsia="仿宋_GB2312"/>
          <w:szCs w:val="21"/>
          <w:highlight w:val="none"/>
        </w:rPr>
        <w:tab/>
      </w:r>
      <w:r>
        <w:rPr>
          <w:rFonts w:eastAsia="仿宋_GB2312"/>
          <w:szCs w:val="21"/>
          <w:highlight w:val="none"/>
        </w:rPr>
        <w:t>卞斯超</w:t>
      </w:r>
      <w:r>
        <w:rPr>
          <w:rFonts w:eastAsia="仿宋_GB2312"/>
          <w:szCs w:val="21"/>
          <w:highlight w:val="none"/>
        </w:rPr>
        <w:tab/>
      </w:r>
      <w:r>
        <w:rPr>
          <w:rFonts w:eastAsia="仿宋_GB2312"/>
          <w:szCs w:val="21"/>
          <w:highlight w:val="none"/>
        </w:rPr>
        <w:t>15191075651</w:t>
      </w:r>
    </w:p>
    <w:p w14:paraId="1907AB12">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西安经开区支行</w:t>
      </w:r>
      <w:r>
        <w:rPr>
          <w:rFonts w:eastAsia="仿宋_GB2312"/>
          <w:szCs w:val="21"/>
          <w:highlight w:val="none"/>
        </w:rPr>
        <w:tab/>
      </w:r>
      <w:r>
        <w:rPr>
          <w:rFonts w:eastAsia="仿宋_GB2312"/>
          <w:szCs w:val="21"/>
          <w:highlight w:val="none"/>
        </w:rPr>
        <w:t>西安市未央路125号</w:t>
      </w:r>
      <w:r>
        <w:rPr>
          <w:rFonts w:eastAsia="仿宋_GB2312"/>
          <w:szCs w:val="21"/>
          <w:highlight w:val="none"/>
        </w:rPr>
        <w:tab/>
      </w:r>
      <w:r>
        <w:rPr>
          <w:rFonts w:eastAsia="仿宋_GB2312"/>
          <w:szCs w:val="21"/>
          <w:highlight w:val="none"/>
        </w:rPr>
        <w:t>惠  媛</w:t>
      </w:r>
      <w:r>
        <w:rPr>
          <w:rFonts w:eastAsia="仿宋_GB2312"/>
          <w:szCs w:val="21"/>
          <w:highlight w:val="none"/>
        </w:rPr>
        <w:tab/>
      </w:r>
      <w:r>
        <w:rPr>
          <w:rFonts w:eastAsia="仿宋_GB2312"/>
          <w:szCs w:val="21"/>
          <w:highlight w:val="none"/>
        </w:rPr>
        <w:t>17792256100</w:t>
      </w:r>
    </w:p>
    <w:p w14:paraId="5445804D">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西安南大街支行</w:t>
      </w:r>
      <w:r>
        <w:rPr>
          <w:rFonts w:eastAsia="仿宋_GB2312"/>
          <w:szCs w:val="21"/>
          <w:highlight w:val="none"/>
        </w:rPr>
        <w:tab/>
      </w:r>
      <w:r>
        <w:rPr>
          <w:rFonts w:eastAsia="仿宋_GB2312"/>
          <w:szCs w:val="21"/>
          <w:highlight w:val="none"/>
        </w:rPr>
        <w:t>西安市南大街15号</w:t>
      </w:r>
      <w:r>
        <w:rPr>
          <w:rFonts w:eastAsia="仿宋_GB2312"/>
          <w:szCs w:val="21"/>
          <w:highlight w:val="none"/>
        </w:rPr>
        <w:tab/>
      </w:r>
      <w:r>
        <w:rPr>
          <w:rFonts w:eastAsia="仿宋_GB2312"/>
          <w:szCs w:val="21"/>
          <w:highlight w:val="none"/>
        </w:rPr>
        <w:t>乔  鉴</w:t>
      </w:r>
      <w:r>
        <w:rPr>
          <w:rFonts w:eastAsia="仿宋_GB2312"/>
          <w:szCs w:val="21"/>
          <w:highlight w:val="none"/>
        </w:rPr>
        <w:tab/>
      </w:r>
      <w:r>
        <w:rPr>
          <w:rFonts w:eastAsia="仿宋_GB2312"/>
          <w:szCs w:val="21"/>
          <w:highlight w:val="none"/>
        </w:rPr>
        <w:t>18089136919</w:t>
      </w:r>
    </w:p>
    <w:p w14:paraId="5577C9DE">
      <w:pPr>
        <w:ind w:firstLine="420"/>
        <w:rPr>
          <w:rFonts w:eastAsia="仿宋_GB2312"/>
          <w:szCs w:val="21"/>
          <w:highlight w:val="none"/>
        </w:rPr>
      </w:pPr>
      <w:r>
        <w:rPr>
          <w:rFonts w:eastAsia="仿宋_GB2312"/>
          <w:szCs w:val="21"/>
          <w:highlight w:val="none"/>
        </w:rPr>
        <w:t>西安和平路支行</w:t>
      </w:r>
      <w:r>
        <w:rPr>
          <w:rFonts w:eastAsia="仿宋_GB2312"/>
          <w:szCs w:val="21"/>
          <w:highlight w:val="none"/>
        </w:rPr>
        <w:tab/>
      </w:r>
      <w:r>
        <w:rPr>
          <w:rFonts w:eastAsia="仿宋_GB2312"/>
          <w:szCs w:val="21"/>
          <w:highlight w:val="none"/>
        </w:rPr>
        <w:t>西安市和平路101号</w:t>
      </w:r>
      <w:r>
        <w:rPr>
          <w:rFonts w:eastAsia="仿宋_GB2312"/>
          <w:szCs w:val="21"/>
          <w:highlight w:val="none"/>
        </w:rPr>
        <w:tab/>
      </w:r>
      <w:r>
        <w:rPr>
          <w:rFonts w:eastAsia="仿宋_GB2312"/>
          <w:szCs w:val="21"/>
          <w:highlight w:val="none"/>
        </w:rPr>
        <w:t>陈  歆</w:t>
      </w:r>
      <w:r>
        <w:rPr>
          <w:rFonts w:eastAsia="仿宋_GB2312"/>
          <w:szCs w:val="21"/>
          <w:highlight w:val="none"/>
        </w:rPr>
        <w:tab/>
      </w:r>
      <w:r>
        <w:rPr>
          <w:rFonts w:eastAsia="仿宋_GB2312"/>
          <w:szCs w:val="21"/>
          <w:highlight w:val="none"/>
        </w:rPr>
        <w:t>18691816821</w:t>
      </w:r>
    </w:p>
    <w:p w14:paraId="3B17D690">
      <w:pPr>
        <w:ind w:firstLine="420"/>
        <w:rPr>
          <w:rFonts w:eastAsia="仿宋_GB2312"/>
          <w:szCs w:val="21"/>
          <w:highlight w:val="none"/>
        </w:rPr>
      </w:pPr>
      <w:r>
        <w:rPr>
          <w:rFonts w:eastAsia="仿宋_GB2312"/>
          <w:szCs w:val="21"/>
          <w:highlight w:val="none"/>
        </w:rPr>
        <w:t>西安兴庆路支行</w:t>
      </w:r>
      <w:r>
        <w:rPr>
          <w:rFonts w:eastAsia="仿宋_GB2312"/>
          <w:szCs w:val="21"/>
          <w:highlight w:val="none"/>
        </w:rPr>
        <w:tab/>
      </w:r>
      <w:r>
        <w:rPr>
          <w:rFonts w:eastAsia="仿宋_GB2312"/>
          <w:szCs w:val="21"/>
          <w:highlight w:val="none"/>
        </w:rPr>
        <w:t>西安市兴庆路61号</w:t>
      </w:r>
      <w:r>
        <w:rPr>
          <w:rFonts w:eastAsia="仿宋_GB2312"/>
          <w:szCs w:val="21"/>
          <w:highlight w:val="none"/>
        </w:rPr>
        <w:tab/>
      </w:r>
      <w:r>
        <w:rPr>
          <w:rFonts w:eastAsia="仿宋_GB2312"/>
          <w:szCs w:val="21"/>
          <w:highlight w:val="none"/>
        </w:rPr>
        <w:t>李  妍</w:t>
      </w:r>
      <w:r>
        <w:rPr>
          <w:rFonts w:eastAsia="仿宋_GB2312"/>
          <w:szCs w:val="21"/>
          <w:highlight w:val="none"/>
        </w:rPr>
        <w:tab/>
      </w:r>
      <w:r>
        <w:rPr>
          <w:rFonts w:eastAsia="仿宋_GB2312"/>
          <w:szCs w:val="21"/>
          <w:highlight w:val="none"/>
        </w:rPr>
        <w:t>13892880386</w:t>
      </w:r>
    </w:p>
    <w:p w14:paraId="41E2BD2C">
      <w:pPr>
        <w:ind w:firstLine="420"/>
        <w:rPr>
          <w:rFonts w:eastAsia="仿宋_GB2312"/>
          <w:szCs w:val="21"/>
          <w:highlight w:val="none"/>
        </w:rPr>
      </w:pPr>
      <w:r>
        <w:rPr>
          <w:rFonts w:eastAsia="仿宋_GB2312"/>
          <w:szCs w:val="21"/>
          <w:highlight w:val="none"/>
        </w:rPr>
        <w:t>西安新城支行</w:t>
      </w:r>
      <w:r>
        <w:rPr>
          <w:rFonts w:eastAsia="仿宋_GB2312"/>
          <w:szCs w:val="21"/>
          <w:highlight w:val="none"/>
        </w:rPr>
        <w:tab/>
      </w:r>
      <w:r>
        <w:rPr>
          <w:rFonts w:eastAsia="仿宋_GB2312"/>
          <w:szCs w:val="21"/>
          <w:highlight w:val="none"/>
        </w:rPr>
        <w:t>西安市南新街29号</w:t>
      </w:r>
      <w:r>
        <w:rPr>
          <w:rFonts w:eastAsia="仿宋_GB2312"/>
          <w:szCs w:val="21"/>
          <w:highlight w:val="none"/>
        </w:rPr>
        <w:tab/>
      </w:r>
      <w:r>
        <w:rPr>
          <w:rFonts w:eastAsia="仿宋_GB2312"/>
          <w:szCs w:val="21"/>
          <w:highlight w:val="none"/>
        </w:rPr>
        <w:t>朱子君</w:t>
      </w:r>
      <w:r>
        <w:rPr>
          <w:rFonts w:eastAsia="仿宋_GB2312"/>
          <w:szCs w:val="21"/>
          <w:highlight w:val="none"/>
        </w:rPr>
        <w:tab/>
      </w:r>
      <w:r>
        <w:rPr>
          <w:rFonts w:eastAsia="仿宋_GB2312"/>
          <w:szCs w:val="21"/>
          <w:highlight w:val="none"/>
        </w:rPr>
        <w:t>18629286269</w:t>
      </w:r>
    </w:p>
    <w:p w14:paraId="6B75B1EB">
      <w:pPr>
        <w:ind w:firstLine="420"/>
        <w:rPr>
          <w:rFonts w:eastAsia="仿宋_GB2312"/>
          <w:szCs w:val="21"/>
          <w:highlight w:val="none"/>
        </w:rPr>
      </w:pPr>
      <w:r>
        <w:rPr>
          <w:rFonts w:eastAsia="仿宋_GB2312"/>
          <w:szCs w:val="21"/>
          <w:highlight w:val="none"/>
        </w:rPr>
        <w:t>西安长安区支行</w:t>
      </w:r>
      <w:r>
        <w:rPr>
          <w:rFonts w:eastAsia="仿宋_GB2312"/>
          <w:szCs w:val="21"/>
          <w:highlight w:val="none"/>
        </w:rPr>
        <w:tab/>
      </w:r>
      <w:r>
        <w:rPr>
          <w:rFonts w:eastAsia="仿宋_GB2312"/>
          <w:szCs w:val="21"/>
          <w:highlight w:val="none"/>
        </w:rPr>
        <w:t>西安市长安区青年街2号</w:t>
      </w:r>
      <w:r>
        <w:rPr>
          <w:rFonts w:eastAsia="仿宋_GB2312"/>
          <w:szCs w:val="21"/>
          <w:highlight w:val="none"/>
        </w:rPr>
        <w:tab/>
      </w:r>
      <w:r>
        <w:rPr>
          <w:rFonts w:eastAsia="仿宋_GB2312"/>
          <w:szCs w:val="21"/>
          <w:highlight w:val="none"/>
        </w:rPr>
        <w:t>王淑芸</w:t>
      </w:r>
      <w:r>
        <w:rPr>
          <w:rFonts w:eastAsia="仿宋_GB2312"/>
          <w:szCs w:val="21"/>
          <w:highlight w:val="none"/>
        </w:rPr>
        <w:tab/>
      </w:r>
      <w:r>
        <w:rPr>
          <w:rFonts w:eastAsia="仿宋_GB2312"/>
          <w:szCs w:val="21"/>
          <w:highlight w:val="none"/>
        </w:rPr>
        <w:t>13572289603</w:t>
      </w:r>
    </w:p>
    <w:p w14:paraId="6870544A">
      <w:pPr>
        <w:ind w:firstLine="42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咸阳市西兰路4号</w:t>
      </w:r>
      <w:r>
        <w:rPr>
          <w:rFonts w:eastAsia="仿宋_GB2312"/>
          <w:szCs w:val="21"/>
          <w:highlight w:val="none"/>
        </w:rPr>
        <w:tab/>
      </w:r>
      <w:r>
        <w:rPr>
          <w:rFonts w:eastAsia="仿宋_GB2312"/>
          <w:szCs w:val="21"/>
          <w:highlight w:val="none"/>
        </w:rPr>
        <w:t>邰  洋</w:t>
      </w:r>
      <w:r>
        <w:rPr>
          <w:rFonts w:eastAsia="仿宋_GB2312"/>
          <w:szCs w:val="21"/>
          <w:highlight w:val="none"/>
        </w:rPr>
        <w:tab/>
      </w:r>
      <w:r>
        <w:rPr>
          <w:rFonts w:eastAsia="仿宋_GB2312"/>
          <w:szCs w:val="21"/>
          <w:highlight w:val="none"/>
        </w:rPr>
        <w:t>13299079906</w:t>
      </w:r>
    </w:p>
    <w:p w14:paraId="5154E81E">
      <w:pPr>
        <w:ind w:firstLine="42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宝鸡市红旗路36号</w:t>
      </w:r>
      <w:r>
        <w:rPr>
          <w:rFonts w:eastAsia="仿宋_GB2312"/>
          <w:szCs w:val="21"/>
          <w:highlight w:val="none"/>
        </w:rPr>
        <w:tab/>
      </w:r>
      <w:r>
        <w:rPr>
          <w:rFonts w:eastAsia="仿宋_GB2312"/>
          <w:szCs w:val="21"/>
          <w:highlight w:val="none"/>
        </w:rPr>
        <w:t>李  倩</w:t>
      </w:r>
      <w:r>
        <w:rPr>
          <w:rFonts w:eastAsia="仿宋_GB2312"/>
          <w:szCs w:val="21"/>
          <w:highlight w:val="none"/>
        </w:rPr>
        <w:tab/>
      </w:r>
      <w:r>
        <w:rPr>
          <w:rFonts w:eastAsia="仿宋_GB2312"/>
          <w:szCs w:val="21"/>
          <w:highlight w:val="none"/>
        </w:rPr>
        <w:t>18629019817</w:t>
      </w:r>
    </w:p>
    <w:p w14:paraId="3CF1697E">
      <w:pPr>
        <w:ind w:firstLine="420"/>
        <w:rPr>
          <w:rFonts w:eastAsia="仿宋_GB2312"/>
          <w:szCs w:val="21"/>
          <w:highlight w:val="none"/>
        </w:rPr>
      </w:pPr>
      <w:r>
        <w:rPr>
          <w:rFonts w:eastAsia="仿宋_GB2312"/>
          <w:szCs w:val="21"/>
          <w:highlight w:val="none"/>
        </w:rPr>
        <w:t>铜川分行</w:t>
      </w:r>
      <w:r>
        <w:rPr>
          <w:rFonts w:eastAsia="仿宋_GB2312"/>
          <w:szCs w:val="21"/>
          <w:highlight w:val="none"/>
        </w:rPr>
        <w:tab/>
      </w:r>
      <w:r>
        <w:rPr>
          <w:rFonts w:eastAsia="仿宋_GB2312"/>
          <w:szCs w:val="21"/>
          <w:highlight w:val="none"/>
        </w:rPr>
        <w:t>铜川市新区正阳路与长虹路十字</w:t>
      </w:r>
      <w:r>
        <w:rPr>
          <w:rFonts w:eastAsia="仿宋_GB2312"/>
          <w:szCs w:val="21"/>
          <w:highlight w:val="none"/>
        </w:rPr>
        <w:tab/>
      </w:r>
      <w:r>
        <w:rPr>
          <w:rFonts w:eastAsia="仿宋_GB2312"/>
          <w:szCs w:val="21"/>
          <w:highlight w:val="none"/>
        </w:rPr>
        <w:t>张小波</w:t>
      </w:r>
      <w:r>
        <w:rPr>
          <w:rFonts w:eastAsia="仿宋_GB2312"/>
          <w:szCs w:val="21"/>
          <w:highlight w:val="none"/>
        </w:rPr>
        <w:tab/>
      </w:r>
      <w:r>
        <w:rPr>
          <w:rFonts w:eastAsia="仿宋_GB2312"/>
          <w:szCs w:val="21"/>
          <w:highlight w:val="none"/>
        </w:rPr>
        <w:t>18691932636</w:t>
      </w:r>
    </w:p>
    <w:p w14:paraId="46B34AFB">
      <w:pPr>
        <w:ind w:firstLine="42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榆林市高新技术产业园区创业大厦</w:t>
      </w:r>
      <w:r>
        <w:rPr>
          <w:rFonts w:eastAsia="仿宋_GB2312"/>
          <w:szCs w:val="21"/>
          <w:highlight w:val="none"/>
        </w:rPr>
        <w:tab/>
      </w:r>
      <w:r>
        <w:rPr>
          <w:rFonts w:eastAsia="仿宋_GB2312"/>
          <w:szCs w:val="21"/>
          <w:highlight w:val="none"/>
        </w:rPr>
        <w:t>张君君</w:t>
      </w:r>
      <w:r>
        <w:rPr>
          <w:rFonts w:eastAsia="仿宋_GB2312"/>
          <w:szCs w:val="21"/>
          <w:highlight w:val="none"/>
        </w:rPr>
        <w:tab/>
      </w:r>
      <w:r>
        <w:rPr>
          <w:rFonts w:eastAsia="仿宋_GB2312"/>
          <w:szCs w:val="21"/>
          <w:highlight w:val="none"/>
        </w:rPr>
        <w:t>15991929275</w:t>
      </w:r>
    </w:p>
    <w:p w14:paraId="6B166D05">
      <w:pPr>
        <w:ind w:firstLine="42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延安市宝塔区中心街</w:t>
      </w:r>
      <w:r>
        <w:rPr>
          <w:rFonts w:eastAsia="仿宋_GB2312"/>
          <w:szCs w:val="21"/>
          <w:highlight w:val="none"/>
        </w:rPr>
        <w:tab/>
      </w:r>
      <w:r>
        <w:rPr>
          <w:rFonts w:eastAsia="仿宋_GB2312"/>
          <w:szCs w:val="21"/>
          <w:highlight w:val="none"/>
        </w:rPr>
        <w:t>陈进佃</w:t>
      </w:r>
      <w:r>
        <w:rPr>
          <w:rFonts w:eastAsia="仿宋_GB2312"/>
          <w:szCs w:val="21"/>
          <w:highlight w:val="none"/>
        </w:rPr>
        <w:tab/>
      </w:r>
      <w:r>
        <w:rPr>
          <w:rFonts w:eastAsia="仿宋_GB2312"/>
          <w:szCs w:val="21"/>
          <w:highlight w:val="none"/>
        </w:rPr>
        <w:t>15609110557</w:t>
      </w:r>
    </w:p>
    <w:p w14:paraId="2D25CD57">
      <w:pPr>
        <w:ind w:firstLine="42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汉中市石灰巷21号</w:t>
      </w:r>
      <w:r>
        <w:rPr>
          <w:rFonts w:eastAsia="仿宋_GB2312"/>
          <w:szCs w:val="21"/>
          <w:highlight w:val="none"/>
        </w:rPr>
        <w:tab/>
      </w:r>
      <w:r>
        <w:rPr>
          <w:rFonts w:eastAsia="仿宋_GB2312"/>
          <w:szCs w:val="21"/>
          <w:highlight w:val="none"/>
        </w:rPr>
        <w:t>王晨旭</w:t>
      </w:r>
      <w:r>
        <w:rPr>
          <w:rFonts w:eastAsia="仿宋_GB2312"/>
          <w:szCs w:val="21"/>
          <w:highlight w:val="none"/>
        </w:rPr>
        <w:tab/>
      </w:r>
      <w:r>
        <w:rPr>
          <w:rFonts w:eastAsia="仿宋_GB2312"/>
          <w:szCs w:val="21"/>
          <w:highlight w:val="none"/>
        </w:rPr>
        <w:t>15319375850</w:t>
      </w:r>
    </w:p>
    <w:p w14:paraId="41850D69">
      <w:pPr>
        <w:ind w:firstLine="420"/>
        <w:rPr>
          <w:rFonts w:eastAsia="仿宋_GB2312"/>
          <w:szCs w:val="21"/>
          <w:highlight w:val="none"/>
        </w:rPr>
      </w:pPr>
      <w:r>
        <w:rPr>
          <w:rFonts w:eastAsia="仿宋_GB2312"/>
          <w:szCs w:val="21"/>
          <w:highlight w:val="none"/>
        </w:rPr>
        <w:t>安康分行</w:t>
      </w:r>
      <w:r>
        <w:rPr>
          <w:rFonts w:eastAsia="仿宋_GB2312"/>
          <w:szCs w:val="21"/>
          <w:highlight w:val="none"/>
        </w:rPr>
        <w:tab/>
      </w:r>
      <w:r>
        <w:rPr>
          <w:rFonts w:eastAsia="仿宋_GB2312"/>
          <w:szCs w:val="21"/>
          <w:highlight w:val="none"/>
        </w:rPr>
        <w:t>安康市育才路102号</w:t>
      </w:r>
      <w:r>
        <w:rPr>
          <w:rFonts w:eastAsia="仿宋_GB2312"/>
          <w:szCs w:val="21"/>
          <w:highlight w:val="none"/>
        </w:rPr>
        <w:tab/>
      </w:r>
      <w:r>
        <w:rPr>
          <w:rFonts w:eastAsia="仿宋_GB2312"/>
          <w:szCs w:val="21"/>
          <w:highlight w:val="none"/>
        </w:rPr>
        <w:t>张少帅</w:t>
      </w:r>
      <w:r>
        <w:rPr>
          <w:rFonts w:eastAsia="仿宋_GB2312"/>
          <w:szCs w:val="21"/>
          <w:highlight w:val="none"/>
        </w:rPr>
        <w:tab/>
      </w:r>
      <w:r>
        <w:rPr>
          <w:rFonts w:eastAsia="仿宋_GB2312"/>
          <w:szCs w:val="21"/>
          <w:highlight w:val="none"/>
        </w:rPr>
        <w:t>13165762680</w:t>
      </w:r>
    </w:p>
    <w:p w14:paraId="1192CD7A">
      <w:pPr>
        <w:ind w:firstLine="42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商洛市名人街广电大楼下</w:t>
      </w:r>
      <w:r>
        <w:rPr>
          <w:rFonts w:eastAsia="仿宋_GB2312"/>
          <w:szCs w:val="21"/>
          <w:highlight w:val="none"/>
        </w:rPr>
        <w:tab/>
      </w:r>
      <w:r>
        <w:rPr>
          <w:rFonts w:eastAsia="仿宋_GB2312"/>
          <w:szCs w:val="21"/>
          <w:highlight w:val="none"/>
        </w:rPr>
        <w:t>郭  杨</w:t>
      </w:r>
      <w:r>
        <w:rPr>
          <w:rFonts w:eastAsia="仿宋_GB2312"/>
          <w:szCs w:val="21"/>
          <w:highlight w:val="none"/>
        </w:rPr>
        <w:tab/>
      </w:r>
      <w:r>
        <w:rPr>
          <w:rFonts w:eastAsia="仿宋_GB2312"/>
          <w:szCs w:val="21"/>
          <w:highlight w:val="none"/>
        </w:rPr>
        <w:t>17809267188</w:t>
      </w:r>
    </w:p>
    <w:p w14:paraId="1A9D1D77">
      <w:pPr>
        <w:rPr>
          <w:rFonts w:eastAsia="仿宋_GB2312"/>
          <w:b/>
          <w:szCs w:val="21"/>
          <w:highlight w:val="none"/>
        </w:rPr>
      </w:pPr>
      <w:r>
        <w:rPr>
          <w:rFonts w:eastAsia="仿宋_GB2312"/>
          <w:b/>
          <w:szCs w:val="21"/>
          <w:highlight w:val="none"/>
        </w:rPr>
        <w:t>二、北京银行（政府订单贷）</w:t>
      </w:r>
      <w:r>
        <w:rPr>
          <w:rFonts w:eastAsia="仿宋_GB2312"/>
          <w:b/>
          <w:szCs w:val="21"/>
          <w:highlight w:val="none"/>
        </w:rPr>
        <w:tab/>
      </w:r>
      <w:r>
        <w:rPr>
          <w:rFonts w:eastAsia="仿宋_GB2312"/>
          <w:b/>
          <w:szCs w:val="21"/>
          <w:highlight w:val="none"/>
        </w:rPr>
        <w:tab/>
      </w:r>
      <w:r>
        <w:rPr>
          <w:rFonts w:eastAsia="仿宋_GB2312"/>
          <w:b/>
          <w:szCs w:val="21"/>
          <w:highlight w:val="none"/>
        </w:rPr>
        <w:tab/>
      </w:r>
      <w:r>
        <w:rPr>
          <w:rFonts w:eastAsia="仿宋_GB2312"/>
          <w:b/>
          <w:szCs w:val="21"/>
          <w:highlight w:val="none"/>
        </w:rPr>
        <w:tab/>
      </w:r>
    </w:p>
    <w:p w14:paraId="47845F14">
      <w:pPr>
        <w:ind w:firstLine="420" w:firstLineChars="200"/>
        <w:rPr>
          <w:rFonts w:eastAsia="仿宋_GB2312"/>
          <w:szCs w:val="21"/>
          <w:highlight w:val="none"/>
        </w:rPr>
      </w:pPr>
      <w:r>
        <w:rPr>
          <w:rFonts w:eastAsia="仿宋_GB2312"/>
          <w:szCs w:val="21"/>
          <w:highlight w:val="none"/>
        </w:rPr>
        <w:t>西安分行营业部</w:t>
      </w:r>
      <w:r>
        <w:rPr>
          <w:rFonts w:eastAsia="仿宋_GB2312"/>
          <w:szCs w:val="21"/>
          <w:highlight w:val="none"/>
        </w:rPr>
        <w:tab/>
      </w:r>
      <w:r>
        <w:rPr>
          <w:rFonts w:eastAsia="仿宋_GB2312"/>
          <w:szCs w:val="21"/>
          <w:highlight w:val="none"/>
        </w:rPr>
        <w:t xml:space="preserve">        刘晓伟</w:t>
      </w:r>
      <w:r>
        <w:rPr>
          <w:rFonts w:eastAsia="仿宋_GB2312"/>
          <w:szCs w:val="21"/>
          <w:highlight w:val="none"/>
        </w:rPr>
        <w:tab/>
      </w:r>
      <w:r>
        <w:rPr>
          <w:rFonts w:eastAsia="仿宋_GB2312"/>
          <w:szCs w:val="21"/>
          <w:highlight w:val="none"/>
        </w:rPr>
        <w:t>总经理助理</w:t>
      </w:r>
      <w:r>
        <w:rPr>
          <w:rFonts w:eastAsia="仿宋_GB2312"/>
          <w:szCs w:val="21"/>
          <w:highlight w:val="none"/>
        </w:rPr>
        <w:tab/>
      </w:r>
      <w:r>
        <w:rPr>
          <w:rFonts w:eastAsia="仿宋_GB2312"/>
          <w:szCs w:val="21"/>
          <w:highlight w:val="none"/>
        </w:rPr>
        <w:t>029-61828763</w:t>
      </w:r>
      <w:r>
        <w:rPr>
          <w:rFonts w:eastAsia="仿宋_GB2312"/>
          <w:szCs w:val="21"/>
          <w:highlight w:val="none"/>
        </w:rPr>
        <w:tab/>
      </w:r>
      <w:r>
        <w:rPr>
          <w:rFonts w:eastAsia="仿宋_GB2312"/>
          <w:szCs w:val="21"/>
          <w:highlight w:val="none"/>
        </w:rPr>
        <w:t>18066630518</w:t>
      </w:r>
    </w:p>
    <w:p w14:paraId="22F9B871">
      <w:pPr>
        <w:ind w:firstLine="420" w:firstLineChars="200"/>
        <w:rPr>
          <w:rFonts w:eastAsia="仿宋_GB2312"/>
          <w:szCs w:val="21"/>
          <w:highlight w:val="none"/>
        </w:rPr>
      </w:pPr>
      <w:r>
        <w:rPr>
          <w:rFonts w:eastAsia="仿宋_GB2312"/>
          <w:szCs w:val="21"/>
          <w:highlight w:val="none"/>
        </w:rPr>
        <w:t>西安高新开发区支行</w:t>
      </w:r>
      <w:r>
        <w:rPr>
          <w:rFonts w:eastAsia="仿宋_GB2312"/>
          <w:szCs w:val="21"/>
          <w:highlight w:val="none"/>
        </w:rPr>
        <w:tab/>
      </w:r>
      <w:r>
        <w:rPr>
          <w:rFonts w:eastAsia="仿宋_GB2312"/>
          <w:szCs w:val="21"/>
          <w:highlight w:val="none"/>
        </w:rPr>
        <w:t xml:space="preserve">    梁凡</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029-61828531</w:t>
      </w:r>
      <w:r>
        <w:rPr>
          <w:rFonts w:eastAsia="仿宋_GB2312"/>
          <w:szCs w:val="21"/>
          <w:highlight w:val="none"/>
        </w:rPr>
        <w:tab/>
      </w:r>
      <w:r>
        <w:rPr>
          <w:rFonts w:eastAsia="仿宋_GB2312"/>
          <w:szCs w:val="21"/>
          <w:highlight w:val="none"/>
        </w:rPr>
        <w:t>18681945597</w:t>
      </w:r>
    </w:p>
    <w:p w14:paraId="1967AE88">
      <w:pPr>
        <w:ind w:firstLine="420" w:firstLineChars="200"/>
        <w:rPr>
          <w:rFonts w:eastAsia="仿宋_GB2312"/>
          <w:szCs w:val="21"/>
          <w:highlight w:val="none"/>
        </w:rPr>
      </w:pPr>
      <w:r>
        <w:rPr>
          <w:rFonts w:eastAsia="仿宋_GB2312"/>
          <w:szCs w:val="21"/>
          <w:highlight w:val="none"/>
        </w:rPr>
        <w:t>西安曲江文创支行</w:t>
      </w:r>
      <w:r>
        <w:rPr>
          <w:rFonts w:eastAsia="仿宋_GB2312"/>
          <w:szCs w:val="21"/>
          <w:highlight w:val="none"/>
        </w:rPr>
        <w:tab/>
      </w:r>
      <w:r>
        <w:rPr>
          <w:rFonts w:eastAsia="仿宋_GB2312"/>
          <w:szCs w:val="21"/>
          <w:highlight w:val="none"/>
        </w:rPr>
        <w:t xml:space="preserve">    蒋超</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029-65667366</w:t>
      </w:r>
      <w:r>
        <w:rPr>
          <w:rFonts w:eastAsia="仿宋_GB2312"/>
          <w:szCs w:val="21"/>
          <w:highlight w:val="none"/>
        </w:rPr>
        <w:tab/>
      </w:r>
      <w:r>
        <w:rPr>
          <w:rFonts w:eastAsia="仿宋_GB2312"/>
          <w:szCs w:val="21"/>
          <w:highlight w:val="none"/>
        </w:rPr>
        <w:t>15891737329</w:t>
      </w:r>
    </w:p>
    <w:p w14:paraId="7A178BDD">
      <w:pPr>
        <w:ind w:firstLine="420" w:firstLineChars="200"/>
        <w:rPr>
          <w:rFonts w:eastAsia="仿宋_GB2312"/>
          <w:szCs w:val="21"/>
          <w:highlight w:val="none"/>
        </w:rPr>
      </w:pPr>
      <w:r>
        <w:rPr>
          <w:rFonts w:eastAsia="仿宋_GB2312"/>
          <w:szCs w:val="21"/>
          <w:highlight w:val="none"/>
        </w:rPr>
        <w:t>西安经济技术开发区支行</w:t>
      </w:r>
      <w:r>
        <w:rPr>
          <w:rFonts w:eastAsia="仿宋_GB2312"/>
          <w:szCs w:val="21"/>
          <w:highlight w:val="none"/>
        </w:rPr>
        <w:tab/>
      </w:r>
      <w:r>
        <w:rPr>
          <w:rFonts w:eastAsia="仿宋_GB2312"/>
          <w:szCs w:val="21"/>
          <w:highlight w:val="none"/>
        </w:rPr>
        <w:t>孟庆龙</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029-61828272</w:t>
      </w:r>
      <w:r>
        <w:rPr>
          <w:rFonts w:eastAsia="仿宋_GB2312"/>
          <w:szCs w:val="21"/>
          <w:highlight w:val="none"/>
        </w:rPr>
        <w:tab/>
      </w:r>
      <w:r>
        <w:rPr>
          <w:rFonts w:eastAsia="仿宋_GB2312"/>
          <w:szCs w:val="21"/>
          <w:highlight w:val="none"/>
        </w:rPr>
        <w:t>13991990373</w:t>
      </w:r>
    </w:p>
    <w:p w14:paraId="3EF9B728">
      <w:pPr>
        <w:ind w:firstLine="420" w:firstLineChars="200"/>
        <w:rPr>
          <w:rFonts w:eastAsia="仿宋_GB2312"/>
          <w:szCs w:val="21"/>
          <w:highlight w:val="none"/>
        </w:rPr>
      </w:pPr>
      <w:r>
        <w:rPr>
          <w:rFonts w:eastAsia="仿宋_GB2312"/>
          <w:szCs w:val="21"/>
          <w:highlight w:val="none"/>
        </w:rPr>
        <w:t>西安长缨路支行</w:t>
      </w:r>
      <w:r>
        <w:rPr>
          <w:rFonts w:eastAsia="仿宋_GB2312"/>
          <w:szCs w:val="21"/>
          <w:highlight w:val="none"/>
        </w:rPr>
        <w:tab/>
      </w:r>
      <w:r>
        <w:rPr>
          <w:rFonts w:eastAsia="仿宋_GB2312"/>
          <w:szCs w:val="21"/>
          <w:highlight w:val="none"/>
        </w:rPr>
        <w:t xml:space="preserve">        范凯</w:t>
      </w:r>
      <w:r>
        <w:rPr>
          <w:rFonts w:eastAsia="仿宋_GB2312"/>
          <w:szCs w:val="21"/>
          <w:highlight w:val="none"/>
        </w:rPr>
        <w:tab/>
      </w:r>
      <w:r>
        <w:rPr>
          <w:rFonts w:eastAsia="仿宋_GB2312"/>
          <w:szCs w:val="21"/>
          <w:highlight w:val="none"/>
        </w:rPr>
        <w:t>副行长</w:t>
      </w:r>
      <w:r>
        <w:rPr>
          <w:rFonts w:eastAsia="仿宋_GB2312"/>
          <w:szCs w:val="21"/>
          <w:highlight w:val="none"/>
        </w:rPr>
        <w:tab/>
      </w:r>
      <w:r>
        <w:rPr>
          <w:rFonts w:eastAsia="仿宋_GB2312"/>
          <w:szCs w:val="21"/>
          <w:highlight w:val="none"/>
        </w:rPr>
        <w:t>029-68717760</w:t>
      </w:r>
      <w:r>
        <w:rPr>
          <w:rFonts w:eastAsia="仿宋_GB2312"/>
          <w:szCs w:val="21"/>
          <w:highlight w:val="none"/>
        </w:rPr>
        <w:tab/>
      </w:r>
      <w:r>
        <w:rPr>
          <w:rFonts w:eastAsia="仿宋_GB2312"/>
          <w:szCs w:val="21"/>
          <w:highlight w:val="none"/>
        </w:rPr>
        <w:t>13991315609</w:t>
      </w:r>
    </w:p>
    <w:p w14:paraId="025B4EF4">
      <w:pPr>
        <w:ind w:firstLine="420" w:firstLineChars="200"/>
        <w:rPr>
          <w:rFonts w:eastAsia="仿宋_GB2312"/>
          <w:szCs w:val="21"/>
          <w:highlight w:val="none"/>
        </w:rPr>
      </w:pPr>
      <w:r>
        <w:rPr>
          <w:rFonts w:eastAsia="仿宋_GB2312"/>
          <w:szCs w:val="21"/>
          <w:highlight w:val="none"/>
        </w:rPr>
        <w:t xml:space="preserve">长安区西长安街支行   </w:t>
      </w:r>
      <w:r>
        <w:rPr>
          <w:rFonts w:eastAsia="仿宋_GB2312"/>
          <w:szCs w:val="21"/>
          <w:highlight w:val="none"/>
        </w:rPr>
        <w:tab/>
      </w:r>
      <w:r>
        <w:rPr>
          <w:rFonts w:eastAsia="仿宋_GB2312"/>
          <w:szCs w:val="21"/>
          <w:highlight w:val="none"/>
        </w:rPr>
        <w:t>陈明</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029-85724301</w:t>
      </w:r>
      <w:r>
        <w:rPr>
          <w:rFonts w:eastAsia="仿宋_GB2312"/>
          <w:szCs w:val="21"/>
          <w:highlight w:val="none"/>
        </w:rPr>
        <w:tab/>
      </w:r>
      <w:r>
        <w:rPr>
          <w:rFonts w:eastAsia="仿宋_GB2312"/>
          <w:szCs w:val="21"/>
          <w:highlight w:val="none"/>
        </w:rPr>
        <w:t>18149209660</w:t>
      </w:r>
    </w:p>
    <w:p w14:paraId="357561A9">
      <w:pPr>
        <w:ind w:firstLine="420" w:firstLineChars="200"/>
        <w:rPr>
          <w:rFonts w:eastAsia="仿宋_GB2312"/>
          <w:szCs w:val="21"/>
          <w:highlight w:val="none"/>
        </w:rPr>
      </w:pPr>
      <w:r>
        <w:rPr>
          <w:rFonts w:eastAsia="仿宋_GB2312"/>
          <w:szCs w:val="21"/>
          <w:highlight w:val="none"/>
        </w:rPr>
        <w:t>泾渭工业园支行</w:t>
      </w:r>
      <w:r>
        <w:rPr>
          <w:rFonts w:eastAsia="仿宋_GB2312"/>
          <w:szCs w:val="21"/>
          <w:highlight w:val="none"/>
        </w:rPr>
        <w:tab/>
      </w:r>
      <w:r>
        <w:rPr>
          <w:rFonts w:eastAsia="仿宋_GB2312"/>
          <w:szCs w:val="21"/>
          <w:highlight w:val="none"/>
        </w:rPr>
        <w:t xml:space="preserve">        杨奕</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029-68213773</w:t>
      </w:r>
      <w:r>
        <w:rPr>
          <w:rFonts w:eastAsia="仿宋_GB2312"/>
          <w:szCs w:val="21"/>
          <w:highlight w:val="none"/>
        </w:rPr>
        <w:tab/>
      </w:r>
      <w:r>
        <w:rPr>
          <w:rFonts w:eastAsia="仿宋_GB2312"/>
          <w:szCs w:val="21"/>
          <w:highlight w:val="none"/>
        </w:rPr>
        <w:t>15934802021</w:t>
      </w:r>
    </w:p>
    <w:p w14:paraId="4A3011AA">
      <w:pPr>
        <w:ind w:firstLine="420" w:firstLineChars="200"/>
        <w:rPr>
          <w:rFonts w:eastAsia="仿宋_GB2312"/>
          <w:szCs w:val="21"/>
          <w:highlight w:val="none"/>
        </w:rPr>
      </w:pPr>
      <w:r>
        <w:rPr>
          <w:rFonts w:eastAsia="仿宋_GB2312"/>
          <w:szCs w:val="21"/>
          <w:highlight w:val="none"/>
        </w:rPr>
        <w:t>北客站科技支行</w:t>
      </w:r>
      <w:r>
        <w:rPr>
          <w:rFonts w:eastAsia="仿宋_GB2312"/>
          <w:szCs w:val="21"/>
          <w:highlight w:val="none"/>
        </w:rPr>
        <w:tab/>
      </w:r>
      <w:r>
        <w:rPr>
          <w:rFonts w:eastAsia="仿宋_GB2312"/>
          <w:szCs w:val="21"/>
          <w:highlight w:val="none"/>
        </w:rPr>
        <w:t xml:space="preserve">        周洁</w:t>
      </w:r>
      <w:r>
        <w:rPr>
          <w:rFonts w:eastAsia="仿宋_GB2312"/>
          <w:szCs w:val="21"/>
          <w:highlight w:val="none"/>
        </w:rPr>
        <w:tab/>
      </w:r>
      <w:r>
        <w:rPr>
          <w:rFonts w:eastAsia="仿宋_GB2312"/>
          <w:szCs w:val="21"/>
          <w:highlight w:val="none"/>
        </w:rPr>
        <w:t>副行长</w:t>
      </w:r>
      <w:r>
        <w:rPr>
          <w:rFonts w:eastAsia="仿宋_GB2312"/>
          <w:szCs w:val="21"/>
          <w:highlight w:val="none"/>
        </w:rPr>
        <w:tab/>
      </w:r>
      <w:r>
        <w:rPr>
          <w:rFonts w:eastAsia="仿宋_GB2312"/>
          <w:szCs w:val="21"/>
          <w:highlight w:val="none"/>
        </w:rPr>
        <w:t>029-61828129</w:t>
      </w:r>
      <w:r>
        <w:rPr>
          <w:rFonts w:eastAsia="仿宋_GB2312"/>
          <w:szCs w:val="21"/>
          <w:highlight w:val="none"/>
        </w:rPr>
        <w:tab/>
      </w:r>
      <w:r>
        <w:rPr>
          <w:rFonts w:eastAsia="仿宋_GB2312"/>
          <w:szCs w:val="21"/>
          <w:highlight w:val="none"/>
        </w:rPr>
        <w:t>18629518636</w:t>
      </w:r>
    </w:p>
    <w:p w14:paraId="338931EA">
      <w:pPr>
        <w:ind w:firstLine="420" w:firstLineChars="200"/>
        <w:rPr>
          <w:rFonts w:eastAsia="仿宋_GB2312"/>
          <w:szCs w:val="21"/>
          <w:highlight w:val="none"/>
        </w:rPr>
      </w:pPr>
      <w:r>
        <w:rPr>
          <w:rFonts w:eastAsia="仿宋_GB2312"/>
          <w:szCs w:val="21"/>
          <w:highlight w:val="none"/>
        </w:rPr>
        <w:t>解放路支行</w:t>
      </w:r>
      <w:r>
        <w:rPr>
          <w:rFonts w:eastAsia="仿宋_GB2312"/>
          <w:szCs w:val="21"/>
          <w:highlight w:val="none"/>
        </w:rPr>
        <w:tab/>
      </w:r>
      <w:r>
        <w:rPr>
          <w:rFonts w:eastAsia="仿宋_GB2312"/>
          <w:szCs w:val="21"/>
          <w:highlight w:val="none"/>
        </w:rPr>
        <w:t xml:space="preserve">            王莉</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029-61828185</w:t>
      </w:r>
      <w:r>
        <w:rPr>
          <w:rFonts w:eastAsia="仿宋_GB2312"/>
          <w:szCs w:val="21"/>
          <w:highlight w:val="none"/>
        </w:rPr>
        <w:tab/>
      </w:r>
      <w:r>
        <w:rPr>
          <w:rFonts w:eastAsia="仿宋_GB2312"/>
          <w:szCs w:val="21"/>
          <w:highlight w:val="none"/>
        </w:rPr>
        <w:t>15802966196</w:t>
      </w:r>
    </w:p>
    <w:p w14:paraId="76D121FE">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 xml:space="preserve">            奥宝森</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0911-8076038</w:t>
      </w:r>
      <w:r>
        <w:rPr>
          <w:rFonts w:eastAsia="仿宋_GB2312"/>
          <w:szCs w:val="21"/>
          <w:highlight w:val="none"/>
        </w:rPr>
        <w:tab/>
      </w:r>
      <w:r>
        <w:rPr>
          <w:rFonts w:eastAsia="仿宋_GB2312"/>
          <w:szCs w:val="21"/>
          <w:highlight w:val="none"/>
        </w:rPr>
        <w:t>15592925222</w:t>
      </w:r>
    </w:p>
    <w:p w14:paraId="355A4C6C">
      <w:pPr>
        <w:rPr>
          <w:rFonts w:eastAsia="仿宋_GB2312"/>
          <w:b/>
          <w:szCs w:val="21"/>
          <w:highlight w:val="none"/>
        </w:rPr>
      </w:pPr>
      <w:r>
        <w:rPr>
          <w:rFonts w:eastAsia="仿宋_GB2312"/>
          <w:b/>
          <w:szCs w:val="21"/>
          <w:highlight w:val="none"/>
        </w:rPr>
        <w:t>三、工商银行（政采贷）</w:t>
      </w:r>
    </w:p>
    <w:p w14:paraId="7B08B5B0">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张岭</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0912-6183827</w:t>
      </w:r>
      <w:r>
        <w:rPr>
          <w:rFonts w:eastAsia="仿宋_GB2312"/>
          <w:szCs w:val="21"/>
          <w:highlight w:val="none"/>
        </w:rPr>
        <w:tab/>
      </w:r>
      <w:r>
        <w:rPr>
          <w:rFonts w:eastAsia="仿宋_GB2312"/>
          <w:szCs w:val="21"/>
          <w:highlight w:val="none"/>
        </w:rPr>
        <w:t>15353386777</w:t>
      </w:r>
    </w:p>
    <w:p w14:paraId="776E7E85">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郭进</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0917-3238282</w:t>
      </w:r>
      <w:r>
        <w:rPr>
          <w:rFonts w:eastAsia="仿宋_GB2312"/>
          <w:szCs w:val="21"/>
          <w:highlight w:val="none"/>
        </w:rPr>
        <w:tab/>
      </w:r>
      <w:r>
        <w:rPr>
          <w:rFonts w:eastAsia="仿宋_GB2312"/>
          <w:szCs w:val="21"/>
          <w:highlight w:val="none"/>
        </w:rPr>
        <w:t>18991749262</w:t>
      </w:r>
    </w:p>
    <w:p w14:paraId="65963A9F">
      <w:pPr>
        <w:ind w:firstLine="420" w:firstLineChars="200"/>
        <w:rPr>
          <w:rFonts w:eastAsia="仿宋_GB2312"/>
          <w:szCs w:val="21"/>
          <w:highlight w:val="none"/>
        </w:rPr>
      </w:pPr>
      <w:r>
        <w:rPr>
          <w:rFonts w:eastAsia="仿宋_GB2312"/>
          <w:szCs w:val="21"/>
          <w:highlight w:val="none"/>
        </w:rPr>
        <w:t>安康分行</w:t>
      </w:r>
      <w:r>
        <w:rPr>
          <w:rFonts w:eastAsia="仿宋_GB2312"/>
          <w:szCs w:val="21"/>
          <w:highlight w:val="none"/>
        </w:rPr>
        <w:tab/>
      </w:r>
      <w:r>
        <w:rPr>
          <w:rFonts w:eastAsia="仿宋_GB2312"/>
          <w:szCs w:val="21"/>
          <w:highlight w:val="none"/>
        </w:rPr>
        <w:t>郑婕</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0915-3236275</w:t>
      </w:r>
      <w:r>
        <w:rPr>
          <w:rFonts w:eastAsia="仿宋_GB2312"/>
          <w:szCs w:val="21"/>
          <w:highlight w:val="none"/>
        </w:rPr>
        <w:tab/>
      </w:r>
      <w:r>
        <w:rPr>
          <w:rFonts w:eastAsia="仿宋_GB2312"/>
          <w:szCs w:val="21"/>
          <w:highlight w:val="none"/>
        </w:rPr>
        <w:t>15667856663</w:t>
      </w:r>
    </w:p>
    <w:p w14:paraId="52D1496D">
      <w:pPr>
        <w:ind w:firstLine="420" w:firstLineChars="200"/>
        <w:rPr>
          <w:rFonts w:eastAsia="仿宋_GB2312"/>
          <w:szCs w:val="21"/>
          <w:highlight w:val="none"/>
        </w:rPr>
      </w:pPr>
      <w:r>
        <w:rPr>
          <w:rFonts w:eastAsia="仿宋_GB2312"/>
          <w:szCs w:val="21"/>
          <w:highlight w:val="none"/>
        </w:rPr>
        <w:t>铜川分行</w:t>
      </w:r>
      <w:r>
        <w:rPr>
          <w:rFonts w:eastAsia="仿宋_GB2312"/>
          <w:szCs w:val="21"/>
          <w:highlight w:val="none"/>
        </w:rPr>
        <w:tab/>
      </w:r>
      <w:r>
        <w:rPr>
          <w:rFonts w:eastAsia="仿宋_GB2312"/>
          <w:szCs w:val="21"/>
          <w:highlight w:val="none"/>
        </w:rPr>
        <w:t>彭东东</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0919-2151878</w:t>
      </w:r>
      <w:r>
        <w:rPr>
          <w:rFonts w:eastAsia="仿宋_GB2312"/>
          <w:szCs w:val="21"/>
          <w:highlight w:val="none"/>
        </w:rPr>
        <w:tab/>
      </w:r>
      <w:r>
        <w:rPr>
          <w:rFonts w:eastAsia="仿宋_GB2312"/>
          <w:szCs w:val="21"/>
          <w:highlight w:val="none"/>
        </w:rPr>
        <w:t>17392898832</w:t>
      </w:r>
    </w:p>
    <w:p w14:paraId="70B308F5">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党莹</w:t>
      </w:r>
      <w:r>
        <w:rPr>
          <w:rFonts w:eastAsia="仿宋_GB2312"/>
          <w:szCs w:val="21"/>
          <w:highlight w:val="none"/>
        </w:rPr>
        <w:tab/>
      </w:r>
      <w:r>
        <w:rPr>
          <w:rFonts w:eastAsia="仿宋_GB2312"/>
          <w:szCs w:val="21"/>
          <w:highlight w:val="none"/>
        </w:rPr>
        <w:t>经理助理</w:t>
      </w:r>
      <w:r>
        <w:rPr>
          <w:rFonts w:eastAsia="仿宋_GB2312"/>
          <w:szCs w:val="21"/>
          <w:highlight w:val="none"/>
        </w:rPr>
        <w:tab/>
      </w:r>
      <w:r>
        <w:rPr>
          <w:rFonts w:eastAsia="仿宋_GB2312"/>
          <w:szCs w:val="21"/>
          <w:highlight w:val="none"/>
        </w:rPr>
        <w:t>0911-2380826</w:t>
      </w:r>
      <w:r>
        <w:rPr>
          <w:rFonts w:eastAsia="仿宋_GB2312"/>
          <w:szCs w:val="21"/>
          <w:highlight w:val="none"/>
        </w:rPr>
        <w:tab/>
      </w:r>
      <w:r>
        <w:rPr>
          <w:rFonts w:eastAsia="仿宋_GB2312"/>
          <w:szCs w:val="21"/>
          <w:highlight w:val="none"/>
        </w:rPr>
        <w:t>15291142933</w:t>
      </w:r>
    </w:p>
    <w:p w14:paraId="1F6ACCF7">
      <w:pPr>
        <w:ind w:firstLine="420" w:firstLineChars="20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杨薇薇</w:t>
      </w:r>
      <w:r>
        <w:rPr>
          <w:rFonts w:eastAsia="仿宋_GB2312"/>
          <w:szCs w:val="21"/>
          <w:highlight w:val="none"/>
        </w:rPr>
        <w:tab/>
      </w:r>
      <w:r>
        <w:rPr>
          <w:rFonts w:eastAsia="仿宋_GB2312"/>
          <w:szCs w:val="21"/>
          <w:highlight w:val="none"/>
        </w:rPr>
        <w:t>部门副经理</w:t>
      </w:r>
      <w:r>
        <w:rPr>
          <w:rFonts w:eastAsia="仿宋_GB2312"/>
          <w:szCs w:val="21"/>
          <w:highlight w:val="none"/>
        </w:rPr>
        <w:tab/>
      </w:r>
      <w:r>
        <w:rPr>
          <w:rFonts w:eastAsia="仿宋_GB2312"/>
          <w:szCs w:val="21"/>
          <w:highlight w:val="none"/>
        </w:rPr>
        <w:t>0916-2606773</w:t>
      </w:r>
      <w:r>
        <w:rPr>
          <w:rFonts w:eastAsia="仿宋_GB2312"/>
          <w:szCs w:val="21"/>
          <w:highlight w:val="none"/>
        </w:rPr>
        <w:tab/>
      </w:r>
      <w:r>
        <w:rPr>
          <w:rFonts w:eastAsia="仿宋_GB2312"/>
          <w:szCs w:val="21"/>
          <w:highlight w:val="none"/>
        </w:rPr>
        <w:t>18591607453</w:t>
      </w:r>
    </w:p>
    <w:p w14:paraId="44EA87C6">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张欢</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09132095066</w:t>
      </w:r>
      <w:r>
        <w:rPr>
          <w:rFonts w:eastAsia="仿宋_GB2312"/>
          <w:szCs w:val="21"/>
          <w:highlight w:val="none"/>
        </w:rPr>
        <w:tab/>
      </w:r>
      <w:r>
        <w:rPr>
          <w:rFonts w:eastAsia="仿宋_GB2312"/>
          <w:szCs w:val="21"/>
          <w:highlight w:val="none"/>
        </w:rPr>
        <w:t>15229730006</w:t>
      </w:r>
    </w:p>
    <w:p w14:paraId="142DBBAE">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袁霖</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029-33259370</w:t>
      </w:r>
      <w:r>
        <w:rPr>
          <w:rFonts w:eastAsia="仿宋_GB2312"/>
          <w:szCs w:val="21"/>
          <w:highlight w:val="none"/>
        </w:rPr>
        <w:tab/>
      </w:r>
      <w:r>
        <w:rPr>
          <w:rFonts w:eastAsia="仿宋_GB2312"/>
          <w:szCs w:val="21"/>
          <w:highlight w:val="none"/>
        </w:rPr>
        <w:t>18591006506</w:t>
      </w:r>
    </w:p>
    <w:p w14:paraId="41B6933E">
      <w:pPr>
        <w:ind w:firstLine="420" w:firstLineChars="20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张铮</w:t>
      </w:r>
      <w:r>
        <w:rPr>
          <w:rFonts w:eastAsia="仿宋_GB2312"/>
          <w:szCs w:val="21"/>
          <w:highlight w:val="none"/>
        </w:rPr>
        <w:tab/>
      </w:r>
      <w:r>
        <w:rPr>
          <w:rFonts w:eastAsia="仿宋_GB2312"/>
          <w:szCs w:val="21"/>
          <w:highlight w:val="none"/>
        </w:rPr>
        <w:t>经理助理</w:t>
      </w:r>
      <w:r>
        <w:rPr>
          <w:rFonts w:eastAsia="仿宋_GB2312"/>
          <w:szCs w:val="21"/>
          <w:highlight w:val="none"/>
        </w:rPr>
        <w:tab/>
      </w:r>
      <w:r>
        <w:rPr>
          <w:rFonts w:eastAsia="仿宋_GB2312"/>
          <w:szCs w:val="21"/>
          <w:highlight w:val="none"/>
        </w:rPr>
        <w:t>0914-2310908</w:t>
      </w:r>
      <w:r>
        <w:rPr>
          <w:rFonts w:eastAsia="仿宋_GB2312"/>
          <w:szCs w:val="21"/>
          <w:highlight w:val="none"/>
        </w:rPr>
        <w:tab/>
      </w:r>
      <w:r>
        <w:rPr>
          <w:rFonts w:eastAsia="仿宋_GB2312"/>
          <w:szCs w:val="21"/>
          <w:highlight w:val="none"/>
        </w:rPr>
        <w:t>18691410305</w:t>
      </w:r>
    </w:p>
    <w:p w14:paraId="5A82BD51">
      <w:pPr>
        <w:ind w:firstLine="420" w:firstLineChars="20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余勇博</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0914-2310908</w:t>
      </w:r>
      <w:r>
        <w:rPr>
          <w:rFonts w:eastAsia="仿宋_GB2312"/>
          <w:szCs w:val="21"/>
          <w:highlight w:val="none"/>
        </w:rPr>
        <w:tab/>
      </w:r>
      <w:r>
        <w:rPr>
          <w:rFonts w:eastAsia="仿宋_GB2312"/>
          <w:szCs w:val="21"/>
          <w:highlight w:val="none"/>
        </w:rPr>
        <w:t>18092802280</w:t>
      </w:r>
    </w:p>
    <w:p w14:paraId="38907BAB">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巩越</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029-87609419</w:t>
      </w:r>
      <w:r>
        <w:rPr>
          <w:rFonts w:eastAsia="仿宋_GB2312"/>
          <w:szCs w:val="21"/>
          <w:highlight w:val="none"/>
        </w:rPr>
        <w:tab/>
      </w:r>
      <w:r>
        <w:rPr>
          <w:rFonts w:eastAsia="仿宋_GB2312"/>
          <w:szCs w:val="21"/>
          <w:highlight w:val="none"/>
        </w:rPr>
        <w:t>18629450680</w:t>
      </w:r>
    </w:p>
    <w:p w14:paraId="37898B51">
      <w:pPr>
        <w:rPr>
          <w:rFonts w:eastAsia="仿宋_GB2312"/>
          <w:b/>
          <w:szCs w:val="21"/>
          <w:highlight w:val="none"/>
        </w:rPr>
      </w:pPr>
      <w:r>
        <w:rPr>
          <w:rFonts w:eastAsia="仿宋_GB2312"/>
          <w:b/>
          <w:szCs w:val="21"/>
          <w:highlight w:val="none"/>
        </w:rPr>
        <w:t>四、中信银行 （政采e贷）</w:t>
      </w:r>
    </w:p>
    <w:p w14:paraId="47619FAA">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西安市朱雀大街中段1号</w:t>
      </w:r>
      <w:r>
        <w:rPr>
          <w:rFonts w:eastAsia="仿宋_GB2312"/>
          <w:szCs w:val="21"/>
          <w:highlight w:val="none"/>
        </w:rPr>
        <w:tab/>
      </w:r>
      <w:r>
        <w:rPr>
          <w:rFonts w:eastAsia="仿宋_GB2312"/>
          <w:szCs w:val="21"/>
          <w:highlight w:val="none"/>
        </w:rPr>
        <w:t>曹晓聪</w:t>
      </w:r>
      <w:r>
        <w:rPr>
          <w:rFonts w:eastAsia="仿宋_GB2312"/>
          <w:szCs w:val="21"/>
          <w:highlight w:val="none"/>
        </w:rPr>
        <w:tab/>
      </w:r>
      <w:r>
        <w:rPr>
          <w:rFonts w:eastAsia="仿宋_GB2312"/>
          <w:szCs w:val="21"/>
          <w:highlight w:val="none"/>
        </w:rPr>
        <w:t>13759957407</w:t>
      </w:r>
    </w:p>
    <w:p w14:paraId="5C99F823">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秦皇中路绿苑大厦</w:t>
      </w:r>
      <w:r>
        <w:rPr>
          <w:rFonts w:eastAsia="仿宋_GB2312"/>
          <w:szCs w:val="21"/>
          <w:highlight w:val="none"/>
        </w:rPr>
        <w:tab/>
      </w:r>
      <w:r>
        <w:rPr>
          <w:rFonts w:eastAsia="仿宋_GB2312"/>
          <w:szCs w:val="21"/>
          <w:highlight w:val="none"/>
        </w:rPr>
        <w:t>杭群</w:t>
      </w:r>
      <w:r>
        <w:rPr>
          <w:rFonts w:eastAsia="仿宋_GB2312"/>
          <w:szCs w:val="21"/>
          <w:highlight w:val="none"/>
        </w:rPr>
        <w:tab/>
      </w:r>
      <w:r>
        <w:rPr>
          <w:rFonts w:eastAsia="仿宋_GB2312"/>
          <w:szCs w:val="21"/>
          <w:highlight w:val="none"/>
        </w:rPr>
        <w:t>13992016859</w:t>
      </w:r>
    </w:p>
    <w:p w14:paraId="2CB99431">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宝鸡市高新大道50号财富大厦B座</w:t>
      </w:r>
      <w:r>
        <w:rPr>
          <w:rFonts w:eastAsia="仿宋_GB2312"/>
          <w:szCs w:val="21"/>
          <w:highlight w:val="none"/>
        </w:rPr>
        <w:tab/>
      </w:r>
      <w:r>
        <w:rPr>
          <w:rFonts w:eastAsia="仿宋_GB2312"/>
          <w:szCs w:val="21"/>
          <w:highlight w:val="none"/>
        </w:rPr>
        <w:t>王尧</w:t>
      </w:r>
      <w:r>
        <w:rPr>
          <w:rFonts w:eastAsia="仿宋_GB2312"/>
          <w:szCs w:val="21"/>
          <w:highlight w:val="none"/>
        </w:rPr>
        <w:tab/>
      </w:r>
      <w:r>
        <w:rPr>
          <w:rFonts w:eastAsia="仿宋_GB2312"/>
          <w:szCs w:val="21"/>
          <w:highlight w:val="none"/>
        </w:rPr>
        <w:t>13636762976</w:t>
      </w:r>
    </w:p>
    <w:p w14:paraId="27E350C5">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渭南市朝阳大街中段信达广场世纪明珠大厦</w:t>
      </w:r>
      <w:r>
        <w:rPr>
          <w:rFonts w:eastAsia="仿宋_GB2312"/>
          <w:szCs w:val="21"/>
          <w:highlight w:val="none"/>
        </w:rPr>
        <w:tab/>
      </w:r>
      <w:r>
        <w:rPr>
          <w:rFonts w:eastAsia="仿宋_GB2312"/>
          <w:szCs w:val="21"/>
          <w:highlight w:val="none"/>
        </w:rPr>
        <w:t>杨阳</w:t>
      </w:r>
      <w:r>
        <w:rPr>
          <w:rFonts w:eastAsia="仿宋_GB2312"/>
          <w:szCs w:val="21"/>
          <w:highlight w:val="none"/>
        </w:rPr>
        <w:tab/>
      </w:r>
      <w:r>
        <w:rPr>
          <w:rFonts w:eastAsia="仿宋_GB2312"/>
          <w:szCs w:val="21"/>
          <w:highlight w:val="none"/>
        </w:rPr>
        <w:t>18191815559</w:t>
      </w:r>
    </w:p>
    <w:p w14:paraId="753844F8">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榆林市高新区长兴路248号中信银行</w:t>
      </w:r>
      <w:r>
        <w:rPr>
          <w:rFonts w:eastAsia="仿宋_GB2312"/>
          <w:szCs w:val="21"/>
          <w:highlight w:val="none"/>
        </w:rPr>
        <w:tab/>
      </w:r>
      <w:r>
        <w:rPr>
          <w:rFonts w:eastAsia="仿宋_GB2312"/>
          <w:szCs w:val="21"/>
          <w:highlight w:val="none"/>
        </w:rPr>
        <w:t>刘洪巍</w:t>
      </w:r>
      <w:r>
        <w:rPr>
          <w:rFonts w:eastAsia="仿宋_GB2312"/>
          <w:szCs w:val="21"/>
          <w:highlight w:val="none"/>
        </w:rPr>
        <w:tab/>
      </w:r>
      <w:r>
        <w:rPr>
          <w:rFonts w:eastAsia="仿宋_GB2312"/>
          <w:szCs w:val="21"/>
          <w:highlight w:val="none"/>
        </w:rPr>
        <w:t>13636885556</w:t>
      </w:r>
    </w:p>
    <w:p w14:paraId="48BFB278">
      <w:pPr>
        <w:ind w:left="1680" w:leftChars="200" w:hanging="1260" w:hangingChars="60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汉中市汉台区西二环路与劳动西路东南汉中滨江•公园壹号（产业孵化区）3B号楼</w:t>
      </w:r>
      <w:r>
        <w:rPr>
          <w:rFonts w:eastAsia="仿宋_GB2312"/>
          <w:szCs w:val="21"/>
          <w:highlight w:val="none"/>
        </w:rPr>
        <w:tab/>
      </w:r>
      <w:r>
        <w:rPr>
          <w:rFonts w:eastAsia="仿宋_GB2312"/>
          <w:szCs w:val="21"/>
          <w:highlight w:val="none"/>
        </w:rPr>
        <w:t>陈真</w:t>
      </w:r>
      <w:r>
        <w:rPr>
          <w:rFonts w:eastAsia="仿宋_GB2312"/>
          <w:szCs w:val="21"/>
          <w:highlight w:val="none"/>
        </w:rPr>
        <w:tab/>
      </w:r>
      <w:r>
        <w:rPr>
          <w:rFonts w:eastAsia="仿宋_GB2312"/>
          <w:szCs w:val="21"/>
          <w:highlight w:val="none"/>
        </w:rPr>
        <w:t>18509165068</w:t>
      </w:r>
    </w:p>
    <w:p w14:paraId="2A840BC7">
      <w:pPr>
        <w:rPr>
          <w:rFonts w:eastAsia="仿宋_GB2312"/>
          <w:b/>
          <w:szCs w:val="21"/>
          <w:highlight w:val="none"/>
        </w:rPr>
      </w:pPr>
      <w:r>
        <w:rPr>
          <w:rFonts w:eastAsia="仿宋_GB2312"/>
          <w:b/>
          <w:szCs w:val="21"/>
          <w:highlight w:val="none"/>
        </w:rPr>
        <w:t>五、中国光大银行（阳光政采贷）</w:t>
      </w:r>
      <w:r>
        <w:rPr>
          <w:rFonts w:eastAsia="仿宋_GB2312"/>
          <w:b/>
          <w:szCs w:val="21"/>
          <w:highlight w:val="none"/>
        </w:rPr>
        <w:tab/>
      </w:r>
      <w:r>
        <w:rPr>
          <w:rFonts w:eastAsia="仿宋_GB2312"/>
          <w:b/>
          <w:szCs w:val="21"/>
          <w:highlight w:val="none"/>
        </w:rPr>
        <w:tab/>
      </w:r>
      <w:r>
        <w:rPr>
          <w:rFonts w:eastAsia="仿宋_GB2312"/>
          <w:b/>
          <w:szCs w:val="21"/>
          <w:highlight w:val="none"/>
        </w:rPr>
        <w:tab/>
      </w:r>
      <w:r>
        <w:rPr>
          <w:rFonts w:eastAsia="仿宋_GB2312"/>
          <w:b/>
          <w:szCs w:val="21"/>
          <w:highlight w:val="none"/>
        </w:rPr>
        <w:tab/>
      </w:r>
    </w:p>
    <w:p w14:paraId="5835993C">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杨 欢</w:t>
      </w:r>
      <w:r>
        <w:rPr>
          <w:rFonts w:eastAsia="仿宋_GB2312"/>
          <w:szCs w:val="21"/>
          <w:highlight w:val="none"/>
        </w:rPr>
        <w:tab/>
      </w:r>
      <w:r>
        <w:rPr>
          <w:rFonts w:eastAsia="仿宋_GB2312"/>
          <w:szCs w:val="21"/>
          <w:highlight w:val="none"/>
        </w:rPr>
        <w:t>0917-3451055</w:t>
      </w:r>
      <w:r>
        <w:rPr>
          <w:rFonts w:eastAsia="仿宋_GB2312"/>
          <w:szCs w:val="21"/>
          <w:highlight w:val="none"/>
        </w:rPr>
        <w:tab/>
      </w:r>
      <w:r>
        <w:rPr>
          <w:rFonts w:eastAsia="仿宋_GB2312"/>
          <w:szCs w:val="21"/>
          <w:highlight w:val="none"/>
        </w:rPr>
        <w:t>18329677163</w:t>
      </w:r>
    </w:p>
    <w:p w14:paraId="350261B5">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尚云鹏</w:t>
      </w:r>
      <w:r>
        <w:rPr>
          <w:rFonts w:eastAsia="仿宋_GB2312"/>
          <w:szCs w:val="21"/>
          <w:highlight w:val="none"/>
        </w:rPr>
        <w:tab/>
      </w:r>
      <w:r>
        <w:rPr>
          <w:rFonts w:eastAsia="仿宋_GB2312"/>
          <w:szCs w:val="21"/>
          <w:highlight w:val="none"/>
        </w:rPr>
        <w:t>0912-3548019</w:t>
      </w:r>
      <w:r>
        <w:rPr>
          <w:rFonts w:eastAsia="仿宋_GB2312"/>
          <w:szCs w:val="21"/>
          <w:highlight w:val="none"/>
        </w:rPr>
        <w:tab/>
      </w:r>
      <w:r>
        <w:rPr>
          <w:rFonts w:eastAsia="仿宋_GB2312"/>
          <w:szCs w:val="21"/>
          <w:highlight w:val="none"/>
        </w:rPr>
        <w:t>18690473126</w:t>
      </w:r>
    </w:p>
    <w:p w14:paraId="13EBC81E">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汪昊田</w:t>
      </w:r>
      <w:r>
        <w:rPr>
          <w:rFonts w:eastAsia="仿宋_GB2312"/>
          <w:szCs w:val="21"/>
          <w:highlight w:val="none"/>
        </w:rPr>
        <w:tab/>
      </w:r>
      <w:r>
        <w:rPr>
          <w:rFonts w:eastAsia="仿宋_GB2312"/>
          <w:szCs w:val="21"/>
          <w:highlight w:val="none"/>
        </w:rPr>
        <w:t>0911-8011831</w:t>
      </w:r>
      <w:r>
        <w:rPr>
          <w:rFonts w:eastAsia="仿宋_GB2312"/>
          <w:szCs w:val="21"/>
          <w:highlight w:val="none"/>
        </w:rPr>
        <w:tab/>
      </w:r>
      <w:r>
        <w:rPr>
          <w:rFonts w:eastAsia="仿宋_GB2312"/>
          <w:szCs w:val="21"/>
          <w:highlight w:val="none"/>
        </w:rPr>
        <w:t>13509115500</w:t>
      </w:r>
    </w:p>
    <w:p w14:paraId="4DCE8398">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侯 佳</w:t>
      </w:r>
      <w:r>
        <w:rPr>
          <w:rFonts w:eastAsia="仿宋_GB2312"/>
          <w:szCs w:val="21"/>
          <w:highlight w:val="none"/>
        </w:rPr>
        <w:tab/>
      </w:r>
      <w:r>
        <w:rPr>
          <w:rFonts w:eastAsia="仿宋_GB2312"/>
          <w:szCs w:val="21"/>
          <w:highlight w:val="none"/>
        </w:rPr>
        <w:t>32100021</w:t>
      </w:r>
      <w:r>
        <w:rPr>
          <w:rFonts w:eastAsia="仿宋_GB2312"/>
          <w:szCs w:val="21"/>
          <w:highlight w:val="none"/>
        </w:rPr>
        <w:tab/>
      </w:r>
      <w:r>
        <w:rPr>
          <w:rFonts w:eastAsia="仿宋_GB2312"/>
          <w:szCs w:val="21"/>
          <w:highlight w:val="none"/>
        </w:rPr>
        <w:t>15229500088</w:t>
      </w:r>
    </w:p>
    <w:p w14:paraId="0990C271">
      <w:pPr>
        <w:ind w:firstLine="420" w:firstLineChars="200"/>
        <w:rPr>
          <w:rFonts w:eastAsia="仿宋_GB2312"/>
          <w:szCs w:val="21"/>
          <w:highlight w:val="none"/>
        </w:rPr>
      </w:pPr>
      <w:r>
        <w:rPr>
          <w:rFonts w:eastAsia="仿宋_GB2312"/>
          <w:szCs w:val="21"/>
          <w:highlight w:val="none"/>
        </w:rPr>
        <w:t>营销一部</w:t>
      </w:r>
      <w:r>
        <w:rPr>
          <w:rFonts w:eastAsia="仿宋_GB2312"/>
          <w:szCs w:val="21"/>
          <w:highlight w:val="none"/>
        </w:rPr>
        <w:tab/>
      </w:r>
      <w:r>
        <w:rPr>
          <w:rFonts w:eastAsia="仿宋_GB2312"/>
          <w:szCs w:val="21"/>
          <w:highlight w:val="none"/>
        </w:rPr>
        <w:t>李 敏</w:t>
      </w:r>
      <w:r>
        <w:rPr>
          <w:rFonts w:eastAsia="仿宋_GB2312"/>
          <w:szCs w:val="21"/>
          <w:highlight w:val="none"/>
        </w:rPr>
        <w:tab/>
      </w:r>
      <w:r>
        <w:rPr>
          <w:rFonts w:eastAsia="仿宋_GB2312"/>
          <w:szCs w:val="21"/>
          <w:highlight w:val="none"/>
        </w:rPr>
        <w:t>87236311</w:t>
      </w:r>
      <w:r>
        <w:rPr>
          <w:rFonts w:eastAsia="仿宋_GB2312"/>
          <w:szCs w:val="21"/>
          <w:highlight w:val="none"/>
        </w:rPr>
        <w:tab/>
      </w:r>
      <w:r>
        <w:rPr>
          <w:rFonts w:eastAsia="仿宋_GB2312"/>
          <w:szCs w:val="21"/>
          <w:highlight w:val="none"/>
        </w:rPr>
        <w:t>13772031109</w:t>
      </w:r>
    </w:p>
    <w:p w14:paraId="2FBBB824">
      <w:pPr>
        <w:ind w:firstLine="420" w:firstLineChars="200"/>
        <w:rPr>
          <w:rFonts w:eastAsia="仿宋_GB2312"/>
          <w:szCs w:val="21"/>
          <w:highlight w:val="none"/>
        </w:rPr>
      </w:pPr>
      <w:r>
        <w:rPr>
          <w:rFonts w:eastAsia="仿宋_GB2312"/>
          <w:szCs w:val="21"/>
          <w:highlight w:val="none"/>
        </w:rPr>
        <w:t>营销二部</w:t>
      </w:r>
      <w:r>
        <w:rPr>
          <w:rFonts w:eastAsia="仿宋_GB2312"/>
          <w:szCs w:val="21"/>
          <w:highlight w:val="none"/>
        </w:rPr>
        <w:tab/>
      </w:r>
      <w:r>
        <w:rPr>
          <w:rFonts w:eastAsia="仿宋_GB2312"/>
          <w:szCs w:val="21"/>
          <w:highlight w:val="none"/>
        </w:rPr>
        <w:t>朱翰辰</w:t>
      </w:r>
      <w:r>
        <w:rPr>
          <w:rFonts w:eastAsia="仿宋_GB2312"/>
          <w:szCs w:val="21"/>
          <w:highlight w:val="none"/>
        </w:rPr>
        <w:tab/>
      </w:r>
      <w:r>
        <w:rPr>
          <w:rFonts w:eastAsia="仿宋_GB2312"/>
          <w:szCs w:val="21"/>
          <w:highlight w:val="none"/>
        </w:rPr>
        <w:t>87236201</w:t>
      </w:r>
      <w:r>
        <w:rPr>
          <w:rFonts w:eastAsia="仿宋_GB2312"/>
          <w:szCs w:val="21"/>
          <w:highlight w:val="none"/>
        </w:rPr>
        <w:tab/>
      </w:r>
      <w:r>
        <w:rPr>
          <w:rFonts w:eastAsia="仿宋_GB2312"/>
          <w:szCs w:val="21"/>
          <w:highlight w:val="none"/>
        </w:rPr>
        <w:t>17791788078</w:t>
      </w:r>
    </w:p>
    <w:p w14:paraId="4F441CF9">
      <w:pPr>
        <w:ind w:firstLine="420" w:firstLineChars="200"/>
        <w:rPr>
          <w:rFonts w:eastAsia="仿宋_GB2312"/>
          <w:szCs w:val="21"/>
          <w:highlight w:val="none"/>
        </w:rPr>
      </w:pPr>
      <w:r>
        <w:rPr>
          <w:rFonts w:eastAsia="仿宋_GB2312"/>
          <w:szCs w:val="21"/>
          <w:highlight w:val="none"/>
        </w:rPr>
        <w:t>营业部</w:t>
      </w:r>
      <w:r>
        <w:rPr>
          <w:rFonts w:eastAsia="仿宋_GB2312"/>
          <w:szCs w:val="21"/>
          <w:highlight w:val="none"/>
        </w:rPr>
        <w:tab/>
      </w:r>
      <w:r>
        <w:rPr>
          <w:rFonts w:eastAsia="仿宋_GB2312"/>
          <w:szCs w:val="21"/>
          <w:highlight w:val="none"/>
        </w:rPr>
        <w:t>张翔琮</w:t>
      </w:r>
      <w:r>
        <w:rPr>
          <w:rFonts w:eastAsia="仿宋_GB2312"/>
          <w:szCs w:val="21"/>
          <w:highlight w:val="none"/>
        </w:rPr>
        <w:tab/>
      </w:r>
      <w:r>
        <w:rPr>
          <w:rFonts w:eastAsia="仿宋_GB2312"/>
          <w:szCs w:val="21"/>
          <w:highlight w:val="none"/>
        </w:rPr>
        <w:t>87236306</w:t>
      </w:r>
      <w:r>
        <w:rPr>
          <w:rFonts w:eastAsia="仿宋_GB2312"/>
          <w:szCs w:val="21"/>
          <w:highlight w:val="none"/>
        </w:rPr>
        <w:tab/>
      </w:r>
      <w:r>
        <w:rPr>
          <w:rFonts w:eastAsia="仿宋_GB2312"/>
          <w:szCs w:val="21"/>
          <w:highlight w:val="none"/>
        </w:rPr>
        <w:t>18829235568</w:t>
      </w:r>
    </w:p>
    <w:p w14:paraId="1FF64879">
      <w:pPr>
        <w:ind w:firstLine="420" w:firstLineChars="200"/>
        <w:rPr>
          <w:rFonts w:eastAsia="仿宋_GB2312"/>
          <w:szCs w:val="21"/>
          <w:highlight w:val="none"/>
        </w:rPr>
      </w:pPr>
      <w:r>
        <w:rPr>
          <w:rFonts w:eastAsia="仿宋_GB2312"/>
          <w:szCs w:val="21"/>
          <w:highlight w:val="none"/>
        </w:rPr>
        <w:t>电子城支行</w:t>
      </w:r>
      <w:r>
        <w:rPr>
          <w:rFonts w:eastAsia="仿宋_GB2312"/>
          <w:szCs w:val="21"/>
          <w:highlight w:val="none"/>
        </w:rPr>
        <w:tab/>
      </w:r>
      <w:r>
        <w:rPr>
          <w:rFonts w:eastAsia="仿宋_GB2312"/>
          <w:szCs w:val="21"/>
          <w:highlight w:val="none"/>
        </w:rPr>
        <w:t>张曼玉</w:t>
      </w:r>
      <w:r>
        <w:rPr>
          <w:rFonts w:eastAsia="仿宋_GB2312"/>
          <w:szCs w:val="21"/>
          <w:highlight w:val="none"/>
        </w:rPr>
        <w:tab/>
      </w:r>
      <w:r>
        <w:rPr>
          <w:rFonts w:eastAsia="仿宋_GB2312"/>
          <w:szCs w:val="21"/>
          <w:highlight w:val="none"/>
        </w:rPr>
        <w:t>88247071</w:t>
      </w:r>
      <w:r>
        <w:rPr>
          <w:rFonts w:eastAsia="仿宋_GB2312"/>
          <w:szCs w:val="21"/>
          <w:highlight w:val="none"/>
        </w:rPr>
        <w:tab/>
      </w:r>
      <w:r>
        <w:rPr>
          <w:rFonts w:eastAsia="仿宋_GB2312"/>
          <w:szCs w:val="21"/>
          <w:highlight w:val="none"/>
        </w:rPr>
        <w:t>18009298787</w:t>
      </w:r>
    </w:p>
    <w:p w14:paraId="76404FBF">
      <w:pPr>
        <w:ind w:firstLine="420" w:firstLineChars="200"/>
        <w:rPr>
          <w:rFonts w:eastAsia="仿宋_GB2312"/>
          <w:szCs w:val="21"/>
          <w:highlight w:val="none"/>
        </w:rPr>
      </w:pPr>
      <w:r>
        <w:rPr>
          <w:rFonts w:eastAsia="仿宋_GB2312"/>
          <w:szCs w:val="21"/>
          <w:highlight w:val="none"/>
        </w:rPr>
        <w:t>明德门支行</w:t>
      </w:r>
      <w:r>
        <w:rPr>
          <w:rFonts w:eastAsia="仿宋_GB2312"/>
          <w:szCs w:val="21"/>
          <w:highlight w:val="none"/>
        </w:rPr>
        <w:tab/>
      </w:r>
      <w:r>
        <w:rPr>
          <w:rFonts w:eastAsia="仿宋_GB2312"/>
          <w:szCs w:val="21"/>
          <w:highlight w:val="none"/>
        </w:rPr>
        <w:t>王 晨</w:t>
      </w:r>
      <w:r>
        <w:rPr>
          <w:rFonts w:eastAsia="仿宋_GB2312"/>
          <w:szCs w:val="21"/>
          <w:highlight w:val="none"/>
        </w:rPr>
        <w:tab/>
      </w:r>
      <w:r>
        <w:rPr>
          <w:rFonts w:eastAsia="仿宋_GB2312"/>
          <w:szCs w:val="21"/>
          <w:highlight w:val="none"/>
        </w:rPr>
        <w:t>85350770</w:t>
      </w:r>
      <w:r>
        <w:rPr>
          <w:rFonts w:eastAsia="仿宋_GB2312"/>
          <w:szCs w:val="21"/>
          <w:highlight w:val="none"/>
        </w:rPr>
        <w:tab/>
      </w:r>
      <w:r>
        <w:rPr>
          <w:rFonts w:eastAsia="仿宋_GB2312"/>
          <w:szCs w:val="21"/>
          <w:highlight w:val="none"/>
        </w:rPr>
        <w:t>13991249430</w:t>
      </w:r>
    </w:p>
    <w:p w14:paraId="4CE158E8">
      <w:pPr>
        <w:ind w:firstLine="420" w:firstLineChars="200"/>
        <w:rPr>
          <w:rFonts w:eastAsia="仿宋_GB2312"/>
          <w:szCs w:val="21"/>
          <w:highlight w:val="none"/>
        </w:rPr>
      </w:pPr>
      <w:r>
        <w:rPr>
          <w:rFonts w:eastAsia="仿宋_GB2312"/>
          <w:szCs w:val="21"/>
          <w:highlight w:val="none"/>
        </w:rPr>
        <w:t>东大街支行</w:t>
      </w:r>
      <w:r>
        <w:rPr>
          <w:rFonts w:eastAsia="仿宋_GB2312"/>
          <w:szCs w:val="21"/>
          <w:highlight w:val="none"/>
        </w:rPr>
        <w:tab/>
      </w:r>
      <w:r>
        <w:rPr>
          <w:rFonts w:eastAsia="仿宋_GB2312"/>
          <w:szCs w:val="21"/>
          <w:highlight w:val="none"/>
        </w:rPr>
        <w:t>刘 林</w:t>
      </w:r>
      <w:r>
        <w:rPr>
          <w:rFonts w:eastAsia="仿宋_GB2312"/>
          <w:szCs w:val="21"/>
          <w:highlight w:val="none"/>
        </w:rPr>
        <w:tab/>
      </w:r>
      <w:r>
        <w:rPr>
          <w:rFonts w:eastAsia="仿宋_GB2312"/>
          <w:szCs w:val="21"/>
          <w:highlight w:val="none"/>
        </w:rPr>
        <w:t>87438914</w:t>
      </w:r>
      <w:r>
        <w:rPr>
          <w:rFonts w:eastAsia="仿宋_GB2312"/>
          <w:szCs w:val="21"/>
          <w:highlight w:val="none"/>
        </w:rPr>
        <w:tab/>
      </w:r>
      <w:r>
        <w:rPr>
          <w:rFonts w:eastAsia="仿宋_GB2312"/>
          <w:szCs w:val="21"/>
          <w:highlight w:val="none"/>
        </w:rPr>
        <w:t>15029673754</w:t>
      </w:r>
    </w:p>
    <w:p w14:paraId="5247D782">
      <w:pPr>
        <w:ind w:firstLine="420" w:firstLineChars="200"/>
        <w:rPr>
          <w:rFonts w:eastAsia="仿宋_GB2312"/>
          <w:szCs w:val="21"/>
          <w:highlight w:val="none"/>
        </w:rPr>
      </w:pPr>
      <w:r>
        <w:rPr>
          <w:rFonts w:eastAsia="仿宋_GB2312"/>
          <w:szCs w:val="21"/>
          <w:highlight w:val="none"/>
        </w:rPr>
        <w:t>经济开发区支行</w:t>
      </w:r>
      <w:r>
        <w:rPr>
          <w:rFonts w:eastAsia="仿宋_GB2312"/>
          <w:szCs w:val="21"/>
          <w:highlight w:val="none"/>
        </w:rPr>
        <w:tab/>
      </w:r>
      <w:r>
        <w:rPr>
          <w:rFonts w:eastAsia="仿宋_GB2312"/>
          <w:szCs w:val="21"/>
          <w:highlight w:val="none"/>
        </w:rPr>
        <w:t>陆家俊</w:t>
      </w:r>
      <w:r>
        <w:rPr>
          <w:rFonts w:eastAsia="仿宋_GB2312"/>
          <w:szCs w:val="21"/>
          <w:highlight w:val="none"/>
        </w:rPr>
        <w:tab/>
      </w:r>
      <w:r>
        <w:rPr>
          <w:rFonts w:eastAsia="仿宋_GB2312"/>
          <w:szCs w:val="21"/>
          <w:highlight w:val="none"/>
        </w:rPr>
        <w:t>86525176</w:t>
      </w:r>
      <w:r>
        <w:rPr>
          <w:rFonts w:eastAsia="仿宋_GB2312"/>
          <w:szCs w:val="21"/>
          <w:highlight w:val="none"/>
        </w:rPr>
        <w:tab/>
      </w:r>
      <w:r>
        <w:rPr>
          <w:rFonts w:eastAsia="仿宋_GB2312"/>
          <w:szCs w:val="21"/>
          <w:highlight w:val="none"/>
        </w:rPr>
        <w:t>18629303397</w:t>
      </w:r>
    </w:p>
    <w:p w14:paraId="038DA584">
      <w:pPr>
        <w:ind w:firstLine="420" w:firstLineChars="200"/>
        <w:rPr>
          <w:rFonts w:eastAsia="仿宋_GB2312"/>
          <w:szCs w:val="21"/>
          <w:highlight w:val="none"/>
        </w:rPr>
      </w:pPr>
      <w:r>
        <w:rPr>
          <w:rFonts w:eastAsia="仿宋_GB2312"/>
          <w:szCs w:val="21"/>
          <w:highlight w:val="none"/>
        </w:rPr>
        <w:t>凤城九路支行</w:t>
      </w:r>
      <w:r>
        <w:rPr>
          <w:rFonts w:eastAsia="仿宋_GB2312"/>
          <w:szCs w:val="21"/>
          <w:highlight w:val="none"/>
        </w:rPr>
        <w:tab/>
      </w:r>
      <w:r>
        <w:rPr>
          <w:rFonts w:eastAsia="仿宋_GB2312"/>
          <w:szCs w:val="21"/>
          <w:highlight w:val="none"/>
        </w:rPr>
        <w:t>宋 宜</w:t>
      </w:r>
      <w:r>
        <w:rPr>
          <w:rFonts w:eastAsia="仿宋_GB2312"/>
          <w:szCs w:val="21"/>
          <w:highlight w:val="none"/>
        </w:rPr>
        <w:tab/>
      </w:r>
      <w:r>
        <w:rPr>
          <w:rFonts w:eastAsia="仿宋_GB2312"/>
          <w:szCs w:val="21"/>
          <w:highlight w:val="none"/>
        </w:rPr>
        <w:t>89155022</w:t>
      </w:r>
      <w:r>
        <w:rPr>
          <w:rFonts w:eastAsia="仿宋_GB2312"/>
          <w:szCs w:val="21"/>
          <w:highlight w:val="none"/>
        </w:rPr>
        <w:tab/>
      </w:r>
      <w:r>
        <w:rPr>
          <w:rFonts w:eastAsia="仿宋_GB2312"/>
          <w:szCs w:val="21"/>
          <w:highlight w:val="none"/>
        </w:rPr>
        <w:t>18966911622</w:t>
      </w:r>
    </w:p>
    <w:p w14:paraId="4F3530A4">
      <w:pPr>
        <w:ind w:firstLine="420" w:firstLineChars="200"/>
        <w:rPr>
          <w:rFonts w:eastAsia="仿宋_GB2312"/>
          <w:szCs w:val="21"/>
          <w:highlight w:val="none"/>
        </w:rPr>
      </w:pPr>
      <w:r>
        <w:rPr>
          <w:rFonts w:eastAsia="仿宋_GB2312"/>
          <w:szCs w:val="21"/>
          <w:highlight w:val="none"/>
        </w:rPr>
        <w:t>兴庆路支行</w:t>
      </w:r>
      <w:r>
        <w:rPr>
          <w:rFonts w:eastAsia="仿宋_GB2312"/>
          <w:szCs w:val="21"/>
          <w:highlight w:val="none"/>
        </w:rPr>
        <w:tab/>
      </w:r>
      <w:r>
        <w:rPr>
          <w:rFonts w:eastAsia="仿宋_GB2312"/>
          <w:szCs w:val="21"/>
          <w:highlight w:val="none"/>
        </w:rPr>
        <w:t>司 洋</w:t>
      </w:r>
      <w:r>
        <w:rPr>
          <w:rFonts w:eastAsia="仿宋_GB2312"/>
          <w:szCs w:val="21"/>
          <w:highlight w:val="none"/>
        </w:rPr>
        <w:tab/>
      </w:r>
      <w:r>
        <w:rPr>
          <w:rFonts w:eastAsia="仿宋_GB2312"/>
          <w:szCs w:val="21"/>
          <w:highlight w:val="none"/>
        </w:rPr>
        <w:t>83290033</w:t>
      </w:r>
      <w:r>
        <w:rPr>
          <w:rFonts w:eastAsia="仿宋_GB2312"/>
          <w:szCs w:val="21"/>
          <w:highlight w:val="none"/>
        </w:rPr>
        <w:tab/>
      </w:r>
      <w:r>
        <w:rPr>
          <w:rFonts w:eastAsia="仿宋_GB2312"/>
          <w:szCs w:val="21"/>
          <w:highlight w:val="none"/>
        </w:rPr>
        <w:t>18629251819</w:t>
      </w:r>
    </w:p>
    <w:p w14:paraId="4E4FC9FE">
      <w:pPr>
        <w:ind w:firstLine="420" w:firstLineChars="200"/>
        <w:rPr>
          <w:rFonts w:eastAsia="仿宋_GB2312"/>
          <w:szCs w:val="21"/>
          <w:highlight w:val="none"/>
        </w:rPr>
      </w:pPr>
      <w:r>
        <w:rPr>
          <w:rFonts w:eastAsia="仿宋_GB2312"/>
          <w:szCs w:val="21"/>
          <w:highlight w:val="none"/>
        </w:rPr>
        <w:t>长乐西路支行</w:t>
      </w:r>
      <w:r>
        <w:rPr>
          <w:rFonts w:eastAsia="仿宋_GB2312"/>
          <w:szCs w:val="21"/>
          <w:highlight w:val="none"/>
        </w:rPr>
        <w:tab/>
      </w:r>
      <w:r>
        <w:rPr>
          <w:rFonts w:eastAsia="仿宋_GB2312"/>
          <w:szCs w:val="21"/>
          <w:highlight w:val="none"/>
        </w:rPr>
        <w:t>张 超</w:t>
      </w:r>
      <w:r>
        <w:rPr>
          <w:rFonts w:eastAsia="仿宋_GB2312"/>
          <w:szCs w:val="21"/>
          <w:highlight w:val="none"/>
        </w:rPr>
        <w:tab/>
      </w:r>
      <w:r>
        <w:rPr>
          <w:rFonts w:eastAsia="仿宋_GB2312"/>
          <w:szCs w:val="21"/>
          <w:highlight w:val="none"/>
        </w:rPr>
        <w:t>82566208</w:t>
      </w:r>
      <w:r>
        <w:rPr>
          <w:rFonts w:eastAsia="仿宋_GB2312"/>
          <w:szCs w:val="21"/>
          <w:highlight w:val="none"/>
        </w:rPr>
        <w:tab/>
      </w:r>
      <w:r>
        <w:rPr>
          <w:rFonts w:eastAsia="仿宋_GB2312"/>
          <w:szCs w:val="21"/>
          <w:highlight w:val="none"/>
        </w:rPr>
        <w:t>15877390201</w:t>
      </w:r>
    </w:p>
    <w:p w14:paraId="278C38A3">
      <w:pPr>
        <w:ind w:firstLine="420" w:firstLineChars="200"/>
        <w:rPr>
          <w:rFonts w:eastAsia="仿宋_GB2312"/>
          <w:szCs w:val="21"/>
          <w:highlight w:val="none"/>
        </w:rPr>
      </w:pPr>
      <w:r>
        <w:rPr>
          <w:rFonts w:eastAsia="仿宋_GB2312"/>
          <w:szCs w:val="21"/>
          <w:highlight w:val="none"/>
        </w:rPr>
        <w:t>友谊路支行</w:t>
      </w:r>
      <w:r>
        <w:rPr>
          <w:rFonts w:eastAsia="仿宋_GB2312"/>
          <w:szCs w:val="21"/>
          <w:highlight w:val="none"/>
        </w:rPr>
        <w:tab/>
      </w:r>
      <w:r>
        <w:rPr>
          <w:rFonts w:eastAsia="仿宋_GB2312"/>
          <w:szCs w:val="21"/>
          <w:highlight w:val="none"/>
        </w:rPr>
        <w:t>贠程敏</w:t>
      </w:r>
      <w:r>
        <w:rPr>
          <w:rFonts w:eastAsia="仿宋_GB2312"/>
          <w:szCs w:val="21"/>
          <w:highlight w:val="none"/>
        </w:rPr>
        <w:tab/>
      </w:r>
      <w:r>
        <w:rPr>
          <w:rFonts w:eastAsia="仿宋_GB2312"/>
          <w:szCs w:val="21"/>
          <w:highlight w:val="none"/>
        </w:rPr>
        <w:t>88422067</w:t>
      </w:r>
      <w:r>
        <w:rPr>
          <w:rFonts w:eastAsia="仿宋_GB2312"/>
          <w:szCs w:val="21"/>
          <w:highlight w:val="none"/>
        </w:rPr>
        <w:tab/>
      </w:r>
      <w:r>
        <w:rPr>
          <w:rFonts w:eastAsia="仿宋_GB2312"/>
          <w:szCs w:val="21"/>
          <w:highlight w:val="none"/>
        </w:rPr>
        <w:t>18792795210</w:t>
      </w:r>
    </w:p>
    <w:p w14:paraId="20E0143F">
      <w:pPr>
        <w:ind w:firstLine="420" w:firstLineChars="200"/>
        <w:rPr>
          <w:rFonts w:eastAsia="仿宋_GB2312"/>
          <w:szCs w:val="21"/>
          <w:highlight w:val="none"/>
        </w:rPr>
      </w:pPr>
      <w:r>
        <w:rPr>
          <w:rFonts w:eastAsia="仿宋_GB2312"/>
          <w:szCs w:val="21"/>
          <w:highlight w:val="none"/>
        </w:rPr>
        <w:t>边家村支行</w:t>
      </w:r>
      <w:r>
        <w:rPr>
          <w:rFonts w:eastAsia="仿宋_GB2312"/>
          <w:szCs w:val="21"/>
          <w:highlight w:val="none"/>
        </w:rPr>
        <w:tab/>
      </w:r>
      <w:r>
        <w:rPr>
          <w:rFonts w:eastAsia="仿宋_GB2312"/>
          <w:szCs w:val="21"/>
          <w:highlight w:val="none"/>
        </w:rPr>
        <w:t>王 鹏</w:t>
      </w:r>
      <w:r>
        <w:rPr>
          <w:rFonts w:eastAsia="仿宋_GB2312"/>
          <w:szCs w:val="21"/>
          <w:highlight w:val="none"/>
        </w:rPr>
        <w:tab/>
      </w:r>
      <w:r>
        <w:rPr>
          <w:rFonts w:eastAsia="仿宋_GB2312"/>
          <w:szCs w:val="21"/>
          <w:highlight w:val="none"/>
        </w:rPr>
        <w:t>85251673</w:t>
      </w:r>
      <w:r>
        <w:rPr>
          <w:rFonts w:eastAsia="仿宋_GB2312"/>
          <w:szCs w:val="21"/>
          <w:highlight w:val="none"/>
        </w:rPr>
        <w:tab/>
      </w:r>
      <w:r>
        <w:rPr>
          <w:rFonts w:eastAsia="仿宋_GB2312"/>
          <w:szCs w:val="21"/>
          <w:highlight w:val="none"/>
        </w:rPr>
        <w:t>15309223048</w:t>
      </w:r>
    </w:p>
    <w:p w14:paraId="3854D517">
      <w:pPr>
        <w:ind w:firstLine="420" w:firstLineChars="200"/>
        <w:rPr>
          <w:rFonts w:eastAsia="仿宋_GB2312"/>
          <w:szCs w:val="21"/>
          <w:highlight w:val="none"/>
        </w:rPr>
      </w:pPr>
      <w:r>
        <w:rPr>
          <w:rFonts w:eastAsia="仿宋_GB2312"/>
          <w:szCs w:val="21"/>
          <w:highlight w:val="none"/>
        </w:rPr>
        <w:t>北关支行</w:t>
      </w:r>
      <w:r>
        <w:rPr>
          <w:rFonts w:eastAsia="仿宋_GB2312"/>
          <w:szCs w:val="21"/>
          <w:highlight w:val="none"/>
        </w:rPr>
        <w:tab/>
      </w:r>
      <w:r>
        <w:rPr>
          <w:rFonts w:eastAsia="仿宋_GB2312"/>
          <w:szCs w:val="21"/>
          <w:highlight w:val="none"/>
        </w:rPr>
        <w:t>菅新培</w:t>
      </w:r>
      <w:r>
        <w:rPr>
          <w:rFonts w:eastAsia="仿宋_GB2312"/>
          <w:szCs w:val="21"/>
          <w:highlight w:val="none"/>
        </w:rPr>
        <w:tab/>
      </w:r>
      <w:r>
        <w:rPr>
          <w:rFonts w:eastAsia="仿宋_GB2312"/>
          <w:szCs w:val="21"/>
          <w:highlight w:val="none"/>
        </w:rPr>
        <w:t>86248203</w:t>
      </w:r>
      <w:r>
        <w:rPr>
          <w:rFonts w:eastAsia="仿宋_GB2312"/>
          <w:szCs w:val="21"/>
          <w:highlight w:val="none"/>
        </w:rPr>
        <w:tab/>
      </w:r>
      <w:r>
        <w:rPr>
          <w:rFonts w:eastAsia="仿宋_GB2312"/>
          <w:szCs w:val="21"/>
          <w:highlight w:val="none"/>
        </w:rPr>
        <w:t>18092169361</w:t>
      </w:r>
    </w:p>
    <w:p w14:paraId="10104DEE">
      <w:pPr>
        <w:ind w:firstLine="420" w:firstLineChars="200"/>
        <w:rPr>
          <w:rFonts w:eastAsia="仿宋_GB2312"/>
          <w:szCs w:val="21"/>
          <w:highlight w:val="none"/>
        </w:rPr>
      </w:pPr>
      <w:r>
        <w:rPr>
          <w:rFonts w:eastAsia="仿宋_GB2312"/>
          <w:szCs w:val="21"/>
          <w:highlight w:val="none"/>
        </w:rPr>
        <w:t>南郊支行</w:t>
      </w:r>
      <w:r>
        <w:rPr>
          <w:rFonts w:eastAsia="仿宋_GB2312"/>
          <w:szCs w:val="21"/>
          <w:highlight w:val="none"/>
        </w:rPr>
        <w:tab/>
      </w:r>
      <w:r>
        <w:rPr>
          <w:rFonts w:eastAsia="仿宋_GB2312"/>
          <w:szCs w:val="21"/>
          <w:highlight w:val="none"/>
        </w:rPr>
        <w:t>程 拓</w:t>
      </w:r>
      <w:r>
        <w:rPr>
          <w:rFonts w:eastAsia="仿宋_GB2312"/>
          <w:szCs w:val="21"/>
          <w:highlight w:val="none"/>
        </w:rPr>
        <w:tab/>
      </w:r>
      <w:r>
        <w:rPr>
          <w:rFonts w:eastAsia="仿宋_GB2312"/>
          <w:szCs w:val="21"/>
          <w:highlight w:val="none"/>
        </w:rPr>
        <w:t>85265234</w:t>
      </w:r>
      <w:r>
        <w:rPr>
          <w:rFonts w:eastAsia="仿宋_GB2312"/>
          <w:szCs w:val="21"/>
          <w:highlight w:val="none"/>
        </w:rPr>
        <w:tab/>
      </w:r>
      <w:r>
        <w:rPr>
          <w:rFonts w:eastAsia="仿宋_GB2312"/>
          <w:szCs w:val="21"/>
          <w:highlight w:val="none"/>
        </w:rPr>
        <w:t>13772491661</w:t>
      </w:r>
    </w:p>
    <w:p w14:paraId="3D9832BD">
      <w:pPr>
        <w:ind w:firstLine="420" w:firstLineChars="200"/>
        <w:rPr>
          <w:rFonts w:eastAsia="仿宋_GB2312"/>
          <w:szCs w:val="21"/>
          <w:highlight w:val="none"/>
        </w:rPr>
      </w:pPr>
      <w:r>
        <w:rPr>
          <w:rFonts w:eastAsia="仿宋_GB2312"/>
          <w:szCs w:val="21"/>
          <w:highlight w:val="none"/>
        </w:rPr>
        <w:t>西关正街</w:t>
      </w:r>
      <w:r>
        <w:rPr>
          <w:rFonts w:eastAsia="仿宋_GB2312"/>
          <w:szCs w:val="21"/>
          <w:highlight w:val="none"/>
        </w:rPr>
        <w:tab/>
      </w:r>
      <w:r>
        <w:rPr>
          <w:rFonts w:eastAsia="仿宋_GB2312"/>
          <w:szCs w:val="21"/>
          <w:highlight w:val="none"/>
        </w:rPr>
        <w:t>马 瑜</w:t>
      </w:r>
      <w:r>
        <w:rPr>
          <w:rFonts w:eastAsia="仿宋_GB2312"/>
          <w:szCs w:val="21"/>
          <w:highlight w:val="none"/>
        </w:rPr>
        <w:tab/>
      </w:r>
      <w:r>
        <w:rPr>
          <w:rFonts w:eastAsia="仿宋_GB2312"/>
          <w:szCs w:val="21"/>
          <w:highlight w:val="none"/>
        </w:rPr>
        <w:t>89548109</w:t>
      </w:r>
      <w:r>
        <w:rPr>
          <w:rFonts w:eastAsia="仿宋_GB2312"/>
          <w:szCs w:val="21"/>
          <w:highlight w:val="none"/>
        </w:rPr>
        <w:tab/>
      </w:r>
      <w:r>
        <w:rPr>
          <w:rFonts w:eastAsia="仿宋_GB2312"/>
          <w:szCs w:val="21"/>
          <w:highlight w:val="none"/>
        </w:rPr>
        <w:t>13772337373</w:t>
      </w:r>
    </w:p>
    <w:p w14:paraId="2CF9C366">
      <w:pPr>
        <w:ind w:firstLine="420" w:firstLineChars="200"/>
        <w:rPr>
          <w:rFonts w:eastAsia="仿宋_GB2312"/>
          <w:szCs w:val="21"/>
          <w:highlight w:val="none"/>
        </w:rPr>
      </w:pPr>
      <w:r>
        <w:rPr>
          <w:rFonts w:eastAsia="仿宋_GB2312"/>
          <w:szCs w:val="21"/>
          <w:highlight w:val="none"/>
        </w:rPr>
        <w:t>丈八东路支行</w:t>
      </w:r>
      <w:r>
        <w:rPr>
          <w:rFonts w:eastAsia="仿宋_GB2312"/>
          <w:szCs w:val="21"/>
          <w:highlight w:val="none"/>
        </w:rPr>
        <w:tab/>
      </w:r>
      <w:r>
        <w:rPr>
          <w:rFonts w:eastAsia="仿宋_GB2312"/>
          <w:szCs w:val="21"/>
          <w:highlight w:val="none"/>
        </w:rPr>
        <w:t>杨筱凡</w:t>
      </w:r>
      <w:r>
        <w:rPr>
          <w:rFonts w:eastAsia="仿宋_GB2312"/>
          <w:szCs w:val="21"/>
          <w:highlight w:val="none"/>
        </w:rPr>
        <w:tab/>
      </w:r>
      <w:r>
        <w:rPr>
          <w:rFonts w:eastAsia="仿宋_GB2312"/>
          <w:szCs w:val="21"/>
          <w:highlight w:val="none"/>
        </w:rPr>
        <w:t>81026910</w:t>
      </w:r>
      <w:r>
        <w:rPr>
          <w:rFonts w:eastAsia="仿宋_GB2312"/>
          <w:szCs w:val="21"/>
          <w:highlight w:val="none"/>
        </w:rPr>
        <w:tab/>
      </w:r>
      <w:r>
        <w:rPr>
          <w:rFonts w:eastAsia="仿宋_GB2312"/>
          <w:szCs w:val="21"/>
          <w:highlight w:val="none"/>
        </w:rPr>
        <w:t>15129044185</w:t>
      </w:r>
    </w:p>
    <w:p w14:paraId="0B812A6A">
      <w:pPr>
        <w:ind w:firstLine="420" w:firstLineChars="200"/>
        <w:rPr>
          <w:rFonts w:eastAsia="仿宋_GB2312"/>
          <w:szCs w:val="21"/>
          <w:highlight w:val="none"/>
        </w:rPr>
      </w:pPr>
      <w:r>
        <w:rPr>
          <w:rFonts w:eastAsia="仿宋_GB2312"/>
          <w:szCs w:val="21"/>
          <w:highlight w:val="none"/>
        </w:rPr>
        <w:t>雁塔路支行</w:t>
      </w:r>
      <w:r>
        <w:rPr>
          <w:rFonts w:eastAsia="仿宋_GB2312"/>
          <w:szCs w:val="21"/>
          <w:highlight w:val="none"/>
        </w:rPr>
        <w:tab/>
      </w:r>
      <w:r>
        <w:rPr>
          <w:rFonts w:eastAsia="仿宋_GB2312"/>
          <w:szCs w:val="21"/>
          <w:highlight w:val="none"/>
        </w:rPr>
        <w:t>闫梓闶</w:t>
      </w:r>
      <w:r>
        <w:rPr>
          <w:rFonts w:eastAsia="仿宋_GB2312"/>
          <w:szCs w:val="21"/>
          <w:highlight w:val="none"/>
        </w:rPr>
        <w:tab/>
      </w:r>
      <w:r>
        <w:rPr>
          <w:rFonts w:eastAsia="仿宋_GB2312"/>
          <w:szCs w:val="21"/>
          <w:highlight w:val="none"/>
        </w:rPr>
        <w:t>82222501</w:t>
      </w:r>
      <w:r>
        <w:rPr>
          <w:rFonts w:eastAsia="仿宋_GB2312"/>
          <w:szCs w:val="21"/>
          <w:highlight w:val="none"/>
        </w:rPr>
        <w:tab/>
      </w:r>
      <w:r>
        <w:rPr>
          <w:rFonts w:eastAsia="仿宋_GB2312"/>
          <w:szCs w:val="21"/>
          <w:highlight w:val="none"/>
        </w:rPr>
        <w:t>18691561524</w:t>
      </w:r>
    </w:p>
    <w:p w14:paraId="69376173">
      <w:pPr>
        <w:ind w:firstLine="420" w:firstLineChars="200"/>
        <w:rPr>
          <w:rFonts w:eastAsia="仿宋_GB2312"/>
          <w:szCs w:val="21"/>
          <w:highlight w:val="none"/>
        </w:rPr>
      </w:pPr>
      <w:r>
        <w:rPr>
          <w:rFonts w:eastAsia="仿宋_GB2312"/>
          <w:szCs w:val="21"/>
          <w:highlight w:val="none"/>
        </w:rPr>
        <w:t>唐延路支行</w:t>
      </w:r>
      <w:r>
        <w:rPr>
          <w:rFonts w:eastAsia="仿宋_GB2312"/>
          <w:szCs w:val="21"/>
          <w:highlight w:val="none"/>
        </w:rPr>
        <w:tab/>
      </w:r>
      <w:r>
        <w:rPr>
          <w:rFonts w:eastAsia="仿宋_GB2312"/>
          <w:szCs w:val="21"/>
          <w:highlight w:val="none"/>
        </w:rPr>
        <w:t>尉二宝</w:t>
      </w:r>
      <w:r>
        <w:rPr>
          <w:rFonts w:eastAsia="仿宋_GB2312"/>
          <w:szCs w:val="21"/>
          <w:highlight w:val="none"/>
        </w:rPr>
        <w:tab/>
      </w:r>
      <w:r>
        <w:rPr>
          <w:rFonts w:eastAsia="仿宋_GB2312"/>
          <w:szCs w:val="21"/>
          <w:highlight w:val="none"/>
        </w:rPr>
        <w:t>88329478</w:t>
      </w:r>
      <w:r>
        <w:rPr>
          <w:rFonts w:eastAsia="仿宋_GB2312"/>
          <w:szCs w:val="21"/>
          <w:highlight w:val="none"/>
        </w:rPr>
        <w:tab/>
      </w:r>
      <w:r>
        <w:rPr>
          <w:rFonts w:eastAsia="仿宋_GB2312"/>
          <w:szCs w:val="21"/>
          <w:highlight w:val="none"/>
        </w:rPr>
        <w:t>13991930150</w:t>
      </w:r>
    </w:p>
    <w:p w14:paraId="084E6A26">
      <w:pPr>
        <w:ind w:firstLine="420" w:firstLineChars="200"/>
        <w:rPr>
          <w:rFonts w:eastAsia="仿宋_GB2312"/>
          <w:szCs w:val="21"/>
          <w:highlight w:val="none"/>
        </w:rPr>
      </w:pPr>
      <w:r>
        <w:rPr>
          <w:rFonts w:eastAsia="仿宋_GB2312"/>
          <w:szCs w:val="21"/>
          <w:highlight w:val="none"/>
        </w:rPr>
        <w:t>枫林绿洲支行</w:t>
      </w:r>
      <w:r>
        <w:rPr>
          <w:rFonts w:eastAsia="仿宋_GB2312"/>
          <w:szCs w:val="21"/>
          <w:highlight w:val="none"/>
        </w:rPr>
        <w:tab/>
      </w:r>
      <w:r>
        <w:rPr>
          <w:rFonts w:eastAsia="仿宋_GB2312"/>
          <w:szCs w:val="21"/>
          <w:highlight w:val="none"/>
        </w:rPr>
        <w:t>杨 嘉</w:t>
      </w:r>
      <w:r>
        <w:rPr>
          <w:rFonts w:eastAsia="仿宋_GB2312"/>
          <w:szCs w:val="21"/>
          <w:highlight w:val="none"/>
        </w:rPr>
        <w:tab/>
      </w:r>
      <w:r>
        <w:rPr>
          <w:rFonts w:eastAsia="仿宋_GB2312"/>
          <w:szCs w:val="21"/>
          <w:highlight w:val="none"/>
        </w:rPr>
        <w:t>87302120</w:t>
      </w:r>
      <w:r>
        <w:rPr>
          <w:rFonts w:eastAsia="仿宋_GB2312"/>
          <w:szCs w:val="21"/>
          <w:highlight w:val="none"/>
        </w:rPr>
        <w:tab/>
      </w:r>
      <w:r>
        <w:rPr>
          <w:rFonts w:eastAsia="仿宋_GB2312"/>
          <w:szCs w:val="21"/>
          <w:highlight w:val="none"/>
        </w:rPr>
        <w:t>13609199490</w:t>
      </w:r>
    </w:p>
    <w:p w14:paraId="63E7787E">
      <w:pPr>
        <w:ind w:firstLine="420" w:firstLineChars="200"/>
        <w:rPr>
          <w:rFonts w:eastAsia="仿宋_GB2312"/>
          <w:szCs w:val="21"/>
          <w:highlight w:val="none"/>
        </w:rPr>
      </w:pPr>
      <w:r>
        <w:rPr>
          <w:rFonts w:eastAsia="仿宋_GB2312"/>
          <w:szCs w:val="21"/>
          <w:highlight w:val="none"/>
        </w:rPr>
        <w:t>南关正街支行</w:t>
      </w:r>
      <w:r>
        <w:rPr>
          <w:rFonts w:eastAsia="仿宋_GB2312"/>
          <w:szCs w:val="21"/>
          <w:highlight w:val="none"/>
        </w:rPr>
        <w:tab/>
      </w:r>
      <w:r>
        <w:rPr>
          <w:rFonts w:eastAsia="仿宋_GB2312"/>
          <w:szCs w:val="21"/>
          <w:highlight w:val="none"/>
        </w:rPr>
        <w:t>郭 敏</w:t>
      </w:r>
      <w:r>
        <w:rPr>
          <w:rFonts w:eastAsia="仿宋_GB2312"/>
          <w:szCs w:val="21"/>
          <w:highlight w:val="none"/>
        </w:rPr>
        <w:tab/>
      </w:r>
      <w:r>
        <w:rPr>
          <w:rFonts w:eastAsia="仿宋_GB2312"/>
          <w:szCs w:val="21"/>
          <w:highlight w:val="none"/>
        </w:rPr>
        <w:t>85230722</w:t>
      </w:r>
      <w:r>
        <w:rPr>
          <w:rFonts w:eastAsia="仿宋_GB2312"/>
          <w:szCs w:val="21"/>
          <w:highlight w:val="none"/>
        </w:rPr>
        <w:tab/>
      </w:r>
      <w:r>
        <w:rPr>
          <w:rFonts w:eastAsia="仿宋_GB2312"/>
          <w:szCs w:val="21"/>
          <w:highlight w:val="none"/>
        </w:rPr>
        <w:t>18066610983</w:t>
      </w:r>
    </w:p>
    <w:p w14:paraId="10E8EB90">
      <w:pPr>
        <w:ind w:firstLine="420" w:firstLineChars="200"/>
        <w:rPr>
          <w:rFonts w:eastAsia="仿宋_GB2312"/>
          <w:szCs w:val="21"/>
          <w:highlight w:val="none"/>
        </w:rPr>
      </w:pPr>
      <w:r>
        <w:rPr>
          <w:rFonts w:eastAsia="仿宋_GB2312"/>
          <w:szCs w:val="21"/>
          <w:highlight w:val="none"/>
        </w:rPr>
        <w:t>南二环支行</w:t>
      </w:r>
      <w:r>
        <w:rPr>
          <w:rFonts w:eastAsia="仿宋_GB2312"/>
          <w:szCs w:val="21"/>
          <w:highlight w:val="none"/>
        </w:rPr>
        <w:tab/>
      </w:r>
      <w:r>
        <w:rPr>
          <w:rFonts w:eastAsia="仿宋_GB2312"/>
          <w:szCs w:val="21"/>
          <w:highlight w:val="none"/>
        </w:rPr>
        <w:t>刘 超</w:t>
      </w:r>
      <w:r>
        <w:rPr>
          <w:rFonts w:eastAsia="仿宋_GB2312"/>
          <w:szCs w:val="21"/>
          <w:highlight w:val="none"/>
        </w:rPr>
        <w:tab/>
      </w:r>
      <w:r>
        <w:rPr>
          <w:rFonts w:eastAsia="仿宋_GB2312"/>
          <w:szCs w:val="21"/>
          <w:highlight w:val="none"/>
        </w:rPr>
        <w:t>88362861</w:t>
      </w:r>
      <w:r>
        <w:rPr>
          <w:rFonts w:eastAsia="仿宋_GB2312"/>
          <w:szCs w:val="21"/>
          <w:highlight w:val="none"/>
        </w:rPr>
        <w:tab/>
      </w:r>
      <w:r>
        <w:rPr>
          <w:rFonts w:eastAsia="仿宋_GB2312"/>
          <w:szCs w:val="21"/>
          <w:highlight w:val="none"/>
        </w:rPr>
        <w:t>18192080396</w:t>
      </w:r>
    </w:p>
    <w:p w14:paraId="07A77686">
      <w:pPr>
        <w:ind w:firstLine="420" w:firstLineChars="200"/>
        <w:rPr>
          <w:rFonts w:eastAsia="仿宋_GB2312"/>
          <w:szCs w:val="21"/>
          <w:highlight w:val="none"/>
        </w:rPr>
      </w:pPr>
      <w:r>
        <w:rPr>
          <w:rFonts w:eastAsia="仿宋_GB2312"/>
          <w:szCs w:val="21"/>
          <w:highlight w:val="none"/>
        </w:rPr>
        <w:t>曲江支行</w:t>
      </w:r>
      <w:r>
        <w:rPr>
          <w:rFonts w:eastAsia="仿宋_GB2312"/>
          <w:szCs w:val="21"/>
          <w:highlight w:val="none"/>
        </w:rPr>
        <w:tab/>
      </w:r>
      <w:r>
        <w:rPr>
          <w:rFonts w:eastAsia="仿宋_GB2312"/>
          <w:szCs w:val="21"/>
          <w:highlight w:val="none"/>
        </w:rPr>
        <w:t>田 鹏</w:t>
      </w:r>
      <w:r>
        <w:rPr>
          <w:rFonts w:eastAsia="仿宋_GB2312"/>
          <w:szCs w:val="21"/>
          <w:highlight w:val="none"/>
        </w:rPr>
        <w:tab/>
      </w:r>
      <w:r>
        <w:rPr>
          <w:rFonts w:eastAsia="仿宋_GB2312"/>
          <w:szCs w:val="21"/>
          <w:highlight w:val="none"/>
        </w:rPr>
        <w:t>81205890</w:t>
      </w:r>
      <w:r>
        <w:rPr>
          <w:rFonts w:eastAsia="仿宋_GB2312"/>
          <w:szCs w:val="21"/>
          <w:highlight w:val="none"/>
        </w:rPr>
        <w:tab/>
      </w:r>
      <w:r>
        <w:rPr>
          <w:rFonts w:eastAsia="仿宋_GB2312"/>
          <w:szCs w:val="21"/>
          <w:highlight w:val="none"/>
        </w:rPr>
        <w:t>13991937977</w:t>
      </w:r>
    </w:p>
    <w:p w14:paraId="3895C635">
      <w:pPr>
        <w:ind w:firstLine="420" w:firstLineChars="200"/>
        <w:rPr>
          <w:rFonts w:eastAsia="仿宋_GB2312"/>
          <w:szCs w:val="21"/>
          <w:highlight w:val="none"/>
        </w:rPr>
      </w:pPr>
      <w:r>
        <w:rPr>
          <w:rFonts w:eastAsia="仿宋_GB2312"/>
          <w:szCs w:val="21"/>
          <w:highlight w:val="none"/>
        </w:rPr>
        <w:t>太白路支行</w:t>
      </w:r>
      <w:r>
        <w:rPr>
          <w:rFonts w:eastAsia="仿宋_GB2312"/>
          <w:szCs w:val="21"/>
          <w:highlight w:val="none"/>
        </w:rPr>
        <w:tab/>
      </w:r>
      <w:r>
        <w:rPr>
          <w:rFonts w:eastAsia="仿宋_GB2312"/>
          <w:szCs w:val="21"/>
          <w:highlight w:val="none"/>
        </w:rPr>
        <w:t>马振林</w:t>
      </w:r>
      <w:r>
        <w:rPr>
          <w:rFonts w:eastAsia="仿宋_GB2312"/>
          <w:szCs w:val="21"/>
          <w:highlight w:val="none"/>
        </w:rPr>
        <w:tab/>
      </w:r>
      <w:r>
        <w:rPr>
          <w:rFonts w:eastAsia="仿宋_GB2312"/>
          <w:szCs w:val="21"/>
          <w:highlight w:val="none"/>
        </w:rPr>
        <w:t>68912880</w:t>
      </w:r>
      <w:r>
        <w:rPr>
          <w:rFonts w:eastAsia="仿宋_GB2312"/>
          <w:szCs w:val="21"/>
          <w:highlight w:val="none"/>
        </w:rPr>
        <w:tab/>
      </w:r>
      <w:r>
        <w:rPr>
          <w:rFonts w:eastAsia="仿宋_GB2312"/>
          <w:szCs w:val="21"/>
          <w:highlight w:val="none"/>
        </w:rPr>
        <w:t>15353736656</w:t>
      </w:r>
    </w:p>
    <w:p w14:paraId="5E4E0E19">
      <w:pPr>
        <w:ind w:firstLine="420" w:firstLineChars="200"/>
        <w:rPr>
          <w:rFonts w:eastAsia="仿宋_GB2312"/>
          <w:szCs w:val="21"/>
          <w:highlight w:val="none"/>
        </w:rPr>
      </w:pPr>
      <w:r>
        <w:rPr>
          <w:rFonts w:eastAsia="仿宋_GB2312"/>
          <w:szCs w:val="21"/>
          <w:highlight w:val="none"/>
        </w:rPr>
        <w:t>明光路支行</w:t>
      </w:r>
      <w:r>
        <w:rPr>
          <w:rFonts w:eastAsia="仿宋_GB2312"/>
          <w:szCs w:val="21"/>
          <w:highlight w:val="none"/>
        </w:rPr>
        <w:tab/>
      </w:r>
      <w:r>
        <w:rPr>
          <w:rFonts w:eastAsia="仿宋_GB2312"/>
          <w:szCs w:val="21"/>
          <w:highlight w:val="none"/>
        </w:rPr>
        <w:t>刘二渭</w:t>
      </w:r>
      <w:r>
        <w:rPr>
          <w:rFonts w:eastAsia="仿宋_GB2312"/>
          <w:szCs w:val="21"/>
          <w:highlight w:val="none"/>
        </w:rPr>
        <w:tab/>
      </w:r>
      <w:r>
        <w:rPr>
          <w:rFonts w:eastAsia="仿宋_GB2312"/>
          <w:szCs w:val="21"/>
          <w:highlight w:val="none"/>
        </w:rPr>
        <w:t>81623506</w:t>
      </w:r>
      <w:r>
        <w:rPr>
          <w:rFonts w:eastAsia="仿宋_GB2312"/>
          <w:szCs w:val="21"/>
          <w:highlight w:val="none"/>
        </w:rPr>
        <w:tab/>
      </w:r>
      <w:r>
        <w:rPr>
          <w:rFonts w:eastAsia="仿宋_GB2312"/>
          <w:szCs w:val="21"/>
          <w:highlight w:val="none"/>
        </w:rPr>
        <w:t>13201793405</w:t>
      </w:r>
    </w:p>
    <w:p w14:paraId="77690904">
      <w:pPr>
        <w:ind w:firstLine="420" w:firstLineChars="200"/>
        <w:rPr>
          <w:rFonts w:eastAsia="仿宋_GB2312"/>
          <w:szCs w:val="21"/>
          <w:highlight w:val="none"/>
        </w:rPr>
      </w:pPr>
      <w:r>
        <w:rPr>
          <w:rFonts w:eastAsia="仿宋_GB2312"/>
          <w:szCs w:val="21"/>
          <w:highlight w:val="none"/>
        </w:rPr>
        <w:t>凤城二路支行</w:t>
      </w:r>
      <w:r>
        <w:rPr>
          <w:rFonts w:eastAsia="仿宋_GB2312"/>
          <w:szCs w:val="21"/>
          <w:highlight w:val="none"/>
        </w:rPr>
        <w:tab/>
      </w:r>
      <w:r>
        <w:rPr>
          <w:rFonts w:eastAsia="仿宋_GB2312"/>
          <w:szCs w:val="21"/>
          <w:highlight w:val="none"/>
        </w:rPr>
        <w:t>张 洋</w:t>
      </w:r>
      <w:r>
        <w:rPr>
          <w:rFonts w:eastAsia="仿宋_GB2312"/>
          <w:szCs w:val="21"/>
          <w:highlight w:val="none"/>
        </w:rPr>
        <w:tab/>
      </w:r>
      <w:r>
        <w:rPr>
          <w:rFonts w:eastAsia="仿宋_GB2312"/>
          <w:szCs w:val="21"/>
          <w:highlight w:val="none"/>
        </w:rPr>
        <w:t>86680267</w:t>
      </w:r>
      <w:r>
        <w:rPr>
          <w:rFonts w:eastAsia="仿宋_GB2312"/>
          <w:szCs w:val="21"/>
          <w:highlight w:val="none"/>
        </w:rPr>
        <w:tab/>
      </w:r>
      <w:r>
        <w:rPr>
          <w:rFonts w:eastAsia="仿宋_GB2312"/>
          <w:szCs w:val="21"/>
          <w:highlight w:val="none"/>
        </w:rPr>
        <w:t>13720423343</w:t>
      </w:r>
    </w:p>
    <w:p w14:paraId="20EDE02A">
      <w:pPr>
        <w:ind w:firstLine="420" w:firstLineChars="200"/>
        <w:rPr>
          <w:rFonts w:eastAsia="仿宋_GB2312"/>
          <w:szCs w:val="21"/>
          <w:highlight w:val="none"/>
        </w:rPr>
      </w:pPr>
      <w:r>
        <w:rPr>
          <w:rFonts w:eastAsia="仿宋_GB2312"/>
          <w:szCs w:val="21"/>
          <w:highlight w:val="none"/>
        </w:rPr>
        <w:t>昆明路支行</w:t>
      </w:r>
      <w:r>
        <w:rPr>
          <w:rFonts w:eastAsia="仿宋_GB2312"/>
          <w:szCs w:val="21"/>
          <w:highlight w:val="none"/>
        </w:rPr>
        <w:tab/>
      </w:r>
      <w:r>
        <w:rPr>
          <w:rFonts w:eastAsia="仿宋_GB2312"/>
          <w:szCs w:val="21"/>
          <w:highlight w:val="none"/>
        </w:rPr>
        <w:t>张 洁</w:t>
      </w:r>
      <w:r>
        <w:rPr>
          <w:rFonts w:eastAsia="仿宋_GB2312"/>
          <w:szCs w:val="21"/>
          <w:highlight w:val="none"/>
        </w:rPr>
        <w:tab/>
      </w:r>
      <w:r>
        <w:rPr>
          <w:rFonts w:eastAsia="仿宋_GB2312"/>
          <w:szCs w:val="21"/>
          <w:highlight w:val="none"/>
        </w:rPr>
        <w:t>84592506</w:t>
      </w:r>
      <w:r>
        <w:rPr>
          <w:rFonts w:eastAsia="仿宋_GB2312"/>
          <w:szCs w:val="21"/>
          <w:highlight w:val="none"/>
        </w:rPr>
        <w:tab/>
      </w:r>
      <w:r>
        <w:rPr>
          <w:rFonts w:eastAsia="仿宋_GB2312"/>
          <w:szCs w:val="21"/>
          <w:highlight w:val="none"/>
        </w:rPr>
        <w:t>13991821278</w:t>
      </w:r>
    </w:p>
    <w:p w14:paraId="2A5D5085">
      <w:pPr>
        <w:ind w:firstLine="420" w:firstLineChars="200"/>
        <w:rPr>
          <w:rFonts w:eastAsia="仿宋_GB2312"/>
          <w:szCs w:val="21"/>
          <w:highlight w:val="none"/>
        </w:rPr>
      </w:pPr>
      <w:r>
        <w:rPr>
          <w:rFonts w:eastAsia="仿宋_GB2312"/>
          <w:szCs w:val="21"/>
          <w:highlight w:val="none"/>
        </w:rPr>
        <w:t>丈八北路支行</w:t>
      </w:r>
      <w:r>
        <w:rPr>
          <w:rFonts w:eastAsia="仿宋_GB2312"/>
          <w:szCs w:val="21"/>
          <w:highlight w:val="none"/>
        </w:rPr>
        <w:tab/>
      </w:r>
      <w:r>
        <w:rPr>
          <w:rFonts w:eastAsia="仿宋_GB2312"/>
          <w:szCs w:val="21"/>
          <w:highlight w:val="none"/>
        </w:rPr>
        <w:t>郭 浩</w:t>
      </w:r>
      <w:r>
        <w:rPr>
          <w:rFonts w:eastAsia="仿宋_GB2312"/>
          <w:szCs w:val="21"/>
          <w:highlight w:val="none"/>
        </w:rPr>
        <w:tab/>
      </w:r>
      <w:r>
        <w:rPr>
          <w:rFonts w:eastAsia="仿宋_GB2312"/>
          <w:szCs w:val="21"/>
          <w:highlight w:val="none"/>
        </w:rPr>
        <w:t>81875192</w:t>
      </w:r>
      <w:r>
        <w:rPr>
          <w:rFonts w:eastAsia="仿宋_GB2312"/>
          <w:szCs w:val="21"/>
          <w:highlight w:val="none"/>
        </w:rPr>
        <w:tab/>
      </w:r>
      <w:r>
        <w:rPr>
          <w:rFonts w:eastAsia="仿宋_GB2312"/>
          <w:szCs w:val="21"/>
          <w:highlight w:val="none"/>
        </w:rPr>
        <w:t>15667087662</w:t>
      </w:r>
    </w:p>
    <w:p w14:paraId="689CE286">
      <w:pPr>
        <w:ind w:firstLine="420" w:firstLineChars="200"/>
        <w:rPr>
          <w:rFonts w:eastAsia="仿宋_GB2312"/>
          <w:szCs w:val="21"/>
          <w:highlight w:val="none"/>
        </w:rPr>
      </w:pPr>
      <w:r>
        <w:rPr>
          <w:rFonts w:eastAsia="仿宋_GB2312"/>
          <w:szCs w:val="21"/>
          <w:highlight w:val="none"/>
        </w:rPr>
        <w:t>新城支行</w:t>
      </w:r>
      <w:r>
        <w:rPr>
          <w:rFonts w:eastAsia="仿宋_GB2312"/>
          <w:szCs w:val="21"/>
          <w:highlight w:val="none"/>
        </w:rPr>
        <w:tab/>
      </w:r>
      <w:r>
        <w:rPr>
          <w:rFonts w:eastAsia="仿宋_GB2312"/>
          <w:szCs w:val="21"/>
          <w:highlight w:val="none"/>
        </w:rPr>
        <w:t>余振东</w:t>
      </w:r>
      <w:r>
        <w:rPr>
          <w:rFonts w:eastAsia="仿宋_GB2312"/>
          <w:szCs w:val="21"/>
          <w:highlight w:val="none"/>
        </w:rPr>
        <w:tab/>
      </w:r>
      <w:r>
        <w:rPr>
          <w:rFonts w:eastAsia="仿宋_GB2312"/>
          <w:szCs w:val="21"/>
          <w:highlight w:val="none"/>
        </w:rPr>
        <w:t>87251680</w:t>
      </w:r>
      <w:r>
        <w:rPr>
          <w:rFonts w:eastAsia="仿宋_GB2312"/>
          <w:szCs w:val="21"/>
          <w:highlight w:val="none"/>
        </w:rPr>
        <w:tab/>
      </w:r>
      <w:r>
        <w:rPr>
          <w:rFonts w:eastAsia="仿宋_GB2312"/>
          <w:szCs w:val="21"/>
          <w:highlight w:val="none"/>
        </w:rPr>
        <w:t>18066617238</w:t>
      </w:r>
    </w:p>
    <w:p w14:paraId="3DB47308">
      <w:pPr>
        <w:rPr>
          <w:rFonts w:eastAsia="仿宋_GB2312"/>
          <w:b/>
          <w:szCs w:val="21"/>
          <w:highlight w:val="none"/>
        </w:rPr>
      </w:pPr>
      <w:r>
        <w:rPr>
          <w:rFonts w:eastAsia="仿宋_GB2312"/>
          <w:b/>
          <w:szCs w:val="21"/>
          <w:highlight w:val="none"/>
        </w:rPr>
        <w:t>六、浦发银行 （政采e贷）</w:t>
      </w:r>
    </w:p>
    <w:p w14:paraId="52AA9C56">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吴晨雨</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029-63603803</w:t>
      </w:r>
      <w:r>
        <w:rPr>
          <w:rFonts w:eastAsia="仿宋_GB2312"/>
          <w:szCs w:val="21"/>
          <w:highlight w:val="none"/>
        </w:rPr>
        <w:tab/>
      </w:r>
      <w:r>
        <w:rPr>
          <w:rFonts w:eastAsia="仿宋_GB2312"/>
          <w:szCs w:val="21"/>
          <w:highlight w:val="none"/>
        </w:rPr>
        <w:t>15991724645</w:t>
      </w:r>
    </w:p>
    <w:p w14:paraId="5B29FFC8">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陈福全</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029-63603441</w:t>
      </w:r>
      <w:r>
        <w:rPr>
          <w:rFonts w:eastAsia="仿宋_GB2312"/>
          <w:szCs w:val="21"/>
          <w:highlight w:val="none"/>
        </w:rPr>
        <w:tab/>
      </w:r>
      <w:r>
        <w:rPr>
          <w:rFonts w:eastAsia="仿宋_GB2312"/>
          <w:szCs w:val="21"/>
          <w:highlight w:val="none"/>
        </w:rPr>
        <w:t>17782511994</w:t>
      </w:r>
    </w:p>
    <w:p w14:paraId="1632DA96">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韩瑾</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029-63603443</w:t>
      </w:r>
      <w:r>
        <w:rPr>
          <w:rFonts w:eastAsia="仿宋_GB2312"/>
          <w:szCs w:val="21"/>
          <w:highlight w:val="none"/>
        </w:rPr>
        <w:tab/>
      </w:r>
      <w:r>
        <w:rPr>
          <w:rFonts w:eastAsia="仿宋_GB2312"/>
          <w:szCs w:val="21"/>
          <w:highlight w:val="none"/>
        </w:rPr>
        <w:t>18202909790</w:t>
      </w:r>
    </w:p>
    <w:p w14:paraId="538EF333">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李瑞雪</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029-63603445</w:t>
      </w:r>
      <w:r>
        <w:rPr>
          <w:rFonts w:eastAsia="仿宋_GB2312"/>
          <w:szCs w:val="21"/>
          <w:highlight w:val="none"/>
        </w:rPr>
        <w:tab/>
      </w:r>
      <w:r>
        <w:rPr>
          <w:rFonts w:eastAsia="仿宋_GB2312"/>
          <w:szCs w:val="21"/>
          <w:highlight w:val="none"/>
        </w:rPr>
        <w:t>18220862398</w:t>
      </w:r>
    </w:p>
    <w:p w14:paraId="09D3E38E">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陈晓晓</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0912-2216068</w:t>
      </w:r>
      <w:r>
        <w:rPr>
          <w:rFonts w:eastAsia="仿宋_GB2312"/>
          <w:szCs w:val="21"/>
          <w:highlight w:val="none"/>
        </w:rPr>
        <w:tab/>
      </w:r>
      <w:r>
        <w:rPr>
          <w:rFonts w:eastAsia="仿宋_GB2312"/>
          <w:szCs w:val="21"/>
          <w:highlight w:val="none"/>
        </w:rPr>
        <w:t>15691269965</w:t>
      </w:r>
    </w:p>
    <w:p w14:paraId="1BD8EABD">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郭小东</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0912-2216008</w:t>
      </w:r>
      <w:r>
        <w:rPr>
          <w:rFonts w:eastAsia="仿宋_GB2312"/>
          <w:szCs w:val="21"/>
          <w:highlight w:val="none"/>
        </w:rPr>
        <w:tab/>
      </w:r>
      <w:r>
        <w:rPr>
          <w:rFonts w:eastAsia="仿宋_GB2312"/>
          <w:szCs w:val="21"/>
          <w:highlight w:val="none"/>
        </w:rPr>
        <w:t>15291820586</w:t>
      </w:r>
    </w:p>
    <w:p w14:paraId="2BCA701B">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张一岚</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 xml:space="preserve">0917-8662919 </w:t>
      </w:r>
      <w:r>
        <w:rPr>
          <w:rFonts w:eastAsia="仿宋_GB2312"/>
          <w:szCs w:val="21"/>
          <w:highlight w:val="none"/>
        </w:rPr>
        <w:tab/>
      </w:r>
      <w:r>
        <w:rPr>
          <w:rFonts w:eastAsia="仿宋_GB2312"/>
          <w:szCs w:val="21"/>
          <w:highlight w:val="none"/>
        </w:rPr>
        <w:t>18690008816</w:t>
      </w:r>
    </w:p>
    <w:p w14:paraId="58D176FB">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朱强</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 xml:space="preserve">0917-8662926 </w:t>
      </w:r>
      <w:r>
        <w:rPr>
          <w:rFonts w:eastAsia="仿宋_GB2312"/>
          <w:szCs w:val="21"/>
          <w:highlight w:val="none"/>
        </w:rPr>
        <w:tab/>
      </w:r>
      <w:r>
        <w:rPr>
          <w:rFonts w:eastAsia="仿宋_GB2312"/>
          <w:szCs w:val="21"/>
          <w:highlight w:val="none"/>
        </w:rPr>
        <w:t>13909176381</w:t>
      </w:r>
    </w:p>
    <w:p w14:paraId="22028DE3">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王晓峰</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0913-3357080</w:t>
      </w:r>
      <w:r>
        <w:rPr>
          <w:rFonts w:eastAsia="仿宋_GB2312"/>
          <w:szCs w:val="21"/>
          <w:highlight w:val="none"/>
        </w:rPr>
        <w:tab/>
      </w:r>
      <w:r>
        <w:rPr>
          <w:rFonts w:eastAsia="仿宋_GB2312"/>
          <w:szCs w:val="21"/>
          <w:highlight w:val="none"/>
        </w:rPr>
        <w:t>13992363166</w:t>
      </w:r>
    </w:p>
    <w:p w14:paraId="0A3E06F2">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薛晗</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029-32083788</w:t>
      </w:r>
      <w:r>
        <w:rPr>
          <w:rFonts w:eastAsia="仿宋_GB2312"/>
          <w:szCs w:val="21"/>
          <w:highlight w:val="none"/>
        </w:rPr>
        <w:tab/>
      </w:r>
      <w:r>
        <w:rPr>
          <w:rFonts w:eastAsia="仿宋_GB2312"/>
          <w:szCs w:val="21"/>
          <w:highlight w:val="none"/>
        </w:rPr>
        <w:t>15109226216</w:t>
      </w:r>
    </w:p>
    <w:p w14:paraId="57810A6F">
      <w:pPr>
        <w:rPr>
          <w:rFonts w:eastAsia="仿宋_GB2312"/>
          <w:szCs w:val="21"/>
          <w:highlight w:val="none"/>
        </w:rPr>
      </w:pPr>
    </w:p>
    <w:p w14:paraId="340EDA37">
      <w:pPr>
        <w:rPr>
          <w:rFonts w:eastAsia="仿宋_GB2312"/>
          <w:b/>
          <w:szCs w:val="21"/>
          <w:highlight w:val="none"/>
        </w:rPr>
      </w:pPr>
      <w:r>
        <w:rPr>
          <w:rFonts w:eastAsia="仿宋_GB2312"/>
          <w:b/>
          <w:szCs w:val="21"/>
          <w:highlight w:val="none"/>
        </w:rPr>
        <w:t>七、兴业银行（政采贷）</w:t>
      </w:r>
    </w:p>
    <w:p w14:paraId="07AC4439">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朱靖</w:t>
      </w:r>
      <w:r>
        <w:rPr>
          <w:rFonts w:eastAsia="仿宋_GB2312"/>
          <w:szCs w:val="21"/>
          <w:highlight w:val="none"/>
        </w:rPr>
        <w:tab/>
      </w:r>
      <w:r>
        <w:rPr>
          <w:rFonts w:eastAsia="仿宋_GB2312"/>
          <w:szCs w:val="21"/>
          <w:highlight w:val="none"/>
        </w:rPr>
        <w:t>总监</w:t>
      </w:r>
      <w:r>
        <w:rPr>
          <w:rFonts w:eastAsia="仿宋_GB2312"/>
          <w:szCs w:val="21"/>
          <w:highlight w:val="none"/>
        </w:rPr>
        <w:tab/>
      </w:r>
      <w:r>
        <w:rPr>
          <w:rFonts w:eastAsia="仿宋_GB2312"/>
          <w:szCs w:val="21"/>
          <w:highlight w:val="none"/>
        </w:rPr>
        <w:t>029-87482998</w:t>
      </w:r>
      <w:r>
        <w:rPr>
          <w:rFonts w:eastAsia="仿宋_GB2312"/>
          <w:szCs w:val="21"/>
          <w:highlight w:val="none"/>
        </w:rPr>
        <w:tab/>
      </w:r>
      <w:r>
        <w:rPr>
          <w:rFonts w:eastAsia="仿宋_GB2312"/>
          <w:szCs w:val="21"/>
          <w:highlight w:val="none"/>
        </w:rPr>
        <w:t>13363979983</w:t>
      </w:r>
    </w:p>
    <w:p w14:paraId="098FF339">
      <w:pPr>
        <w:rPr>
          <w:rFonts w:eastAsia="仿宋_GB2312"/>
          <w:b/>
          <w:szCs w:val="21"/>
          <w:highlight w:val="none"/>
        </w:rPr>
      </w:pPr>
      <w:r>
        <w:rPr>
          <w:rFonts w:eastAsia="仿宋_GB2312"/>
          <w:b/>
          <w:szCs w:val="21"/>
          <w:highlight w:val="none"/>
        </w:rPr>
        <w:t>八、中国民生银行（政采贷）</w:t>
      </w:r>
    </w:p>
    <w:p w14:paraId="2B5F474E">
      <w:pPr>
        <w:ind w:left="2310" w:leftChars="200" w:hanging="1890" w:hangingChars="900"/>
        <w:rPr>
          <w:rFonts w:eastAsia="仿宋_GB2312"/>
          <w:szCs w:val="21"/>
          <w:highlight w:val="none"/>
        </w:rPr>
      </w:pPr>
      <w:r>
        <w:rPr>
          <w:rFonts w:eastAsia="仿宋_GB2312"/>
          <w:szCs w:val="21"/>
          <w:highlight w:val="none"/>
        </w:rPr>
        <w:t>民生银行西安分行  联系人：陈经理 联系电话：61815275 /18821669199</w:t>
      </w:r>
    </w:p>
    <w:p w14:paraId="5F814E07">
      <w:pPr>
        <w:ind w:left="2310" w:leftChars="200" w:hanging="1890" w:hangingChars="900"/>
        <w:rPr>
          <w:rFonts w:eastAsia="仿宋_GB2312"/>
          <w:szCs w:val="21"/>
          <w:highlight w:val="none"/>
        </w:rPr>
      </w:pPr>
      <w:r>
        <w:rPr>
          <w:rFonts w:eastAsia="仿宋_GB2312"/>
          <w:szCs w:val="21"/>
          <w:highlight w:val="none"/>
        </w:rPr>
        <w:t xml:space="preserve">联系人：王经理 联系电话：61815280 /18591953690 </w:t>
      </w:r>
    </w:p>
    <w:p w14:paraId="042418B7">
      <w:pPr>
        <w:rPr>
          <w:rFonts w:eastAsia="仿宋_GB2312"/>
          <w:b/>
          <w:szCs w:val="21"/>
          <w:highlight w:val="none"/>
        </w:rPr>
      </w:pPr>
      <w:r>
        <w:rPr>
          <w:rFonts w:eastAsia="仿宋_GB2312"/>
          <w:b/>
          <w:szCs w:val="21"/>
          <w:highlight w:val="none"/>
        </w:rPr>
        <w:t>九、浙商银行 （政采贷）</w:t>
      </w:r>
    </w:p>
    <w:p w14:paraId="18B324AA">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西安市雁塔区科技路259号</w:t>
      </w:r>
      <w:r>
        <w:rPr>
          <w:rFonts w:eastAsia="仿宋_GB2312"/>
          <w:szCs w:val="21"/>
          <w:highlight w:val="none"/>
        </w:rPr>
        <w:tab/>
      </w:r>
      <w:r>
        <w:rPr>
          <w:rFonts w:eastAsia="仿宋_GB2312"/>
          <w:szCs w:val="21"/>
          <w:highlight w:val="none"/>
        </w:rPr>
        <w:t>曹金辉</w:t>
      </w:r>
      <w:r>
        <w:rPr>
          <w:rFonts w:eastAsia="仿宋_GB2312"/>
          <w:szCs w:val="21"/>
          <w:highlight w:val="none"/>
        </w:rPr>
        <w:tab/>
      </w:r>
      <w:r>
        <w:rPr>
          <w:rFonts w:eastAsia="仿宋_GB2312"/>
          <w:szCs w:val="21"/>
          <w:highlight w:val="none"/>
        </w:rPr>
        <w:t>18710993980</w:t>
      </w:r>
    </w:p>
    <w:p w14:paraId="4EF79CC2">
      <w:pPr>
        <w:rPr>
          <w:rFonts w:eastAsia="仿宋_GB2312"/>
          <w:b/>
          <w:szCs w:val="21"/>
          <w:highlight w:val="none"/>
        </w:rPr>
      </w:pPr>
      <w:r>
        <w:rPr>
          <w:rFonts w:eastAsia="仿宋_GB2312"/>
          <w:b/>
          <w:szCs w:val="21"/>
          <w:highlight w:val="none"/>
        </w:rPr>
        <w:t xml:space="preserve">十、 招商银行（政采贷） </w:t>
      </w:r>
    </w:p>
    <w:p w14:paraId="534D9826">
      <w:pPr>
        <w:ind w:firstLine="420" w:firstLineChars="200"/>
        <w:rPr>
          <w:rFonts w:eastAsia="仿宋_GB2312"/>
          <w:szCs w:val="21"/>
          <w:highlight w:val="none"/>
        </w:rPr>
      </w:pPr>
      <w:r>
        <w:rPr>
          <w:rFonts w:eastAsia="仿宋_GB2312"/>
          <w:szCs w:val="21"/>
          <w:highlight w:val="none"/>
        </w:rPr>
        <w:t>招商银行西安分行   联系人：任瑾；85438988</w:t>
      </w:r>
    </w:p>
    <w:p w14:paraId="4C0EEF67">
      <w:pPr>
        <w:rPr>
          <w:rFonts w:eastAsia="仿宋_GB2312"/>
          <w:b/>
          <w:szCs w:val="21"/>
          <w:highlight w:val="none"/>
        </w:rPr>
      </w:pPr>
      <w:r>
        <w:rPr>
          <w:rFonts w:eastAsia="仿宋_GB2312"/>
          <w:b/>
          <w:szCs w:val="21"/>
          <w:highlight w:val="none"/>
        </w:rPr>
        <w:t xml:space="preserve">十一、 长安银行（小微贷） </w:t>
      </w:r>
    </w:p>
    <w:p w14:paraId="01CA2C31">
      <w:pPr>
        <w:ind w:firstLine="420" w:firstLineChars="200"/>
        <w:rPr>
          <w:rFonts w:eastAsia="仿宋_GB2312"/>
          <w:szCs w:val="21"/>
          <w:highlight w:val="none"/>
        </w:rPr>
      </w:pPr>
      <w:r>
        <w:rPr>
          <w:rFonts w:eastAsia="仿宋_GB2312"/>
          <w:szCs w:val="21"/>
          <w:highlight w:val="none"/>
        </w:rPr>
        <w:t xml:space="preserve">长安银行西安曲江新区支行 地址：西安市曲江新区雁南一路3号  </w:t>
      </w:r>
    </w:p>
    <w:p w14:paraId="22CD96D4">
      <w:pPr>
        <w:ind w:firstLine="420" w:firstLineChars="200"/>
        <w:rPr>
          <w:rFonts w:eastAsia="仿宋_GB2312"/>
          <w:szCs w:val="21"/>
          <w:highlight w:val="none"/>
        </w:rPr>
      </w:pPr>
      <w:r>
        <w:rPr>
          <w:rFonts w:eastAsia="仿宋_GB2312"/>
          <w:szCs w:val="21"/>
          <w:highlight w:val="none"/>
        </w:rPr>
        <w:t xml:space="preserve">联系人：陈瑶 13629266833 </w:t>
      </w:r>
    </w:p>
    <w:bookmarkEnd w:id="386"/>
    <w:bookmarkEnd w:id="387"/>
    <w:p w14:paraId="7D4F3873">
      <w:pPr>
        <w:rPr>
          <w:rFonts w:ascii="仿宋_GB2312" w:hAnsi="仿宋_GB2312" w:eastAsia="仿宋_GB2312" w:cs="仿宋_GB2312"/>
          <w:b/>
          <w:szCs w:val="21"/>
          <w:highlight w:val="none"/>
        </w:rPr>
      </w:pPr>
      <w:bookmarkStart w:id="388" w:name="_Toc184114070"/>
      <w:bookmarkStart w:id="389" w:name="_Toc184025279"/>
      <w:bookmarkStart w:id="390" w:name="_Toc230099802"/>
      <w:bookmarkStart w:id="391" w:name="_Toc230013637"/>
      <w:r>
        <w:rPr>
          <w:rFonts w:hint="eastAsia" w:ascii="仿宋_GB2312" w:hAnsi="仿宋_GB2312" w:eastAsia="仿宋_GB2312" w:cs="仿宋_GB2312"/>
          <w:b/>
          <w:szCs w:val="21"/>
          <w:highlight w:val="none"/>
        </w:rPr>
        <w:t>十二、网商银行（合同贷）</w:t>
      </w:r>
    </w:p>
    <w:p w14:paraId="152E53F6">
      <w:pP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十三、中国邮政储蓄银行陕西省分行（政采贷）</w:t>
      </w:r>
    </w:p>
    <w:p w14:paraId="7381ED58">
      <w:pPr>
        <w:pStyle w:val="22"/>
        <w:tabs>
          <w:tab w:val="left" w:pos="567"/>
        </w:tabs>
        <w:rPr>
          <w:rFonts w:ascii="仿宋_GB2312" w:hAnsi="仿宋_GB2312" w:eastAsia="仿宋_GB2312" w:cs="仿宋_GB2312"/>
          <w:szCs w:val="21"/>
          <w:highlight w:val="none"/>
        </w:rPr>
      </w:pPr>
    </w:p>
    <w:p w14:paraId="5BE00752">
      <w:pPr>
        <w:pStyle w:val="22"/>
        <w:tabs>
          <w:tab w:val="left" w:pos="567"/>
        </w:tabs>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515A21A9">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B099E83">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773D0F63">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7701A2C">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F5B3A99">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联系电话</w:t>
            </w:r>
          </w:p>
        </w:tc>
      </w:tr>
      <w:tr w14:paraId="7DAABA1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3DCA398">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E6481F">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BA91D79">
            <w:pPr>
              <w:widowControl/>
              <w:spacing w:line="240" w:lineRule="exact"/>
              <w:jc w:val="center"/>
              <w:textAlignment w:val="top"/>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73767E5">
            <w:pPr>
              <w:widowControl/>
              <w:spacing w:line="240" w:lineRule="exact"/>
              <w:jc w:val="center"/>
              <w:textAlignment w:val="top"/>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13892535580</w:t>
            </w:r>
          </w:p>
          <w:p w14:paraId="775DF47B">
            <w:pPr>
              <w:widowControl/>
              <w:spacing w:line="240" w:lineRule="exact"/>
              <w:jc w:val="center"/>
              <w:textAlignment w:val="top"/>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17797059890</w:t>
            </w:r>
          </w:p>
        </w:tc>
      </w:tr>
      <w:tr w14:paraId="28A18C8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0F43BE">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671ED693">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5E57618">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13689BE">
            <w:pPr>
              <w:spacing w:line="240" w:lineRule="exact"/>
              <w:jc w:val="center"/>
              <w:rPr>
                <w:rFonts w:ascii="仿宋_GB2312" w:hAnsi="仿宋_GB2312" w:eastAsia="仿宋_GB2312" w:cs="仿宋_GB2312"/>
                <w:szCs w:val="21"/>
                <w:highlight w:val="none"/>
              </w:rPr>
            </w:pPr>
          </w:p>
        </w:tc>
      </w:tr>
      <w:tr w14:paraId="64D318AD">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01D42A4">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7B99513">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4400C26">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639A0A9">
            <w:pPr>
              <w:widowControl/>
              <w:spacing w:line="240" w:lineRule="exact"/>
              <w:jc w:val="center"/>
              <w:textAlignment w:val="center"/>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13892383911</w:t>
            </w:r>
          </w:p>
          <w:p w14:paraId="01D7DABC">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15249035320</w:t>
            </w:r>
          </w:p>
        </w:tc>
      </w:tr>
      <w:tr w14:paraId="7FD2A4B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007D5DD">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AF88B94">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CFC070D">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CCB6AF5">
            <w:pPr>
              <w:spacing w:line="240" w:lineRule="exact"/>
              <w:jc w:val="center"/>
              <w:rPr>
                <w:rFonts w:ascii="仿宋_GB2312" w:hAnsi="仿宋_GB2312" w:eastAsia="仿宋_GB2312" w:cs="仿宋_GB2312"/>
                <w:szCs w:val="21"/>
                <w:highlight w:val="none"/>
              </w:rPr>
            </w:pPr>
          </w:p>
        </w:tc>
      </w:tr>
      <w:tr w14:paraId="00FE5BD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DB72BF6">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D54D972">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1BFFED2">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F6DC91E">
            <w:pPr>
              <w:widowControl/>
              <w:spacing w:line="240" w:lineRule="exact"/>
              <w:jc w:val="center"/>
              <w:textAlignment w:val="center"/>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18191815559</w:t>
            </w:r>
          </w:p>
          <w:p w14:paraId="13FC416B">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13193388328</w:t>
            </w:r>
          </w:p>
        </w:tc>
      </w:tr>
      <w:tr w14:paraId="444045B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B20B33C">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E9FFF8F">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A15B389">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471E765">
            <w:pPr>
              <w:spacing w:line="240" w:lineRule="exact"/>
              <w:jc w:val="center"/>
              <w:rPr>
                <w:rFonts w:ascii="仿宋_GB2312" w:hAnsi="仿宋_GB2312" w:eastAsia="仿宋_GB2312" w:cs="仿宋_GB2312"/>
                <w:szCs w:val="21"/>
                <w:highlight w:val="none"/>
              </w:rPr>
            </w:pPr>
          </w:p>
        </w:tc>
      </w:tr>
      <w:tr w14:paraId="4EFE5C6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1DE361E">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9B922C8">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73A0416">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43D434C">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15706090239</w:t>
            </w:r>
          </w:p>
        </w:tc>
      </w:tr>
      <w:tr w14:paraId="7C739F7A">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ABA5D92">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F37B19B">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22E0033">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90EF883">
            <w:pPr>
              <w:spacing w:line="240" w:lineRule="exact"/>
              <w:jc w:val="center"/>
              <w:rPr>
                <w:rFonts w:ascii="仿宋_GB2312" w:hAnsi="仿宋_GB2312" w:eastAsia="仿宋_GB2312" w:cs="仿宋_GB2312"/>
                <w:szCs w:val="21"/>
                <w:highlight w:val="none"/>
              </w:rPr>
            </w:pPr>
          </w:p>
        </w:tc>
      </w:tr>
      <w:tr w14:paraId="0C2EC3EB">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310B5FF">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9D4F307">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BBCC336">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6A115622">
            <w:pPr>
              <w:widowControl/>
              <w:spacing w:line="240" w:lineRule="exact"/>
              <w:jc w:val="center"/>
              <w:textAlignment w:val="center"/>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18191356300</w:t>
            </w:r>
          </w:p>
          <w:p w14:paraId="19411240">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15229730006</w:t>
            </w:r>
          </w:p>
        </w:tc>
      </w:tr>
      <w:tr w14:paraId="2E0865D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44DCC0C">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EB7D9FA">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339886B">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6053678">
            <w:pPr>
              <w:spacing w:line="240" w:lineRule="exact"/>
              <w:jc w:val="center"/>
              <w:rPr>
                <w:rFonts w:ascii="仿宋_GB2312" w:hAnsi="仿宋_GB2312" w:eastAsia="仿宋_GB2312" w:cs="仿宋_GB2312"/>
                <w:szCs w:val="21"/>
                <w:highlight w:val="none"/>
              </w:rPr>
            </w:pPr>
          </w:p>
        </w:tc>
      </w:tr>
      <w:tr w14:paraId="5FC90401">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4F58323">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959BA3C">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040A836C">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F179B85">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13335331958</w:t>
            </w:r>
          </w:p>
        </w:tc>
      </w:tr>
      <w:tr w14:paraId="1375C52F">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8832CF">
            <w:pPr>
              <w:spacing w:line="240" w:lineRule="exact"/>
              <w:jc w:val="center"/>
              <w:rPr>
                <w:rFonts w:ascii="仿宋_GB2312" w:hAnsi="仿宋_GB2312" w:eastAsia="仿宋_GB2312" w:cs="仿宋_GB2312"/>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E9BCCBE">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F4E7E3C">
            <w:pPr>
              <w:spacing w:line="240" w:lineRule="exact"/>
              <w:jc w:val="center"/>
              <w:rPr>
                <w:rFonts w:ascii="仿宋_GB2312" w:hAnsi="仿宋_GB2312" w:eastAsia="仿宋_GB2312" w:cs="仿宋_GB2312"/>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8F27978">
            <w:pPr>
              <w:spacing w:line="240" w:lineRule="exact"/>
              <w:jc w:val="center"/>
              <w:rPr>
                <w:rFonts w:ascii="仿宋_GB2312" w:hAnsi="仿宋_GB2312" w:eastAsia="仿宋_GB2312" w:cs="仿宋_GB2312"/>
                <w:szCs w:val="21"/>
                <w:highlight w:val="none"/>
              </w:rPr>
            </w:pPr>
          </w:p>
        </w:tc>
      </w:tr>
      <w:tr w14:paraId="2EF8857E">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96F4A6B">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DF21AD5">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4FF24E91">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488FCAE5">
            <w:pPr>
              <w:widowControl/>
              <w:spacing w:line="240" w:lineRule="exact"/>
              <w:jc w:val="center"/>
              <w:textAlignment w:val="center"/>
              <w:rPr>
                <w:rFonts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13028431555</w:t>
            </w:r>
          </w:p>
          <w:p w14:paraId="0001AF1F">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18091365182</w:t>
            </w:r>
          </w:p>
        </w:tc>
      </w:tr>
    </w:tbl>
    <w:p w14:paraId="1E8EF6EC">
      <w:pPr>
        <w:pStyle w:val="22"/>
        <w:tabs>
          <w:tab w:val="left" w:pos="567"/>
        </w:tabs>
        <w:rPr>
          <w:rFonts w:ascii="仿宋_GB2312" w:hAnsi="仿宋_GB2312" w:eastAsia="仿宋_GB2312" w:cs="仿宋_GB2312"/>
          <w:szCs w:val="21"/>
          <w:highlight w:val="none"/>
        </w:rPr>
      </w:pPr>
    </w:p>
    <w:p w14:paraId="16F39DFA">
      <w:pPr>
        <w:pStyle w:val="22"/>
        <w:tabs>
          <w:tab w:val="left" w:pos="567"/>
        </w:tabs>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156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8C24F1">
            <w:pPr>
              <w:spacing w:line="500" w:lineRule="exact"/>
              <w:jc w:val="center"/>
              <w:rPr>
                <w:rFonts w:ascii="仿宋_GB2312" w:hAnsi="仿宋_GB2312" w:eastAsia="仿宋_GB2312" w:cs="仿宋_GB2312"/>
                <w:b/>
                <w:bCs/>
                <w:kern w:val="0"/>
                <w:szCs w:val="21"/>
                <w:highlight w:val="none"/>
                <w:shd w:val="clear" w:color="auto" w:fill="FFFFFF"/>
              </w:rPr>
            </w:pPr>
            <w:r>
              <w:rPr>
                <w:rFonts w:hint="eastAsia" w:ascii="仿宋_GB2312" w:hAnsi="仿宋_GB2312" w:eastAsia="仿宋_GB2312" w:cs="仿宋_GB2312"/>
                <w:b/>
                <w:bCs/>
                <w:kern w:val="0"/>
                <w:szCs w:val="21"/>
                <w:highlight w:val="none"/>
                <w:shd w:val="clear" w:color="auto" w:fill="FFFFFF"/>
              </w:rPr>
              <w:t>序号</w:t>
            </w:r>
          </w:p>
        </w:tc>
        <w:tc>
          <w:tcPr>
            <w:tcW w:w="0" w:type="auto"/>
            <w:vAlign w:val="center"/>
          </w:tcPr>
          <w:p w14:paraId="57B714FE">
            <w:pPr>
              <w:spacing w:line="500" w:lineRule="exact"/>
              <w:jc w:val="center"/>
              <w:rPr>
                <w:rFonts w:ascii="仿宋_GB2312" w:hAnsi="仿宋_GB2312" w:eastAsia="仿宋_GB2312" w:cs="仿宋_GB2312"/>
                <w:b/>
                <w:bCs/>
                <w:kern w:val="0"/>
                <w:szCs w:val="21"/>
                <w:highlight w:val="none"/>
                <w:shd w:val="clear" w:color="auto" w:fill="FFFFFF"/>
              </w:rPr>
            </w:pPr>
            <w:r>
              <w:rPr>
                <w:rFonts w:hint="eastAsia" w:ascii="仿宋_GB2312" w:hAnsi="仿宋_GB2312" w:eastAsia="仿宋_GB2312" w:cs="仿宋_GB2312"/>
                <w:b/>
                <w:bCs/>
                <w:kern w:val="0"/>
                <w:szCs w:val="21"/>
                <w:highlight w:val="none"/>
                <w:shd w:val="clear" w:color="auto" w:fill="FFFFFF"/>
              </w:rPr>
              <w:t>银行</w:t>
            </w:r>
          </w:p>
        </w:tc>
        <w:tc>
          <w:tcPr>
            <w:tcW w:w="0" w:type="auto"/>
            <w:vAlign w:val="center"/>
          </w:tcPr>
          <w:p w14:paraId="5BF56403">
            <w:pPr>
              <w:spacing w:line="500" w:lineRule="exact"/>
              <w:jc w:val="center"/>
              <w:rPr>
                <w:rFonts w:ascii="仿宋_GB2312" w:hAnsi="仿宋_GB2312" w:eastAsia="仿宋_GB2312" w:cs="仿宋_GB2312"/>
                <w:b/>
                <w:bCs/>
                <w:kern w:val="0"/>
                <w:szCs w:val="21"/>
                <w:highlight w:val="none"/>
                <w:shd w:val="clear" w:color="auto" w:fill="FFFFFF"/>
              </w:rPr>
            </w:pPr>
            <w:r>
              <w:rPr>
                <w:rFonts w:hint="eastAsia" w:ascii="仿宋_GB2312" w:hAnsi="仿宋_GB2312" w:eastAsia="仿宋_GB2312" w:cs="仿宋_GB2312"/>
                <w:b/>
                <w:bCs/>
                <w:kern w:val="0"/>
                <w:szCs w:val="21"/>
                <w:highlight w:val="none"/>
                <w:shd w:val="clear" w:color="auto" w:fill="FFFFFF"/>
              </w:rPr>
              <w:t>地址</w:t>
            </w:r>
          </w:p>
        </w:tc>
        <w:tc>
          <w:tcPr>
            <w:tcW w:w="0" w:type="auto"/>
            <w:vAlign w:val="center"/>
          </w:tcPr>
          <w:p w14:paraId="0E0648A3">
            <w:pPr>
              <w:spacing w:line="500" w:lineRule="exact"/>
              <w:jc w:val="center"/>
              <w:rPr>
                <w:rFonts w:ascii="仿宋_GB2312" w:hAnsi="仿宋_GB2312" w:eastAsia="仿宋_GB2312" w:cs="仿宋_GB2312"/>
                <w:b/>
                <w:bCs/>
                <w:kern w:val="0"/>
                <w:szCs w:val="21"/>
                <w:highlight w:val="none"/>
                <w:shd w:val="clear" w:color="auto" w:fill="FFFFFF"/>
              </w:rPr>
            </w:pPr>
            <w:r>
              <w:rPr>
                <w:rFonts w:hint="eastAsia" w:ascii="仿宋_GB2312" w:hAnsi="仿宋_GB2312" w:eastAsia="仿宋_GB2312" w:cs="仿宋_GB2312"/>
                <w:b/>
                <w:bCs/>
                <w:kern w:val="0"/>
                <w:szCs w:val="21"/>
                <w:highlight w:val="none"/>
                <w:shd w:val="clear" w:color="auto" w:fill="FFFFFF"/>
              </w:rPr>
              <w:t>联系人</w:t>
            </w:r>
          </w:p>
        </w:tc>
        <w:tc>
          <w:tcPr>
            <w:tcW w:w="0" w:type="auto"/>
            <w:vAlign w:val="center"/>
          </w:tcPr>
          <w:p w14:paraId="306C09B5">
            <w:pPr>
              <w:spacing w:line="500" w:lineRule="exact"/>
              <w:jc w:val="center"/>
              <w:rPr>
                <w:rFonts w:ascii="仿宋_GB2312" w:hAnsi="仿宋_GB2312" w:eastAsia="仿宋_GB2312" w:cs="仿宋_GB2312"/>
                <w:b/>
                <w:bCs/>
                <w:kern w:val="0"/>
                <w:szCs w:val="21"/>
                <w:highlight w:val="none"/>
                <w:shd w:val="clear" w:color="auto" w:fill="FFFFFF"/>
              </w:rPr>
            </w:pPr>
            <w:r>
              <w:rPr>
                <w:rFonts w:hint="eastAsia" w:ascii="仿宋_GB2312" w:hAnsi="仿宋_GB2312" w:eastAsia="仿宋_GB2312" w:cs="仿宋_GB2312"/>
                <w:b/>
                <w:bCs/>
                <w:kern w:val="0"/>
                <w:szCs w:val="21"/>
                <w:highlight w:val="none"/>
                <w:shd w:val="clear" w:color="auto" w:fill="FFFFFF"/>
              </w:rPr>
              <w:t>电话</w:t>
            </w:r>
          </w:p>
        </w:tc>
      </w:tr>
      <w:tr w14:paraId="1975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5519EC">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w:t>
            </w:r>
          </w:p>
        </w:tc>
        <w:tc>
          <w:tcPr>
            <w:tcW w:w="0" w:type="auto"/>
            <w:vAlign w:val="center"/>
          </w:tcPr>
          <w:p w14:paraId="1A84791E">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中国建设银行延安分行</w:t>
            </w:r>
          </w:p>
        </w:tc>
        <w:tc>
          <w:tcPr>
            <w:tcW w:w="0" w:type="auto"/>
            <w:vAlign w:val="center"/>
          </w:tcPr>
          <w:p w14:paraId="6274299B">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延安市宝塔区中心街</w:t>
            </w:r>
          </w:p>
        </w:tc>
        <w:tc>
          <w:tcPr>
            <w:tcW w:w="0" w:type="auto"/>
            <w:vAlign w:val="center"/>
          </w:tcPr>
          <w:p w14:paraId="42C10918">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惠玉</w:t>
            </w:r>
          </w:p>
        </w:tc>
        <w:tc>
          <w:tcPr>
            <w:tcW w:w="0" w:type="auto"/>
            <w:vAlign w:val="center"/>
          </w:tcPr>
          <w:p w14:paraId="2E534584">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13892179302</w:t>
            </w:r>
          </w:p>
        </w:tc>
      </w:tr>
      <w:tr w14:paraId="318F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72411B">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2</w:t>
            </w:r>
          </w:p>
        </w:tc>
        <w:tc>
          <w:tcPr>
            <w:tcW w:w="0" w:type="auto"/>
            <w:vAlign w:val="center"/>
          </w:tcPr>
          <w:p w14:paraId="29FFB053">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中国工商银行延安分行</w:t>
            </w:r>
          </w:p>
        </w:tc>
        <w:tc>
          <w:tcPr>
            <w:tcW w:w="0" w:type="auto"/>
            <w:vAlign w:val="center"/>
          </w:tcPr>
          <w:p w14:paraId="406B8EB3">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延安市宝塔区师范路</w:t>
            </w:r>
          </w:p>
        </w:tc>
        <w:tc>
          <w:tcPr>
            <w:tcW w:w="0" w:type="auto"/>
            <w:vAlign w:val="center"/>
          </w:tcPr>
          <w:p w14:paraId="0102DC86">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姬悦</w:t>
            </w:r>
          </w:p>
        </w:tc>
        <w:tc>
          <w:tcPr>
            <w:tcW w:w="0" w:type="auto"/>
            <w:vAlign w:val="center"/>
          </w:tcPr>
          <w:p w14:paraId="622F787A">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18391156580</w:t>
            </w:r>
          </w:p>
        </w:tc>
      </w:tr>
      <w:tr w14:paraId="222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905B59">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3</w:t>
            </w:r>
          </w:p>
        </w:tc>
        <w:tc>
          <w:tcPr>
            <w:tcW w:w="0" w:type="auto"/>
            <w:vAlign w:val="center"/>
          </w:tcPr>
          <w:p w14:paraId="263D60DA">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北京银行延安分行</w:t>
            </w:r>
          </w:p>
        </w:tc>
        <w:tc>
          <w:tcPr>
            <w:tcW w:w="0" w:type="auto"/>
            <w:vAlign w:val="center"/>
          </w:tcPr>
          <w:p w14:paraId="31F00629">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延安市宝塔区双拥大道</w:t>
            </w:r>
          </w:p>
        </w:tc>
        <w:tc>
          <w:tcPr>
            <w:tcW w:w="0" w:type="auto"/>
            <w:vAlign w:val="center"/>
          </w:tcPr>
          <w:p w14:paraId="47CC5C4E">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奥宝森</w:t>
            </w:r>
          </w:p>
        </w:tc>
        <w:tc>
          <w:tcPr>
            <w:tcW w:w="0" w:type="auto"/>
            <w:vAlign w:val="center"/>
          </w:tcPr>
          <w:p w14:paraId="725A8152">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15592925222</w:t>
            </w:r>
          </w:p>
        </w:tc>
      </w:tr>
      <w:tr w14:paraId="3791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1D5BF7">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4</w:t>
            </w:r>
          </w:p>
        </w:tc>
        <w:tc>
          <w:tcPr>
            <w:tcW w:w="0" w:type="auto"/>
            <w:vAlign w:val="center"/>
          </w:tcPr>
          <w:p w14:paraId="3D7D49B0">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邮储银行延安分行</w:t>
            </w:r>
          </w:p>
        </w:tc>
        <w:tc>
          <w:tcPr>
            <w:tcW w:w="0" w:type="auto"/>
            <w:vAlign w:val="center"/>
          </w:tcPr>
          <w:p w14:paraId="4BF6EA3A">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延安市宝塔区枣园路志丹大厦</w:t>
            </w:r>
          </w:p>
        </w:tc>
        <w:tc>
          <w:tcPr>
            <w:tcW w:w="0" w:type="auto"/>
            <w:vAlign w:val="center"/>
          </w:tcPr>
          <w:p w14:paraId="1E7353C7">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杨慧花</w:t>
            </w:r>
          </w:p>
        </w:tc>
        <w:tc>
          <w:tcPr>
            <w:tcW w:w="0" w:type="auto"/>
            <w:vAlign w:val="center"/>
          </w:tcPr>
          <w:p w14:paraId="05E52CD5">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13909113843</w:t>
            </w:r>
          </w:p>
        </w:tc>
      </w:tr>
      <w:tr w14:paraId="3449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18860B">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5</w:t>
            </w:r>
          </w:p>
        </w:tc>
        <w:tc>
          <w:tcPr>
            <w:tcW w:w="0" w:type="auto"/>
            <w:vAlign w:val="center"/>
          </w:tcPr>
          <w:p w14:paraId="5B604CE8">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光大银行延安分行</w:t>
            </w:r>
          </w:p>
        </w:tc>
        <w:tc>
          <w:tcPr>
            <w:tcW w:w="0" w:type="auto"/>
            <w:vAlign w:val="center"/>
          </w:tcPr>
          <w:p w14:paraId="22AFDF9A">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延安市宝塔区卷烟厂东信时代一、二层</w:t>
            </w:r>
          </w:p>
        </w:tc>
        <w:tc>
          <w:tcPr>
            <w:tcW w:w="0" w:type="auto"/>
            <w:vAlign w:val="center"/>
          </w:tcPr>
          <w:p w14:paraId="6C8402F5">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汪昊田</w:t>
            </w:r>
          </w:p>
        </w:tc>
        <w:tc>
          <w:tcPr>
            <w:tcW w:w="0" w:type="auto"/>
            <w:vAlign w:val="center"/>
          </w:tcPr>
          <w:p w14:paraId="3E157C1F">
            <w:pPr>
              <w:spacing w:line="500" w:lineRule="exact"/>
              <w:jc w:val="center"/>
              <w:rPr>
                <w:rFonts w:ascii="仿宋_GB2312" w:hAnsi="仿宋_GB2312" w:eastAsia="仿宋_GB2312" w:cs="仿宋_GB2312"/>
                <w:kern w:val="0"/>
                <w:szCs w:val="21"/>
                <w:highlight w:val="none"/>
                <w:shd w:val="clear" w:color="auto" w:fill="FFFFFF"/>
              </w:rPr>
            </w:pPr>
            <w:r>
              <w:rPr>
                <w:rFonts w:hint="eastAsia" w:ascii="仿宋_GB2312" w:hAnsi="仿宋_GB2312" w:eastAsia="仿宋_GB2312" w:cs="仿宋_GB2312"/>
                <w:kern w:val="0"/>
                <w:szCs w:val="21"/>
                <w:highlight w:val="none"/>
                <w:shd w:val="clear" w:color="auto" w:fill="FFFFFF"/>
              </w:rPr>
              <w:t>13509115500</w:t>
            </w:r>
          </w:p>
        </w:tc>
      </w:tr>
    </w:tbl>
    <w:p w14:paraId="76CFE2F2">
      <w:pPr>
        <w:tabs>
          <w:tab w:val="left" w:pos="588"/>
        </w:tabs>
        <w:spacing w:line="360" w:lineRule="auto"/>
        <w:rPr>
          <w:rFonts w:eastAsia="仿宋_GB2312"/>
          <w:sz w:val="24"/>
          <w:highlight w:val="none"/>
        </w:rPr>
      </w:pPr>
      <w:r>
        <w:rPr>
          <w:rFonts w:eastAsia="仿宋_GB2312"/>
          <w:sz w:val="24"/>
          <w:highlight w:val="none"/>
        </w:rPr>
        <w:br w:type="page"/>
      </w:r>
    </w:p>
    <w:bookmarkEnd w:id="388"/>
    <w:bookmarkEnd w:id="389"/>
    <w:bookmarkEnd w:id="390"/>
    <w:bookmarkEnd w:id="391"/>
    <w:p w14:paraId="40AD0A22">
      <w:pPr>
        <w:pStyle w:val="46"/>
        <w:spacing w:line="360" w:lineRule="auto"/>
        <w:rPr>
          <w:rStyle w:val="203"/>
          <w:rFonts w:ascii="Times New Roman" w:hAnsi="Times New Roman" w:eastAsia="宋体"/>
          <w:sz w:val="36"/>
          <w:szCs w:val="36"/>
          <w:highlight w:val="none"/>
        </w:rPr>
      </w:pPr>
      <w:bookmarkStart w:id="392" w:name="_Toc68590975"/>
      <w:bookmarkStart w:id="393" w:name="_Toc17469"/>
      <w:bookmarkStart w:id="394" w:name="_Toc58504447"/>
      <w:r>
        <w:rPr>
          <w:rStyle w:val="203"/>
          <w:rFonts w:ascii="Times New Roman" w:hAnsi="Times New Roman" w:eastAsia="宋体"/>
          <w:sz w:val="36"/>
          <w:szCs w:val="36"/>
          <w:highlight w:val="none"/>
        </w:rPr>
        <w:t>第三章  评审办法和标准</w:t>
      </w:r>
      <w:bookmarkEnd w:id="392"/>
    </w:p>
    <w:p w14:paraId="139F4AE8">
      <w:pPr>
        <w:tabs>
          <w:tab w:val="left" w:pos="360"/>
          <w:tab w:val="left" w:pos="588"/>
        </w:tabs>
        <w:spacing w:line="360" w:lineRule="auto"/>
        <w:ind w:left="840"/>
        <w:rPr>
          <w:rFonts w:eastAsia="仿宋_GB2312"/>
          <w:sz w:val="24"/>
          <w:highlight w:val="none"/>
        </w:rPr>
      </w:pPr>
    </w:p>
    <w:p w14:paraId="5900D8D4">
      <w:pPr>
        <w:pStyle w:val="77"/>
        <w:spacing w:before="24" w:after="24"/>
        <w:rPr>
          <w:rFonts w:eastAsia="仿宋_GB2312"/>
          <w:sz w:val="28"/>
          <w:szCs w:val="28"/>
          <w:highlight w:val="none"/>
        </w:rPr>
      </w:pPr>
      <w:bookmarkStart w:id="395" w:name="_Toc7005040"/>
      <w:bookmarkStart w:id="396" w:name="_Toc68590976"/>
      <w:r>
        <w:rPr>
          <w:rFonts w:eastAsia="仿宋_GB2312"/>
          <w:sz w:val="28"/>
          <w:szCs w:val="28"/>
          <w:highlight w:val="none"/>
        </w:rPr>
        <w:t>1.</w:t>
      </w:r>
      <w:r>
        <w:rPr>
          <w:rFonts w:hint="eastAsia" w:eastAsia="仿宋_GB2312"/>
          <w:sz w:val="28"/>
          <w:szCs w:val="28"/>
          <w:highlight w:val="none"/>
        </w:rPr>
        <w:t xml:space="preserve"> </w:t>
      </w:r>
      <w:r>
        <w:rPr>
          <w:rFonts w:eastAsia="仿宋_GB2312"/>
          <w:sz w:val="28"/>
          <w:szCs w:val="28"/>
          <w:highlight w:val="none"/>
        </w:rPr>
        <w:t>评审方法</w:t>
      </w:r>
      <w:bookmarkEnd w:id="395"/>
      <w:bookmarkEnd w:id="396"/>
    </w:p>
    <w:p w14:paraId="561FA5D6">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FA440A">
      <w:pPr>
        <w:pStyle w:val="77"/>
        <w:spacing w:before="24" w:after="24"/>
        <w:rPr>
          <w:rFonts w:eastAsia="仿宋_GB2312"/>
          <w:sz w:val="28"/>
          <w:szCs w:val="28"/>
          <w:highlight w:val="none"/>
        </w:rPr>
      </w:pPr>
      <w:bookmarkStart w:id="397" w:name="_Toc68590977"/>
      <w:bookmarkStart w:id="398" w:name="_Toc7005041"/>
      <w:r>
        <w:rPr>
          <w:rFonts w:eastAsia="仿宋_GB2312"/>
          <w:sz w:val="28"/>
          <w:szCs w:val="28"/>
          <w:highlight w:val="none"/>
        </w:rPr>
        <w:t>2.</w:t>
      </w:r>
      <w:r>
        <w:rPr>
          <w:rFonts w:hint="eastAsia" w:eastAsia="仿宋_GB2312"/>
          <w:sz w:val="28"/>
          <w:szCs w:val="28"/>
          <w:highlight w:val="none"/>
        </w:rPr>
        <w:t xml:space="preserve"> </w:t>
      </w:r>
      <w:r>
        <w:rPr>
          <w:rFonts w:eastAsia="仿宋_GB2312"/>
          <w:sz w:val="28"/>
          <w:szCs w:val="28"/>
          <w:highlight w:val="none"/>
        </w:rPr>
        <w:t>评审标准</w:t>
      </w:r>
      <w:bookmarkEnd w:id="397"/>
      <w:bookmarkEnd w:id="398"/>
    </w:p>
    <w:p w14:paraId="4D1A958A">
      <w:pPr>
        <w:pStyle w:val="22"/>
        <w:rPr>
          <w:rFonts w:ascii="Times New Roman" w:hAnsi="Times New Roman" w:eastAsia="仿宋_GB2312"/>
          <w:sz w:val="24"/>
          <w:highlight w:val="none"/>
        </w:rPr>
      </w:pPr>
      <w:r>
        <w:rPr>
          <w:rFonts w:ascii="Times New Roman" w:hAnsi="Times New Roman" w:eastAsia="仿宋_GB2312"/>
          <w:sz w:val="24"/>
          <w:highlight w:val="none"/>
        </w:rPr>
        <w:t>2.1 资格审查和符合性评审标准：见附表一和附表二。</w:t>
      </w:r>
    </w:p>
    <w:p w14:paraId="079E93B3">
      <w:pPr>
        <w:pStyle w:val="22"/>
        <w:rPr>
          <w:rFonts w:ascii="Times New Roman" w:hAnsi="Times New Roman" w:eastAsia="仿宋_GB2312"/>
          <w:sz w:val="24"/>
          <w:highlight w:val="none"/>
        </w:rPr>
      </w:pPr>
      <w:r>
        <w:rPr>
          <w:rFonts w:ascii="Times New Roman" w:hAnsi="Times New Roman" w:eastAsia="仿宋_GB2312"/>
          <w:sz w:val="24"/>
          <w:highlight w:val="none"/>
        </w:rPr>
        <w:t>2.2 分值构成：总分100分，其中</w:t>
      </w:r>
    </w:p>
    <w:p w14:paraId="5854E972">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商务部分分值：</w:t>
      </w:r>
      <w:r>
        <w:rPr>
          <w:rFonts w:hint="eastAsia" w:ascii="Times New Roman" w:hAnsi="Times New Roman" w:eastAsia="仿宋_GB2312"/>
          <w:sz w:val="24"/>
          <w:highlight w:val="none"/>
          <w:lang w:val="en-US" w:eastAsia="zh-CN"/>
        </w:rPr>
        <w:t>20</w:t>
      </w:r>
      <w:r>
        <w:rPr>
          <w:rFonts w:ascii="Times New Roman" w:hAnsi="Times New Roman" w:eastAsia="仿宋_GB2312"/>
          <w:sz w:val="24"/>
          <w:highlight w:val="none"/>
        </w:rPr>
        <w:t xml:space="preserve">分；  </w:t>
      </w:r>
    </w:p>
    <w:p w14:paraId="71418195">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技术部分分值：</w:t>
      </w:r>
      <w:r>
        <w:rPr>
          <w:rFonts w:hint="eastAsia" w:ascii="Times New Roman" w:hAnsi="Times New Roman" w:eastAsia="仿宋_GB2312"/>
          <w:sz w:val="24"/>
          <w:highlight w:val="none"/>
          <w:lang w:val="en-US" w:eastAsia="zh-CN"/>
        </w:rPr>
        <w:t>70</w:t>
      </w:r>
      <w:r>
        <w:rPr>
          <w:rFonts w:ascii="Times New Roman" w:hAnsi="Times New Roman" w:eastAsia="仿宋_GB2312"/>
          <w:sz w:val="24"/>
          <w:highlight w:val="none"/>
        </w:rPr>
        <w:t xml:space="preserve">分；  </w:t>
      </w:r>
    </w:p>
    <w:p w14:paraId="0E6FD967">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报价部分分值：</w:t>
      </w:r>
      <w:r>
        <w:rPr>
          <w:rFonts w:hint="eastAsia" w:ascii="Times New Roman" w:hAnsi="Times New Roman" w:eastAsia="仿宋_GB2312"/>
          <w:sz w:val="24"/>
          <w:highlight w:val="none"/>
          <w:lang w:val="en-US" w:eastAsia="zh-CN"/>
        </w:rPr>
        <w:t>10</w:t>
      </w:r>
      <w:r>
        <w:rPr>
          <w:rFonts w:ascii="Times New Roman" w:hAnsi="Times New Roman" w:eastAsia="仿宋_GB2312"/>
          <w:sz w:val="24"/>
          <w:highlight w:val="none"/>
        </w:rPr>
        <w:t>分。</w:t>
      </w:r>
    </w:p>
    <w:p w14:paraId="6A37AF89">
      <w:pPr>
        <w:pStyle w:val="22"/>
        <w:rPr>
          <w:rFonts w:ascii="Times New Roman" w:hAnsi="Times New Roman" w:eastAsia="仿宋_GB2312"/>
          <w:sz w:val="24"/>
          <w:highlight w:val="none"/>
        </w:rPr>
      </w:pPr>
      <w:bookmarkStart w:id="399" w:name="_Ref426362114"/>
      <w:r>
        <w:rPr>
          <w:rFonts w:ascii="Times New Roman" w:hAnsi="Times New Roman" w:eastAsia="仿宋_GB2312"/>
          <w:sz w:val="24"/>
          <w:highlight w:val="none"/>
        </w:rPr>
        <w:t>2.3 商务和技术评审标准</w:t>
      </w:r>
      <w:bookmarkEnd w:id="399"/>
    </w:p>
    <w:p w14:paraId="538A0A94">
      <w:pPr>
        <w:pStyle w:val="22"/>
        <w:rPr>
          <w:rFonts w:ascii="Times New Roman" w:hAnsi="Times New Roman" w:eastAsia="仿宋_GB2312"/>
          <w:sz w:val="24"/>
          <w:highlight w:val="none"/>
        </w:rPr>
      </w:pPr>
      <w:bookmarkStart w:id="400" w:name="_Ref426362140"/>
      <w:r>
        <w:rPr>
          <w:rFonts w:ascii="Times New Roman" w:hAnsi="Times New Roman" w:eastAsia="仿宋_GB2312"/>
          <w:sz w:val="24"/>
          <w:highlight w:val="none"/>
        </w:rPr>
        <w:t>2.3.1商务部分评分标准：见附表</w:t>
      </w:r>
      <w:bookmarkEnd w:id="400"/>
      <w:r>
        <w:rPr>
          <w:rFonts w:ascii="Times New Roman" w:hAnsi="Times New Roman" w:eastAsia="仿宋_GB2312"/>
          <w:sz w:val="24"/>
          <w:highlight w:val="none"/>
        </w:rPr>
        <w:t>三</w:t>
      </w:r>
      <w:r>
        <w:rPr>
          <w:rFonts w:hint="eastAsia" w:ascii="Times New Roman" w:hAnsi="Times New Roman" w:eastAsia="仿宋_GB2312"/>
          <w:sz w:val="24"/>
          <w:highlight w:val="none"/>
        </w:rPr>
        <w:t>。</w:t>
      </w:r>
    </w:p>
    <w:p w14:paraId="5B3F9BE7">
      <w:pPr>
        <w:pStyle w:val="22"/>
        <w:rPr>
          <w:rFonts w:ascii="Times New Roman" w:hAnsi="Times New Roman" w:eastAsia="仿宋_GB2312"/>
          <w:sz w:val="24"/>
          <w:highlight w:val="none"/>
        </w:rPr>
      </w:pPr>
      <w:bookmarkStart w:id="401" w:name="_Ref426362158"/>
      <w:r>
        <w:rPr>
          <w:rFonts w:ascii="Times New Roman" w:hAnsi="Times New Roman" w:eastAsia="仿宋_GB2312"/>
          <w:sz w:val="24"/>
          <w:highlight w:val="none"/>
        </w:rPr>
        <w:t>2.3.2技术部分评分标准：见附表</w:t>
      </w:r>
      <w:bookmarkEnd w:id="401"/>
      <w:r>
        <w:rPr>
          <w:rFonts w:hint="eastAsia" w:ascii="Times New Roman" w:hAnsi="Times New Roman" w:eastAsia="仿宋_GB2312"/>
          <w:sz w:val="24"/>
          <w:highlight w:val="none"/>
        </w:rPr>
        <w:t>三。</w:t>
      </w:r>
    </w:p>
    <w:p w14:paraId="2781720B">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sz w:val="24"/>
          <w:highlight w:val="none"/>
        </w:rPr>
      </w:pPr>
      <w:bookmarkStart w:id="402" w:name="_Ref426362176"/>
      <w:r>
        <w:rPr>
          <w:rFonts w:ascii="Times New Roman" w:hAnsi="Times New Roman" w:eastAsia="仿宋_GB2312"/>
          <w:sz w:val="24"/>
          <w:highlight w:val="none"/>
        </w:rPr>
        <w:t>2.3.3报价评分标准：</w:t>
      </w:r>
      <w:bookmarkEnd w:id="402"/>
      <w:r>
        <w:rPr>
          <w:rFonts w:ascii="Times New Roman" w:hAnsi="Times New Roman" w:eastAsia="仿宋_GB2312"/>
          <w:sz w:val="24"/>
          <w:highlight w:val="none"/>
        </w:rPr>
        <w:t>见附表</w:t>
      </w:r>
      <w:r>
        <w:rPr>
          <w:rFonts w:hint="eastAsia" w:ascii="Times New Roman" w:hAnsi="Times New Roman" w:eastAsia="仿宋_GB2312"/>
          <w:sz w:val="24"/>
          <w:highlight w:val="none"/>
        </w:rPr>
        <w:t>三。</w:t>
      </w:r>
    </w:p>
    <w:p w14:paraId="74836666">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若</w:t>
      </w:r>
      <w:r>
        <w:rPr>
          <w:rFonts w:eastAsia="仿宋_GB2312"/>
          <w:sz w:val="24"/>
          <w:highlight w:val="none"/>
        </w:rPr>
        <w:t>项目</w:t>
      </w:r>
      <w:r>
        <w:rPr>
          <w:rFonts w:hint="eastAsia" w:eastAsia="仿宋_GB2312"/>
          <w:sz w:val="24"/>
          <w:highlight w:val="none"/>
        </w:rPr>
        <w:t>未专门面向中小企业采购，</w:t>
      </w:r>
      <w:r>
        <w:rPr>
          <w:rFonts w:eastAsia="仿宋_GB2312"/>
          <w:sz w:val="24"/>
          <w:highlight w:val="none"/>
        </w:rPr>
        <w:t>对小微型企业、监狱企业、残疾人福利性单位产品的价格给予</w:t>
      </w:r>
      <w:r>
        <w:rPr>
          <w:rFonts w:eastAsia="仿宋_GB2312"/>
          <w:i/>
          <w:iCs/>
          <w:highlight w:val="none"/>
          <w:u w:val="single"/>
        </w:rPr>
        <w:t>（服务10%（通用）、15%（渭南）、20%（榆林）</w:t>
      </w:r>
      <w:r>
        <w:rPr>
          <w:rFonts w:hint="eastAsia" w:eastAsia="仿宋_GB2312"/>
          <w:i/>
          <w:iCs/>
          <w:highlight w:val="none"/>
          <w:u w:val="single"/>
        </w:rPr>
        <w:t>（工程3%）</w:t>
      </w:r>
      <w:r>
        <w:rPr>
          <w:rFonts w:eastAsia="仿宋_GB2312"/>
          <w:i/>
          <w:iCs/>
          <w:highlight w:val="none"/>
          <w:u w:val="single"/>
        </w:rPr>
        <w:t xml:space="preserve"> </w:t>
      </w:r>
      <w:r>
        <w:rPr>
          <w:rFonts w:eastAsia="仿宋_GB2312"/>
          <w:sz w:val="24"/>
          <w:highlight w:val="none"/>
        </w:rPr>
        <w:t>的扣除，用扣除后的价格参与评审。</w:t>
      </w:r>
      <w:r>
        <w:rPr>
          <w:rFonts w:hint="eastAsia" w:eastAsia="仿宋_GB2312"/>
          <w:sz w:val="24"/>
          <w:highlight w:val="none"/>
        </w:rPr>
        <w:t>若项目专门面向中小企业采购，则不再进行价格扣除。</w:t>
      </w:r>
    </w:p>
    <w:p w14:paraId="06541A9F">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ascii="Times New Roman" w:hAnsi="Times New Roman" w:eastAsia="仿宋_GB2312"/>
          <w:i/>
          <w:iCs/>
          <w:sz w:val="24"/>
          <w:highlight w:val="none"/>
          <w:u w:val="single"/>
        </w:rPr>
        <w:t>4%（工程为1%）</w:t>
      </w:r>
      <w:r>
        <w:rPr>
          <w:rFonts w:ascii="Times New Roman" w:hAnsi="Times New Roman" w:eastAsia="仿宋_GB2312"/>
          <w:sz w:val="24"/>
          <w:highlight w:val="none"/>
        </w:rPr>
        <w:t>的扣除。联合体各方均为小型、微型企业和监狱企业的，联合体视同为小型、微型企业和监狱企业。</w:t>
      </w:r>
    </w:p>
    <w:p w14:paraId="329C00B4">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供应商提供服务所伴随</w:t>
      </w:r>
      <w:r>
        <w:rPr>
          <w:rFonts w:ascii="Times New Roman" w:hAnsi="Times New Roman" w:eastAsia="仿宋_GB2312"/>
          <w:sz w:val="24"/>
          <w:highlight w:val="none"/>
        </w:rPr>
        <w:t>产品为节能、环境标志产品，符合</w:t>
      </w:r>
      <w:r>
        <w:rPr>
          <w:rFonts w:hint="eastAsia" w:ascii="Times New Roman" w:hAnsi="Times New Roman" w:eastAsia="仿宋_GB2312"/>
          <w:sz w:val="24"/>
          <w:highlight w:val="none"/>
          <w:lang w:val="en-US" w:eastAsia="zh-CN"/>
        </w:rPr>
        <w:t>采购</w:t>
      </w:r>
      <w:r>
        <w:rPr>
          <w:rFonts w:ascii="Times New Roman" w:hAnsi="Times New Roman" w:eastAsia="仿宋_GB2312"/>
          <w:sz w:val="24"/>
          <w:highlight w:val="none"/>
        </w:rPr>
        <w:t>文件要求的，可优先采购，价格扣除百分比计算公式为：节能、环境标志产品清单中的产品价格占响应总价的百分比×5%，用扣除后的价格参与评审。</w:t>
      </w:r>
    </w:p>
    <w:p w14:paraId="5E4F43BA">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rPr>
        <w:t>②</w:t>
      </w:r>
      <w:r>
        <w:rPr>
          <w:rFonts w:ascii="Times New Roman" w:hAnsi="Times New Roman" w:eastAsia="仿宋_GB2312"/>
          <w:sz w:val="24"/>
          <w:highlight w:val="none"/>
        </w:rPr>
        <w:t>以在有效期之内的，国家确定的认证机构出具的节能产品、环境标志产品认证证书为依据，复印件须加盖供应商公章，否则不予扣除</w:t>
      </w:r>
      <w:r>
        <w:rPr>
          <w:rFonts w:hint="eastAsia" w:ascii="Times New Roman" w:hAnsi="Times New Roman" w:eastAsia="仿宋_GB2312"/>
          <w:sz w:val="24"/>
          <w:highlight w:val="none"/>
          <w:lang w:eastAsia="zh-CN"/>
        </w:rPr>
        <w:t>。</w:t>
      </w:r>
    </w:p>
    <w:p w14:paraId="74A807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供应商在响应文件中对所响应产品为节能、环境标志品目清单中的产品，在谈判报价时必须对此类产品单独分项报价，未提供节能、环境标志产品计分明细表不予扣除。 </w:t>
      </w:r>
    </w:p>
    <w:p w14:paraId="554825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④</w:t>
      </w:r>
      <w:r>
        <w:rPr>
          <w:rFonts w:ascii="Times New Roman" w:hAnsi="Times New Roman" w:eastAsia="仿宋_GB2312"/>
          <w:sz w:val="24"/>
          <w:highlight w:val="none"/>
        </w:rPr>
        <w:t>若节能、环境标志清单内的产品仅是构成响应产品的部件、组件或零件的，则该产品不享受鼓励优惠政策。</w:t>
      </w:r>
    </w:p>
    <w:p w14:paraId="331C42C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⑤</w:t>
      </w:r>
      <w:r>
        <w:rPr>
          <w:rFonts w:ascii="Times New Roman" w:hAnsi="Times New Roman" w:eastAsia="仿宋_GB2312"/>
          <w:sz w:val="24"/>
          <w:highlight w:val="none"/>
        </w:rPr>
        <w:t>同一包内的节能、环境标志产品部分计分只对属于清单内的非强制类产品进行计分，强制类产品不给予扣除。 </w:t>
      </w:r>
    </w:p>
    <w:p w14:paraId="676B794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⑥</w:t>
      </w:r>
      <w:r>
        <w:rPr>
          <w:rFonts w:ascii="Times New Roman" w:hAnsi="Times New Roman" w:eastAsia="仿宋_GB2312"/>
          <w:sz w:val="24"/>
          <w:highlight w:val="none"/>
        </w:rPr>
        <w:t>节能、环境标志产品不重复扣除。</w:t>
      </w:r>
    </w:p>
    <w:p w14:paraId="22C4298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default" w:eastAsia="仿宋_GB2312"/>
          <w:sz w:val="24"/>
          <w:highlight w:val="none"/>
          <w:lang w:val="en-US" w:eastAsia="zh-CN"/>
        </w:rPr>
      </w:pPr>
      <w:r>
        <w:rPr>
          <w:rFonts w:hint="eastAsia" w:ascii="Times New Roman" w:hAnsi="Times New Roman" w:eastAsia="仿宋_GB2312"/>
          <w:sz w:val="24"/>
          <w:highlight w:val="none"/>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w:t>
      </w:r>
      <w:r>
        <w:rPr>
          <w:rFonts w:hint="eastAsia" w:eastAsia="仿宋_GB2312"/>
          <w:sz w:val="24"/>
          <w:highlight w:val="none"/>
          <w:lang w:val="en-US" w:eastAsia="zh-CN"/>
        </w:rPr>
        <w:t>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highlight w:val="none"/>
        </w:rPr>
      </w:pPr>
      <w:r>
        <w:rPr>
          <w:rFonts w:eastAsia="仿宋_GB2312"/>
          <w:sz w:val="24"/>
          <w:highlight w:val="none"/>
        </w:rPr>
        <w:t>2.3.</w:t>
      </w:r>
      <w:r>
        <w:rPr>
          <w:rFonts w:hint="eastAsia" w:eastAsia="仿宋_GB2312"/>
          <w:sz w:val="24"/>
          <w:highlight w:val="none"/>
          <w:lang w:val="en-US" w:eastAsia="zh-CN"/>
        </w:rPr>
        <w:t>5</w:t>
      </w:r>
      <w:r>
        <w:rPr>
          <w:rFonts w:eastAsia="仿宋_GB2312"/>
          <w:sz w:val="24"/>
          <w:highlight w:val="none"/>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highlight w:val="none"/>
        </w:rPr>
      </w:pPr>
      <w:r>
        <w:rPr>
          <w:rFonts w:eastAsia="仿宋_GB2312"/>
          <w:sz w:val="24"/>
          <w:highlight w:val="none"/>
        </w:rPr>
        <w:t>（1）大写金额与小写金额不一致的，以大写金额为准；</w:t>
      </w:r>
    </w:p>
    <w:p w14:paraId="36DCA8C8">
      <w:pPr>
        <w:tabs>
          <w:tab w:val="left" w:pos="588"/>
        </w:tabs>
        <w:spacing w:line="360" w:lineRule="auto"/>
        <w:ind w:firstLine="480" w:firstLineChars="200"/>
        <w:rPr>
          <w:rFonts w:eastAsia="仿宋_GB2312"/>
          <w:sz w:val="24"/>
          <w:highlight w:val="none"/>
        </w:rPr>
      </w:pPr>
      <w:r>
        <w:rPr>
          <w:rFonts w:eastAsia="仿宋_GB2312"/>
          <w:sz w:val="24"/>
          <w:highlight w:val="none"/>
        </w:rPr>
        <w:t>（2）总价金额与按单价汇总金额不一致的，以单价金额计算结果为准；</w:t>
      </w:r>
    </w:p>
    <w:p w14:paraId="5A602E6E">
      <w:pPr>
        <w:tabs>
          <w:tab w:val="left" w:pos="588"/>
        </w:tabs>
        <w:spacing w:line="360" w:lineRule="auto"/>
        <w:ind w:firstLine="480" w:firstLineChars="200"/>
        <w:rPr>
          <w:rFonts w:eastAsia="仿宋_GB2312"/>
          <w:sz w:val="24"/>
          <w:highlight w:val="none"/>
        </w:rPr>
      </w:pPr>
      <w:r>
        <w:rPr>
          <w:rFonts w:eastAsia="仿宋_GB2312"/>
          <w:sz w:val="24"/>
          <w:highlight w:val="none"/>
        </w:rPr>
        <w:t>（3）单价金额小数点有明显错位的，应以总价为准，并修改单价；</w:t>
      </w:r>
    </w:p>
    <w:p w14:paraId="1304B100">
      <w:pPr>
        <w:tabs>
          <w:tab w:val="left" w:pos="588"/>
        </w:tabs>
        <w:spacing w:line="360" w:lineRule="auto"/>
        <w:ind w:firstLine="480" w:firstLineChars="200"/>
        <w:rPr>
          <w:rFonts w:eastAsia="仿宋_GB2312"/>
          <w:sz w:val="24"/>
          <w:highlight w:val="none"/>
        </w:rPr>
      </w:pPr>
      <w:r>
        <w:rPr>
          <w:rFonts w:eastAsia="仿宋_GB2312"/>
          <w:sz w:val="24"/>
          <w:highlight w:val="none"/>
        </w:rPr>
        <w:t>（4）对不同文字文本响应文件的解释发生异议的，以中文文本为准；</w:t>
      </w:r>
    </w:p>
    <w:p w14:paraId="0420166F">
      <w:pPr>
        <w:tabs>
          <w:tab w:val="left" w:pos="588"/>
        </w:tabs>
        <w:spacing w:line="360" w:lineRule="auto"/>
        <w:ind w:firstLine="480" w:firstLineChars="200"/>
        <w:rPr>
          <w:rFonts w:eastAsia="仿宋_GB2312"/>
          <w:sz w:val="24"/>
          <w:highlight w:val="none"/>
        </w:rPr>
      </w:pPr>
      <w:r>
        <w:rPr>
          <w:rFonts w:eastAsia="仿宋_GB2312"/>
          <w:sz w:val="24"/>
          <w:highlight w:val="none"/>
        </w:rPr>
        <w:t>（5）文字与图表不一致的，以文字为准；</w:t>
      </w:r>
    </w:p>
    <w:p w14:paraId="4D55A5D6">
      <w:pPr>
        <w:tabs>
          <w:tab w:val="left" w:pos="588"/>
        </w:tabs>
        <w:spacing w:line="360" w:lineRule="auto"/>
        <w:ind w:firstLine="480" w:firstLineChars="200"/>
        <w:rPr>
          <w:rFonts w:eastAsia="仿宋_GB2312"/>
          <w:sz w:val="24"/>
          <w:highlight w:val="none"/>
        </w:rPr>
      </w:pPr>
      <w:r>
        <w:rPr>
          <w:rFonts w:eastAsia="仿宋_GB2312"/>
          <w:sz w:val="24"/>
          <w:highlight w:val="none"/>
        </w:rPr>
        <w:t>（6）正本与副本不一致的，以正本为准；</w:t>
      </w:r>
    </w:p>
    <w:p w14:paraId="396CB981">
      <w:pPr>
        <w:tabs>
          <w:tab w:val="left" w:pos="588"/>
        </w:tabs>
        <w:spacing w:line="360" w:lineRule="auto"/>
        <w:ind w:firstLine="480" w:firstLineChars="200"/>
        <w:rPr>
          <w:rFonts w:eastAsia="仿宋_GB2312"/>
          <w:sz w:val="24"/>
          <w:highlight w:val="none"/>
        </w:rPr>
      </w:pPr>
      <w:r>
        <w:rPr>
          <w:rFonts w:eastAsia="仿宋_GB2312"/>
          <w:sz w:val="24"/>
          <w:highlight w:val="none"/>
        </w:rPr>
        <w:t>（7）响应文件的文字叙述与制造厂商的产品样本/检测报告不符时，以产品样本/检测报告为准。</w:t>
      </w:r>
    </w:p>
    <w:p w14:paraId="53CD4748">
      <w:pPr>
        <w:pStyle w:val="77"/>
        <w:spacing w:before="24" w:after="24"/>
        <w:rPr>
          <w:rFonts w:eastAsia="仿宋_GB2312"/>
          <w:sz w:val="28"/>
          <w:szCs w:val="28"/>
          <w:highlight w:val="none"/>
        </w:rPr>
      </w:pPr>
      <w:bookmarkStart w:id="403" w:name="_Toc68590978"/>
      <w:bookmarkStart w:id="404" w:name="_Toc7005042"/>
      <w:r>
        <w:rPr>
          <w:rFonts w:eastAsia="仿宋_GB2312"/>
          <w:sz w:val="28"/>
          <w:szCs w:val="28"/>
          <w:highlight w:val="none"/>
        </w:rPr>
        <w:t>3.</w:t>
      </w:r>
      <w:r>
        <w:rPr>
          <w:rFonts w:hint="eastAsia" w:eastAsia="仿宋_GB2312"/>
          <w:sz w:val="28"/>
          <w:szCs w:val="28"/>
          <w:highlight w:val="none"/>
        </w:rPr>
        <w:t xml:space="preserve"> </w:t>
      </w:r>
      <w:r>
        <w:rPr>
          <w:rFonts w:eastAsia="仿宋_GB2312"/>
          <w:sz w:val="28"/>
          <w:szCs w:val="28"/>
          <w:highlight w:val="none"/>
        </w:rPr>
        <w:t>评审程序</w:t>
      </w:r>
      <w:bookmarkEnd w:id="403"/>
      <w:bookmarkEnd w:id="404"/>
    </w:p>
    <w:p w14:paraId="423461B0">
      <w:pPr>
        <w:pStyle w:val="22"/>
        <w:rPr>
          <w:rFonts w:ascii="Times New Roman" w:hAnsi="Times New Roman" w:eastAsia="仿宋_GB2312"/>
          <w:b/>
          <w:sz w:val="24"/>
          <w:highlight w:val="none"/>
        </w:rPr>
      </w:pPr>
      <w:bookmarkStart w:id="405" w:name="_Toc7005043"/>
      <w:r>
        <w:rPr>
          <w:rFonts w:ascii="Times New Roman" w:hAnsi="Times New Roman" w:eastAsia="仿宋_GB2312"/>
          <w:b/>
          <w:sz w:val="24"/>
          <w:highlight w:val="none"/>
        </w:rPr>
        <w:t>3.1</w:t>
      </w:r>
      <w:r>
        <w:rPr>
          <w:rFonts w:hint="eastAsia" w:ascii="Times New Roman" w:hAnsi="Times New Roman" w:eastAsia="仿宋_GB2312"/>
          <w:b/>
          <w:sz w:val="24"/>
          <w:highlight w:val="none"/>
        </w:rPr>
        <w:t xml:space="preserve"> </w:t>
      </w:r>
      <w:r>
        <w:rPr>
          <w:rFonts w:ascii="Times New Roman" w:hAnsi="Times New Roman" w:eastAsia="仿宋_GB2312"/>
          <w:b/>
          <w:sz w:val="24"/>
          <w:highlight w:val="none"/>
        </w:rPr>
        <w:t>资格审查及符合性审查</w:t>
      </w:r>
      <w:bookmarkEnd w:id="405"/>
    </w:p>
    <w:p w14:paraId="7D8F6D44">
      <w:pPr>
        <w:pStyle w:val="22"/>
        <w:rPr>
          <w:rFonts w:ascii="Times New Roman" w:hAnsi="Times New Roman" w:eastAsia="仿宋_GB2312"/>
          <w:sz w:val="24"/>
          <w:highlight w:val="none"/>
        </w:rPr>
      </w:pPr>
      <w:r>
        <w:rPr>
          <w:rFonts w:ascii="Times New Roman" w:hAnsi="Times New Roman" w:eastAsia="仿宋_GB2312"/>
          <w:sz w:val="24"/>
          <w:highlight w:val="none"/>
        </w:rPr>
        <w:t>3.1.1 采购人或采购代理机构按附表一所列审查标准对供应商资格进行审查，以确定供应商是否具备磋商资格。</w:t>
      </w:r>
    </w:p>
    <w:p w14:paraId="25DDD514">
      <w:pPr>
        <w:pStyle w:val="22"/>
        <w:rPr>
          <w:rFonts w:ascii="Times New Roman" w:hAnsi="Times New Roman" w:eastAsia="仿宋_GB2312"/>
          <w:sz w:val="24"/>
          <w:highlight w:val="none"/>
        </w:rPr>
      </w:pPr>
      <w:r>
        <w:rPr>
          <w:rFonts w:ascii="Times New Roman" w:hAnsi="Times New Roman" w:eastAsia="仿宋_GB2312"/>
          <w:sz w:val="24"/>
          <w:highlight w:val="none"/>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highlight w:val="none"/>
        </w:rPr>
      </w:pPr>
      <w:r>
        <w:rPr>
          <w:rFonts w:ascii="Times New Roman" w:hAnsi="Times New Roman" w:eastAsia="仿宋_GB2312"/>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highlight w:val="none"/>
        </w:rPr>
      </w:pPr>
      <w:r>
        <w:rPr>
          <w:rFonts w:ascii="Times New Roman" w:hAnsi="Times New Roman" w:eastAsia="仿宋_GB2312"/>
          <w:sz w:val="24"/>
          <w:highlight w:val="none"/>
        </w:rPr>
        <w:t>磋商小组不接受供应商主动提出的澄清、说明或补正。</w:t>
      </w:r>
    </w:p>
    <w:p w14:paraId="653439F9">
      <w:pPr>
        <w:pStyle w:val="22"/>
        <w:rPr>
          <w:rFonts w:ascii="Times New Roman" w:hAnsi="Times New Roman" w:eastAsia="仿宋_GB2312"/>
          <w:sz w:val="24"/>
          <w:highlight w:val="none"/>
        </w:rPr>
      </w:pPr>
      <w:r>
        <w:rPr>
          <w:rFonts w:ascii="Times New Roman" w:hAnsi="Times New Roman" w:eastAsia="仿宋_GB2312"/>
          <w:sz w:val="24"/>
          <w:highlight w:val="none"/>
        </w:rPr>
        <w:t>供应商的书面澄清、说明和补正属于响应文件的组成部分。</w:t>
      </w:r>
    </w:p>
    <w:p w14:paraId="29B95068">
      <w:pPr>
        <w:pStyle w:val="22"/>
        <w:rPr>
          <w:rFonts w:ascii="Times New Roman" w:hAnsi="Times New Roman" w:eastAsia="仿宋_GB2312"/>
          <w:sz w:val="24"/>
          <w:highlight w:val="none"/>
        </w:rPr>
      </w:pPr>
      <w:r>
        <w:rPr>
          <w:rFonts w:ascii="Times New Roman" w:hAnsi="Times New Roman" w:eastAsia="仿宋_GB2312"/>
          <w:sz w:val="24"/>
          <w:highlight w:val="none"/>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highlight w:val="none"/>
        </w:rPr>
      </w:pPr>
      <w:r>
        <w:rPr>
          <w:rFonts w:ascii="Times New Roman" w:hAnsi="Times New Roman" w:eastAsia="仿宋_GB2312"/>
          <w:sz w:val="24"/>
          <w:highlight w:val="none"/>
        </w:rPr>
        <w:t>3.1.4 不具备磋商文件要求的资格或未通过符合性审查的供应商，不参与磋商，由磋商小组告知该供应商。</w:t>
      </w:r>
    </w:p>
    <w:p w14:paraId="596A3E41">
      <w:pPr>
        <w:pStyle w:val="22"/>
        <w:rPr>
          <w:rFonts w:ascii="Times New Roman" w:hAnsi="Times New Roman" w:eastAsia="仿宋_GB2312"/>
          <w:sz w:val="24"/>
          <w:highlight w:val="none"/>
        </w:rPr>
      </w:pPr>
      <w:r>
        <w:rPr>
          <w:rFonts w:ascii="Times New Roman" w:hAnsi="Times New Roman" w:eastAsia="仿宋_GB2312"/>
          <w:sz w:val="24"/>
          <w:highlight w:val="none"/>
        </w:rPr>
        <w:t>3.1.5 通过资格审查和符合性审查的合格供应商不足3家的，不再进行评审和磋商。</w:t>
      </w:r>
    </w:p>
    <w:p w14:paraId="3D63B583">
      <w:pPr>
        <w:pStyle w:val="22"/>
        <w:rPr>
          <w:rFonts w:ascii="Times New Roman" w:hAnsi="Times New Roman" w:eastAsia="仿宋_GB2312"/>
          <w:b/>
          <w:sz w:val="24"/>
          <w:highlight w:val="none"/>
        </w:rPr>
      </w:pPr>
      <w:bookmarkStart w:id="406" w:name="_Toc7005044"/>
      <w:r>
        <w:rPr>
          <w:rFonts w:ascii="Times New Roman" w:hAnsi="Times New Roman" w:eastAsia="仿宋_GB2312"/>
          <w:b/>
          <w:sz w:val="24"/>
          <w:highlight w:val="none"/>
        </w:rPr>
        <w:t>3.2 磋商</w:t>
      </w:r>
      <w:bookmarkEnd w:id="406"/>
    </w:p>
    <w:p w14:paraId="6DA4F61A">
      <w:pPr>
        <w:pStyle w:val="22"/>
        <w:rPr>
          <w:rFonts w:ascii="Times New Roman" w:hAnsi="Times New Roman" w:eastAsia="仿宋_GB2312"/>
          <w:sz w:val="24"/>
          <w:highlight w:val="none"/>
        </w:rPr>
      </w:pPr>
      <w:r>
        <w:rPr>
          <w:rFonts w:ascii="Times New Roman" w:hAnsi="Times New Roman" w:eastAsia="仿宋_GB2312"/>
          <w:sz w:val="24"/>
          <w:highlight w:val="none"/>
        </w:rPr>
        <w:t>3.2.1按“供应商须知”第五条规定，由磋商小组与供应商进行磋商。</w:t>
      </w:r>
    </w:p>
    <w:p w14:paraId="162564DD">
      <w:pPr>
        <w:pStyle w:val="22"/>
        <w:rPr>
          <w:rFonts w:ascii="Times New Roman" w:hAnsi="Times New Roman" w:eastAsia="仿宋_GB2312"/>
          <w:sz w:val="24"/>
          <w:highlight w:val="none"/>
        </w:rPr>
      </w:pPr>
      <w:r>
        <w:rPr>
          <w:rFonts w:ascii="Times New Roman" w:hAnsi="Times New Roman" w:eastAsia="仿宋_GB2312"/>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highlight w:val="none"/>
        </w:rPr>
      </w:pPr>
      <w:r>
        <w:rPr>
          <w:rFonts w:ascii="Times New Roman" w:hAnsi="Times New Roman" w:eastAsia="仿宋_GB2312"/>
          <w:sz w:val="24"/>
          <w:highlight w:val="none"/>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highlight w:val="none"/>
        </w:rPr>
      </w:pPr>
      <w:bookmarkStart w:id="407" w:name="_Toc7005045"/>
      <w:r>
        <w:rPr>
          <w:rFonts w:ascii="Times New Roman" w:hAnsi="Times New Roman" w:eastAsia="仿宋_GB2312"/>
          <w:b/>
          <w:sz w:val="24"/>
          <w:highlight w:val="none"/>
        </w:rPr>
        <w:t>3.3</w:t>
      </w:r>
      <w:r>
        <w:rPr>
          <w:rFonts w:hint="eastAsia" w:ascii="Times New Roman" w:hAnsi="Times New Roman" w:eastAsia="仿宋_GB2312"/>
          <w:b/>
          <w:sz w:val="24"/>
          <w:highlight w:val="none"/>
        </w:rPr>
        <w:t xml:space="preserve"> </w:t>
      </w:r>
      <w:r>
        <w:rPr>
          <w:rFonts w:ascii="Times New Roman" w:hAnsi="Times New Roman" w:eastAsia="仿宋_GB2312"/>
          <w:b/>
          <w:sz w:val="24"/>
          <w:highlight w:val="none"/>
        </w:rPr>
        <w:t>评审</w:t>
      </w:r>
      <w:bookmarkEnd w:id="407"/>
    </w:p>
    <w:p w14:paraId="196E59E0">
      <w:pPr>
        <w:pStyle w:val="22"/>
        <w:rPr>
          <w:rFonts w:ascii="Times New Roman" w:hAnsi="Times New Roman" w:eastAsia="仿宋_GB2312"/>
          <w:sz w:val="24"/>
          <w:highlight w:val="none"/>
        </w:rPr>
      </w:pPr>
      <w:r>
        <w:rPr>
          <w:rFonts w:ascii="Times New Roman" w:hAnsi="Times New Roman" w:eastAsia="仿宋_GB2312"/>
          <w:sz w:val="24"/>
          <w:highlight w:val="none"/>
        </w:rPr>
        <w:t>3.3.1 比较与评价</w:t>
      </w:r>
    </w:p>
    <w:p w14:paraId="319E6B82">
      <w:pPr>
        <w:pStyle w:val="22"/>
        <w:rPr>
          <w:rFonts w:ascii="Times New Roman" w:hAnsi="Times New Roman" w:eastAsia="仿宋_GB2312"/>
          <w:sz w:val="24"/>
          <w:highlight w:val="none"/>
        </w:rPr>
      </w:pPr>
      <w:r>
        <w:rPr>
          <w:rFonts w:ascii="Times New Roman" w:hAnsi="Times New Roman" w:eastAsia="仿宋_GB2312"/>
          <w:sz w:val="24"/>
          <w:highlight w:val="none"/>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highlight w:val="none"/>
        </w:rPr>
      </w:pPr>
      <w:r>
        <w:rPr>
          <w:rFonts w:ascii="Times New Roman" w:hAnsi="Times New Roman" w:eastAsia="仿宋_GB2312"/>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highlight w:val="none"/>
        </w:rPr>
      </w:pPr>
      <w:r>
        <w:rPr>
          <w:rFonts w:ascii="Times New Roman" w:hAnsi="Times New Roman" w:eastAsia="仿宋_GB2312"/>
          <w:sz w:val="24"/>
          <w:highlight w:val="none"/>
        </w:rPr>
        <w:t>3.3.2 磋商小组按本章第2.3款规定的量化因素和分值进行打分，并计算出综合评估得分。</w:t>
      </w:r>
    </w:p>
    <w:p w14:paraId="358720E2">
      <w:pPr>
        <w:pStyle w:val="22"/>
        <w:rPr>
          <w:rFonts w:ascii="Times New Roman" w:hAnsi="Times New Roman" w:eastAsia="仿宋_GB2312"/>
          <w:sz w:val="24"/>
          <w:highlight w:val="none"/>
        </w:rPr>
      </w:pPr>
      <w:r>
        <w:rPr>
          <w:rFonts w:ascii="Times New Roman" w:hAnsi="Times New Roman" w:eastAsia="仿宋_GB2312"/>
          <w:sz w:val="24"/>
          <w:highlight w:val="none"/>
        </w:rPr>
        <w:t>（1）按本章第2.3.1项规定的评审因素和分值对商务部分计算出得分A；</w:t>
      </w:r>
    </w:p>
    <w:p w14:paraId="1CB29672">
      <w:pPr>
        <w:pStyle w:val="22"/>
        <w:rPr>
          <w:rFonts w:ascii="Times New Roman" w:hAnsi="Times New Roman" w:eastAsia="仿宋_GB2312"/>
          <w:sz w:val="24"/>
          <w:highlight w:val="none"/>
        </w:rPr>
      </w:pPr>
      <w:r>
        <w:rPr>
          <w:rFonts w:ascii="Times New Roman" w:hAnsi="Times New Roman" w:eastAsia="仿宋_GB2312"/>
          <w:sz w:val="24"/>
          <w:highlight w:val="none"/>
        </w:rPr>
        <w:t>（2）按本章第2.3.2项规定的评审因素和分值对技术部分计算出得分B；</w:t>
      </w:r>
    </w:p>
    <w:p w14:paraId="750BB596">
      <w:pPr>
        <w:pStyle w:val="22"/>
        <w:rPr>
          <w:rFonts w:ascii="Times New Roman" w:hAnsi="Times New Roman" w:eastAsia="仿宋_GB2312"/>
          <w:sz w:val="24"/>
          <w:highlight w:val="none"/>
        </w:rPr>
      </w:pPr>
      <w:r>
        <w:rPr>
          <w:rFonts w:ascii="Times New Roman" w:hAnsi="Times New Roman" w:eastAsia="仿宋_GB2312"/>
          <w:sz w:val="24"/>
          <w:highlight w:val="none"/>
        </w:rPr>
        <w:t>（3）按本章第2.3.3项规定的评审因素和分值对报价部分计算出得分C。</w:t>
      </w:r>
    </w:p>
    <w:p w14:paraId="3EA197BC">
      <w:pPr>
        <w:pStyle w:val="22"/>
        <w:rPr>
          <w:rFonts w:ascii="Times New Roman" w:hAnsi="Times New Roman" w:eastAsia="仿宋_GB2312"/>
          <w:sz w:val="24"/>
          <w:highlight w:val="none"/>
        </w:rPr>
      </w:pPr>
      <w:r>
        <w:rPr>
          <w:rFonts w:ascii="Times New Roman" w:hAnsi="Times New Roman" w:eastAsia="仿宋_GB2312"/>
          <w:sz w:val="24"/>
          <w:highlight w:val="none"/>
        </w:rPr>
        <w:t>3.3.3评分分值计算保留小数点后两位，小数点后第三位“四舍五入”。</w:t>
      </w:r>
    </w:p>
    <w:p w14:paraId="058DC9CD">
      <w:pPr>
        <w:pStyle w:val="22"/>
        <w:rPr>
          <w:rFonts w:ascii="Times New Roman" w:hAnsi="Times New Roman" w:eastAsia="仿宋_GB2312"/>
          <w:sz w:val="24"/>
          <w:highlight w:val="none"/>
        </w:rPr>
      </w:pPr>
      <w:r>
        <w:rPr>
          <w:rFonts w:ascii="Times New Roman" w:hAnsi="Times New Roman" w:eastAsia="仿宋_GB2312"/>
          <w:sz w:val="24"/>
          <w:highlight w:val="none"/>
        </w:rPr>
        <w:t>3.3.4供应商得分=A＋B＋C</w:t>
      </w:r>
    </w:p>
    <w:p w14:paraId="2988C352">
      <w:pPr>
        <w:pStyle w:val="22"/>
        <w:rPr>
          <w:rFonts w:ascii="Times New Roman" w:hAnsi="Times New Roman" w:eastAsia="仿宋_GB2312"/>
          <w:b/>
          <w:sz w:val="24"/>
          <w:highlight w:val="none"/>
        </w:rPr>
      </w:pPr>
      <w:r>
        <w:rPr>
          <w:rFonts w:ascii="Times New Roman" w:hAnsi="Times New Roman" w:eastAsia="仿宋_GB2312"/>
          <w:b/>
          <w:sz w:val="24"/>
          <w:highlight w:val="none"/>
        </w:rPr>
        <w:t>3.4 评审结果</w:t>
      </w:r>
    </w:p>
    <w:p w14:paraId="144AB23B">
      <w:pPr>
        <w:pStyle w:val="22"/>
        <w:rPr>
          <w:rFonts w:ascii="Times New Roman" w:hAnsi="Times New Roman" w:eastAsia="仿宋_GB2312"/>
          <w:sz w:val="24"/>
          <w:highlight w:val="none"/>
        </w:rPr>
      </w:pPr>
      <w:r>
        <w:rPr>
          <w:rFonts w:ascii="Times New Roman" w:hAnsi="Times New Roman" w:eastAsia="仿宋_GB2312"/>
          <w:sz w:val="24"/>
          <w:highlight w:val="none"/>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highlight w:val="none"/>
        </w:rPr>
      </w:pPr>
      <w:r>
        <w:rPr>
          <w:rFonts w:ascii="Times New Roman" w:hAnsi="Times New Roman" w:eastAsia="仿宋_GB2312"/>
          <w:sz w:val="24"/>
          <w:highlight w:val="none"/>
        </w:rPr>
        <w:t>3.4.2 磋商小组完成评审后，应当向采购人提交书面评审报告。</w:t>
      </w:r>
    </w:p>
    <w:p w14:paraId="27569905">
      <w:pPr>
        <w:rPr>
          <w:rFonts w:eastAsia="仿宋_GB2312"/>
          <w:b/>
          <w:sz w:val="30"/>
          <w:szCs w:val="30"/>
          <w:highlight w:val="none"/>
        </w:rPr>
      </w:pPr>
      <w:r>
        <w:rPr>
          <w:rFonts w:eastAsia="仿宋_GB2312"/>
          <w:b/>
          <w:sz w:val="30"/>
          <w:szCs w:val="30"/>
          <w:highlight w:val="none"/>
        </w:rPr>
        <w:br w:type="page"/>
      </w:r>
    </w:p>
    <w:p w14:paraId="1F3AFD81">
      <w:pPr>
        <w:spacing w:line="360" w:lineRule="auto"/>
        <w:jc w:val="center"/>
        <w:rPr>
          <w:rFonts w:eastAsia="仿宋_GB2312"/>
          <w:b/>
          <w:sz w:val="30"/>
          <w:szCs w:val="30"/>
          <w:highlight w:val="none"/>
        </w:rPr>
      </w:pPr>
      <w:r>
        <w:rPr>
          <w:rFonts w:eastAsia="仿宋_GB2312"/>
          <w:b/>
          <w:sz w:val="30"/>
          <w:szCs w:val="30"/>
          <w:highlight w:val="none"/>
        </w:rPr>
        <w:t>附表一 资格审查表</w:t>
      </w:r>
    </w:p>
    <w:tbl>
      <w:tblPr>
        <w:tblStyle w:val="300"/>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9"/>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pacing w:val="-17"/>
                <w:sz w:val="21"/>
                <w:szCs w:val="21"/>
                <w:highlight w:val="none"/>
                <w:lang w:val="en-US" w:eastAsia="zh-CN"/>
              </w:rPr>
              <w:t>序号</w:t>
            </w:r>
          </w:p>
        </w:tc>
        <w:tc>
          <w:tcPr>
            <w:tcW w:w="2228" w:type="dxa"/>
            <w:vAlign w:val="center"/>
          </w:tcPr>
          <w:p w14:paraId="254633F5">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b/>
                <w:bCs/>
                <w:spacing w:val="-5"/>
                <w:sz w:val="21"/>
                <w:szCs w:val="21"/>
                <w:highlight w:val="none"/>
                <w:lang w:val="en-US" w:eastAsia="zh-CN"/>
              </w:rPr>
              <w:t>审查要素</w:t>
            </w:r>
          </w:p>
        </w:tc>
        <w:tc>
          <w:tcPr>
            <w:tcW w:w="4966" w:type="dxa"/>
            <w:vAlign w:val="center"/>
          </w:tcPr>
          <w:p w14:paraId="131A7381">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pacing w:val="-4"/>
                <w:sz w:val="21"/>
                <w:szCs w:val="21"/>
                <w:highlight w:val="none"/>
                <w:lang w:val="en-US" w:eastAsia="zh-CN"/>
              </w:rPr>
              <w:t>审查</w:t>
            </w:r>
            <w:r>
              <w:rPr>
                <w:rFonts w:hint="eastAsia" w:ascii="仿宋_GB2312" w:hAnsi="仿宋_GB2312" w:eastAsia="仿宋_GB2312" w:cs="仿宋_GB2312"/>
                <w:b/>
                <w:bCs/>
                <w:spacing w:val="-4"/>
                <w:sz w:val="21"/>
                <w:szCs w:val="21"/>
                <w:highlight w:val="none"/>
              </w:rPr>
              <w:t>标准</w:t>
            </w:r>
          </w:p>
        </w:tc>
        <w:tc>
          <w:tcPr>
            <w:tcW w:w="1122" w:type="dxa"/>
            <w:vAlign w:val="center"/>
          </w:tcPr>
          <w:p w14:paraId="3394984B">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highlight w:val="none"/>
                <w:lang w:val="en-US" w:eastAsia="zh-CN"/>
              </w:rPr>
            </w:pPr>
            <w:r>
              <w:rPr>
                <w:rFonts w:hint="eastAsia" w:ascii="仿宋_GB2312" w:hAnsi="仿宋_GB2312" w:eastAsia="仿宋_GB2312" w:cs="仿宋_GB2312"/>
                <w:b/>
                <w:bCs/>
                <w:spacing w:val="-4"/>
                <w:sz w:val="21"/>
                <w:szCs w:val="21"/>
                <w:highlight w:val="none"/>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2228" w:type="dxa"/>
            <w:vAlign w:val="center"/>
          </w:tcPr>
          <w:p w14:paraId="54C25064">
            <w:pPr>
              <w:pStyle w:val="299"/>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法人或者其他组织、自然人的营业执照等证明</w:t>
            </w:r>
            <w:r>
              <w:rPr>
                <w:rFonts w:hint="eastAsia" w:ascii="仿宋_GB2312" w:hAnsi="仿宋_GB2312" w:eastAsia="仿宋_GB2312" w:cs="仿宋_GB2312"/>
                <w:spacing w:val="-3"/>
                <w:sz w:val="21"/>
                <w:szCs w:val="21"/>
                <w:highlight w:val="none"/>
              </w:rPr>
              <w:t>文件</w:t>
            </w:r>
          </w:p>
        </w:tc>
        <w:tc>
          <w:tcPr>
            <w:tcW w:w="4966" w:type="dxa"/>
            <w:vAlign w:val="top"/>
          </w:tcPr>
          <w:p w14:paraId="6395A277">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lang w:eastAsia="zh-CN"/>
              </w:rPr>
              <w:t>）供应商是企业（包括合伙企业）的，应提供其在市场监督管理部门注册的有效“营业执照”的复印件；</w:t>
            </w:r>
          </w:p>
          <w:p w14:paraId="0F443128">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val="en-US" w:eastAsia="zh-CN"/>
              </w:rPr>
              <w:t>（2）供应商</w:t>
            </w:r>
            <w:r>
              <w:rPr>
                <w:rFonts w:hint="eastAsia" w:ascii="仿宋_GB2312" w:hAnsi="仿宋_GB2312" w:eastAsia="仿宋_GB2312" w:cs="仿宋_GB2312"/>
                <w:spacing w:val="0"/>
                <w:sz w:val="21"/>
                <w:szCs w:val="21"/>
                <w:highlight w:val="none"/>
                <w:lang w:eastAsia="zh-CN"/>
              </w:rPr>
              <w:t>是事业单位的，应提供其有效的“事业单位法人证书”复印件；</w:t>
            </w:r>
          </w:p>
          <w:p w14:paraId="4A763F14">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lang w:eastAsia="zh-CN"/>
              </w:rPr>
              <w:t>）供应商是非企业专业服务机构的，应提供其有效的“执业许可证”复印件；</w:t>
            </w:r>
          </w:p>
          <w:p w14:paraId="57A0526C">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4</w:t>
            </w:r>
            <w:r>
              <w:rPr>
                <w:rFonts w:hint="eastAsia" w:ascii="仿宋_GB2312" w:hAnsi="仿宋_GB2312" w:eastAsia="仿宋_GB2312" w:cs="仿宋_GB2312"/>
                <w:spacing w:val="0"/>
                <w:sz w:val="21"/>
                <w:szCs w:val="21"/>
                <w:highlight w:val="none"/>
                <w:lang w:eastAsia="zh-CN"/>
              </w:rPr>
              <w:t>）供应商是民办非企业单位的，应提供其有效的登记证书复印件；</w:t>
            </w:r>
          </w:p>
          <w:p w14:paraId="7D152FF7">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5</w:t>
            </w:r>
            <w:r>
              <w:rPr>
                <w:rFonts w:hint="eastAsia" w:ascii="仿宋_GB2312" w:hAnsi="仿宋_GB2312" w:eastAsia="仿宋_GB2312" w:cs="仿宋_GB2312"/>
                <w:spacing w:val="0"/>
                <w:sz w:val="21"/>
                <w:szCs w:val="21"/>
                <w:highlight w:val="none"/>
                <w:lang w:eastAsia="zh-CN"/>
              </w:rPr>
              <w:t>）供应商是个体工商户的，应提供其有效的“营 业执照”复印件；</w:t>
            </w:r>
          </w:p>
          <w:p w14:paraId="7BDE3B8B">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6</w:t>
            </w:r>
            <w:r>
              <w:rPr>
                <w:rFonts w:hint="eastAsia" w:ascii="仿宋_GB2312" w:hAnsi="仿宋_GB2312" w:eastAsia="仿宋_GB2312" w:cs="仿宋_GB2312"/>
                <w:spacing w:val="0"/>
                <w:sz w:val="21"/>
                <w:szCs w:val="21"/>
                <w:highlight w:val="none"/>
                <w:lang w:eastAsia="zh-CN"/>
              </w:rPr>
              <w:t>）供应商是自然人的，应提供其有效的自然人身份证明复印件。</w:t>
            </w:r>
          </w:p>
        </w:tc>
        <w:tc>
          <w:tcPr>
            <w:tcW w:w="1122" w:type="dxa"/>
            <w:vAlign w:val="top"/>
          </w:tcPr>
          <w:p w14:paraId="3F7678A2">
            <w:pPr>
              <w:pStyle w:val="299"/>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highlight w:val="none"/>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p>
        </w:tc>
        <w:tc>
          <w:tcPr>
            <w:tcW w:w="2228" w:type="dxa"/>
            <w:vMerge w:val="restart"/>
            <w:vAlign w:val="center"/>
          </w:tcPr>
          <w:p w14:paraId="3F032184">
            <w:pPr>
              <w:pStyle w:val="29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财务状况报告：提供（1）或提供（2）</w:t>
            </w:r>
          </w:p>
        </w:tc>
        <w:tc>
          <w:tcPr>
            <w:tcW w:w="4966" w:type="dxa"/>
            <w:vAlign w:val="top"/>
          </w:tcPr>
          <w:p w14:paraId="05DE286B">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（1）提供递交</w:t>
            </w:r>
            <w:r>
              <w:rPr>
                <w:rFonts w:hint="eastAsia" w:ascii="仿宋_GB2312" w:hAnsi="仿宋_GB2312" w:eastAsia="仿宋_GB2312" w:cs="仿宋_GB2312"/>
                <w:spacing w:val="0"/>
                <w:sz w:val="21"/>
                <w:szCs w:val="21"/>
                <w:highlight w:val="none"/>
                <w:lang w:val="en-US" w:eastAsia="zh-CN"/>
              </w:rPr>
              <w:t>响应</w:t>
            </w:r>
            <w:r>
              <w:rPr>
                <w:rFonts w:hint="eastAsia" w:ascii="仿宋_GB2312" w:hAnsi="仿宋_GB2312" w:eastAsia="仿宋_GB2312" w:cs="仿宋_GB2312"/>
                <w:spacing w:val="0"/>
                <w:sz w:val="21"/>
                <w:szCs w:val="21"/>
                <w:highlight w:val="none"/>
              </w:rPr>
              <w:t>文件截止之日前两年内任意一个年度经审计的财务报告，应满足以下要求：</w:t>
            </w:r>
          </w:p>
          <w:p w14:paraId="523F4BF1">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①</w:t>
            </w:r>
            <w:r>
              <w:rPr>
                <w:rFonts w:hint="eastAsia" w:ascii="仿宋_GB2312" w:hAnsi="仿宋_GB2312" w:eastAsia="仿宋_GB2312" w:cs="仿宋_GB2312"/>
                <w:spacing w:val="0"/>
                <w:sz w:val="21"/>
                <w:szCs w:val="21"/>
                <w:highlight w:val="none"/>
                <w:lang w:val="en-US" w:eastAsia="zh-CN"/>
              </w:rPr>
              <w:t>供应商</w:t>
            </w:r>
            <w:r>
              <w:rPr>
                <w:rFonts w:hint="eastAsia" w:ascii="仿宋_GB2312" w:hAnsi="仿宋_GB2312" w:eastAsia="仿宋_GB2312" w:cs="仿宋_GB2312"/>
                <w:spacing w:val="0"/>
                <w:sz w:val="21"/>
                <w:szCs w:val="21"/>
                <w:highlight w:val="none"/>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②</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适用《事业单位会计准则》的，财务报</w:t>
            </w:r>
            <w:r>
              <w:rPr>
                <w:rFonts w:hint="eastAsia" w:ascii="仿宋_GB2312" w:hAnsi="仿宋_GB2312" w:eastAsia="仿宋_GB2312" w:cs="仿宋_GB2312"/>
                <w:spacing w:val="0"/>
                <w:sz w:val="21"/>
                <w:szCs w:val="21"/>
                <w:highlight w:val="none"/>
                <w:lang w:val="en-US" w:eastAsia="zh-CN"/>
              </w:rPr>
              <w:t>告</w:t>
            </w:r>
            <w:r>
              <w:rPr>
                <w:rFonts w:hint="eastAsia" w:ascii="仿宋_GB2312" w:hAnsi="仿宋_GB2312" w:eastAsia="仿宋_GB2312" w:cs="仿宋_GB2312"/>
                <w:spacing w:val="0"/>
                <w:sz w:val="21"/>
                <w:szCs w:val="21"/>
                <w:highlight w:val="none"/>
              </w:rPr>
              <w:t>是指上述指定年度整个会计年度财务报表（不要求必须是经审计的），复印件至少须包括资产负债表、收入支出表（或收入费用表）、财政补助收入支出表。</w:t>
            </w:r>
          </w:p>
          <w:p w14:paraId="5959538C">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③</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适用《政府会计准则》的，财务报</w:t>
            </w:r>
            <w:r>
              <w:rPr>
                <w:rFonts w:hint="eastAsia" w:ascii="仿宋_GB2312" w:hAnsi="仿宋_GB2312" w:eastAsia="仿宋_GB2312" w:cs="仿宋_GB2312"/>
                <w:spacing w:val="0"/>
                <w:sz w:val="21"/>
                <w:szCs w:val="21"/>
                <w:highlight w:val="none"/>
                <w:lang w:val="en-US" w:eastAsia="zh-CN"/>
              </w:rPr>
              <w:t>告</w:t>
            </w:r>
            <w:r>
              <w:rPr>
                <w:rFonts w:hint="eastAsia" w:ascii="仿宋_GB2312" w:hAnsi="仿宋_GB2312" w:eastAsia="仿宋_GB2312" w:cs="仿宋_GB2312"/>
                <w:spacing w:val="0"/>
                <w:sz w:val="21"/>
                <w:szCs w:val="21"/>
                <w:highlight w:val="none"/>
              </w:rPr>
              <w:t>是指上述指定年度整个会计年度财务报表（不要求必须是经审计的），复印件至少须包括资产负债表、收入费用表。</w:t>
            </w:r>
          </w:p>
          <w:p w14:paraId="2112459B">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lang w:eastAsia="zh-CN"/>
              </w:rPr>
              <w:t>④</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适用《民间非营利组织会计制度》的，</w:t>
            </w:r>
            <w:r>
              <w:rPr>
                <w:rFonts w:hint="eastAsia" w:ascii="仿宋_GB2312" w:hAnsi="仿宋_GB2312" w:eastAsia="仿宋_GB2312" w:cs="仿宋_GB2312"/>
                <w:spacing w:val="0"/>
                <w:sz w:val="21"/>
                <w:szCs w:val="21"/>
                <w:highlight w:val="none"/>
                <w:lang w:val="en-US" w:eastAsia="zh-CN"/>
              </w:rPr>
              <w:t>财</w:t>
            </w:r>
            <w:r>
              <w:rPr>
                <w:rFonts w:hint="eastAsia" w:ascii="仿宋_GB2312" w:hAnsi="仿宋_GB2312" w:eastAsia="仿宋_GB2312" w:cs="仿宋_GB2312"/>
                <w:spacing w:val="0"/>
                <w:sz w:val="21"/>
                <w:szCs w:val="21"/>
                <w:highlight w:val="none"/>
              </w:rPr>
              <w:t>务报</w:t>
            </w:r>
            <w:r>
              <w:rPr>
                <w:rFonts w:hint="eastAsia" w:ascii="仿宋_GB2312" w:hAnsi="仿宋_GB2312" w:eastAsia="仿宋_GB2312" w:cs="仿宋_GB2312"/>
                <w:spacing w:val="0"/>
                <w:sz w:val="21"/>
                <w:szCs w:val="21"/>
                <w:highlight w:val="none"/>
                <w:lang w:val="en-US" w:eastAsia="zh-CN"/>
              </w:rPr>
              <w:t>告</w:t>
            </w:r>
            <w:r>
              <w:rPr>
                <w:rFonts w:hint="eastAsia" w:ascii="仿宋_GB2312" w:hAnsi="仿宋_GB2312" w:eastAsia="仿宋_GB2312" w:cs="仿宋_GB2312"/>
                <w:spacing w:val="0"/>
                <w:sz w:val="21"/>
                <w:szCs w:val="21"/>
                <w:highlight w:val="none"/>
              </w:rPr>
              <w:t>是指上述指定年度整个会计年度财务报表（不要求必须是经审计的），复印件至少须包括资产负债表、业务活动表、现金流量表。</w:t>
            </w:r>
          </w:p>
          <w:p w14:paraId="3A60F8CF">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0"/>
                <w:sz w:val="21"/>
                <w:szCs w:val="21"/>
                <w:highlight w:val="none"/>
              </w:rPr>
              <w:t>⑤</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是上述四种情况以外情况的，按照其依法适用的会计制度、财务规则或会计准则提供 财务报表复印件（不要求必须是经审计的）。</w:t>
            </w:r>
          </w:p>
        </w:tc>
        <w:tc>
          <w:tcPr>
            <w:tcW w:w="1122" w:type="dxa"/>
            <w:vAlign w:val="top"/>
          </w:tcPr>
          <w:p w14:paraId="0B51FBD4">
            <w:pPr>
              <w:pStyle w:val="299"/>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highlight w:val="none"/>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highlight w:val="none"/>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highlight w:val="none"/>
              </w:rPr>
            </w:pPr>
          </w:p>
        </w:tc>
        <w:tc>
          <w:tcPr>
            <w:tcW w:w="4966" w:type="dxa"/>
            <w:vAlign w:val="top"/>
          </w:tcPr>
          <w:p w14:paraId="7E9156FF">
            <w:pPr>
              <w:pStyle w:val="299"/>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（2）提供资信证明原件或复印件，应满足以下要</w:t>
            </w:r>
            <w:r>
              <w:rPr>
                <w:rFonts w:hint="eastAsia" w:ascii="仿宋_GB2312" w:hAnsi="仿宋_GB2312" w:eastAsia="仿宋_GB2312" w:cs="仿宋_GB2312"/>
                <w:spacing w:val="-17"/>
                <w:sz w:val="21"/>
                <w:szCs w:val="21"/>
                <w:highlight w:val="none"/>
              </w:rPr>
              <w:t>求：</w:t>
            </w:r>
          </w:p>
          <w:p w14:paraId="47959D52">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①</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rPr>
              <w:t>资信证明须为</w:t>
            </w:r>
            <w:r>
              <w:rPr>
                <w:rFonts w:hint="eastAsia" w:ascii="仿宋_GB2312" w:hAnsi="仿宋_GB2312" w:eastAsia="仿宋_GB2312" w:cs="仿宋_GB2312"/>
                <w:spacing w:val="0"/>
                <w:sz w:val="21"/>
                <w:szCs w:val="21"/>
                <w:highlight w:val="none"/>
                <w:lang w:val="en-US" w:eastAsia="zh-CN"/>
              </w:rPr>
              <w:t>递交响应文件</w:t>
            </w:r>
            <w:r>
              <w:rPr>
                <w:rFonts w:hint="eastAsia" w:ascii="仿宋_GB2312" w:hAnsi="仿宋_GB2312" w:eastAsia="仿宋_GB2312" w:cs="仿宋_GB2312"/>
                <w:spacing w:val="0"/>
                <w:sz w:val="21"/>
                <w:szCs w:val="21"/>
                <w:highlight w:val="none"/>
                <w:lang w:eastAsia="zh-CN"/>
              </w:rPr>
              <w:t>截止</w:t>
            </w:r>
            <w:r>
              <w:rPr>
                <w:rFonts w:hint="eastAsia" w:ascii="仿宋_GB2312" w:hAnsi="仿宋_GB2312" w:eastAsia="仿宋_GB2312" w:cs="仿宋_GB2312"/>
                <w:spacing w:val="0"/>
                <w:sz w:val="21"/>
                <w:szCs w:val="21"/>
                <w:highlight w:val="none"/>
                <w:lang w:val="en-US" w:eastAsia="zh-CN"/>
              </w:rPr>
              <w:t>时间</w:t>
            </w:r>
            <w:r>
              <w:rPr>
                <w:rFonts w:hint="eastAsia" w:ascii="仿宋_GB2312" w:hAnsi="仿宋_GB2312" w:eastAsia="仿宋_GB2312" w:cs="仿宋_GB2312"/>
                <w:spacing w:val="0"/>
                <w:sz w:val="21"/>
                <w:szCs w:val="21"/>
                <w:highlight w:val="none"/>
              </w:rPr>
              <w:t>前三个月内由</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lang w:val="en-US" w:eastAsia="zh-CN"/>
              </w:rPr>
              <w:t>基本账户</w:t>
            </w:r>
            <w:r>
              <w:rPr>
                <w:rFonts w:hint="eastAsia" w:ascii="仿宋_GB2312" w:hAnsi="仿宋_GB2312" w:eastAsia="仿宋_GB2312" w:cs="仿宋_GB2312"/>
                <w:spacing w:val="0"/>
                <w:sz w:val="21"/>
                <w:szCs w:val="21"/>
                <w:highlight w:val="none"/>
              </w:rPr>
              <w:t>开户银行出具。</w:t>
            </w:r>
          </w:p>
          <w:p w14:paraId="379B3283">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②</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rPr>
              <w:t>无论开具银行是否标明“复印无效”，</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提供的复印件在本次投标中予以认可（即不因“复印无效”字样而认定资信证明复印件无效）。</w:t>
            </w:r>
          </w:p>
          <w:p w14:paraId="59B76027">
            <w:pPr>
              <w:pStyle w:val="299"/>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③</w:t>
            </w:r>
            <w:r>
              <w:rPr>
                <w:rFonts w:hint="eastAsia" w:ascii="仿宋_GB2312" w:hAnsi="仿宋_GB2312" w:eastAsia="仿宋_GB2312" w:cs="仿宋_GB2312"/>
                <w:spacing w:val="0"/>
                <w:sz w:val="21"/>
                <w:szCs w:val="21"/>
                <w:highlight w:val="none"/>
                <w:lang w:val="en-US" w:eastAsia="zh-CN"/>
              </w:rPr>
              <w:t xml:space="preserve"> </w:t>
            </w:r>
            <w:r>
              <w:rPr>
                <w:rFonts w:hint="eastAsia" w:ascii="仿宋_GB2312" w:hAnsi="仿宋_GB2312" w:eastAsia="仿宋_GB2312" w:cs="仿宋_GB2312"/>
                <w:spacing w:val="0"/>
                <w:sz w:val="21"/>
                <w:szCs w:val="21"/>
                <w:highlight w:val="none"/>
              </w:rPr>
              <w:t>银行出具的存款证明不能替代银行资信证明。</w:t>
            </w:r>
          </w:p>
        </w:tc>
        <w:tc>
          <w:tcPr>
            <w:tcW w:w="1122" w:type="dxa"/>
            <w:vAlign w:val="top"/>
          </w:tcPr>
          <w:p w14:paraId="5B4158E1">
            <w:pPr>
              <w:pStyle w:val="299"/>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highlight w:val="none"/>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3</w:t>
            </w:r>
          </w:p>
        </w:tc>
        <w:tc>
          <w:tcPr>
            <w:tcW w:w="2228" w:type="dxa"/>
            <w:vAlign w:val="center"/>
          </w:tcPr>
          <w:p w14:paraId="45DA1A49">
            <w:pPr>
              <w:pStyle w:val="299"/>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依法缴纳税收的相关材</w:t>
            </w:r>
            <w:r>
              <w:rPr>
                <w:rFonts w:hint="eastAsia" w:ascii="仿宋_GB2312" w:hAnsi="仿宋_GB2312" w:eastAsia="仿宋_GB2312" w:cs="仿宋_GB2312"/>
                <w:sz w:val="21"/>
                <w:szCs w:val="21"/>
                <w:highlight w:val="none"/>
              </w:rPr>
              <w:t>料</w:t>
            </w:r>
          </w:p>
        </w:tc>
        <w:tc>
          <w:tcPr>
            <w:tcW w:w="4966" w:type="dxa"/>
            <w:vAlign w:val="top"/>
          </w:tcPr>
          <w:p w14:paraId="31A482C2">
            <w:pPr>
              <w:pStyle w:val="299"/>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lang w:eastAsia="zh-CN"/>
              </w:rPr>
              <w:t>）供应商</w:t>
            </w:r>
            <w:r>
              <w:rPr>
                <w:rFonts w:hint="default" w:ascii="Times New Roman" w:hAnsi="Times New Roman" w:eastAsia="仿宋_GB2312" w:cs="Times New Roman"/>
                <w:sz w:val="21"/>
                <w:szCs w:val="21"/>
                <w:highlight w:val="none"/>
              </w:rPr>
              <w:t>应提供</w:t>
            </w:r>
            <w:r>
              <w:rPr>
                <w:rFonts w:hint="default" w:ascii="Times New Roman" w:hAnsi="Times New Roman" w:eastAsia="仿宋_GB2312" w:cs="Times New Roman"/>
                <w:sz w:val="21"/>
                <w:szCs w:val="21"/>
                <w:highlight w:val="none"/>
                <w:lang w:val="en-US" w:eastAsia="zh-CN"/>
              </w:rPr>
              <w:t>递交响应文件</w:t>
            </w:r>
            <w:r>
              <w:rPr>
                <w:rFonts w:hint="default" w:ascii="Times New Roman" w:hAnsi="Times New Roman" w:eastAsia="仿宋_GB2312" w:cs="Times New Roman"/>
                <w:sz w:val="21"/>
                <w:szCs w:val="21"/>
                <w:highlight w:val="none"/>
              </w:rPr>
              <w:t>截止时间前近六个月中任何一个月缴纳增值税</w:t>
            </w:r>
            <w:r>
              <w:rPr>
                <w:rFonts w:hint="eastAsia" w:ascii="Times New Roman" w:hAnsi="Times New Roman" w:eastAsia="仿宋_GB2312" w:cs="Times New Roman"/>
                <w:sz w:val="21"/>
                <w:szCs w:val="21"/>
                <w:highlight w:val="none"/>
                <w:lang w:val="en-US" w:eastAsia="zh-CN"/>
              </w:rPr>
              <w:t>或</w:t>
            </w:r>
            <w:r>
              <w:rPr>
                <w:rFonts w:hint="default" w:ascii="Times New Roman" w:hAnsi="Times New Roman" w:eastAsia="仿宋_GB2312" w:cs="Times New Roman"/>
                <w:sz w:val="21"/>
                <w:szCs w:val="21"/>
                <w:highlight w:val="none"/>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highlight w:val="none"/>
                <w:lang w:eastAsia="zh-CN"/>
              </w:rPr>
              <w:t>。</w:t>
            </w:r>
          </w:p>
          <w:p w14:paraId="4D2B6D7B">
            <w:pPr>
              <w:pStyle w:val="299"/>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lang w:eastAsia="zh-CN"/>
              </w:rPr>
              <w:t>）供应商</w:t>
            </w:r>
            <w:r>
              <w:rPr>
                <w:rFonts w:hint="default" w:ascii="Times New Roman" w:hAnsi="Times New Roman" w:eastAsia="仿宋_GB2312" w:cs="Times New Roman"/>
                <w:sz w:val="21"/>
                <w:szCs w:val="21"/>
                <w:highlight w:val="none"/>
              </w:rPr>
              <w:t>采用汇算清缴方式缴纳企业所得税的，应提</w:t>
            </w:r>
            <w:r>
              <w:rPr>
                <w:rFonts w:hint="default" w:ascii="Times New Roman" w:hAnsi="Times New Roman" w:eastAsia="仿宋_GB2312" w:cs="Times New Roman"/>
                <w:sz w:val="21"/>
                <w:szCs w:val="21"/>
                <w:highlight w:val="none"/>
                <w:lang w:val="en-US" w:eastAsia="zh-CN"/>
              </w:rPr>
              <w:t>供递交响应文件</w:t>
            </w:r>
            <w:r>
              <w:rPr>
                <w:rFonts w:hint="default" w:ascii="Times New Roman" w:hAnsi="Times New Roman" w:eastAsia="仿宋_GB2312" w:cs="Times New Roman"/>
                <w:sz w:val="21"/>
                <w:szCs w:val="21"/>
                <w:highlight w:val="none"/>
              </w:rPr>
              <w:t>截止时间前近六个月中任何一个月缴纳增值税</w:t>
            </w:r>
            <w:r>
              <w:rPr>
                <w:rFonts w:hint="eastAsia" w:ascii="Times New Roman" w:hAnsi="Times New Roman" w:eastAsia="仿宋_GB2312" w:cs="Times New Roman"/>
                <w:sz w:val="21"/>
                <w:szCs w:val="21"/>
                <w:highlight w:val="none"/>
                <w:lang w:val="en-US" w:eastAsia="zh-CN"/>
              </w:rPr>
              <w:t>或</w:t>
            </w:r>
            <w:r>
              <w:rPr>
                <w:rFonts w:hint="default" w:ascii="Times New Roman" w:hAnsi="Times New Roman" w:eastAsia="仿宋_GB2312" w:cs="Times New Roman"/>
                <w:sz w:val="21"/>
                <w:szCs w:val="21"/>
                <w:highlight w:val="none"/>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highlight w:val="none"/>
                <w:lang w:eastAsia="zh-CN"/>
              </w:rPr>
              <w:t>。</w:t>
            </w:r>
          </w:p>
          <w:p w14:paraId="4C7F3613">
            <w:pPr>
              <w:pStyle w:val="299"/>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highlight w:val="none"/>
                <w:lang w:eastAsia="zh-CN"/>
              </w:rPr>
            </w:pP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lang w:val="en-US" w:eastAsia="zh-CN"/>
              </w:rPr>
              <w:t>3</w:t>
            </w: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rPr>
              <w:t>缴纳凭证复印件须清晰可辨，并能显示出</w:t>
            </w:r>
            <w:r>
              <w:rPr>
                <w:rFonts w:hint="default" w:ascii="Times New Roman" w:hAnsi="Times New Roman" w:eastAsia="仿宋_GB2312" w:cs="Times New Roman"/>
                <w:spacing w:val="0"/>
                <w:sz w:val="21"/>
                <w:szCs w:val="21"/>
                <w:highlight w:val="none"/>
                <w:lang w:eastAsia="zh-CN"/>
              </w:rPr>
              <w:t>供应商</w:t>
            </w:r>
            <w:r>
              <w:rPr>
                <w:rFonts w:hint="default" w:ascii="Times New Roman" w:hAnsi="Times New Roman" w:eastAsia="仿宋_GB2312" w:cs="Times New Roman"/>
                <w:spacing w:val="0"/>
                <w:sz w:val="21"/>
                <w:szCs w:val="21"/>
                <w:highlight w:val="none"/>
              </w:rPr>
              <w:t>名称和所缴纳税种种类，单位代扣代缴的个人所得税不能作为单位纳税的凭证</w:t>
            </w:r>
            <w:r>
              <w:rPr>
                <w:rFonts w:hint="default" w:ascii="Times New Roman" w:hAnsi="Times New Roman" w:eastAsia="仿宋_GB2312" w:cs="Times New Roman"/>
                <w:spacing w:val="0"/>
                <w:sz w:val="21"/>
                <w:szCs w:val="21"/>
                <w:highlight w:val="none"/>
                <w:lang w:eastAsia="zh-CN"/>
              </w:rPr>
              <w:t>。</w:t>
            </w:r>
          </w:p>
          <w:p w14:paraId="4C3C01BE">
            <w:pPr>
              <w:pStyle w:val="299"/>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highlight w:val="none"/>
              </w:rPr>
            </w:pP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lang w:val="en-US" w:eastAsia="zh-CN"/>
              </w:rPr>
              <w:t>4</w:t>
            </w:r>
            <w:r>
              <w:rPr>
                <w:rFonts w:hint="default" w:ascii="Times New Roman" w:hAnsi="Times New Roman" w:eastAsia="仿宋_GB2312" w:cs="Times New Roman"/>
                <w:spacing w:val="0"/>
                <w:sz w:val="21"/>
                <w:szCs w:val="21"/>
                <w:highlight w:val="none"/>
                <w:lang w:eastAsia="zh-CN"/>
              </w:rPr>
              <w:t>）</w:t>
            </w:r>
            <w:r>
              <w:rPr>
                <w:rFonts w:hint="default" w:ascii="Times New Roman" w:hAnsi="Times New Roman" w:eastAsia="仿宋_GB2312" w:cs="Times New Roman"/>
                <w:spacing w:val="0"/>
                <w:sz w:val="21"/>
                <w:szCs w:val="21"/>
                <w:highlight w:val="none"/>
              </w:rPr>
              <w:t>依法免税或无须缴纳税收的</w:t>
            </w:r>
            <w:r>
              <w:rPr>
                <w:rFonts w:hint="default" w:ascii="Times New Roman" w:hAnsi="Times New Roman" w:eastAsia="仿宋_GB2312" w:cs="Times New Roman"/>
                <w:spacing w:val="0"/>
                <w:sz w:val="21"/>
                <w:szCs w:val="21"/>
                <w:highlight w:val="none"/>
                <w:lang w:eastAsia="zh-CN"/>
              </w:rPr>
              <w:t>供应商</w:t>
            </w:r>
            <w:r>
              <w:rPr>
                <w:rFonts w:hint="default" w:ascii="Times New Roman" w:hAnsi="Times New Roman" w:eastAsia="仿宋_GB2312" w:cs="Times New Roman"/>
                <w:spacing w:val="0"/>
                <w:sz w:val="21"/>
                <w:szCs w:val="21"/>
                <w:highlight w:val="none"/>
              </w:rPr>
              <w:t>，应提供相应文件证明</w:t>
            </w:r>
            <w:r>
              <w:rPr>
                <w:rFonts w:hint="eastAsia" w:ascii="仿宋_GB2312" w:hAnsi="仿宋_GB2312" w:eastAsia="仿宋_GB2312" w:cs="仿宋_GB2312"/>
                <w:spacing w:val="0"/>
                <w:sz w:val="21"/>
                <w:szCs w:val="21"/>
                <w:highlight w:val="none"/>
              </w:rPr>
              <w:t>。</w:t>
            </w:r>
          </w:p>
        </w:tc>
        <w:tc>
          <w:tcPr>
            <w:tcW w:w="1122" w:type="dxa"/>
            <w:vAlign w:val="top"/>
          </w:tcPr>
          <w:p w14:paraId="3788970C">
            <w:pPr>
              <w:pStyle w:val="299"/>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highlight w:val="none"/>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vAlign w:val="center"/>
          </w:tcPr>
          <w:p w14:paraId="52404194">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4</w:t>
            </w:r>
          </w:p>
        </w:tc>
        <w:tc>
          <w:tcPr>
            <w:tcW w:w="2228" w:type="dxa"/>
            <w:vAlign w:val="center"/>
          </w:tcPr>
          <w:p w14:paraId="1F7D8866">
            <w:pPr>
              <w:pStyle w:val="299"/>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依法缴纳社会保障资金</w:t>
            </w:r>
            <w:r>
              <w:rPr>
                <w:rFonts w:hint="eastAsia" w:ascii="仿宋_GB2312" w:hAnsi="仿宋_GB2312" w:eastAsia="仿宋_GB2312" w:cs="仿宋_GB2312"/>
                <w:spacing w:val="-5"/>
                <w:sz w:val="21"/>
                <w:szCs w:val="21"/>
                <w:highlight w:val="none"/>
              </w:rPr>
              <w:t>的相关材料</w:t>
            </w:r>
          </w:p>
        </w:tc>
        <w:tc>
          <w:tcPr>
            <w:tcW w:w="4966" w:type="dxa"/>
            <w:vAlign w:val="top"/>
          </w:tcPr>
          <w:p w14:paraId="287C05CD">
            <w:pPr>
              <w:pStyle w:val="299"/>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highlight w:val="none"/>
                <w:lang w:val="en-US" w:eastAsia="zh-CN"/>
              </w:rPr>
            </w:pPr>
            <w:r>
              <w:rPr>
                <w:rFonts w:hint="eastAsia" w:eastAsia="仿宋_GB2312"/>
                <w:sz w:val="21"/>
                <w:szCs w:val="21"/>
                <w:highlight w:val="none"/>
                <w:lang w:eastAsia="zh-CN"/>
              </w:rPr>
              <w:t>（</w:t>
            </w:r>
            <w:r>
              <w:rPr>
                <w:rFonts w:hint="eastAsia" w:eastAsia="仿宋_GB2312"/>
                <w:sz w:val="21"/>
                <w:szCs w:val="21"/>
                <w:highlight w:val="none"/>
                <w:lang w:val="en-US" w:eastAsia="zh-CN"/>
              </w:rPr>
              <w:t>1</w:t>
            </w:r>
            <w:r>
              <w:rPr>
                <w:rFonts w:hint="eastAsia" w:eastAsia="仿宋_GB2312"/>
                <w:sz w:val="21"/>
                <w:szCs w:val="21"/>
                <w:highlight w:val="none"/>
                <w:lang w:eastAsia="zh-CN"/>
              </w:rPr>
              <w:t>）供应商</w:t>
            </w:r>
            <w:r>
              <w:rPr>
                <w:rFonts w:eastAsia="仿宋_GB2312"/>
                <w:sz w:val="21"/>
                <w:szCs w:val="21"/>
                <w:highlight w:val="none"/>
              </w:rPr>
              <w:t>应提供</w:t>
            </w:r>
            <w:r>
              <w:rPr>
                <w:rFonts w:hint="eastAsia" w:eastAsia="仿宋_GB2312"/>
                <w:sz w:val="21"/>
                <w:szCs w:val="21"/>
                <w:highlight w:val="none"/>
                <w:lang w:val="en-US" w:eastAsia="zh-CN"/>
              </w:rPr>
              <w:t>递交响应文件</w:t>
            </w:r>
            <w:r>
              <w:rPr>
                <w:rFonts w:hint="eastAsia" w:eastAsia="仿宋_GB2312"/>
                <w:sz w:val="21"/>
                <w:szCs w:val="21"/>
                <w:highlight w:val="none"/>
              </w:rPr>
              <w:t>截止时间</w:t>
            </w:r>
            <w:r>
              <w:rPr>
                <w:rFonts w:hint="eastAsia" w:eastAsia="仿宋_GB2312"/>
                <w:sz w:val="21"/>
                <w:szCs w:val="21"/>
                <w:highlight w:val="none"/>
                <w:lang w:val="en-US" w:eastAsia="zh-CN"/>
              </w:rPr>
              <w:t>前</w:t>
            </w:r>
            <w:r>
              <w:rPr>
                <w:rFonts w:eastAsia="仿宋_GB2312"/>
                <w:sz w:val="21"/>
                <w:szCs w:val="21"/>
                <w:highlight w:val="none"/>
              </w:rPr>
              <w:t>近六个月中至少一个月的缴纳社会保险的凭据（专用收据或社会保险缴纳清单），并加盖本单位公章</w:t>
            </w:r>
            <w:r>
              <w:rPr>
                <w:rFonts w:hint="eastAsia" w:eastAsia="仿宋_GB2312"/>
                <w:sz w:val="21"/>
                <w:szCs w:val="21"/>
                <w:highlight w:val="none"/>
                <w:lang w:eastAsia="zh-CN"/>
              </w:rPr>
              <w:t>。</w:t>
            </w:r>
          </w:p>
          <w:p w14:paraId="2A1D600C">
            <w:pPr>
              <w:pStyle w:val="299"/>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凭证复印件须清晰可辨，并能显示出</w:t>
            </w:r>
            <w:r>
              <w:rPr>
                <w:rFonts w:hint="eastAsia" w:ascii="仿宋_GB2312" w:hAnsi="仿宋_GB2312" w:eastAsia="仿宋_GB2312" w:cs="仿宋_GB2312"/>
                <w:spacing w:val="0"/>
                <w:sz w:val="21"/>
                <w:szCs w:val="21"/>
                <w:highlight w:val="none"/>
                <w:lang w:eastAsia="zh-CN"/>
              </w:rPr>
              <w:t>供应商</w:t>
            </w:r>
            <w:r>
              <w:rPr>
                <w:rFonts w:hint="eastAsia" w:ascii="仿宋_GB2312" w:hAnsi="仿宋_GB2312" w:eastAsia="仿宋_GB2312" w:cs="仿宋_GB2312"/>
                <w:spacing w:val="0"/>
                <w:sz w:val="21"/>
                <w:szCs w:val="21"/>
                <w:highlight w:val="none"/>
              </w:rPr>
              <w:t>名称和所缴纳的社保的种类</w:t>
            </w:r>
            <w:r>
              <w:rPr>
                <w:rFonts w:hint="eastAsia" w:ascii="仿宋_GB2312" w:hAnsi="仿宋_GB2312" w:eastAsia="仿宋_GB2312" w:cs="仿宋_GB2312"/>
                <w:spacing w:val="0"/>
                <w:sz w:val="21"/>
                <w:szCs w:val="21"/>
                <w:highlight w:val="none"/>
                <w:lang w:eastAsia="zh-CN"/>
              </w:rPr>
              <w:t>。</w:t>
            </w:r>
          </w:p>
          <w:p w14:paraId="7F65771E">
            <w:pPr>
              <w:pStyle w:val="299"/>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依法不需要缴纳社会保障资金的，应提供相应证明文件</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并加盖本单位公章</w:t>
            </w:r>
            <w:r>
              <w:rPr>
                <w:rFonts w:hint="eastAsia" w:ascii="仿宋_GB2312" w:hAnsi="仿宋_GB2312" w:eastAsia="仿宋_GB2312" w:cs="仿宋_GB2312"/>
                <w:spacing w:val="0"/>
                <w:sz w:val="21"/>
                <w:szCs w:val="21"/>
                <w:highlight w:val="none"/>
                <w:lang w:eastAsia="zh-CN"/>
              </w:rPr>
              <w:t>。</w:t>
            </w:r>
          </w:p>
        </w:tc>
        <w:tc>
          <w:tcPr>
            <w:tcW w:w="1122" w:type="dxa"/>
            <w:vAlign w:val="top"/>
          </w:tcPr>
          <w:p w14:paraId="4F057761">
            <w:pPr>
              <w:pStyle w:val="299"/>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highlight w:val="none"/>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5</w:t>
            </w:r>
          </w:p>
        </w:tc>
        <w:tc>
          <w:tcPr>
            <w:tcW w:w="2228" w:type="dxa"/>
            <w:vAlign w:val="center"/>
          </w:tcPr>
          <w:p w14:paraId="0A111405">
            <w:pPr>
              <w:pStyle w:val="299"/>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具备履行合同所必需的</w:t>
            </w:r>
            <w:r>
              <w:rPr>
                <w:rFonts w:hint="eastAsia" w:ascii="仿宋_GB2312" w:hAnsi="仿宋_GB2312" w:eastAsia="仿宋_GB2312" w:cs="仿宋_GB2312"/>
                <w:spacing w:val="-1"/>
                <w:sz w:val="21"/>
                <w:szCs w:val="21"/>
                <w:highlight w:val="none"/>
              </w:rPr>
              <w:t>设备和专业技术能力的</w:t>
            </w:r>
            <w:r>
              <w:rPr>
                <w:rFonts w:hint="eastAsia" w:ascii="仿宋_GB2312" w:hAnsi="仿宋_GB2312" w:eastAsia="仿宋_GB2312" w:cs="仿宋_GB2312"/>
                <w:spacing w:val="-2"/>
                <w:sz w:val="21"/>
                <w:szCs w:val="21"/>
                <w:highlight w:val="none"/>
              </w:rPr>
              <w:t>证明材料</w:t>
            </w:r>
          </w:p>
        </w:tc>
        <w:tc>
          <w:tcPr>
            <w:tcW w:w="4966" w:type="dxa"/>
            <w:vAlign w:val="center"/>
          </w:tcPr>
          <w:p w14:paraId="2EB419A0">
            <w:pPr>
              <w:pStyle w:val="299"/>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highlight w:val="none"/>
                <w:lang w:eastAsia="zh-CN"/>
              </w:rPr>
            </w:pPr>
            <w:r>
              <w:rPr>
                <w:rFonts w:hint="eastAsia" w:ascii="仿宋_GB2312" w:hAnsi="仿宋_GB2312" w:eastAsia="仿宋_GB2312" w:cs="仿宋_GB2312"/>
                <w:spacing w:val="0"/>
                <w:sz w:val="21"/>
                <w:szCs w:val="21"/>
                <w:highlight w:val="none"/>
              </w:rPr>
              <w:t>按照</w:t>
            </w:r>
            <w:r>
              <w:rPr>
                <w:rFonts w:hint="eastAsia" w:ascii="仿宋_GB2312" w:hAnsi="仿宋_GB2312" w:eastAsia="仿宋_GB2312" w:cs="仿宋_GB2312"/>
                <w:spacing w:val="0"/>
                <w:sz w:val="21"/>
                <w:szCs w:val="21"/>
                <w:highlight w:val="none"/>
                <w:lang w:val="en-US" w:eastAsia="zh-CN"/>
              </w:rPr>
              <w:t>资格证明文件附件6-5</w:t>
            </w:r>
            <w:r>
              <w:rPr>
                <w:rFonts w:hint="eastAsia" w:ascii="仿宋_GB2312" w:hAnsi="仿宋_GB2312" w:eastAsia="仿宋_GB2312" w:cs="仿宋_GB2312"/>
                <w:spacing w:val="0"/>
                <w:sz w:val="21"/>
                <w:szCs w:val="21"/>
                <w:highlight w:val="none"/>
              </w:rPr>
              <w:t>格式作出相关承诺</w:t>
            </w:r>
            <w:r>
              <w:rPr>
                <w:rFonts w:hint="eastAsia" w:ascii="仿宋_GB2312" w:hAnsi="仿宋_GB2312" w:eastAsia="仿宋_GB2312" w:cs="仿宋_GB2312"/>
                <w:spacing w:val="0"/>
                <w:sz w:val="21"/>
                <w:szCs w:val="21"/>
                <w:highlight w:val="none"/>
                <w:lang w:eastAsia="zh-CN"/>
              </w:rPr>
              <w:t>。</w:t>
            </w:r>
          </w:p>
        </w:tc>
        <w:tc>
          <w:tcPr>
            <w:tcW w:w="1122" w:type="dxa"/>
            <w:vAlign w:val="center"/>
          </w:tcPr>
          <w:p w14:paraId="36CCF81D">
            <w:pPr>
              <w:pStyle w:val="299"/>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highlight w:val="none"/>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D319387">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6</w:t>
            </w:r>
          </w:p>
        </w:tc>
        <w:tc>
          <w:tcPr>
            <w:tcW w:w="2228" w:type="dxa"/>
            <w:vAlign w:val="center"/>
          </w:tcPr>
          <w:p w14:paraId="690393CF">
            <w:pPr>
              <w:pStyle w:val="29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参加政府采购活动前3年内在经营活动中没有重大违法记录的书面</w:t>
            </w:r>
            <w:r>
              <w:rPr>
                <w:rFonts w:hint="eastAsia" w:ascii="仿宋_GB2312" w:hAnsi="仿宋_GB2312" w:eastAsia="仿宋_GB2312" w:cs="仿宋_GB2312"/>
                <w:spacing w:val="-3"/>
                <w:sz w:val="21"/>
                <w:szCs w:val="21"/>
                <w:highlight w:val="none"/>
              </w:rPr>
              <w:t>声明</w:t>
            </w:r>
          </w:p>
        </w:tc>
        <w:tc>
          <w:tcPr>
            <w:tcW w:w="4966" w:type="dxa"/>
            <w:vAlign w:val="center"/>
          </w:tcPr>
          <w:p w14:paraId="4DAF9601">
            <w:pPr>
              <w:pStyle w:val="299"/>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按照</w:t>
            </w:r>
            <w:r>
              <w:rPr>
                <w:rFonts w:hint="eastAsia" w:ascii="仿宋_GB2312" w:hAnsi="仿宋_GB2312" w:eastAsia="仿宋_GB2312" w:cs="仿宋_GB2312"/>
                <w:spacing w:val="0"/>
                <w:sz w:val="21"/>
                <w:szCs w:val="21"/>
                <w:highlight w:val="none"/>
                <w:lang w:val="en-US" w:eastAsia="zh-CN"/>
              </w:rPr>
              <w:t>资格证明文件附件6-6</w:t>
            </w:r>
            <w:r>
              <w:rPr>
                <w:rFonts w:hint="eastAsia" w:ascii="仿宋_GB2312" w:hAnsi="仿宋_GB2312" w:eastAsia="仿宋_GB2312" w:cs="仿宋_GB2312"/>
                <w:spacing w:val="0"/>
                <w:sz w:val="21"/>
                <w:szCs w:val="21"/>
                <w:highlight w:val="none"/>
              </w:rPr>
              <w:t>格式作出相关承诺。</w:t>
            </w:r>
          </w:p>
        </w:tc>
        <w:tc>
          <w:tcPr>
            <w:tcW w:w="1122" w:type="dxa"/>
            <w:vAlign w:val="center"/>
          </w:tcPr>
          <w:p w14:paraId="72C17FD7">
            <w:pPr>
              <w:pStyle w:val="299"/>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highlight w:val="none"/>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vAlign w:val="center"/>
          </w:tcPr>
          <w:p w14:paraId="4F857A0F">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7</w:t>
            </w:r>
          </w:p>
        </w:tc>
        <w:tc>
          <w:tcPr>
            <w:tcW w:w="2228" w:type="dxa"/>
            <w:vAlign w:val="center"/>
          </w:tcPr>
          <w:p w14:paraId="75A5AD4A">
            <w:pPr>
              <w:pStyle w:val="299"/>
              <w:keepNext w:val="0"/>
              <w:keepLines w:val="0"/>
              <w:pageBreakBefore w:val="0"/>
              <w:widowControl w:val="0"/>
              <w:kinsoku/>
              <w:wordWrap/>
              <w:overflowPunct/>
              <w:topLinePunct w:val="0"/>
              <w:autoSpaceDE/>
              <w:autoSpaceDN/>
              <w:bidi w:val="0"/>
              <w:adjustRightInd/>
              <w:snapToGrid/>
              <w:spacing w:line="240" w:lineRule="auto"/>
              <w:ind w:right="237" w:firstLine="420" w:firstLineChars="200"/>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信用信息</w:t>
            </w:r>
          </w:p>
        </w:tc>
        <w:tc>
          <w:tcPr>
            <w:tcW w:w="4966" w:type="dxa"/>
            <w:vAlign w:val="top"/>
          </w:tcPr>
          <w:p w14:paraId="6EB6DD52">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供应商未被列入“信用中国”网站(www.creditchina.gov.cn)“失信被执行人或重大税收违法失信主体”记录名单；</w:t>
            </w:r>
          </w:p>
          <w:p w14:paraId="2A493BDF">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不处于中国政府采购网(www.ccgp.gov.cn)“政府采购严重违法失信行为信息记录”中。</w:t>
            </w:r>
          </w:p>
          <w:p w14:paraId="6AB6E286">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（以代理机构于</w:t>
            </w:r>
            <w:r>
              <w:rPr>
                <w:rFonts w:hint="eastAsia" w:ascii="仿宋_GB2312" w:hAnsi="仿宋_GB2312" w:eastAsia="仿宋_GB2312" w:cs="仿宋_GB2312"/>
                <w:spacing w:val="0"/>
                <w:sz w:val="21"/>
                <w:szCs w:val="21"/>
                <w:highlight w:val="none"/>
                <w:lang w:val="en-US" w:eastAsia="zh-CN"/>
              </w:rPr>
              <w:t>开启响应文件</w:t>
            </w:r>
            <w:r>
              <w:rPr>
                <w:rFonts w:hint="eastAsia" w:ascii="仿宋_GB2312" w:hAnsi="仿宋_GB2312" w:eastAsia="仿宋_GB2312" w:cs="仿宋_GB2312"/>
                <w:spacing w:val="0"/>
                <w:sz w:val="21"/>
                <w:szCs w:val="21"/>
                <w:highlight w:val="none"/>
              </w:rPr>
              <w:t>当天</w:t>
            </w:r>
            <w:r>
              <w:rPr>
                <w:rFonts w:hint="eastAsia" w:ascii="仿宋_GB2312" w:hAnsi="仿宋_GB2312" w:eastAsia="仿宋_GB2312" w:cs="仿宋_GB2312"/>
                <w:spacing w:val="0"/>
                <w:sz w:val="21"/>
                <w:szCs w:val="21"/>
                <w:highlight w:val="none"/>
                <w:lang w:val="en-US" w:eastAsia="zh-CN"/>
              </w:rPr>
              <w:t>进行资格审查时</w:t>
            </w:r>
            <w:r>
              <w:rPr>
                <w:rFonts w:hint="eastAsia" w:ascii="仿宋_GB2312" w:hAnsi="仿宋_GB2312" w:eastAsia="仿宋_GB2312" w:cs="仿宋_GB2312"/>
                <w:spacing w:val="0"/>
                <w:sz w:val="21"/>
                <w:szCs w:val="21"/>
                <w:highlight w:val="none"/>
              </w:rPr>
              <w:t>在“信用中国”网站（www.creditchina.gov.cn）及中国政府采购网(www.ccgp.gov.cn)查询结果为准）。</w:t>
            </w:r>
          </w:p>
        </w:tc>
        <w:tc>
          <w:tcPr>
            <w:tcW w:w="1122" w:type="dxa"/>
            <w:vAlign w:val="top"/>
          </w:tcPr>
          <w:p w14:paraId="4ED38C18">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highlight w:val="none"/>
                <w:lang w:val="en-US" w:eastAsia="zh-CN"/>
              </w:rPr>
            </w:pPr>
            <w:r>
              <w:rPr>
                <w:rFonts w:hint="eastAsia" w:ascii="仿宋_GB2312" w:hAnsi="仿宋_GB2312" w:eastAsia="仿宋_GB2312" w:cs="仿宋_GB2312"/>
                <w:spacing w:val="-4"/>
                <w:sz w:val="21"/>
                <w:szCs w:val="21"/>
                <w:highlight w:val="none"/>
                <w:lang w:val="en-US" w:eastAsia="zh-CN"/>
              </w:rPr>
              <w:t>8</w:t>
            </w:r>
          </w:p>
        </w:tc>
        <w:tc>
          <w:tcPr>
            <w:tcW w:w="2228" w:type="dxa"/>
            <w:vAlign w:val="center"/>
          </w:tcPr>
          <w:p w14:paraId="767336CF">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单位负责人为同一人或者存在直接控股、管理关系的不同供应商，不得参加同一合同项下的政府采购活动</w:t>
            </w:r>
          </w:p>
        </w:tc>
        <w:tc>
          <w:tcPr>
            <w:tcW w:w="4966" w:type="dxa"/>
            <w:vAlign w:val="center"/>
          </w:tcPr>
          <w:p w14:paraId="4952237A">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rPr>
              <w:t>按照</w:t>
            </w:r>
            <w:r>
              <w:rPr>
                <w:rFonts w:hint="eastAsia" w:ascii="仿宋_GB2312" w:hAnsi="仿宋_GB2312" w:eastAsia="仿宋_GB2312" w:cs="仿宋_GB2312"/>
                <w:spacing w:val="0"/>
                <w:sz w:val="21"/>
                <w:szCs w:val="21"/>
                <w:highlight w:val="none"/>
                <w:lang w:val="en-US" w:eastAsia="zh-CN"/>
              </w:rPr>
              <w:t>资格证明文件附件6-7</w:t>
            </w:r>
            <w:r>
              <w:rPr>
                <w:rFonts w:hint="eastAsia" w:ascii="仿宋_GB2312" w:hAnsi="仿宋_GB2312" w:eastAsia="仿宋_GB2312" w:cs="仿宋_GB2312"/>
                <w:spacing w:val="0"/>
                <w:sz w:val="21"/>
                <w:szCs w:val="21"/>
                <w:highlight w:val="none"/>
              </w:rPr>
              <w:t>格式</w:t>
            </w:r>
            <w:r>
              <w:rPr>
                <w:rFonts w:hint="eastAsia" w:ascii="仿宋_GB2312" w:hAnsi="仿宋_GB2312" w:eastAsia="仿宋_GB2312" w:cs="仿宋_GB2312"/>
                <w:spacing w:val="0"/>
                <w:sz w:val="21"/>
                <w:szCs w:val="21"/>
                <w:highlight w:val="none"/>
                <w:lang w:val="en-US" w:eastAsia="zh-CN"/>
              </w:rPr>
              <w:t>做出说明</w:t>
            </w:r>
          </w:p>
        </w:tc>
        <w:tc>
          <w:tcPr>
            <w:tcW w:w="1122" w:type="dxa"/>
            <w:vAlign w:val="center"/>
          </w:tcPr>
          <w:p w14:paraId="7BD94306">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08" w:type="dxa"/>
            <w:vAlign w:val="center"/>
          </w:tcPr>
          <w:p w14:paraId="7242E5F4">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highlight w:val="none"/>
                <w:lang w:val="en-US" w:eastAsia="zh-CN"/>
              </w:rPr>
            </w:pPr>
            <w:r>
              <w:rPr>
                <w:rFonts w:hint="eastAsia" w:ascii="仿宋_GB2312" w:hAnsi="仿宋_GB2312" w:eastAsia="仿宋_GB2312" w:cs="仿宋_GB2312"/>
                <w:spacing w:val="-4"/>
                <w:sz w:val="21"/>
                <w:szCs w:val="21"/>
                <w:highlight w:val="none"/>
                <w:lang w:val="en-US" w:eastAsia="zh-CN"/>
              </w:rPr>
              <w:t>9</w:t>
            </w:r>
          </w:p>
        </w:tc>
        <w:tc>
          <w:tcPr>
            <w:tcW w:w="2228" w:type="dxa"/>
            <w:vAlign w:val="center"/>
          </w:tcPr>
          <w:p w14:paraId="14966483">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highlight w:val="none"/>
                <w:lang w:val="en-US"/>
              </w:rPr>
            </w:pPr>
            <w:r>
              <w:rPr>
                <w:rFonts w:hint="eastAsia" w:ascii="仿宋_GB2312" w:hAnsi="仿宋_GB2312" w:eastAsia="仿宋_GB2312" w:cs="仿宋_GB2312"/>
                <w:spacing w:val="0"/>
                <w:sz w:val="21"/>
                <w:szCs w:val="21"/>
                <w:highlight w:val="none"/>
              </w:rPr>
              <w:t>按照</w:t>
            </w:r>
            <w:r>
              <w:rPr>
                <w:rFonts w:hint="eastAsia" w:ascii="仿宋_GB2312" w:hAnsi="仿宋_GB2312" w:eastAsia="仿宋_GB2312" w:cs="仿宋_GB2312"/>
                <w:spacing w:val="0"/>
                <w:sz w:val="21"/>
                <w:szCs w:val="21"/>
                <w:highlight w:val="none"/>
                <w:lang w:val="en-US" w:eastAsia="zh-CN"/>
              </w:rPr>
              <w:t>资格证明文件附件6-8</w:t>
            </w:r>
            <w:r>
              <w:rPr>
                <w:rFonts w:hint="eastAsia" w:ascii="仿宋_GB2312" w:hAnsi="仿宋_GB2312" w:eastAsia="仿宋_GB2312" w:cs="仿宋_GB2312"/>
                <w:spacing w:val="0"/>
                <w:sz w:val="21"/>
                <w:szCs w:val="21"/>
                <w:highlight w:val="none"/>
              </w:rPr>
              <w:t>格式</w:t>
            </w:r>
            <w:r>
              <w:rPr>
                <w:rFonts w:hint="eastAsia" w:ascii="仿宋_GB2312" w:hAnsi="仿宋_GB2312" w:eastAsia="仿宋_GB2312" w:cs="仿宋_GB2312"/>
                <w:spacing w:val="0"/>
                <w:sz w:val="21"/>
                <w:szCs w:val="21"/>
                <w:highlight w:val="none"/>
                <w:lang w:val="en-US" w:eastAsia="zh-CN"/>
              </w:rPr>
              <w:t>做出声明。供应商不属于</w:t>
            </w:r>
            <w:r>
              <w:rPr>
                <w:rFonts w:hint="eastAsia" w:ascii="仿宋_GB2312" w:hAnsi="仿宋_GB2312" w:eastAsia="仿宋_GB2312" w:cs="仿宋_GB2312"/>
                <w:sz w:val="21"/>
                <w:szCs w:val="21"/>
                <w:highlight w:val="none"/>
                <w:lang w:val="en-US" w:eastAsia="zh-CN"/>
              </w:rPr>
              <w:t>为本项目提供整体设计、规范编制或者项目管理、监理、检测等服务的供应商。</w:t>
            </w:r>
          </w:p>
        </w:tc>
        <w:tc>
          <w:tcPr>
            <w:tcW w:w="1122" w:type="dxa"/>
            <w:vAlign w:val="center"/>
          </w:tcPr>
          <w:p w14:paraId="352E43F3">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p>
        </w:tc>
      </w:tr>
      <w:tr w14:paraId="49A2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1740705">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highlight w:val="none"/>
                <w:lang w:val="en-US" w:eastAsia="zh-CN"/>
              </w:rPr>
            </w:pPr>
            <w:r>
              <w:rPr>
                <w:rFonts w:hint="eastAsia" w:ascii="仿宋_GB2312" w:hAnsi="仿宋_GB2312" w:eastAsia="仿宋_GB2312" w:cs="仿宋_GB2312"/>
                <w:spacing w:val="-4"/>
                <w:sz w:val="21"/>
                <w:szCs w:val="21"/>
                <w:highlight w:val="none"/>
                <w:lang w:val="en-US" w:eastAsia="zh-CN"/>
              </w:rPr>
              <w:t>10</w:t>
            </w:r>
          </w:p>
        </w:tc>
        <w:tc>
          <w:tcPr>
            <w:tcW w:w="2228" w:type="dxa"/>
            <w:vAlign w:val="center"/>
          </w:tcPr>
          <w:p w14:paraId="56D14C8E">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已向采购代理机构获取采购文件</w:t>
            </w:r>
          </w:p>
        </w:tc>
        <w:tc>
          <w:tcPr>
            <w:tcW w:w="4966" w:type="dxa"/>
            <w:vAlign w:val="center"/>
          </w:tcPr>
          <w:p w14:paraId="377837DB">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r>
              <w:rPr>
                <w:rFonts w:hint="eastAsia" w:ascii="仿宋_GB2312" w:hAnsi="仿宋_GB2312" w:eastAsia="仿宋_GB2312" w:cs="仿宋_GB2312"/>
                <w:spacing w:val="0"/>
                <w:sz w:val="21"/>
                <w:szCs w:val="21"/>
                <w:highlight w:val="none"/>
              </w:rPr>
              <w:t>需向采购代理机构获取</w:t>
            </w:r>
            <w:r>
              <w:rPr>
                <w:rFonts w:hint="eastAsia" w:ascii="仿宋_GB2312" w:hAnsi="仿宋_GB2312" w:eastAsia="仿宋_GB2312" w:cs="仿宋_GB2312"/>
                <w:spacing w:val="0"/>
                <w:sz w:val="21"/>
                <w:szCs w:val="21"/>
                <w:highlight w:val="none"/>
                <w:lang w:val="en-US" w:eastAsia="zh-CN"/>
              </w:rPr>
              <w:t>采购</w:t>
            </w:r>
            <w:r>
              <w:rPr>
                <w:rFonts w:hint="eastAsia" w:ascii="仿宋_GB2312" w:hAnsi="仿宋_GB2312" w:eastAsia="仿宋_GB2312" w:cs="仿宋_GB2312"/>
                <w:spacing w:val="0"/>
                <w:sz w:val="21"/>
                <w:szCs w:val="21"/>
                <w:highlight w:val="none"/>
              </w:rPr>
              <w:t>文件，未向采购代理机构获取</w:t>
            </w:r>
            <w:r>
              <w:rPr>
                <w:rFonts w:hint="eastAsia" w:ascii="仿宋_GB2312" w:hAnsi="仿宋_GB2312" w:eastAsia="仿宋_GB2312" w:cs="仿宋_GB2312"/>
                <w:spacing w:val="0"/>
                <w:sz w:val="21"/>
                <w:szCs w:val="21"/>
                <w:highlight w:val="none"/>
                <w:lang w:val="en-US" w:eastAsia="zh-CN"/>
              </w:rPr>
              <w:t>采购</w:t>
            </w:r>
            <w:r>
              <w:rPr>
                <w:rFonts w:hint="eastAsia" w:ascii="仿宋_GB2312" w:hAnsi="仿宋_GB2312" w:eastAsia="仿宋_GB2312" w:cs="仿宋_GB2312"/>
                <w:spacing w:val="0"/>
                <w:sz w:val="21"/>
                <w:szCs w:val="21"/>
                <w:highlight w:val="none"/>
              </w:rPr>
              <w:t>文件的供应商均无资格参加</w:t>
            </w:r>
            <w:r>
              <w:rPr>
                <w:rFonts w:hint="eastAsia" w:ascii="仿宋_GB2312" w:hAnsi="仿宋_GB2312" w:eastAsia="仿宋_GB2312" w:cs="仿宋_GB2312"/>
                <w:spacing w:val="0"/>
                <w:sz w:val="21"/>
                <w:szCs w:val="21"/>
                <w:highlight w:val="none"/>
                <w:lang w:val="en-US" w:eastAsia="zh-CN"/>
              </w:rPr>
              <w:t>磋商</w:t>
            </w:r>
            <w:r>
              <w:rPr>
                <w:rFonts w:hint="eastAsia" w:ascii="仿宋_GB2312" w:hAnsi="仿宋_GB2312" w:eastAsia="仿宋_GB2312" w:cs="仿宋_GB2312"/>
                <w:spacing w:val="0"/>
                <w:sz w:val="21"/>
                <w:szCs w:val="21"/>
                <w:highlight w:val="none"/>
              </w:rPr>
              <w:t>。</w:t>
            </w:r>
          </w:p>
        </w:tc>
        <w:tc>
          <w:tcPr>
            <w:tcW w:w="1122" w:type="dxa"/>
            <w:vAlign w:val="center"/>
          </w:tcPr>
          <w:p w14:paraId="7B75991D">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pacing w:val="-4"/>
                <w:sz w:val="21"/>
                <w:szCs w:val="21"/>
                <w:highlight w:val="none"/>
                <w:lang w:val="en-US" w:eastAsia="zh-CN"/>
              </w:rPr>
              <w:t>11</w:t>
            </w:r>
          </w:p>
        </w:tc>
        <w:tc>
          <w:tcPr>
            <w:tcW w:w="2228" w:type="dxa"/>
            <w:vAlign w:val="center"/>
          </w:tcPr>
          <w:p w14:paraId="19E06945">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法定代表人/单位负责人身份证明书、授权委托书及授权代表在本单位缴纳养老保险证明</w:t>
            </w:r>
          </w:p>
        </w:tc>
        <w:tc>
          <w:tcPr>
            <w:tcW w:w="4966" w:type="dxa"/>
            <w:vAlign w:val="center"/>
          </w:tcPr>
          <w:p w14:paraId="68E1A594">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（1）法定代表人或单位负责人参加磋商的，应提供法定代表人或单位负责人身份证明；</w:t>
            </w:r>
          </w:p>
          <w:p w14:paraId="3C04E434">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pacing w:val="0"/>
                <w:sz w:val="21"/>
                <w:szCs w:val="21"/>
                <w:highlight w:val="none"/>
                <w:lang w:val="en-US" w:eastAsia="zh-CN"/>
              </w:rPr>
              <w:t>（2）授权代表参加磋商的，应提供法定代表人或单位负责人身份证明、</w:t>
            </w:r>
            <w:r>
              <w:rPr>
                <w:rFonts w:hint="eastAsia" w:ascii="仿宋_GB2312" w:hAnsi="仿宋_GB2312" w:eastAsia="仿宋_GB2312" w:cs="仿宋_GB2312"/>
                <w:sz w:val="21"/>
                <w:szCs w:val="21"/>
                <w:highlight w:val="none"/>
                <w:lang w:val="en-US" w:eastAsia="zh-CN"/>
              </w:rPr>
              <w:t>授权委托书及授权代表在本单位缴纳养老保险证明。</w:t>
            </w:r>
          </w:p>
        </w:tc>
        <w:tc>
          <w:tcPr>
            <w:tcW w:w="1122" w:type="dxa"/>
            <w:vAlign w:val="center"/>
          </w:tcPr>
          <w:p w14:paraId="58B7BEE5">
            <w:pPr>
              <w:pStyle w:val="299"/>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highlight w:val="none"/>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highlight w:val="none"/>
                <w:lang w:val="en-US" w:eastAsia="zh-CN"/>
              </w:rPr>
            </w:pPr>
            <w:r>
              <w:rPr>
                <w:rFonts w:hint="eastAsia" w:ascii="仿宋_GB2312" w:hAnsi="仿宋_GB2312" w:eastAsia="仿宋_GB2312" w:cs="仿宋_GB2312"/>
                <w:spacing w:val="-4"/>
                <w:sz w:val="21"/>
                <w:szCs w:val="21"/>
                <w:highlight w:val="none"/>
                <w:lang w:val="en-US" w:eastAsia="zh-CN"/>
              </w:rPr>
              <w:t>12</w:t>
            </w:r>
          </w:p>
        </w:tc>
        <w:tc>
          <w:tcPr>
            <w:tcW w:w="2228" w:type="dxa"/>
            <w:vAlign w:val="center"/>
          </w:tcPr>
          <w:p w14:paraId="483F64C3">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特定资格要求</w:t>
            </w:r>
          </w:p>
        </w:tc>
        <w:tc>
          <w:tcPr>
            <w:tcW w:w="4966" w:type="dxa"/>
            <w:vAlign w:val="center"/>
          </w:tcPr>
          <w:p w14:paraId="1DFCB5B4">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符合采购文件规定的特定资格要求。</w:t>
            </w:r>
          </w:p>
        </w:tc>
        <w:tc>
          <w:tcPr>
            <w:tcW w:w="1122" w:type="dxa"/>
            <w:vAlign w:val="center"/>
          </w:tcPr>
          <w:p w14:paraId="7108DD8B">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p>
        </w:tc>
      </w:tr>
      <w:tr w14:paraId="6E72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08" w:type="dxa"/>
            <w:vAlign w:val="center"/>
          </w:tcPr>
          <w:p w14:paraId="0A66238C">
            <w:pPr>
              <w:pStyle w:val="29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highlight w:val="none"/>
                <w:lang w:val="en-US" w:eastAsia="zh-CN"/>
              </w:rPr>
            </w:pPr>
            <w:r>
              <w:rPr>
                <w:rFonts w:hint="eastAsia" w:ascii="仿宋_GB2312" w:hAnsi="仿宋_GB2312" w:eastAsia="仿宋_GB2312" w:cs="仿宋_GB2312"/>
                <w:spacing w:val="-4"/>
                <w:sz w:val="21"/>
                <w:szCs w:val="21"/>
                <w:highlight w:val="none"/>
                <w:lang w:val="en-US" w:eastAsia="zh-CN"/>
              </w:rPr>
              <w:t>13</w:t>
            </w:r>
          </w:p>
        </w:tc>
        <w:tc>
          <w:tcPr>
            <w:tcW w:w="2228" w:type="dxa"/>
            <w:vAlign w:val="center"/>
          </w:tcPr>
          <w:p w14:paraId="31C52964">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法律、行政法规规定的其他条件</w:t>
            </w:r>
          </w:p>
        </w:tc>
        <w:tc>
          <w:tcPr>
            <w:tcW w:w="4966" w:type="dxa"/>
            <w:vAlign w:val="center"/>
          </w:tcPr>
          <w:p w14:paraId="3E9B6411">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z w:val="21"/>
                <w:szCs w:val="21"/>
                <w:highlight w:val="none"/>
                <w:lang w:val="en-US" w:eastAsia="zh-CN"/>
              </w:rPr>
              <w:t>不存在违反法律法规的情况</w:t>
            </w:r>
          </w:p>
        </w:tc>
        <w:tc>
          <w:tcPr>
            <w:tcW w:w="1122" w:type="dxa"/>
            <w:vAlign w:val="center"/>
          </w:tcPr>
          <w:p w14:paraId="42B6EE2A">
            <w:pPr>
              <w:pStyle w:val="299"/>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D99EEF8">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审查结论</w:t>
            </w:r>
          </w:p>
        </w:tc>
        <w:tc>
          <w:tcPr>
            <w:tcW w:w="6088" w:type="dxa"/>
            <w:gridSpan w:val="2"/>
            <w:vAlign w:val="center"/>
          </w:tcPr>
          <w:p w14:paraId="682739F0">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z w:val="21"/>
                <w:szCs w:val="21"/>
                <w:highlight w:val="none"/>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不通过原因说明</w:t>
            </w:r>
          </w:p>
        </w:tc>
        <w:tc>
          <w:tcPr>
            <w:tcW w:w="6088" w:type="dxa"/>
            <w:gridSpan w:val="2"/>
            <w:vAlign w:val="center"/>
          </w:tcPr>
          <w:p w14:paraId="2A2A93C3">
            <w:pPr>
              <w:pStyle w:val="299"/>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highlight w:val="none"/>
                <w:lang w:val="en-US" w:eastAsia="zh-CN"/>
              </w:rPr>
            </w:pPr>
          </w:p>
        </w:tc>
      </w:tr>
    </w:tbl>
    <w:p w14:paraId="07762EE3">
      <w:pPr>
        <w:bidi w:val="0"/>
        <w:spacing w:line="240" w:lineRule="auto"/>
        <w:rPr>
          <w:rFonts w:hint="eastAsia" w:ascii="Times New Roman" w:hAnsi="Times New Roman" w:eastAsia="仿宋_GB2312" w:cs="Times New Roman"/>
          <w:highlight w:val="none"/>
          <w:lang w:val="en-US" w:eastAsia="zh-CN"/>
        </w:rPr>
      </w:pPr>
      <w:r>
        <w:rPr>
          <w:rFonts w:hint="eastAsia" w:eastAsia="仿宋_GB2312" w:cs="Times New Roman"/>
          <w:highlight w:val="none"/>
          <w:lang w:val="en-US" w:eastAsia="zh-CN"/>
        </w:rPr>
        <w:t>注</w:t>
      </w:r>
      <w:r>
        <w:rPr>
          <w:rFonts w:hint="eastAsia" w:ascii="Times New Roman" w:hAnsi="Times New Roman" w:eastAsia="仿宋_GB2312" w:cs="Times New Roman"/>
          <w:highlight w:val="none"/>
          <w:lang w:val="en-US" w:eastAsia="zh-CN"/>
        </w:rPr>
        <w:t>：</w:t>
      </w:r>
    </w:p>
    <w:p w14:paraId="6DC47169">
      <w:pPr>
        <w:bidi w:val="0"/>
        <w:spacing w:line="240" w:lineRule="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1．采购人或采购代理机构对</w:t>
      </w:r>
      <w:r>
        <w:rPr>
          <w:rFonts w:hint="default" w:ascii="Times New Roman" w:hAnsi="Times New Roman" w:eastAsia="仿宋_GB2312" w:cs="Times New Roman"/>
          <w:highlight w:val="none"/>
          <w:lang w:val="en-US" w:eastAsia="zh-CN"/>
        </w:rPr>
        <w:t>供应商</w:t>
      </w:r>
      <w:r>
        <w:rPr>
          <w:rFonts w:hint="eastAsia" w:ascii="Times New Roman" w:hAnsi="Times New Roman" w:eastAsia="仿宋_GB2312" w:cs="Times New Roman"/>
          <w:highlight w:val="none"/>
          <w:lang w:val="en-US" w:eastAsia="zh-CN"/>
        </w:rPr>
        <w:t>的响应文件</w:t>
      </w:r>
      <w:r>
        <w:rPr>
          <w:rFonts w:hint="default" w:ascii="Times New Roman" w:hAnsi="Times New Roman" w:eastAsia="仿宋_GB2312" w:cs="Times New Roman"/>
          <w:highlight w:val="none"/>
        </w:rPr>
        <w:t>是否满足要求逐条标注评审意见，</w:t>
      </w:r>
      <w:r>
        <w:rPr>
          <w:rFonts w:hint="default" w:ascii="Times New Roman" w:hAnsi="Times New Roman" w:eastAsia="仿宋_GB2312" w:cs="Times New Roman"/>
          <w:highlight w:val="none"/>
          <w:lang w:val="en-US" w:eastAsia="zh-CN"/>
        </w:rPr>
        <w:t>符合的</w:t>
      </w:r>
      <w:r>
        <w:rPr>
          <w:rFonts w:hint="default" w:ascii="Times New Roman" w:hAnsi="Times New Roman" w:eastAsia="仿宋_GB2312" w:cs="Times New Roman"/>
          <w:highlight w:val="none"/>
        </w:rPr>
        <w:t>标记为“√”，</w:t>
      </w:r>
      <w:r>
        <w:rPr>
          <w:rFonts w:hint="default" w:ascii="Times New Roman" w:hAnsi="Times New Roman" w:eastAsia="仿宋_GB2312" w:cs="Times New Roman"/>
          <w:highlight w:val="none"/>
          <w:lang w:val="en-US" w:eastAsia="zh-CN"/>
        </w:rPr>
        <w:t>不符合的</w:t>
      </w:r>
      <w:r>
        <w:rPr>
          <w:rFonts w:hint="default" w:ascii="Times New Roman" w:hAnsi="Times New Roman" w:eastAsia="仿宋_GB2312" w:cs="Times New Roman"/>
          <w:highlight w:val="none"/>
        </w:rPr>
        <w:t>标记为“×”；</w:t>
      </w:r>
    </w:p>
    <w:p w14:paraId="4287DE35">
      <w:pPr>
        <w:bidi w:val="0"/>
        <w:spacing w:line="240" w:lineRule="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w:t>
      </w:r>
      <w:r>
        <w:rPr>
          <w:rFonts w:hint="default" w:ascii="Times New Roman" w:hAnsi="Times New Roman" w:eastAsia="仿宋_GB2312" w:cs="Times New Roman"/>
          <w:highlight w:val="none"/>
          <w:lang w:val="en-US" w:eastAsia="zh-CN"/>
        </w:rPr>
        <w:t>审查</w:t>
      </w:r>
      <w:r>
        <w:rPr>
          <w:rFonts w:hint="default" w:ascii="Times New Roman" w:hAnsi="Times New Roman" w:eastAsia="仿宋_GB2312" w:cs="Times New Roman"/>
          <w:highlight w:val="none"/>
        </w:rPr>
        <w:t>结论栏统一填写为“通过”或“不通过” ，出现一个“×”为“不通过”</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不进入后续评审</w:t>
      </w:r>
      <w:r>
        <w:rPr>
          <w:rFonts w:hint="default" w:ascii="Times New Roman" w:hAnsi="Times New Roman" w:eastAsia="仿宋_GB2312" w:cs="Times New Roman"/>
          <w:highlight w:val="none"/>
        </w:rPr>
        <w:t>；</w:t>
      </w:r>
    </w:p>
    <w:p w14:paraId="5C87EA5C">
      <w:pPr>
        <w:bidi w:val="0"/>
        <w:spacing w:line="240" w:lineRule="auto"/>
        <w:rPr>
          <w:rFonts w:eastAsia="仿宋_GB2312"/>
          <w:b/>
          <w:szCs w:val="30"/>
          <w:highlight w:val="none"/>
        </w:rPr>
      </w:pPr>
      <w:r>
        <w:rPr>
          <w:rFonts w:hint="default" w:ascii="Times New Roman" w:hAnsi="Times New Roman" w:eastAsia="仿宋_GB2312" w:cs="Times New Roman"/>
          <w:highlight w:val="none"/>
        </w:rPr>
        <w:t>3．对</w:t>
      </w:r>
      <w:r>
        <w:rPr>
          <w:rFonts w:hint="default" w:ascii="Times New Roman" w:hAnsi="Times New Roman" w:eastAsia="仿宋_GB2312" w:cs="Times New Roman"/>
          <w:highlight w:val="none"/>
          <w:lang w:val="en-US" w:eastAsia="zh-CN"/>
        </w:rPr>
        <w:t>审查</w:t>
      </w:r>
      <w:r>
        <w:rPr>
          <w:rFonts w:hint="default" w:ascii="Times New Roman" w:hAnsi="Times New Roman" w:eastAsia="仿宋_GB2312" w:cs="Times New Roman"/>
          <w:highlight w:val="none"/>
        </w:rPr>
        <w:t>结论为“不通过”的，要说明原因。</w:t>
      </w:r>
      <w:r>
        <w:rPr>
          <w:rFonts w:hint="default" w:ascii="Times New Roman" w:hAnsi="Times New Roman" w:eastAsia="仿宋_GB2312" w:cs="Times New Roman"/>
          <w:b w:val="0"/>
          <w:bCs/>
          <w:szCs w:val="24"/>
          <w:highlight w:val="none"/>
        </w:rPr>
        <w:br w:type="page"/>
      </w:r>
    </w:p>
    <w:p w14:paraId="74195B4F">
      <w:pPr>
        <w:spacing w:line="360" w:lineRule="auto"/>
        <w:jc w:val="center"/>
        <w:rPr>
          <w:rFonts w:eastAsia="仿宋_GB2312"/>
          <w:b/>
          <w:sz w:val="28"/>
          <w:szCs w:val="28"/>
          <w:highlight w:val="none"/>
        </w:rPr>
      </w:pPr>
      <w:r>
        <w:rPr>
          <w:rFonts w:eastAsia="仿宋_GB2312"/>
          <w:b/>
          <w:sz w:val="30"/>
          <w:szCs w:val="30"/>
          <w:highlight w:val="none"/>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_GB2312" w:eastAsia="仿宋_GB2312"/>
                <w:b/>
                <w:bCs/>
                <w:highlight w:val="none"/>
              </w:rPr>
            </w:pPr>
            <w:r>
              <w:rPr>
                <w:rFonts w:hint="eastAsia" w:ascii="仿宋_GB2312" w:eastAsia="仿宋_GB2312"/>
                <w:b/>
                <w:bCs/>
                <w:highlight w:val="none"/>
              </w:rPr>
              <w:t>序号</w:t>
            </w:r>
          </w:p>
        </w:tc>
        <w:tc>
          <w:tcPr>
            <w:tcW w:w="1512" w:type="dxa"/>
            <w:noWrap w:val="0"/>
            <w:vAlign w:val="center"/>
          </w:tcPr>
          <w:p w14:paraId="72220560">
            <w:pPr>
              <w:pStyle w:val="22"/>
              <w:tabs>
                <w:tab w:val="left" w:pos="567"/>
              </w:tabs>
              <w:spacing w:before="0" w:line="240" w:lineRule="auto"/>
              <w:jc w:val="center"/>
              <w:rPr>
                <w:rFonts w:hint="eastAsia" w:ascii="仿宋_GB2312" w:eastAsia="仿宋_GB2312"/>
                <w:b/>
                <w:bCs/>
                <w:highlight w:val="none"/>
                <w:lang w:val="en-US" w:eastAsia="zh-CN"/>
              </w:rPr>
            </w:pPr>
            <w:r>
              <w:rPr>
                <w:rFonts w:hint="eastAsia" w:ascii="仿宋_GB2312" w:eastAsia="仿宋_GB2312"/>
                <w:b/>
                <w:bCs/>
                <w:highlight w:val="none"/>
              </w:rPr>
              <w:t>审查</w:t>
            </w:r>
            <w:r>
              <w:rPr>
                <w:rFonts w:hint="eastAsia" w:ascii="仿宋_GB2312" w:eastAsia="仿宋_GB2312"/>
                <w:b/>
                <w:bCs/>
                <w:highlight w:val="none"/>
                <w:lang w:val="en-US" w:eastAsia="zh-CN"/>
              </w:rPr>
              <w:t>要素</w:t>
            </w:r>
          </w:p>
        </w:tc>
        <w:tc>
          <w:tcPr>
            <w:tcW w:w="5370" w:type="dxa"/>
            <w:noWrap w:val="0"/>
            <w:vAlign w:val="center"/>
          </w:tcPr>
          <w:p w14:paraId="6180ABC1">
            <w:pPr>
              <w:pStyle w:val="22"/>
              <w:tabs>
                <w:tab w:val="left" w:pos="567"/>
              </w:tabs>
              <w:spacing w:before="0" w:line="240" w:lineRule="auto"/>
              <w:jc w:val="center"/>
              <w:rPr>
                <w:rFonts w:hint="default" w:ascii="仿宋_GB2312" w:eastAsia="仿宋_GB2312"/>
                <w:b/>
                <w:bCs/>
                <w:highlight w:val="none"/>
                <w:lang w:val="en-US" w:eastAsia="zh-CN"/>
              </w:rPr>
            </w:pPr>
            <w:r>
              <w:rPr>
                <w:rFonts w:hint="eastAsia" w:ascii="仿宋_GB2312" w:eastAsia="仿宋_GB2312"/>
                <w:b/>
                <w:bCs/>
                <w:highlight w:val="none"/>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default" w:ascii="仿宋_GB2312" w:eastAsia="仿宋_GB2312"/>
                <w:b/>
                <w:bCs/>
                <w:highlight w:val="none"/>
                <w:lang w:val="en-US" w:eastAsia="zh-CN"/>
              </w:rPr>
            </w:pPr>
            <w:r>
              <w:rPr>
                <w:rFonts w:hint="eastAsia" w:ascii="仿宋_GB2312" w:eastAsia="仿宋_GB2312"/>
                <w:b/>
                <w:bCs/>
                <w:highlight w:val="none"/>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rPr>
              <w:t>1</w:t>
            </w:r>
          </w:p>
        </w:tc>
        <w:tc>
          <w:tcPr>
            <w:tcW w:w="1512" w:type="dxa"/>
            <w:noWrap w:val="0"/>
            <w:vAlign w:val="center"/>
          </w:tcPr>
          <w:p w14:paraId="36F14745">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lang w:val="en-US" w:eastAsia="zh-CN"/>
              </w:rPr>
              <w:t>响应文件</w:t>
            </w:r>
            <w:r>
              <w:rPr>
                <w:rFonts w:hint="eastAsia" w:ascii="仿宋_GB2312" w:eastAsia="仿宋_GB2312"/>
                <w:highlight w:val="none"/>
              </w:rPr>
              <w:t>签署、盖章</w:t>
            </w:r>
          </w:p>
        </w:tc>
        <w:tc>
          <w:tcPr>
            <w:tcW w:w="5370" w:type="dxa"/>
            <w:noWrap w:val="0"/>
            <w:vAlign w:val="center"/>
          </w:tcPr>
          <w:p w14:paraId="57FF0C66">
            <w:pPr>
              <w:pStyle w:val="22"/>
              <w:tabs>
                <w:tab w:val="left" w:pos="567"/>
              </w:tabs>
              <w:spacing w:line="240" w:lineRule="auto"/>
              <w:rPr>
                <w:rFonts w:hint="eastAsia" w:ascii="仿宋_GB2312" w:eastAsia="仿宋_GB2312"/>
                <w:highlight w:val="none"/>
              </w:rPr>
            </w:pPr>
            <w:r>
              <w:rPr>
                <w:rFonts w:hint="eastAsia" w:ascii="仿宋_GB2312" w:eastAsia="仿宋_GB2312"/>
                <w:highlight w:val="none"/>
                <w:lang w:val="en-US" w:eastAsia="zh-CN"/>
              </w:rPr>
              <w:t>响应</w:t>
            </w:r>
            <w:r>
              <w:rPr>
                <w:rFonts w:hint="eastAsia" w:ascii="仿宋_GB2312" w:eastAsia="仿宋_GB2312"/>
                <w:highlight w:val="none"/>
              </w:rPr>
              <w:t>文件按</w:t>
            </w:r>
            <w:r>
              <w:rPr>
                <w:rFonts w:hint="eastAsia" w:ascii="仿宋_GB2312" w:eastAsia="仿宋_GB2312"/>
                <w:highlight w:val="none"/>
                <w:lang w:val="en-US" w:eastAsia="zh-CN"/>
              </w:rPr>
              <w:t>采购</w:t>
            </w:r>
            <w:r>
              <w:rPr>
                <w:rFonts w:hint="eastAsia" w:ascii="仿宋_GB2312" w:eastAsia="仿宋_GB2312"/>
                <w:highlight w:val="none"/>
              </w:rPr>
              <w:t>文件要求签署、盖章</w:t>
            </w:r>
          </w:p>
        </w:tc>
        <w:tc>
          <w:tcPr>
            <w:tcW w:w="1623" w:type="dxa"/>
            <w:noWrap w:val="0"/>
            <w:vAlign w:val="center"/>
          </w:tcPr>
          <w:p w14:paraId="247766F3">
            <w:pPr>
              <w:pStyle w:val="22"/>
              <w:tabs>
                <w:tab w:val="left" w:pos="567"/>
              </w:tabs>
              <w:spacing w:line="240" w:lineRule="auto"/>
              <w:rPr>
                <w:rFonts w:hint="eastAsia" w:ascii="仿宋_GB2312" w:eastAsia="仿宋_GB2312"/>
                <w:highlight w:val="none"/>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2</w:t>
            </w:r>
          </w:p>
        </w:tc>
        <w:tc>
          <w:tcPr>
            <w:tcW w:w="1512" w:type="dxa"/>
            <w:noWrap w:val="0"/>
            <w:vAlign w:val="center"/>
          </w:tcPr>
          <w:p w14:paraId="13AA783F">
            <w:pPr>
              <w:pStyle w:val="22"/>
              <w:tabs>
                <w:tab w:val="left" w:pos="567"/>
              </w:tabs>
              <w:spacing w:before="0" w:line="240" w:lineRule="auto"/>
              <w:jc w:val="center"/>
              <w:rPr>
                <w:rFonts w:hint="default" w:ascii="仿宋_GB2312" w:eastAsia="仿宋_GB2312"/>
                <w:highlight w:val="none"/>
                <w:lang w:val="en-US" w:eastAsia="zh-CN"/>
              </w:rPr>
            </w:pPr>
            <w:r>
              <w:rPr>
                <w:rFonts w:hint="eastAsia" w:ascii="仿宋_GB2312" w:eastAsia="仿宋_GB2312"/>
                <w:highlight w:val="none"/>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_GB2312" w:eastAsia="仿宋_GB2312"/>
                <w:highlight w:val="none"/>
                <w:lang w:eastAsia="zh-CN"/>
              </w:rPr>
            </w:pPr>
            <w:r>
              <w:rPr>
                <w:rFonts w:hint="eastAsia" w:ascii="仿宋_GB2312" w:eastAsia="仿宋_GB2312"/>
                <w:highlight w:val="none"/>
                <w:lang w:val="en-US" w:eastAsia="zh-CN"/>
              </w:rPr>
              <w:t>响应文件有效期</w:t>
            </w:r>
            <w:r>
              <w:rPr>
                <w:rFonts w:hint="eastAsia" w:ascii="仿宋_GB2312" w:eastAsia="仿宋_GB2312"/>
                <w:highlight w:val="none"/>
              </w:rPr>
              <w:t>有效期</w:t>
            </w:r>
            <w:r>
              <w:rPr>
                <w:rFonts w:hint="eastAsia" w:ascii="仿宋_GB2312" w:eastAsia="仿宋_GB2312"/>
                <w:highlight w:val="none"/>
                <w:lang w:val="en-US" w:eastAsia="zh-CN"/>
              </w:rPr>
              <w:t>满足采购</w:t>
            </w:r>
            <w:r>
              <w:rPr>
                <w:rFonts w:hint="eastAsia" w:ascii="仿宋_GB2312" w:eastAsia="仿宋_GB2312"/>
                <w:highlight w:val="none"/>
              </w:rPr>
              <w:t>文件要求</w:t>
            </w:r>
          </w:p>
        </w:tc>
        <w:tc>
          <w:tcPr>
            <w:tcW w:w="1623" w:type="dxa"/>
            <w:noWrap w:val="0"/>
            <w:vAlign w:val="center"/>
          </w:tcPr>
          <w:p w14:paraId="5A4636F4">
            <w:pPr>
              <w:pStyle w:val="22"/>
              <w:tabs>
                <w:tab w:val="left" w:pos="567"/>
              </w:tabs>
              <w:spacing w:line="240" w:lineRule="auto"/>
              <w:rPr>
                <w:rFonts w:hint="eastAsia" w:ascii="仿宋_GB2312" w:eastAsia="仿宋_GB2312"/>
                <w:highlight w:val="none"/>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3</w:t>
            </w:r>
          </w:p>
        </w:tc>
        <w:tc>
          <w:tcPr>
            <w:tcW w:w="1512" w:type="dxa"/>
            <w:noWrap w:val="0"/>
            <w:vAlign w:val="center"/>
          </w:tcPr>
          <w:p w14:paraId="60C7E43E">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lang w:val="en-US" w:eastAsia="zh-CN"/>
              </w:rPr>
              <w:t>首次磋商</w:t>
            </w:r>
            <w:r>
              <w:rPr>
                <w:rFonts w:hint="eastAsia" w:ascii="仿宋_GB2312" w:eastAsia="仿宋_GB2312"/>
                <w:highlight w:val="none"/>
              </w:rPr>
              <w:t>报价</w:t>
            </w:r>
          </w:p>
        </w:tc>
        <w:tc>
          <w:tcPr>
            <w:tcW w:w="5370" w:type="dxa"/>
            <w:noWrap w:val="0"/>
            <w:vAlign w:val="center"/>
          </w:tcPr>
          <w:p w14:paraId="39890C7A">
            <w:pPr>
              <w:pStyle w:val="22"/>
              <w:tabs>
                <w:tab w:val="left" w:pos="567"/>
              </w:tabs>
              <w:spacing w:before="0" w:line="240" w:lineRule="auto"/>
              <w:rPr>
                <w:rFonts w:hint="eastAsia" w:ascii="仿宋_GB2312" w:eastAsia="仿宋_GB2312"/>
                <w:highlight w:val="none"/>
              </w:rPr>
            </w:pPr>
            <w:r>
              <w:rPr>
                <w:rFonts w:hint="eastAsia" w:ascii="仿宋_GB2312" w:eastAsia="仿宋_GB2312"/>
                <w:highlight w:val="none"/>
                <w:lang w:val="en-US" w:eastAsia="zh-CN"/>
              </w:rPr>
              <w:t>供应商首次磋商</w:t>
            </w:r>
            <w:r>
              <w:rPr>
                <w:rFonts w:hint="eastAsia" w:ascii="仿宋_GB2312" w:eastAsia="仿宋_GB2312"/>
                <w:highlight w:val="none"/>
              </w:rPr>
              <w:t>报价</w:t>
            </w:r>
            <w:r>
              <w:rPr>
                <w:rFonts w:hint="eastAsia" w:ascii="仿宋_GB2312" w:eastAsia="仿宋_GB2312"/>
                <w:highlight w:val="none"/>
                <w:lang w:val="en-US" w:eastAsia="zh-CN"/>
              </w:rPr>
              <w:t>没有</w:t>
            </w:r>
            <w:r>
              <w:rPr>
                <w:rFonts w:hint="eastAsia" w:ascii="仿宋_GB2312" w:eastAsia="仿宋_GB2312"/>
                <w:highlight w:val="none"/>
              </w:rPr>
              <w:t>超出采购预算或最高限价</w:t>
            </w:r>
          </w:p>
        </w:tc>
        <w:tc>
          <w:tcPr>
            <w:tcW w:w="1623" w:type="dxa"/>
            <w:noWrap w:val="0"/>
            <w:vAlign w:val="center"/>
          </w:tcPr>
          <w:p w14:paraId="089CE0B7">
            <w:pPr>
              <w:pStyle w:val="22"/>
              <w:tabs>
                <w:tab w:val="left" w:pos="567"/>
              </w:tabs>
              <w:spacing w:before="0" w:line="240" w:lineRule="auto"/>
              <w:rPr>
                <w:rFonts w:hint="eastAsia" w:ascii="仿宋_GB2312" w:eastAsia="仿宋_GB2312"/>
                <w:highlight w:val="none"/>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4</w:t>
            </w:r>
          </w:p>
        </w:tc>
        <w:tc>
          <w:tcPr>
            <w:tcW w:w="1512" w:type="dxa"/>
            <w:noWrap w:val="0"/>
            <w:vAlign w:val="center"/>
          </w:tcPr>
          <w:p w14:paraId="7F777C75">
            <w:pPr>
              <w:pStyle w:val="22"/>
              <w:tabs>
                <w:tab w:val="left" w:pos="567"/>
              </w:tabs>
              <w:spacing w:before="0" w:line="240" w:lineRule="auto"/>
              <w:jc w:val="center"/>
              <w:rPr>
                <w:rFonts w:hint="default" w:ascii="仿宋_GB2312" w:eastAsia="仿宋_GB2312"/>
                <w:highlight w:val="none"/>
                <w:lang w:val="en-US" w:eastAsia="zh-CN"/>
              </w:rPr>
            </w:pPr>
            <w:r>
              <w:rPr>
                <w:rFonts w:hint="eastAsia" w:ascii="仿宋_GB2312" w:eastAsia="仿宋_GB2312"/>
                <w:highlight w:val="none"/>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_GB2312" w:eastAsia="仿宋_GB2312"/>
                <w:highlight w:val="none"/>
                <w:lang w:val="en-US" w:eastAsia="zh-CN"/>
              </w:rPr>
            </w:pPr>
            <w:r>
              <w:rPr>
                <w:rFonts w:hint="eastAsia" w:ascii="仿宋_GB2312" w:eastAsia="仿宋_GB2312"/>
                <w:highlight w:val="none"/>
                <w:lang w:val="en-US" w:eastAsia="zh-CN"/>
              </w:rPr>
              <w:t>供应商</w:t>
            </w:r>
            <w:r>
              <w:rPr>
                <w:rFonts w:hint="eastAsia" w:ascii="仿宋_GB2312" w:eastAsia="仿宋_GB2312"/>
                <w:highlight w:val="none"/>
              </w:rPr>
              <w:t>的报价</w:t>
            </w:r>
            <w:r>
              <w:rPr>
                <w:rFonts w:hint="eastAsia" w:ascii="仿宋_GB2312" w:eastAsia="仿宋_GB2312"/>
                <w:highlight w:val="none"/>
                <w:lang w:val="en-US" w:eastAsia="zh-CN"/>
              </w:rPr>
              <w:t>不存在</w:t>
            </w:r>
            <w:r>
              <w:rPr>
                <w:rFonts w:hint="eastAsia" w:ascii="仿宋_GB2312" w:eastAsia="仿宋_GB2312"/>
                <w:highlight w:val="none"/>
              </w:rPr>
              <w:t>明显低于其他通过符合性审查投标人的报价，有可能影响产品质量或者不能诚信履约的，且</w:t>
            </w:r>
            <w:r>
              <w:rPr>
                <w:rFonts w:hint="eastAsia" w:ascii="仿宋_GB2312" w:eastAsia="仿宋_GB2312"/>
                <w:highlight w:val="none"/>
                <w:lang w:val="en-US" w:eastAsia="zh-CN"/>
              </w:rPr>
              <w:t>供应商</w:t>
            </w:r>
            <w:r>
              <w:rPr>
                <w:rFonts w:hint="eastAsia" w:ascii="仿宋_GB2312" w:eastAsia="仿宋_GB2312"/>
                <w:highlight w:val="none"/>
              </w:rPr>
              <w:t>不能证明其报价合理性的</w:t>
            </w:r>
            <w:r>
              <w:rPr>
                <w:rFonts w:hint="eastAsia" w:ascii="仿宋_GB2312" w:eastAsia="仿宋_GB2312"/>
                <w:highlight w:val="none"/>
                <w:lang w:val="en-US" w:eastAsia="zh-CN"/>
              </w:rPr>
              <w:t>情况</w:t>
            </w:r>
          </w:p>
        </w:tc>
        <w:tc>
          <w:tcPr>
            <w:tcW w:w="1623" w:type="dxa"/>
            <w:noWrap w:val="0"/>
            <w:vAlign w:val="center"/>
          </w:tcPr>
          <w:p w14:paraId="2E5FB07A">
            <w:pPr>
              <w:pStyle w:val="22"/>
              <w:tabs>
                <w:tab w:val="left" w:pos="567"/>
              </w:tabs>
              <w:spacing w:before="0" w:line="240" w:lineRule="auto"/>
              <w:rPr>
                <w:rFonts w:hint="eastAsia" w:ascii="仿宋_GB2312" w:eastAsia="仿宋_GB2312"/>
                <w:highlight w:val="none"/>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5</w:t>
            </w:r>
          </w:p>
        </w:tc>
        <w:tc>
          <w:tcPr>
            <w:tcW w:w="1512" w:type="dxa"/>
            <w:noWrap w:val="0"/>
            <w:vAlign w:val="center"/>
          </w:tcPr>
          <w:p w14:paraId="295CFFF8">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lang w:val="en-US" w:eastAsia="zh-CN"/>
              </w:rPr>
              <w:t>磋商</w:t>
            </w:r>
            <w:r>
              <w:rPr>
                <w:rFonts w:hint="eastAsia" w:ascii="仿宋_GB2312" w:eastAsia="仿宋_GB2312"/>
                <w:highlight w:val="none"/>
              </w:rPr>
              <w:t>保证金</w:t>
            </w:r>
          </w:p>
        </w:tc>
        <w:tc>
          <w:tcPr>
            <w:tcW w:w="5370" w:type="dxa"/>
            <w:noWrap w:val="0"/>
            <w:vAlign w:val="center"/>
          </w:tcPr>
          <w:p w14:paraId="1A79B4E8">
            <w:pPr>
              <w:pStyle w:val="22"/>
              <w:tabs>
                <w:tab w:val="left" w:pos="567"/>
              </w:tabs>
              <w:spacing w:before="0" w:line="240" w:lineRule="auto"/>
              <w:rPr>
                <w:rFonts w:hint="eastAsia" w:ascii="仿宋_GB2312" w:eastAsia="仿宋_GB2312"/>
                <w:highlight w:val="none"/>
              </w:rPr>
            </w:pPr>
            <w:r>
              <w:rPr>
                <w:rFonts w:hint="eastAsia" w:ascii="仿宋_GB2312" w:eastAsia="仿宋_GB2312"/>
                <w:highlight w:val="none"/>
                <w:lang w:val="en-US" w:eastAsia="zh-CN"/>
              </w:rPr>
              <w:t>磋商</w:t>
            </w:r>
            <w:r>
              <w:rPr>
                <w:rFonts w:hint="eastAsia" w:ascii="仿宋_GB2312" w:eastAsia="仿宋_GB2312"/>
                <w:highlight w:val="none"/>
              </w:rPr>
              <w:t>保证金</w:t>
            </w:r>
            <w:r>
              <w:rPr>
                <w:rFonts w:hint="eastAsia" w:ascii="仿宋_GB2312" w:eastAsia="仿宋_GB2312"/>
                <w:highlight w:val="none"/>
                <w:lang w:val="en-US" w:eastAsia="zh-CN"/>
              </w:rPr>
              <w:t>已按采购文件规定</w:t>
            </w:r>
            <w:r>
              <w:rPr>
                <w:rFonts w:hint="eastAsia" w:ascii="仿宋_GB2312" w:eastAsia="仿宋_GB2312"/>
                <w:highlight w:val="none"/>
              </w:rPr>
              <w:t>提交</w:t>
            </w:r>
            <w:r>
              <w:rPr>
                <w:rFonts w:hint="eastAsia" w:ascii="仿宋_GB2312" w:eastAsia="仿宋_GB2312"/>
                <w:highlight w:val="none"/>
                <w:lang w:val="en-US" w:eastAsia="zh-CN"/>
              </w:rPr>
              <w:t>且</w:t>
            </w:r>
            <w:r>
              <w:rPr>
                <w:rFonts w:hint="eastAsia" w:ascii="仿宋_GB2312" w:eastAsia="仿宋_GB2312"/>
                <w:highlight w:val="none"/>
              </w:rPr>
              <w:t>金额、形式符合</w:t>
            </w:r>
            <w:r>
              <w:rPr>
                <w:rFonts w:hint="eastAsia" w:ascii="仿宋_GB2312" w:eastAsia="仿宋_GB2312"/>
                <w:highlight w:val="none"/>
                <w:lang w:val="en-US" w:eastAsia="zh-CN"/>
              </w:rPr>
              <w:t>采购</w:t>
            </w:r>
            <w:r>
              <w:rPr>
                <w:rFonts w:hint="eastAsia" w:ascii="仿宋_GB2312" w:eastAsia="仿宋_GB2312"/>
                <w:highlight w:val="none"/>
              </w:rPr>
              <w:t>文件要求</w:t>
            </w:r>
          </w:p>
        </w:tc>
        <w:tc>
          <w:tcPr>
            <w:tcW w:w="1623" w:type="dxa"/>
            <w:noWrap w:val="0"/>
            <w:vAlign w:val="center"/>
          </w:tcPr>
          <w:p w14:paraId="5FA5284E">
            <w:pPr>
              <w:pStyle w:val="22"/>
              <w:tabs>
                <w:tab w:val="left" w:pos="567"/>
              </w:tabs>
              <w:spacing w:before="0" w:line="240" w:lineRule="auto"/>
              <w:rPr>
                <w:rFonts w:hint="eastAsia" w:ascii="仿宋_GB2312" w:eastAsia="仿宋_GB2312"/>
                <w:highlight w:val="none"/>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6</w:t>
            </w:r>
          </w:p>
        </w:tc>
        <w:tc>
          <w:tcPr>
            <w:tcW w:w="1512" w:type="dxa"/>
            <w:noWrap w:val="0"/>
            <w:vAlign w:val="center"/>
          </w:tcPr>
          <w:p w14:paraId="3F37C7F9">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lang w:val="en-US" w:eastAsia="zh-CN"/>
              </w:rPr>
              <w:t>响应</w:t>
            </w:r>
            <w:r>
              <w:rPr>
                <w:rFonts w:hint="eastAsia" w:ascii="仿宋_GB2312" w:eastAsia="仿宋_GB2312"/>
                <w:highlight w:val="none"/>
              </w:rPr>
              <w:t>内容</w:t>
            </w:r>
          </w:p>
        </w:tc>
        <w:tc>
          <w:tcPr>
            <w:tcW w:w="5370" w:type="dxa"/>
            <w:noWrap w:val="0"/>
            <w:vAlign w:val="center"/>
          </w:tcPr>
          <w:p w14:paraId="5EDD4036">
            <w:pPr>
              <w:pStyle w:val="22"/>
              <w:tabs>
                <w:tab w:val="left" w:pos="567"/>
              </w:tabs>
              <w:spacing w:before="0" w:line="240" w:lineRule="auto"/>
              <w:rPr>
                <w:rFonts w:hint="default" w:ascii="仿宋_GB2312" w:eastAsia="仿宋_GB2312"/>
                <w:highlight w:val="none"/>
                <w:lang w:val="en-US" w:eastAsia="zh-CN"/>
              </w:rPr>
            </w:pPr>
            <w:r>
              <w:rPr>
                <w:rFonts w:hint="eastAsia" w:ascii="仿宋_GB2312" w:eastAsia="仿宋_GB2312"/>
                <w:highlight w:val="none"/>
                <w:lang w:val="en-US" w:eastAsia="zh-CN"/>
              </w:rPr>
              <w:t>响应</w:t>
            </w:r>
            <w:r>
              <w:rPr>
                <w:rFonts w:hint="eastAsia" w:ascii="仿宋_GB2312" w:eastAsia="仿宋_GB2312"/>
                <w:highlight w:val="none"/>
              </w:rPr>
              <w:t>内容</w:t>
            </w:r>
            <w:r>
              <w:rPr>
                <w:rFonts w:hint="eastAsia" w:ascii="仿宋_GB2312" w:eastAsia="仿宋_GB2312"/>
                <w:highlight w:val="none"/>
                <w:lang w:val="en-US" w:eastAsia="zh-CN"/>
              </w:rPr>
              <w:t>不存在</w:t>
            </w:r>
            <w:r>
              <w:rPr>
                <w:rFonts w:hint="eastAsia" w:ascii="仿宋_GB2312" w:eastAsia="仿宋_GB2312"/>
                <w:highlight w:val="none"/>
              </w:rPr>
              <w:t>漏项或数量与要求不符</w:t>
            </w:r>
            <w:r>
              <w:rPr>
                <w:rFonts w:hint="eastAsia" w:ascii="仿宋_GB2312" w:eastAsia="仿宋_GB2312"/>
                <w:highlight w:val="none"/>
                <w:lang w:val="en-US" w:eastAsia="zh-CN"/>
              </w:rPr>
              <w:t>合采购文件规定情形</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highlight w:val="none"/>
                <w:lang w:val="en-US" w:eastAsia="zh-CN"/>
              </w:rPr>
              <w:t>不</w:t>
            </w:r>
            <w:r>
              <w:rPr>
                <w:rFonts w:hint="eastAsia" w:ascii="仿宋_GB2312" w:eastAsia="仿宋_GB2312"/>
                <w:highlight w:val="none"/>
                <w:lang w:val="en-US" w:eastAsia="zh-CN"/>
              </w:rPr>
              <w:t>存在</w:t>
            </w:r>
            <w:r>
              <w:rPr>
                <w:rFonts w:hint="eastAsia" w:ascii="仿宋_GB2312" w:eastAsia="仿宋_GB2312"/>
                <w:highlight w:val="none"/>
              </w:rPr>
              <w:t>采购档次降低或影响采购性能、功能</w:t>
            </w:r>
            <w:r>
              <w:rPr>
                <w:rFonts w:hint="eastAsia" w:ascii="仿宋_GB2312" w:eastAsia="仿宋_GB2312"/>
                <w:highlight w:val="none"/>
                <w:lang w:eastAsia="zh-CN"/>
              </w:rPr>
              <w:t>的</w:t>
            </w:r>
            <w:r>
              <w:rPr>
                <w:rFonts w:hint="eastAsia" w:ascii="仿宋_GB2312" w:eastAsia="仿宋_GB2312"/>
                <w:highlight w:val="none"/>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_GB2312" w:eastAsia="仿宋_GB2312"/>
                <w:highlight w:val="none"/>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_GB2312" w:eastAsia="仿宋_GB2312"/>
                <w:highlight w:val="none"/>
                <w:lang w:val="en-US" w:eastAsia="zh-CN"/>
              </w:rPr>
            </w:pPr>
            <w:r>
              <w:rPr>
                <w:rFonts w:hint="eastAsia" w:ascii="仿宋_GB2312" w:eastAsia="仿宋_GB2312"/>
                <w:highlight w:val="none"/>
                <w:lang w:val="en-US" w:eastAsia="zh-CN"/>
              </w:rPr>
              <w:t>7</w:t>
            </w:r>
          </w:p>
        </w:tc>
        <w:tc>
          <w:tcPr>
            <w:tcW w:w="1512" w:type="dxa"/>
            <w:noWrap w:val="0"/>
            <w:vAlign w:val="center"/>
          </w:tcPr>
          <w:p w14:paraId="42E04C69">
            <w:pPr>
              <w:pStyle w:val="22"/>
              <w:tabs>
                <w:tab w:val="left" w:pos="567"/>
              </w:tabs>
              <w:spacing w:before="0" w:line="240" w:lineRule="auto"/>
              <w:jc w:val="center"/>
              <w:rPr>
                <w:rFonts w:hint="default" w:ascii="仿宋_GB2312" w:eastAsia="仿宋_GB2312"/>
                <w:highlight w:val="none"/>
                <w:lang w:val="en-US" w:eastAsia="zh-CN"/>
              </w:rPr>
            </w:pPr>
            <w:r>
              <w:rPr>
                <w:rFonts w:hint="eastAsia" w:ascii="仿宋_GB2312" w:eastAsia="仿宋_GB2312"/>
                <w:highlight w:val="none"/>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_GB2312" w:eastAsia="仿宋_GB2312"/>
                <w:highlight w:val="none"/>
                <w:lang w:val="en-US" w:eastAsia="zh-CN"/>
              </w:rPr>
            </w:pPr>
            <w:r>
              <w:rPr>
                <w:rFonts w:hint="eastAsia" w:ascii="仿宋_GB2312" w:eastAsia="仿宋_GB2312"/>
                <w:highlight w:val="none"/>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_GB2312" w:eastAsia="仿宋_GB2312"/>
                <w:highlight w:val="none"/>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_GB2312" w:hAnsi="Tahoma" w:eastAsia="仿宋_GB2312" w:cs="Times New Roman"/>
                <w:kern w:val="2"/>
                <w:sz w:val="21"/>
                <w:szCs w:val="24"/>
                <w:highlight w:val="none"/>
                <w:lang w:val="en-US" w:eastAsia="zh-CN" w:bidi="ar-SA"/>
              </w:rPr>
            </w:pPr>
            <w:r>
              <w:rPr>
                <w:rFonts w:hint="eastAsia" w:ascii="仿宋_GB2312" w:eastAsia="仿宋_GB2312"/>
                <w:highlight w:val="none"/>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_GB2312" w:hAnsi="Tahoma" w:eastAsia="仿宋_GB2312" w:cs="Times New Roman"/>
                <w:kern w:val="2"/>
                <w:sz w:val="21"/>
                <w:szCs w:val="24"/>
                <w:highlight w:val="none"/>
                <w:lang w:val="en-US" w:eastAsia="zh-CN" w:bidi="ar-SA"/>
              </w:rPr>
            </w:pPr>
            <w:r>
              <w:rPr>
                <w:rFonts w:hint="eastAsia" w:ascii="仿宋_GB2312" w:eastAsia="仿宋_GB2312"/>
                <w:highlight w:val="none"/>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_GB2312" w:eastAsia="仿宋_GB2312"/>
                <w:highlight w:val="none"/>
              </w:rPr>
            </w:pPr>
            <w:r>
              <w:rPr>
                <w:rFonts w:hint="eastAsia" w:ascii="仿宋_GB2312" w:eastAsia="仿宋_GB2312"/>
                <w:highlight w:val="none"/>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_GB2312" w:hAnsi="Tahoma" w:eastAsia="仿宋_GB2312" w:cs="Times New Roman"/>
                <w:kern w:val="2"/>
                <w:sz w:val="21"/>
                <w:szCs w:val="24"/>
                <w:highlight w:val="none"/>
                <w:lang w:val="en-US" w:eastAsia="zh-CN" w:bidi="ar-SA"/>
              </w:rPr>
            </w:pPr>
            <w:r>
              <w:rPr>
                <w:rFonts w:hint="eastAsia" w:ascii="仿宋_GB2312" w:eastAsia="仿宋_GB2312"/>
                <w:highlight w:val="none"/>
                <w:lang w:eastAsia="zh-CN"/>
              </w:rPr>
              <w:t>（</w:t>
            </w:r>
            <w:r>
              <w:rPr>
                <w:rFonts w:hint="eastAsia" w:ascii="仿宋_GB2312" w:eastAsia="仿宋_GB2312"/>
                <w:highlight w:val="none"/>
              </w:rPr>
              <w:t>弄虚作假、串通投标的情形见附注</w:t>
            </w:r>
            <w:r>
              <w:rPr>
                <w:rFonts w:hint="eastAsia" w:ascii="仿宋_GB2312" w:eastAsia="仿宋_GB2312"/>
                <w:highlight w:val="none"/>
                <w:lang w:eastAsia="zh-CN"/>
              </w:rPr>
              <w:t>）</w:t>
            </w:r>
          </w:p>
        </w:tc>
        <w:tc>
          <w:tcPr>
            <w:tcW w:w="1623" w:type="dxa"/>
            <w:noWrap w:val="0"/>
            <w:vAlign w:val="center"/>
          </w:tcPr>
          <w:p w14:paraId="5B48FD73">
            <w:pPr>
              <w:pStyle w:val="22"/>
              <w:tabs>
                <w:tab w:val="left" w:pos="567"/>
              </w:tabs>
              <w:spacing w:before="0" w:line="240" w:lineRule="auto"/>
              <w:rPr>
                <w:rFonts w:hint="eastAsia" w:ascii="仿宋_GB2312" w:eastAsia="仿宋_GB2312"/>
                <w:highlight w:val="none"/>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_GB2312" w:eastAsia="仿宋_GB2312"/>
                <w:highlight w:val="none"/>
                <w:lang w:val="en-US" w:eastAsia="zh-CN"/>
              </w:rPr>
            </w:pPr>
            <w:r>
              <w:rPr>
                <w:rFonts w:hint="eastAsia" w:ascii="仿宋_GB2312" w:eastAsia="仿宋_GB2312"/>
                <w:highlight w:val="none"/>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rPr>
              <w:t>其它</w:t>
            </w:r>
          </w:p>
        </w:tc>
        <w:tc>
          <w:tcPr>
            <w:tcW w:w="5370" w:type="dxa"/>
            <w:noWrap w:val="0"/>
            <w:vAlign w:val="center"/>
          </w:tcPr>
          <w:p w14:paraId="4C95503A">
            <w:pPr>
              <w:pStyle w:val="22"/>
              <w:tabs>
                <w:tab w:val="left" w:pos="567"/>
              </w:tabs>
              <w:spacing w:before="0" w:line="240" w:lineRule="auto"/>
              <w:rPr>
                <w:rFonts w:hint="default" w:ascii="仿宋_GB2312" w:eastAsia="仿宋_GB2312"/>
                <w:highlight w:val="none"/>
                <w:lang w:val="en-US" w:eastAsia="zh-CN"/>
              </w:rPr>
            </w:pPr>
            <w:r>
              <w:rPr>
                <w:rFonts w:hint="eastAsia" w:ascii="仿宋_GB2312" w:eastAsia="仿宋_GB2312"/>
                <w:highlight w:val="none"/>
                <w:lang w:val="en-US" w:eastAsia="zh-CN"/>
              </w:rPr>
              <w:t>不</w:t>
            </w:r>
            <w:r>
              <w:rPr>
                <w:rFonts w:hint="eastAsia" w:ascii="仿宋_GB2312" w:eastAsia="仿宋_GB2312"/>
                <w:highlight w:val="none"/>
              </w:rPr>
              <w:t>存在其它不符合法律法规或</w:t>
            </w:r>
            <w:r>
              <w:rPr>
                <w:rFonts w:hint="eastAsia" w:ascii="仿宋_GB2312" w:eastAsia="仿宋_GB2312"/>
                <w:highlight w:val="none"/>
                <w:lang w:val="en-US" w:eastAsia="zh-CN"/>
              </w:rPr>
              <w:t>采购</w:t>
            </w:r>
            <w:r>
              <w:rPr>
                <w:rFonts w:hint="eastAsia" w:ascii="仿宋_GB2312" w:eastAsia="仿宋_GB2312"/>
                <w:highlight w:val="none"/>
              </w:rPr>
              <w:t>文件规定的</w:t>
            </w:r>
            <w:r>
              <w:rPr>
                <w:rFonts w:hint="eastAsia" w:ascii="仿宋_GB2312" w:eastAsia="仿宋_GB2312"/>
                <w:highlight w:val="none"/>
                <w:lang w:val="en-US" w:eastAsia="zh-CN"/>
              </w:rPr>
              <w:t>响应</w:t>
            </w:r>
            <w:r>
              <w:rPr>
                <w:rFonts w:hint="eastAsia" w:ascii="仿宋_GB2312" w:eastAsia="仿宋_GB2312"/>
                <w:highlight w:val="none"/>
              </w:rPr>
              <w:t>无效条款</w:t>
            </w:r>
            <w:r>
              <w:rPr>
                <w:rFonts w:hint="eastAsia" w:ascii="仿宋_GB2312" w:eastAsia="仿宋_GB2312"/>
                <w:highlight w:val="none"/>
                <w:lang w:eastAsia="zh-CN"/>
              </w:rPr>
              <w:t>的</w:t>
            </w:r>
            <w:r>
              <w:rPr>
                <w:rFonts w:hint="eastAsia" w:ascii="仿宋_GB2312" w:eastAsia="仿宋_GB2312"/>
                <w:highlight w:val="none"/>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_GB2312" w:eastAsia="仿宋_GB2312"/>
                <w:highlight w:val="none"/>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default" w:ascii="仿宋_GB2312" w:eastAsia="仿宋_GB2312"/>
                <w:highlight w:val="none"/>
                <w:lang w:val="en-US" w:eastAsia="zh-CN"/>
              </w:rPr>
            </w:pPr>
            <w:r>
              <w:rPr>
                <w:rFonts w:hint="eastAsia" w:ascii="仿宋_GB2312" w:eastAsia="仿宋_GB2312"/>
                <w:b/>
                <w:bCs/>
                <w:highlight w:val="none"/>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_GB2312" w:eastAsia="仿宋_GB2312"/>
                <w:highlight w:val="none"/>
              </w:rPr>
            </w:pPr>
            <w:r>
              <w:rPr>
                <w:rFonts w:hint="eastAsia" w:ascii="仿宋_GB2312" w:eastAsia="仿宋_GB2312"/>
                <w:highlight w:val="none"/>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_GB2312" w:eastAsia="仿宋_GB2312"/>
                <w:highlight w:val="none"/>
              </w:rPr>
            </w:pPr>
            <w:r>
              <w:rPr>
                <w:rFonts w:hint="eastAsia" w:ascii="仿宋_GB2312" w:hAnsi="仿宋_GB2312" w:eastAsia="仿宋_GB2312" w:cs="仿宋_GB2312"/>
                <w:sz w:val="24"/>
                <w:szCs w:val="24"/>
                <w:highlight w:val="none"/>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_GB2312" w:eastAsia="仿宋_GB2312"/>
                <w:highlight w:val="none"/>
              </w:rPr>
            </w:pPr>
          </w:p>
        </w:tc>
      </w:tr>
    </w:tbl>
    <w:p w14:paraId="2695907C">
      <w:pPr>
        <w:tabs>
          <w:tab w:val="left" w:pos="1260"/>
          <w:tab w:val="left" w:pos="1620"/>
        </w:tabs>
        <w:adjustRightInd w:val="0"/>
        <w:spacing w:line="360" w:lineRule="auto"/>
        <w:jc w:val="left"/>
        <w:textAlignment w:val="baseline"/>
        <w:rPr>
          <w:rFonts w:eastAsia="仿宋_GB2312"/>
          <w:bCs/>
          <w:szCs w:val="21"/>
          <w:highlight w:val="none"/>
        </w:rPr>
      </w:pPr>
    </w:p>
    <w:p w14:paraId="33849080">
      <w:pPr>
        <w:pStyle w:val="22"/>
        <w:tabs>
          <w:tab w:val="left" w:pos="567"/>
        </w:tabs>
        <w:bidi w:val="0"/>
        <w:rPr>
          <w:rFonts w:eastAsia="仿宋_GB2312"/>
          <w:bCs/>
          <w:szCs w:val="21"/>
          <w:highlight w:val="none"/>
        </w:rPr>
      </w:pPr>
      <w:r>
        <w:rPr>
          <w:rFonts w:eastAsia="仿宋_GB2312"/>
          <w:bCs/>
          <w:szCs w:val="21"/>
          <w:highlight w:val="none"/>
        </w:rPr>
        <w:t>注：</w:t>
      </w:r>
    </w:p>
    <w:p w14:paraId="2DE9089C">
      <w:pPr>
        <w:pStyle w:val="22"/>
        <w:tabs>
          <w:tab w:val="left" w:pos="567"/>
        </w:tabs>
        <w:bidi w:val="0"/>
        <w:rPr>
          <w:rFonts w:eastAsia="仿宋_GB2312"/>
          <w:bCs/>
          <w:szCs w:val="21"/>
          <w:highlight w:val="none"/>
        </w:rPr>
      </w:pPr>
      <w:r>
        <w:rPr>
          <w:rFonts w:eastAsia="仿宋_GB2312"/>
          <w:bCs/>
          <w:szCs w:val="21"/>
          <w:highlight w:val="none"/>
        </w:rPr>
        <w:t>1、</w:t>
      </w:r>
      <w:r>
        <w:rPr>
          <w:rFonts w:hint="default" w:ascii="Times New Roman" w:hAnsi="Times New Roman" w:eastAsia="仿宋_GB2312" w:cs="Times New Roman"/>
          <w:highlight w:val="none"/>
        </w:rPr>
        <w:t>对投标</w:t>
      </w:r>
      <w:r>
        <w:rPr>
          <w:rFonts w:hint="eastAsia" w:ascii="Times New Roman" w:hAnsi="Times New Roman" w:eastAsia="仿宋_GB2312" w:cs="Times New Roman"/>
          <w:highlight w:val="none"/>
          <w:lang w:val="en-US" w:eastAsia="zh-CN"/>
        </w:rPr>
        <w:t>文件</w:t>
      </w:r>
      <w:r>
        <w:rPr>
          <w:rFonts w:hint="default" w:ascii="Times New Roman" w:hAnsi="Times New Roman" w:eastAsia="仿宋_GB2312" w:cs="Times New Roman"/>
          <w:highlight w:val="none"/>
        </w:rPr>
        <w:t>是否满足要求逐条标注</w:t>
      </w:r>
      <w:r>
        <w:rPr>
          <w:rFonts w:hint="eastAsia" w:ascii="Times New Roman" w:hAnsi="Times New Roman" w:eastAsia="仿宋_GB2312" w:cs="Times New Roman"/>
          <w:highlight w:val="none"/>
          <w:lang w:val="en-US" w:eastAsia="zh-CN"/>
        </w:rPr>
        <w:t>审查</w:t>
      </w:r>
      <w:r>
        <w:rPr>
          <w:rFonts w:hint="default" w:ascii="Times New Roman" w:hAnsi="Times New Roman" w:eastAsia="仿宋_GB2312" w:cs="Times New Roman"/>
          <w:highlight w:val="none"/>
        </w:rPr>
        <w:t>意见，</w:t>
      </w:r>
      <w:r>
        <w:rPr>
          <w:rFonts w:hint="default" w:ascii="Times New Roman" w:hAnsi="Times New Roman" w:eastAsia="仿宋_GB2312" w:cs="Times New Roman"/>
          <w:highlight w:val="none"/>
          <w:lang w:val="en-US" w:eastAsia="zh-CN"/>
        </w:rPr>
        <w:t>符合的</w:t>
      </w:r>
      <w:r>
        <w:rPr>
          <w:rFonts w:hint="default" w:ascii="Times New Roman" w:hAnsi="Times New Roman" w:eastAsia="仿宋_GB2312" w:cs="Times New Roman"/>
          <w:highlight w:val="none"/>
        </w:rPr>
        <w:t>标记为“√”，</w:t>
      </w:r>
      <w:r>
        <w:rPr>
          <w:rFonts w:hint="default" w:ascii="Times New Roman" w:hAnsi="Times New Roman" w:eastAsia="仿宋_GB2312" w:cs="Times New Roman"/>
          <w:highlight w:val="none"/>
          <w:lang w:val="en-US" w:eastAsia="zh-CN"/>
        </w:rPr>
        <w:t>不符合的</w:t>
      </w:r>
      <w:r>
        <w:rPr>
          <w:rFonts w:hint="default" w:ascii="Times New Roman" w:hAnsi="Times New Roman" w:eastAsia="仿宋_GB2312" w:cs="Times New Roman"/>
          <w:highlight w:val="none"/>
        </w:rPr>
        <w:t>标记为“×”；</w:t>
      </w:r>
      <w:r>
        <w:rPr>
          <w:rFonts w:hint="default" w:ascii="Times New Roman" w:hAnsi="Times New Roman" w:eastAsia="仿宋_GB2312" w:cs="Times New Roman"/>
          <w:highlight w:val="none"/>
          <w:lang w:val="en-US" w:eastAsia="zh-CN"/>
        </w:rPr>
        <w:t>审查</w:t>
      </w:r>
      <w:r>
        <w:rPr>
          <w:rFonts w:hint="default" w:ascii="Times New Roman" w:hAnsi="Times New Roman" w:eastAsia="仿宋_GB2312" w:cs="Times New Roman"/>
          <w:highlight w:val="none"/>
        </w:rPr>
        <w:t>结论栏统一填写为“通过”或“不通过” ，出现一个“×”为“不通过”</w:t>
      </w:r>
      <w:r>
        <w:rPr>
          <w:rFonts w:hint="default" w:ascii="Times New Roman" w:hAnsi="Times New Roman" w:eastAsia="仿宋_GB2312" w:cs="Times New Roman"/>
          <w:highlight w:val="none"/>
          <w:lang w:eastAsia="zh-CN"/>
        </w:rPr>
        <w:t>，不进入后续评审</w:t>
      </w:r>
      <w:r>
        <w:rPr>
          <w:rFonts w:hint="default" w:ascii="Times New Roman" w:hAnsi="Times New Roman" w:eastAsia="仿宋_GB2312" w:cs="Times New Roman"/>
          <w:highlight w:val="none"/>
        </w:rPr>
        <w:t>；对</w:t>
      </w:r>
      <w:r>
        <w:rPr>
          <w:rFonts w:hint="default" w:ascii="Times New Roman" w:hAnsi="Times New Roman" w:eastAsia="仿宋_GB2312" w:cs="Times New Roman"/>
          <w:highlight w:val="none"/>
          <w:lang w:val="en-US" w:eastAsia="zh-CN"/>
        </w:rPr>
        <w:t>审查</w:t>
      </w:r>
      <w:r>
        <w:rPr>
          <w:rFonts w:hint="default" w:ascii="Times New Roman" w:hAnsi="Times New Roman" w:eastAsia="仿宋_GB2312" w:cs="Times New Roman"/>
          <w:highlight w:val="none"/>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（4）提供虚假的信用状况；</w:t>
      </w:r>
    </w:p>
    <w:p w14:paraId="25DBD3DE">
      <w:pPr>
        <w:tabs>
          <w:tab w:val="left" w:pos="1260"/>
          <w:tab w:val="left" w:pos="1620"/>
        </w:tabs>
        <w:adjustRightInd w:val="0"/>
        <w:spacing w:line="360" w:lineRule="auto"/>
        <w:jc w:val="left"/>
        <w:textAlignment w:val="baseline"/>
        <w:rPr>
          <w:rFonts w:eastAsia="仿宋_GB2312"/>
          <w:bCs/>
          <w:szCs w:val="21"/>
          <w:highlight w:val="none"/>
        </w:rPr>
      </w:pPr>
      <w:r>
        <w:rPr>
          <w:rFonts w:eastAsia="仿宋_GB2312"/>
          <w:bCs/>
          <w:szCs w:val="21"/>
          <w:highlight w:val="none"/>
        </w:rPr>
        <w:t>（5）其他弄虚作假的行为。</w:t>
      </w:r>
    </w:p>
    <w:p w14:paraId="0AFDA97E">
      <w:pPr>
        <w:tabs>
          <w:tab w:val="left" w:pos="1260"/>
          <w:tab w:val="left" w:pos="1620"/>
        </w:tabs>
        <w:adjustRightInd w:val="0"/>
        <w:spacing w:line="360" w:lineRule="auto"/>
        <w:jc w:val="left"/>
        <w:textAlignment w:val="baseline"/>
        <w:rPr>
          <w:rFonts w:eastAsia="仿宋_GB2312"/>
          <w:bCs/>
          <w:szCs w:val="21"/>
          <w:highlight w:val="none"/>
        </w:rPr>
      </w:pPr>
      <w:r>
        <w:rPr>
          <w:rFonts w:hint="eastAsia" w:eastAsia="仿宋_GB2312"/>
          <w:bCs/>
          <w:szCs w:val="21"/>
          <w:highlight w:val="none"/>
          <w:lang w:val="en-US" w:eastAsia="zh-CN"/>
        </w:rPr>
        <w:t>4、</w:t>
      </w:r>
      <w:r>
        <w:rPr>
          <w:rFonts w:hint="eastAsia" w:eastAsia="仿宋_GB2312"/>
          <w:bCs/>
          <w:szCs w:val="21"/>
          <w:highlight w:val="none"/>
        </w:rPr>
        <w:t>如</w:t>
      </w:r>
      <w:r>
        <w:rPr>
          <w:rFonts w:hint="eastAsia" w:eastAsia="仿宋_GB2312"/>
          <w:bCs/>
          <w:szCs w:val="21"/>
          <w:highlight w:val="none"/>
          <w:lang w:val="en-US" w:eastAsia="zh-CN"/>
        </w:rPr>
        <w:t>供应商</w:t>
      </w:r>
      <w:r>
        <w:rPr>
          <w:rFonts w:hint="eastAsia" w:eastAsia="仿宋_GB2312"/>
          <w:bCs/>
          <w:szCs w:val="21"/>
          <w:highlight w:val="none"/>
        </w:rPr>
        <w:t>为提供服务所伴随的货物为政府强制采购的产品，</w:t>
      </w:r>
      <w:r>
        <w:rPr>
          <w:rFonts w:hint="eastAsia" w:eastAsia="仿宋_GB2312"/>
          <w:bCs/>
          <w:szCs w:val="21"/>
          <w:highlight w:val="none"/>
          <w:lang w:val="en-US" w:eastAsia="zh-CN"/>
        </w:rPr>
        <w:t>供应商</w:t>
      </w:r>
      <w:r>
        <w:rPr>
          <w:rFonts w:hint="eastAsia" w:eastAsia="仿宋_GB2312"/>
          <w:bCs/>
          <w:szCs w:val="21"/>
          <w:highlight w:val="none"/>
        </w:rPr>
        <w:t>所投产品应属于品目清单的强制采购部分。</w:t>
      </w:r>
      <w:r>
        <w:rPr>
          <w:rFonts w:hint="eastAsia" w:eastAsia="仿宋_GB2312"/>
          <w:bCs/>
          <w:szCs w:val="21"/>
          <w:highlight w:val="none"/>
          <w:lang w:val="en-US" w:eastAsia="zh-CN"/>
        </w:rPr>
        <w:t>供应商</w:t>
      </w:r>
      <w:r>
        <w:rPr>
          <w:rFonts w:hint="eastAsia" w:eastAsia="仿宋_GB2312"/>
          <w:bCs/>
          <w:szCs w:val="21"/>
          <w:highlight w:val="none"/>
        </w:rPr>
        <w:t>应提供有效期内的认证证书或相关证明，否则其</w:t>
      </w:r>
      <w:r>
        <w:rPr>
          <w:rFonts w:hint="eastAsia" w:eastAsia="仿宋_GB2312"/>
          <w:bCs/>
          <w:szCs w:val="21"/>
          <w:highlight w:val="none"/>
          <w:lang w:val="en-US" w:eastAsia="zh-CN"/>
        </w:rPr>
        <w:t>响应文件</w:t>
      </w:r>
      <w:r>
        <w:rPr>
          <w:rFonts w:hint="eastAsia" w:eastAsia="仿宋_GB2312"/>
          <w:bCs/>
          <w:szCs w:val="21"/>
          <w:highlight w:val="none"/>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highlight w:val="none"/>
        </w:rPr>
      </w:pPr>
      <w:r>
        <w:rPr>
          <w:rFonts w:hint="eastAsia" w:eastAsia="仿宋_GB2312"/>
          <w:bCs/>
          <w:szCs w:val="21"/>
          <w:highlight w:val="none"/>
          <w:lang w:val="en-US" w:eastAsia="zh-CN"/>
        </w:rPr>
        <w:t>5、</w:t>
      </w:r>
      <w:r>
        <w:rPr>
          <w:rFonts w:hint="eastAsia" w:eastAsia="仿宋_GB2312"/>
          <w:bCs/>
          <w:szCs w:val="21"/>
          <w:highlight w:val="none"/>
        </w:rPr>
        <w:t>如</w:t>
      </w:r>
      <w:r>
        <w:rPr>
          <w:rFonts w:hint="eastAsia" w:eastAsia="仿宋_GB2312"/>
          <w:bCs/>
          <w:szCs w:val="21"/>
          <w:highlight w:val="none"/>
          <w:lang w:val="en-US" w:eastAsia="zh-CN"/>
        </w:rPr>
        <w:t>供应商</w:t>
      </w:r>
      <w:r>
        <w:rPr>
          <w:rFonts w:hint="eastAsia" w:eastAsia="仿宋_GB2312"/>
          <w:bCs/>
          <w:szCs w:val="21"/>
          <w:highlight w:val="none"/>
        </w:rPr>
        <w:t>为提供服务所伴随的货物属于网络关键设备和网络安全专用产品的，</w:t>
      </w:r>
      <w:r>
        <w:rPr>
          <w:rFonts w:hint="eastAsia" w:eastAsia="仿宋_GB2312"/>
          <w:bCs/>
          <w:szCs w:val="21"/>
          <w:highlight w:val="none"/>
          <w:lang w:val="en-US" w:eastAsia="zh-CN"/>
        </w:rPr>
        <w:t>供应商</w:t>
      </w:r>
      <w:r>
        <w:rPr>
          <w:rFonts w:hint="eastAsia" w:eastAsia="仿宋_GB2312"/>
          <w:bCs/>
          <w:szCs w:val="21"/>
          <w:highlight w:val="none"/>
        </w:rPr>
        <w:t>所投产品应为经具备资格的机构安全认证合格或者安全检测符合要求的产品。</w:t>
      </w:r>
      <w:r>
        <w:rPr>
          <w:rFonts w:hint="eastAsia" w:eastAsia="仿宋_GB2312"/>
          <w:bCs/>
          <w:szCs w:val="21"/>
          <w:highlight w:val="none"/>
          <w:lang w:val="en-US" w:eastAsia="zh-CN"/>
        </w:rPr>
        <w:t>供应商</w:t>
      </w:r>
      <w:r>
        <w:rPr>
          <w:rFonts w:hint="eastAsia" w:eastAsia="仿宋_GB2312"/>
          <w:bCs/>
          <w:szCs w:val="21"/>
          <w:highlight w:val="none"/>
        </w:rPr>
        <w:t>应提供相关证明，否则其</w:t>
      </w:r>
      <w:r>
        <w:rPr>
          <w:rFonts w:hint="eastAsia" w:eastAsia="仿宋_GB2312"/>
          <w:bCs/>
          <w:szCs w:val="21"/>
          <w:highlight w:val="none"/>
          <w:lang w:val="en-US" w:eastAsia="zh-CN"/>
        </w:rPr>
        <w:t>响应文件</w:t>
      </w:r>
      <w:r>
        <w:rPr>
          <w:rFonts w:hint="eastAsia" w:eastAsia="仿宋_GB2312"/>
          <w:bCs/>
          <w:szCs w:val="21"/>
          <w:highlight w:val="none"/>
        </w:rPr>
        <w:t>将被认定为无效。</w:t>
      </w:r>
    </w:p>
    <w:p w14:paraId="06114B84">
      <w:pPr>
        <w:tabs>
          <w:tab w:val="left" w:pos="1260"/>
          <w:tab w:val="left" w:pos="1620"/>
        </w:tabs>
        <w:adjustRightInd w:val="0"/>
        <w:spacing w:line="360" w:lineRule="auto"/>
        <w:jc w:val="left"/>
        <w:textAlignment w:val="baseline"/>
        <w:rPr>
          <w:rFonts w:eastAsia="仿宋_GB2312"/>
          <w:b/>
          <w:szCs w:val="21"/>
          <w:highlight w:val="none"/>
        </w:rPr>
      </w:pPr>
      <w:r>
        <w:rPr>
          <w:rFonts w:eastAsia="仿宋_GB2312"/>
          <w:szCs w:val="21"/>
          <w:highlight w:val="none"/>
        </w:rPr>
        <w:br w:type="page"/>
      </w:r>
    </w:p>
    <w:p w14:paraId="310E7BF4">
      <w:pPr>
        <w:jc w:val="center"/>
        <w:rPr>
          <w:rFonts w:eastAsia="仿宋_GB2312"/>
          <w:b/>
          <w:sz w:val="30"/>
          <w:szCs w:val="30"/>
          <w:highlight w:val="none"/>
        </w:rPr>
      </w:pPr>
      <w:bookmarkStart w:id="408" w:name="_Toc7005048"/>
      <w:bookmarkStart w:id="409" w:name="_Toc414446034"/>
      <w:bookmarkStart w:id="410" w:name="_Toc410631198"/>
      <w:r>
        <w:rPr>
          <w:rFonts w:eastAsia="仿宋_GB2312"/>
          <w:b/>
          <w:sz w:val="30"/>
          <w:szCs w:val="30"/>
          <w:highlight w:val="none"/>
        </w:rPr>
        <w:t>附表三 评审因素及分值分配表</w:t>
      </w:r>
      <w:bookmarkEnd w:id="408"/>
      <w:bookmarkEnd w:id="409"/>
      <w:bookmarkEnd w:id="410"/>
    </w:p>
    <w:p w14:paraId="0E7839A3">
      <w:pPr>
        <w:tabs>
          <w:tab w:val="left" w:pos="-94"/>
          <w:tab w:val="left" w:pos="1620"/>
        </w:tabs>
        <w:adjustRightInd w:val="0"/>
        <w:spacing w:line="360" w:lineRule="auto"/>
        <w:ind w:left="23" w:leftChars="11"/>
        <w:jc w:val="center"/>
        <w:textAlignment w:val="baseline"/>
        <w:rPr>
          <w:rFonts w:eastAsia="仿宋_GB2312"/>
          <w:szCs w:val="21"/>
          <w:highlight w:val="none"/>
        </w:rPr>
      </w:pPr>
      <w:r>
        <w:rPr>
          <w:rFonts w:eastAsia="仿宋_GB2312"/>
          <w:szCs w:val="21"/>
          <w:highlight w:val="none"/>
        </w:rPr>
        <w:t>（满分</w:t>
      </w:r>
      <w:r>
        <w:rPr>
          <w:rFonts w:hint="eastAsia" w:eastAsia="仿宋_GB2312"/>
          <w:szCs w:val="21"/>
          <w:highlight w:val="none"/>
        </w:rPr>
        <w:t>100</w:t>
      </w:r>
      <w:r>
        <w:rPr>
          <w:rFonts w:eastAsia="仿宋_GB2312"/>
          <w:szCs w:val="21"/>
          <w:highlight w:val="none"/>
        </w:rPr>
        <w:t>分）</w:t>
      </w:r>
    </w:p>
    <w:p w14:paraId="2918395E">
      <w:pPr>
        <w:tabs>
          <w:tab w:val="left" w:pos="-94"/>
          <w:tab w:val="left" w:pos="1620"/>
        </w:tabs>
        <w:adjustRightInd w:val="0"/>
        <w:spacing w:line="360" w:lineRule="auto"/>
        <w:ind w:left="23" w:leftChars="11"/>
        <w:jc w:val="center"/>
        <w:textAlignment w:val="baseline"/>
        <w:rPr>
          <w:rFonts w:eastAsia="仿宋_GB2312"/>
          <w:b/>
          <w:szCs w:val="21"/>
          <w:highlight w:val="none"/>
        </w:rPr>
      </w:pPr>
    </w:p>
    <w:tbl>
      <w:tblPr>
        <w:tblStyle w:val="5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121"/>
        <w:gridCol w:w="7280"/>
      </w:tblGrid>
      <w:tr w14:paraId="61EA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0F290188">
            <w:pPr>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评标</w:t>
            </w:r>
          </w:p>
          <w:p w14:paraId="6C5AED81">
            <w:pPr>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因素</w:t>
            </w:r>
          </w:p>
        </w:tc>
        <w:tc>
          <w:tcPr>
            <w:tcW w:w="1121" w:type="dxa"/>
            <w:tcBorders>
              <w:top w:val="single" w:color="auto" w:sz="4" w:space="0"/>
              <w:left w:val="single" w:color="auto" w:sz="4" w:space="0"/>
              <w:right w:val="single" w:color="auto" w:sz="4" w:space="0"/>
            </w:tcBorders>
            <w:noWrap w:val="0"/>
            <w:vAlign w:val="center"/>
          </w:tcPr>
          <w:p w14:paraId="4465E266">
            <w:pPr>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分值</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424FD196">
            <w:pPr>
              <w:spacing w:line="360"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赋分标准</w:t>
            </w:r>
          </w:p>
        </w:tc>
      </w:tr>
      <w:tr w14:paraId="4A7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7B72119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价格</w:t>
            </w:r>
          </w:p>
          <w:p w14:paraId="0FC387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（10分）</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A49BB52">
            <w:pPr>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10C324A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满足磋商文件要求且磋商价格最低的报价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单价</w:t>
            </w:r>
            <w:r>
              <w:rPr>
                <w:rFonts w:hint="eastAsia" w:ascii="仿宋" w:hAnsi="仿宋" w:eastAsia="仿宋" w:cs="仿宋"/>
                <w:sz w:val="24"/>
                <w:highlight w:val="none"/>
                <w:lang w:eastAsia="zh-CN"/>
              </w:rPr>
              <w:t>）</w:t>
            </w:r>
            <w:r>
              <w:rPr>
                <w:rFonts w:hint="eastAsia" w:ascii="仿宋" w:hAnsi="仿宋" w:eastAsia="仿宋" w:cs="仿宋"/>
                <w:sz w:val="24"/>
                <w:highlight w:val="none"/>
              </w:rPr>
              <w:t>为评标基准价，其价格分为10分。其他供应商的价格分统一按照下列公式计算： 报价得分=（评标基准价/</w:t>
            </w:r>
            <w:r>
              <w:rPr>
                <w:rFonts w:hint="eastAsia" w:eastAsia="仿宋_GB2312"/>
                <w:sz w:val="24"/>
                <w:highlight w:val="none"/>
                <w:lang w:val="en-US" w:eastAsia="zh-CN"/>
              </w:rPr>
              <w:t>最后</w:t>
            </w:r>
            <w:r>
              <w:rPr>
                <w:rFonts w:eastAsia="仿宋_GB2312"/>
                <w:sz w:val="24"/>
                <w:highlight w:val="none"/>
              </w:rPr>
              <w:t>报价</w:t>
            </w:r>
            <w:r>
              <w:rPr>
                <w:rFonts w:hint="eastAsia" w:ascii="仿宋" w:hAnsi="仿宋" w:eastAsia="仿宋" w:cs="仿宋"/>
                <w:sz w:val="24"/>
                <w:highlight w:val="none"/>
              </w:rPr>
              <w:t>）×10，计算分数时四舍五入取小数点后两位。</w:t>
            </w:r>
          </w:p>
        </w:tc>
      </w:tr>
      <w:tr w14:paraId="02F0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298" w:type="dxa"/>
            <w:vMerge w:val="restart"/>
            <w:tcBorders>
              <w:top w:val="single" w:color="auto" w:sz="4" w:space="0"/>
              <w:left w:val="single" w:color="auto" w:sz="4" w:space="0"/>
              <w:right w:val="single" w:color="auto" w:sz="4" w:space="0"/>
            </w:tcBorders>
            <w:noWrap w:val="0"/>
            <w:vAlign w:val="center"/>
          </w:tcPr>
          <w:p w14:paraId="28D9E3AF">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服务</w:t>
            </w:r>
          </w:p>
          <w:p w14:paraId="694AECD3">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方案</w:t>
            </w:r>
          </w:p>
          <w:p w14:paraId="6023A61F">
            <w:pPr>
              <w:spacing w:line="360" w:lineRule="auto"/>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（70分）</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D870785">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4817C2D6">
            <w:pPr>
              <w:spacing w:line="360" w:lineRule="auto"/>
              <w:ind w:firstLine="480" w:firstLineChars="200"/>
              <w:rPr>
                <w:rFonts w:hint="default" w:ascii="仿宋" w:hAnsi="仿宋" w:eastAsia="仿宋" w:cs="仿宋"/>
                <w:b/>
                <w:bCs/>
                <w:sz w:val="24"/>
                <w:highlight w:val="none"/>
                <w:lang w:val="en-US" w:eastAsia="zh-CN"/>
              </w:rPr>
            </w:pPr>
            <w:r>
              <w:rPr>
                <w:rFonts w:hint="eastAsia" w:ascii="仿宋" w:hAnsi="仿宋" w:eastAsia="仿宋" w:cs="仿宋"/>
                <w:sz w:val="24"/>
                <w:highlight w:val="none"/>
              </w:rPr>
              <w:t>提供针对本项目的整体服务方案，服务方案满足采购人需求，符合本项目特点，方案详细完整。服务方案细致、合理、可行性强，得10分；服务方案较细致、基本合理、具有一定的可行性，得6分；服务方案一般合理，可行性一般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1658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298" w:type="dxa"/>
            <w:vMerge w:val="continue"/>
            <w:tcBorders>
              <w:left w:val="single" w:color="auto" w:sz="4" w:space="0"/>
              <w:right w:val="single" w:color="auto" w:sz="4" w:space="0"/>
            </w:tcBorders>
            <w:noWrap w:val="0"/>
            <w:vAlign w:val="center"/>
          </w:tcPr>
          <w:p w14:paraId="0D3B099B">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E26E61C">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3812F331">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餐食配送方案、计划及保障措施满足采购人需求，餐食营养搭配合理，配送方案合理且符合本项目特点，保障措施得力，综合评审赋分。配送方案及计划细致、合理，保障措施得力，得10分；配送方案及计划较细致、基本合理，保障措施基本可行，得6分；配送方案、计划及保障措施较差，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2EC4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298" w:type="dxa"/>
            <w:vMerge w:val="continue"/>
            <w:tcBorders>
              <w:left w:val="single" w:color="auto" w:sz="4" w:space="0"/>
              <w:right w:val="single" w:color="auto" w:sz="4" w:space="0"/>
            </w:tcBorders>
            <w:noWrap w:val="0"/>
            <w:vAlign w:val="center"/>
          </w:tcPr>
          <w:p w14:paraId="3C2D4802">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E302737">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1906DCDE">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供应商制定完善可行的质量保障措施，确保食品质量、食品安全与卫生、食材的采购、安全执行标准、检验检查等环节具有充足的质量保障措施，确保餐食质量</w:t>
            </w:r>
            <w:bookmarkStart w:id="517" w:name="_GoBack"/>
            <w:bookmarkEnd w:id="517"/>
            <w:r>
              <w:rPr>
                <w:rFonts w:hint="eastAsia" w:ascii="仿宋" w:hAnsi="仿宋" w:eastAsia="仿宋" w:cs="仿宋"/>
                <w:sz w:val="24"/>
                <w:highlight w:val="none"/>
              </w:rPr>
              <w:t>。质量保证措施合理、可行性高，得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分；质量保证措施基本合理、可行性一般，得6分；质量保证措施不尽合理，得3分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50E5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298" w:type="dxa"/>
            <w:vMerge w:val="continue"/>
            <w:tcBorders>
              <w:left w:val="single" w:color="auto" w:sz="4" w:space="0"/>
              <w:right w:val="single" w:color="auto" w:sz="4" w:space="0"/>
            </w:tcBorders>
            <w:noWrap w:val="0"/>
            <w:vAlign w:val="center"/>
          </w:tcPr>
          <w:p w14:paraId="6A966A38">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8E8B559">
            <w:pPr>
              <w:pStyle w:val="14"/>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1A111600">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针对恶劣天气等紧急情况下影响正常配送及若发生食源性疾患或者其他潜在造成健康问题的安全事故、以及突发疫情的应急方案，综合评审赋分。应急方案细致、合理、可行性强，得10分；应急方案较细致、基本合理、具有一定的可行性，得6分；应急方案较差，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75A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298" w:type="dxa"/>
            <w:vMerge w:val="continue"/>
            <w:tcBorders>
              <w:left w:val="single" w:color="auto" w:sz="4" w:space="0"/>
              <w:right w:val="single" w:color="auto" w:sz="4" w:space="0"/>
            </w:tcBorders>
            <w:noWrap w:val="0"/>
            <w:vAlign w:val="center"/>
          </w:tcPr>
          <w:p w14:paraId="7D107624">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73CD64D">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3BD9704F">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提供针对本项目完整的管理制度，包括但不限于餐食生产、安全、消防、卫生、人员管理等内部管理制度，做到严格按制度落实。制度健全，科学合理详细得10分；制度基本健全，基本合理可行得6分；制度不健全，合理性一般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53AA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298" w:type="dxa"/>
            <w:vMerge w:val="continue"/>
            <w:tcBorders>
              <w:left w:val="single" w:color="auto" w:sz="4" w:space="0"/>
              <w:right w:val="single" w:color="auto" w:sz="4" w:space="0"/>
            </w:tcBorders>
            <w:noWrap w:val="0"/>
            <w:vAlign w:val="center"/>
          </w:tcPr>
          <w:p w14:paraId="54939249">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15BD502">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7FE82681">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提供针对本项目的疫情管理措施及承诺，包括但不限于疫情配送管理制度、操作配送人员接种疫苗、人员符合疫情管理相关政策等，综合评审赋分。疫情管理措施及承诺合理、可行性高，得10分；疫情管理措施及承诺基本合理、可行性一般，得6分；疫情管理措施及承诺不尽合理，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35F8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1298" w:type="dxa"/>
            <w:vMerge w:val="continue"/>
            <w:tcBorders>
              <w:left w:val="single" w:color="auto" w:sz="4" w:space="0"/>
              <w:right w:val="single" w:color="auto" w:sz="4" w:space="0"/>
            </w:tcBorders>
            <w:noWrap w:val="0"/>
            <w:vAlign w:val="center"/>
          </w:tcPr>
          <w:p w14:paraId="41AA9175">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1BF0265">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5分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524CFC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针对本项目提供合理的食品配送方案及运输车辆配备情况（包括但不限于车辆类型、数量、用途、配置说明、保温保鲜条件、使用年限、车况等，提供车辆证明材料）：内容详细完整、证明材料充分，能满足实际需求的，得5分；内容较为完整，较为合理、规范，基本能满足实际需求的，得3分；内容不完整，不合理、不规范，不能满足实际需求的，得1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4D17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1298" w:type="dxa"/>
            <w:vMerge w:val="continue"/>
            <w:tcBorders>
              <w:left w:val="single" w:color="auto" w:sz="4" w:space="0"/>
              <w:right w:val="single" w:color="auto" w:sz="4" w:space="0"/>
            </w:tcBorders>
            <w:noWrap w:val="0"/>
            <w:vAlign w:val="center"/>
          </w:tcPr>
          <w:p w14:paraId="199E81E5">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1CD7FDE">
            <w:pPr>
              <w:spacing w:line="360" w:lineRule="auto"/>
              <w:ind w:firstLine="480" w:firstLineChars="2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5分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7EF10BE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针对本项目的服务承诺，包括但不限于食品安全承诺、食品卫生承诺及送餐服务承诺、配送用餐的标准、退换货等特殊情况下的应急保障等，内容详细完整、证明材料充分，能满足实际需求的，得5分；内容较为完整，较为合理、规范，基本能满足实际需求的，得3分；内容不完整，不合理、不规范，不能满足实际需求的，得1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70F2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298" w:type="dxa"/>
            <w:vMerge w:val="restart"/>
            <w:tcBorders>
              <w:top w:val="single" w:color="auto" w:sz="4" w:space="0"/>
              <w:left w:val="single" w:color="auto" w:sz="4" w:space="0"/>
              <w:right w:val="single" w:color="auto" w:sz="4" w:space="0"/>
            </w:tcBorders>
            <w:noWrap w:val="0"/>
            <w:vAlign w:val="center"/>
          </w:tcPr>
          <w:p w14:paraId="1B848D5C">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人员</w:t>
            </w:r>
          </w:p>
          <w:p w14:paraId="52A9041C">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配备</w:t>
            </w:r>
          </w:p>
          <w:p w14:paraId="0033EEFC">
            <w:pPr>
              <w:spacing w:line="360" w:lineRule="auto"/>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（10分）</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6B1D1DA">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4分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2CAB6427">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本项目团队提供厨师资格证具有国家职业资格一级或高级技师厨师证书，提供一份得1分，最高得2分；提供营养师证，一份得1分，最高得2分；不提供不得分。共计4分。</w:t>
            </w:r>
          </w:p>
        </w:tc>
      </w:tr>
      <w:tr w14:paraId="5E5B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298" w:type="dxa"/>
            <w:vMerge w:val="continue"/>
            <w:tcBorders>
              <w:left w:val="single" w:color="auto" w:sz="4" w:space="0"/>
              <w:bottom w:val="single" w:color="auto" w:sz="4" w:space="0"/>
              <w:right w:val="single" w:color="auto" w:sz="4" w:space="0"/>
            </w:tcBorders>
            <w:noWrap w:val="0"/>
            <w:vAlign w:val="center"/>
          </w:tcPr>
          <w:p w14:paraId="74563B8C">
            <w:pPr>
              <w:spacing w:line="360" w:lineRule="auto"/>
              <w:ind w:firstLine="480" w:firstLineChars="200"/>
              <w:rPr>
                <w:rFonts w:hint="eastAsia" w:ascii="仿宋" w:hAnsi="仿宋" w:eastAsia="仿宋" w:cs="仿宋"/>
                <w:bCs/>
                <w:color w:val="000000"/>
                <w:kern w:val="1"/>
                <w:sz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DDC9B23">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6分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4A9A1F29">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团队人员配备完善合理，提供团队人员配备表，拟投入本项目的项目部人员类似项目实施经验丰富、专业性强，人员配置合理，操作人员及配送人员具有健康证，得6分；人员配备基本完整，项目人员具有一定实施经验，得3分；供应商项目部人员人数、职责配备不完善，服务经验及专业性有欠缺，得1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未提供不得分。</w:t>
            </w:r>
          </w:p>
        </w:tc>
      </w:tr>
      <w:tr w14:paraId="3E20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602ACA37">
            <w:pPr>
              <w:spacing w:line="360" w:lineRule="auto"/>
              <w:ind w:firstLine="240" w:firstLineChars="100"/>
              <w:rPr>
                <w:rFonts w:hint="eastAsia" w:ascii="仿宋" w:hAnsi="仿宋" w:eastAsia="仿宋" w:cs="仿宋"/>
                <w:bCs/>
                <w:color w:val="000000"/>
                <w:kern w:val="1"/>
                <w:sz w:val="24"/>
                <w:highlight w:val="none"/>
              </w:rPr>
            </w:pPr>
            <w:r>
              <w:rPr>
                <w:rFonts w:hint="eastAsia" w:ascii="仿宋" w:hAnsi="仿宋" w:eastAsia="仿宋" w:cs="仿宋"/>
                <w:bCs/>
                <w:color w:val="000000"/>
                <w:kern w:val="1"/>
                <w:sz w:val="24"/>
                <w:highlight w:val="none"/>
              </w:rPr>
              <w:t>业绩</w:t>
            </w:r>
          </w:p>
          <w:p w14:paraId="04CC90E8">
            <w:pPr>
              <w:spacing w:line="360" w:lineRule="auto"/>
              <w:rPr>
                <w:rFonts w:hint="eastAsia" w:ascii="仿宋" w:hAnsi="仿宋" w:eastAsia="仿宋" w:cs="仿宋"/>
                <w:bCs/>
                <w:sz w:val="24"/>
                <w:highlight w:val="none"/>
              </w:rPr>
            </w:pPr>
            <w:r>
              <w:rPr>
                <w:rFonts w:hint="eastAsia" w:ascii="仿宋" w:hAnsi="仿宋" w:eastAsia="仿宋" w:cs="仿宋"/>
                <w:bCs/>
                <w:color w:val="000000"/>
                <w:kern w:val="1"/>
                <w:sz w:val="24"/>
                <w:highlight w:val="none"/>
              </w:rPr>
              <w:t>（10分）</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A300277">
            <w:pPr>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color w:val="000000"/>
                <w:kern w:val="1"/>
                <w:sz w:val="24"/>
                <w:highlight w:val="none"/>
              </w:rPr>
              <w:t>10分</w:t>
            </w:r>
          </w:p>
        </w:tc>
        <w:tc>
          <w:tcPr>
            <w:tcW w:w="7280" w:type="dxa"/>
            <w:tcBorders>
              <w:top w:val="single" w:color="auto" w:sz="4" w:space="0"/>
              <w:left w:val="single" w:color="auto" w:sz="4" w:space="0"/>
              <w:bottom w:val="single" w:color="auto" w:sz="4" w:space="0"/>
              <w:right w:val="single" w:color="auto" w:sz="4" w:space="0"/>
            </w:tcBorders>
            <w:noWrap w:val="0"/>
            <w:vAlign w:val="center"/>
          </w:tcPr>
          <w:p w14:paraId="329D10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自2021年1月1日起至开标截止时间前（以合同签订日期为准）具有同类项目业绩，投标文件中附其合同证明文件，每提供1份业绩合同计2分（同一合同项目服务周期内连续签订的合同视为1份业绩），满分10分，不提供计0分。</w:t>
            </w:r>
          </w:p>
          <w:p w14:paraId="3CD6890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注：以服务合同复印件加盖公章作为业绩评审依据。</w:t>
            </w:r>
          </w:p>
        </w:tc>
      </w:tr>
    </w:tbl>
    <w:p w14:paraId="01260E17">
      <w:pPr>
        <w:jc w:val="center"/>
        <w:rPr>
          <w:rFonts w:eastAsia="仿宋_GB2312"/>
          <w:b/>
          <w:kern w:val="0"/>
          <w:sz w:val="30"/>
          <w:szCs w:val="30"/>
          <w:highlight w:val="none"/>
        </w:rPr>
      </w:pPr>
      <w:r>
        <w:rPr>
          <w:rFonts w:eastAsia="仿宋_GB2312"/>
          <w:szCs w:val="21"/>
          <w:highlight w:val="none"/>
        </w:rPr>
        <w:br w:type="page"/>
      </w:r>
    </w:p>
    <w:p w14:paraId="69D00589">
      <w:pPr>
        <w:pStyle w:val="46"/>
        <w:spacing w:line="360" w:lineRule="auto"/>
        <w:rPr>
          <w:rStyle w:val="203"/>
          <w:rFonts w:ascii="Times New Roman" w:hAnsi="Times New Roman" w:eastAsia="宋体"/>
          <w:sz w:val="36"/>
          <w:szCs w:val="36"/>
          <w:highlight w:val="none"/>
        </w:rPr>
      </w:pPr>
      <w:bookmarkStart w:id="411" w:name="_Toc68590979"/>
      <w:r>
        <w:rPr>
          <w:rStyle w:val="203"/>
          <w:rFonts w:ascii="Times New Roman" w:hAnsi="Times New Roman" w:eastAsia="宋体"/>
          <w:sz w:val="36"/>
          <w:szCs w:val="36"/>
          <w:highlight w:val="none"/>
        </w:rPr>
        <w:t xml:space="preserve">第四章  </w:t>
      </w:r>
      <w:bookmarkEnd w:id="19"/>
      <w:bookmarkEnd w:id="393"/>
      <w:bookmarkEnd w:id="394"/>
      <w:bookmarkEnd w:id="411"/>
      <w:bookmarkStart w:id="412" w:name="_Toc256342152"/>
      <w:bookmarkStart w:id="413" w:name="_Toc176882552"/>
      <w:bookmarkStart w:id="414" w:name="_Toc177995483"/>
      <w:bookmarkStart w:id="415" w:name="_Toc496324623"/>
      <w:bookmarkStart w:id="416" w:name="_Toc184043058"/>
      <w:bookmarkStart w:id="417" w:name="_Toc232395222"/>
      <w:bookmarkStart w:id="418" w:name="_Toc232176282"/>
      <w:bookmarkStart w:id="419" w:name="_Toc249525250"/>
      <w:bookmarkStart w:id="420" w:name="_Toc230013638"/>
      <w:bookmarkStart w:id="421" w:name="_Toc53722865"/>
      <w:bookmarkStart w:id="422" w:name="_Toc177189245"/>
      <w:bookmarkStart w:id="423" w:name="_Toc503063458"/>
      <w:bookmarkStart w:id="424" w:name="_Toc492955459"/>
      <w:bookmarkStart w:id="425" w:name="_Toc500747106"/>
      <w:bookmarkStart w:id="426" w:name="_Toc500747233"/>
      <w:bookmarkStart w:id="427" w:name="_Toc499711928"/>
      <w:bookmarkStart w:id="428" w:name="_Toc230583552"/>
      <w:bookmarkStart w:id="429" w:name="_Toc500747010"/>
      <w:bookmarkStart w:id="430" w:name="_Toc28450"/>
      <w:bookmarkStart w:id="431" w:name="_Toc249515482"/>
      <w:bookmarkStart w:id="432" w:name="_Toc499711087"/>
      <w:bookmarkStart w:id="433" w:name="_Toc249515369"/>
      <w:bookmarkStart w:id="434" w:name="_Toc177817344"/>
      <w:bookmarkStart w:id="435" w:name="_Toc415499897"/>
      <w:bookmarkStart w:id="436" w:name="_Toc230099803"/>
      <w:bookmarkStart w:id="437" w:name="_Toc70687202"/>
      <w:r>
        <w:rPr>
          <w:rStyle w:val="203"/>
          <w:rFonts w:ascii="Times New Roman" w:hAnsi="Times New Roman" w:eastAsia="宋体"/>
          <w:sz w:val="36"/>
          <w:szCs w:val="36"/>
          <w:highlight w:val="none"/>
        </w:rPr>
        <w:t>拟签订的合同文本</w:t>
      </w:r>
    </w:p>
    <w:p w14:paraId="47A59DD5">
      <w:pPr>
        <w:adjustRightInd w:val="0"/>
        <w:snapToGrid w:val="0"/>
        <w:spacing w:line="360" w:lineRule="auto"/>
        <w:ind w:firstLine="480" w:firstLineChars="200"/>
        <w:rPr>
          <w:rFonts w:eastAsia="仿宋_GB2312"/>
          <w:sz w:val="24"/>
          <w:highlight w:val="none"/>
        </w:rPr>
      </w:pPr>
    </w:p>
    <w:p w14:paraId="2728801F">
      <w:pPr>
        <w:tabs>
          <w:tab w:val="left" w:pos="735"/>
        </w:tabs>
        <w:autoSpaceDE w:val="0"/>
        <w:autoSpaceDN w:val="0"/>
        <w:adjustRightInd w:val="0"/>
        <w:snapToGrid w:val="0"/>
        <w:spacing w:before="240" w:beforeLines="100" w:line="360" w:lineRule="auto"/>
        <w:rPr>
          <w:rFonts w:eastAsia="仿宋_GB2312"/>
          <w:b/>
          <w:bCs/>
          <w:sz w:val="24"/>
          <w:highlight w:val="none"/>
          <w:lang w:val="zh-CN"/>
        </w:rPr>
      </w:pPr>
      <w:r>
        <w:rPr>
          <w:rFonts w:eastAsia="仿宋_GB2312"/>
          <w:b/>
          <w:bCs/>
          <w:sz w:val="24"/>
          <w:highlight w:val="none"/>
          <w:lang w:val="zh-CN"/>
        </w:rPr>
        <w:t>甲方：</w:t>
      </w:r>
      <w:r>
        <w:rPr>
          <w:rFonts w:eastAsia="仿宋_GB2312"/>
          <w:bCs/>
          <w:sz w:val="24"/>
          <w:highlight w:val="none"/>
          <w:lang w:val="zh-CN"/>
        </w:rPr>
        <w:t xml:space="preserve">（前款所称采购人）     </w:t>
      </w:r>
      <w:r>
        <w:rPr>
          <w:rFonts w:hint="eastAsia" w:eastAsia="仿宋_GB2312"/>
          <w:bCs/>
          <w:sz w:val="24"/>
          <w:highlight w:val="none"/>
        </w:rPr>
        <w:t xml:space="preserve">    </w:t>
      </w:r>
      <w:r>
        <w:rPr>
          <w:rFonts w:eastAsia="仿宋_GB2312"/>
          <w:bCs/>
          <w:sz w:val="24"/>
          <w:highlight w:val="none"/>
          <w:lang w:val="zh-CN"/>
        </w:rPr>
        <w:t>住所：</w:t>
      </w:r>
    </w:p>
    <w:p w14:paraId="5E7CB598">
      <w:pPr>
        <w:tabs>
          <w:tab w:val="left" w:pos="735"/>
        </w:tabs>
        <w:autoSpaceDE w:val="0"/>
        <w:autoSpaceDN w:val="0"/>
        <w:adjustRightInd w:val="0"/>
        <w:snapToGrid w:val="0"/>
        <w:spacing w:line="360" w:lineRule="auto"/>
        <w:rPr>
          <w:rFonts w:eastAsia="仿宋_GB2312"/>
          <w:bCs/>
          <w:sz w:val="24"/>
          <w:highlight w:val="none"/>
          <w:lang w:val="zh-CN"/>
        </w:rPr>
      </w:pPr>
      <w:r>
        <w:rPr>
          <w:rFonts w:eastAsia="仿宋_GB2312"/>
          <w:b/>
          <w:bCs/>
          <w:sz w:val="24"/>
          <w:highlight w:val="none"/>
          <w:lang w:val="zh-CN"/>
        </w:rPr>
        <w:t>乙方：</w:t>
      </w:r>
      <w:r>
        <w:rPr>
          <w:rFonts w:eastAsia="仿宋_GB2312"/>
          <w:bCs/>
          <w:sz w:val="24"/>
          <w:highlight w:val="none"/>
          <w:lang w:val="zh-CN"/>
        </w:rPr>
        <w:t>（前款所称</w:t>
      </w:r>
      <w:r>
        <w:rPr>
          <w:rFonts w:hint="eastAsia" w:eastAsia="仿宋_GB2312"/>
          <w:bCs/>
          <w:sz w:val="24"/>
          <w:highlight w:val="none"/>
        </w:rPr>
        <w:t>成交供应商</w:t>
      </w:r>
      <w:r>
        <w:rPr>
          <w:rFonts w:eastAsia="仿宋_GB2312"/>
          <w:bCs/>
          <w:sz w:val="24"/>
          <w:highlight w:val="none"/>
          <w:lang w:val="zh-CN"/>
        </w:rPr>
        <w:t>）     住所：</w:t>
      </w:r>
    </w:p>
    <w:p w14:paraId="7A9D23DE">
      <w:pPr>
        <w:adjustRightInd w:val="0"/>
        <w:snapToGrid w:val="0"/>
        <w:spacing w:line="360" w:lineRule="auto"/>
        <w:ind w:firstLine="480" w:firstLineChars="200"/>
        <w:rPr>
          <w:rFonts w:eastAsia="仿宋_GB2312"/>
          <w:sz w:val="24"/>
          <w:highlight w:val="none"/>
        </w:rPr>
      </w:pPr>
      <w:bookmarkStart w:id="438" w:name="_Toc19515384"/>
      <w:r>
        <w:rPr>
          <w:rFonts w:eastAsia="仿宋_GB2312"/>
          <w:sz w:val="24"/>
          <w:highlight w:val="none"/>
        </w:rPr>
        <w:t>一、合同内容（标的、数量、质量等）</w:t>
      </w:r>
      <w:bookmarkEnd w:id="438"/>
      <w:r>
        <w:rPr>
          <w:rFonts w:hint="eastAsia" w:eastAsia="仿宋_GB2312"/>
          <w:sz w:val="24"/>
          <w:highlight w:val="none"/>
        </w:rPr>
        <w:t>：</w:t>
      </w:r>
    </w:p>
    <w:p w14:paraId="19F631FC">
      <w:pPr>
        <w:adjustRightInd w:val="0"/>
        <w:snapToGrid w:val="0"/>
        <w:spacing w:line="360" w:lineRule="auto"/>
        <w:ind w:firstLine="480" w:firstLineChars="200"/>
        <w:rPr>
          <w:rFonts w:eastAsia="仿宋_GB2312"/>
          <w:sz w:val="24"/>
          <w:highlight w:val="none"/>
        </w:rPr>
      </w:pPr>
      <w:bookmarkStart w:id="439" w:name="_Toc19515385"/>
      <w:r>
        <w:rPr>
          <w:rFonts w:eastAsia="仿宋_GB2312"/>
          <w:sz w:val="24"/>
          <w:highlight w:val="none"/>
        </w:rPr>
        <w:t>二、合同价款</w:t>
      </w:r>
      <w:bookmarkEnd w:id="439"/>
    </w:p>
    <w:p w14:paraId="51E0C76C">
      <w:pPr>
        <w:adjustRightInd w:val="0"/>
        <w:snapToGrid w:val="0"/>
        <w:spacing w:line="360" w:lineRule="auto"/>
        <w:ind w:firstLine="480" w:firstLineChars="200"/>
        <w:rPr>
          <w:rFonts w:eastAsia="仿宋_GB2312"/>
          <w:sz w:val="24"/>
          <w:highlight w:val="none"/>
        </w:rPr>
      </w:pPr>
      <w:r>
        <w:rPr>
          <w:rFonts w:eastAsia="仿宋_GB2312"/>
          <w:sz w:val="24"/>
          <w:highlight w:val="none"/>
        </w:rPr>
        <w:t>1、合同</w:t>
      </w:r>
      <w:r>
        <w:rPr>
          <w:rFonts w:hint="eastAsia" w:eastAsia="仿宋_GB2312"/>
          <w:sz w:val="24"/>
          <w:highlight w:val="none"/>
          <w:lang w:val="en-US" w:eastAsia="zh-CN"/>
        </w:rPr>
        <w:t>单价</w:t>
      </w:r>
      <w:r>
        <w:rPr>
          <w:rFonts w:eastAsia="仿宋_GB2312"/>
          <w:sz w:val="24"/>
          <w:highlight w:val="none"/>
        </w:rPr>
        <w:t>：</w:t>
      </w:r>
    </w:p>
    <w:p w14:paraId="13AD0AB4">
      <w:pPr>
        <w:adjustRightInd w:val="0"/>
        <w:snapToGrid w:val="0"/>
        <w:spacing w:line="360" w:lineRule="auto"/>
        <w:ind w:firstLine="480" w:firstLineChars="200"/>
        <w:rPr>
          <w:rFonts w:eastAsia="仿宋_GB2312"/>
          <w:sz w:val="24"/>
          <w:highlight w:val="none"/>
        </w:rPr>
      </w:pPr>
      <w:r>
        <w:rPr>
          <w:rFonts w:eastAsia="仿宋_GB2312"/>
          <w:sz w:val="24"/>
          <w:highlight w:val="none"/>
        </w:rPr>
        <w:t>2、合同</w:t>
      </w:r>
      <w:r>
        <w:rPr>
          <w:rFonts w:hint="eastAsia" w:eastAsia="仿宋_GB2312"/>
          <w:sz w:val="24"/>
          <w:highlight w:val="none"/>
          <w:lang w:val="en-US" w:eastAsia="zh-CN"/>
        </w:rPr>
        <w:t>单价</w:t>
      </w:r>
      <w:r>
        <w:rPr>
          <w:rFonts w:eastAsia="仿宋_GB2312"/>
          <w:sz w:val="24"/>
          <w:highlight w:val="none"/>
        </w:rPr>
        <w:t>包括：</w:t>
      </w:r>
    </w:p>
    <w:p w14:paraId="21885129">
      <w:pPr>
        <w:adjustRightInd w:val="0"/>
        <w:snapToGrid w:val="0"/>
        <w:spacing w:line="360" w:lineRule="auto"/>
        <w:ind w:firstLine="480" w:firstLineChars="200"/>
        <w:rPr>
          <w:rFonts w:eastAsia="仿宋_GB2312"/>
          <w:sz w:val="24"/>
          <w:highlight w:val="none"/>
        </w:rPr>
      </w:pPr>
      <w:r>
        <w:rPr>
          <w:rFonts w:eastAsia="仿宋_GB2312"/>
          <w:sz w:val="24"/>
          <w:highlight w:val="none"/>
        </w:rPr>
        <w:t>3、合同为固定</w:t>
      </w:r>
      <w:r>
        <w:rPr>
          <w:rFonts w:hint="eastAsia" w:eastAsia="仿宋_GB2312"/>
          <w:sz w:val="24"/>
          <w:highlight w:val="none"/>
          <w:lang w:val="en-US" w:eastAsia="zh-CN"/>
        </w:rPr>
        <w:t>单价</w:t>
      </w:r>
      <w:r>
        <w:rPr>
          <w:rFonts w:eastAsia="仿宋_GB2312"/>
          <w:sz w:val="24"/>
          <w:highlight w:val="none"/>
        </w:rPr>
        <w:t>合同，不受市场价变化的影响。</w:t>
      </w:r>
    </w:p>
    <w:p w14:paraId="3B8E5D09">
      <w:pPr>
        <w:adjustRightInd w:val="0"/>
        <w:snapToGrid w:val="0"/>
        <w:spacing w:line="360" w:lineRule="auto"/>
        <w:ind w:firstLine="482" w:firstLineChars="200"/>
        <w:rPr>
          <w:rFonts w:eastAsia="仿宋_GB2312"/>
          <w:b/>
          <w:bCs/>
          <w:sz w:val="24"/>
          <w:highlight w:val="none"/>
        </w:rPr>
      </w:pPr>
      <w:bookmarkStart w:id="440" w:name="_Toc19515386"/>
      <w:r>
        <w:rPr>
          <w:rFonts w:eastAsia="仿宋_GB2312"/>
          <w:b/>
          <w:bCs/>
          <w:sz w:val="24"/>
          <w:highlight w:val="none"/>
        </w:rPr>
        <w:t>三、合同结算</w:t>
      </w:r>
      <w:bookmarkEnd w:id="440"/>
    </w:p>
    <w:p w14:paraId="00975F74">
      <w:pPr>
        <w:keepNext w:val="0"/>
        <w:keepLines w:val="0"/>
        <w:pageBreakBefore w:val="0"/>
        <w:shd w:val="clear" w:color="auto" w:fill="auto"/>
        <w:kinsoku/>
        <w:wordWrap/>
        <w:overflowPunct/>
        <w:topLinePunct w:val="0"/>
        <w:bidi w:val="0"/>
        <w:adjustRightInd/>
        <w:spacing w:line="360" w:lineRule="auto"/>
        <w:ind w:firstLine="480" w:firstLineChars="200"/>
        <w:rPr>
          <w:rFonts w:hint="eastAsia" w:ascii="仿宋" w:hAnsi="仿宋" w:eastAsia="仿宋" w:cs="仿宋"/>
          <w:color w:val="auto"/>
          <w:sz w:val="24"/>
          <w:szCs w:val="24"/>
          <w:highlight w:val="none"/>
        </w:rPr>
      </w:pPr>
      <w:r>
        <w:rPr>
          <w:rFonts w:eastAsia="仿宋_GB2312"/>
          <w:sz w:val="24"/>
          <w:highlight w:val="none"/>
        </w:rPr>
        <w:t>1、付款</w:t>
      </w:r>
      <w:r>
        <w:rPr>
          <w:rFonts w:hint="eastAsia" w:eastAsia="仿宋_GB2312"/>
          <w:sz w:val="24"/>
          <w:highlight w:val="none"/>
        </w:rPr>
        <w:t>方式</w:t>
      </w:r>
      <w:r>
        <w:rPr>
          <w:rFonts w:eastAsia="仿宋_GB2312"/>
          <w:sz w:val="24"/>
          <w:highlight w:val="none"/>
        </w:rPr>
        <w:t>：</w:t>
      </w:r>
      <w:r>
        <w:rPr>
          <w:rFonts w:hint="eastAsia" w:ascii="仿宋" w:hAnsi="仿宋" w:eastAsia="仿宋" w:cs="仿宋"/>
          <w:color w:val="auto"/>
          <w:sz w:val="24"/>
          <w:szCs w:val="24"/>
          <w:highlight w:val="none"/>
        </w:rPr>
        <w:t>合同价款支付方式为：</w:t>
      </w:r>
      <w:r>
        <w:rPr>
          <w:rFonts w:hint="eastAsia" w:ascii="仿宋" w:hAnsi="仿宋" w:eastAsia="仿宋" w:cs="仿宋"/>
          <w:color w:val="auto"/>
          <w:sz w:val="24"/>
          <w:szCs w:val="24"/>
          <w:highlight w:val="none"/>
          <w:u w:val="single"/>
        </w:rPr>
        <w:t>按月据实结算</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14:paraId="48176F99">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1.1</w:t>
      </w:r>
      <w:r>
        <w:rPr>
          <w:rFonts w:hint="eastAsia" w:eastAsia="仿宋_GB2312"/>
          <w:sz w:val="24"/>
          <w:highlight w:val="none"/>
        </w:rPr>
        <w:t>结算与支付周期</w:t>
      </w:r>
    </w:p>
    <w:p w14:paraId="07F77F9F">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本合同价款采用按月据实结算方式支付。采购人根据供应商实际情况，按月</w:t>
      </w:r>
      <w:r>
        <w:rPr>
          <w:rFonts w:hint="eastAsia" w:eastAsia="仿宋_GB2312"/>
          <w:sz w:val="24"/>
          <w:highlight w:val="none"/>
          <w:lang w:val="en-US" w:eastAsia="zh-CN"/>
        </w:rPr>
        <w:t>结算</w:t>
      </w:r>
      <w:r>
        <w:rPr>
          <w:rFonts w:hint="eastAsia" w:eastAsia="仿宋_GB2312"/>
          <w:sz w:val="24"/>
          <w:highlight w:val="none"/>
        </w:rPr>
        <w:t>应付金额，并在收到合规结算资料后按合同约定支付相应款项。</w:t>
      </w:r>
    </w:p>
    <w:p w14:paraId="73997C62">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1.2</w:t>
      </w:r>
      <w:r>
        <w:rPr>
          <w:rFonts w:hint="eastAsia" w:eastAsia="仿宋_GB2312"/>
          <w:sz w:val="24"/>
          <w:highlight w:val="none"/>
        </w:rPr>
        <w:t>结算依据</w:t>
      </w:r>
    </w:p>
    <w:p w14:paraId="208E77DA">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（1）学生人数：按约9100人计算；</w:t>
      </w:r>
    </w:p>
    <w:p w14:paraId="0F78B36D">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（2）在校天数：按约200天/学年计算。</w:t>
      </w:r>
    </w:p>
    <w:p w14:paraId="154ABEF5">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1.3</w:t>
      </w:r>
      <w:r>
        <w:rPr>
          <w:rFonts w:hint="eastAsia" w:eastAsia="仿宋_GB2312"/>
          <w:sz w:val="24"/>
          <w:highlight w:val="none"/>
        </w:rPr>
        <w:t xml:space="preserve"> 支付流程</w:t>
      </w:r>
    </w:p>
    <w:p w14:paraId="65666374">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（1）供应商应于每月</w:t>
      </w:r>
      <w:r>
        <w:rPr>
          <w:rFonts w:hint="eastAsia" w:eastAsia="仿宋_GB2312"/>
          <w:sz w:val="24"/>
          <w:highlight w:val="none"/>
          <w:lang w:val="en-US" w:eastAsia="zh-CN"/>
        </w:rPr>
        <w:t>5</w:t>
      </w:r>
      <w:r>
        <w:rPr>
          <w:rFonts w:hint="eastAsia" w:eastAsia="仿宋_GB2312"/>
          <w:sz w:val="24"/>
          <w:highlight w:val="none"/>
        </w:rPr>
        <w:t>日前提交上月服务完成情况及结算申请，并附相关证明材料；</w:t>
      </w:r>
    </w:p>
    <w:p w14:paraId="015152B2">
      <w:pPr>
        <w:adjustRightInd w:val="0"/>
        <w:snapToGrid w:val="0"/>
        <w:spacing w:line="360" w:lineRule="auto"/>
        <w:ind w:firstLine="480" w:firstLineChars="200"/>
        <w:rPr>
          <w:rFonts w:hint="eastAsia" w:eastAsia="仿宋_GB2312"/>
          <w:sz w:val="24"/>
          <w:highlight w:val="none"/>
          <w:lang w:val="en-US" w:eastAsia="zh-CN"/>
        </w:rPr>
      </w:pPr>
      <w:r>
        <w:rPr>
          <w:rFonts w:hint="eastAsia" w:eastAsia="仿宋_GB2312"/>
          <w:sz w:val="24"/>
          <w:highlight w:val="none"/>
        </w:rPr>
        <w:t>（2）采购人应在收到完整结算资料后</w:t>
      </w:r>
      <w:r>
        <w:rPr>
          <w:rFonts w:hint="eastAsia" w:eastAsia="仿宋_GB2312"/>
          <w:sz w:val="24"/>
          <w:highlight w:val="none"/>
          <w:lang w:val="en-US" w:eastAsia="zh-CN"/>
        </w:rPr>
        <w:t>60</w:t>
      </w:r>
      <w:r>
        <w:rPr>
          <w:rFonts w:hint="eastAsia" w:eastAsia="仿宋_GB2312"/>
          <w:sz w:val="24"/>
          <w:highlight w:val="none"/>
        </w:rPr>
        <w:t>日内完成审核，并办理支付手续</w:t>
      </w:r>
      <w:r>
        <w:rPr>
          <w:rFonts w:hint="eastAsia" w:eastAsia="仿宋_GB2312"/>
          <w:sz w:val="24"/>
          <w:highlight w:val="none"/>
          <w:lang w:eastAsia="zh-CN"/>
        </w:rPr>
        <w:t>，</w:t>
      </w:r>
      <w:r>
        <w:rPr>
          <w:rFonts w:hint="eastAsia" w:eastAsia="仿宋_GB2312"/>
          <w:sz w:val="24"/>
          <w:highlight w:val="none"/>
          <w:lang w:val="en-US" w:eastAsia="zh-CN"/>
        </w:rPr>
        <w:t>如遇特殊情况进行顺延。</w:t>
      </w:r>
    </w:p>
    <w:p w14:paraId="20852308">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（3）支付方式：银行转账至供应商指定账户。</w:t>
      </w:r>
    </w:p>
    <w:p w14:paraId="49FBE3ED">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2</w:t>
      </w:r>
      <w:r>
        <w:rPr>
          <w:rFonts w:hint="eastAsia" w:eastAsia="仿宋_GB2312"/>
          <w:sz w:val="24"/>
          <w:highlight w:val="none"/>
        </w:rPr>
        <w:t>. 其他约定</w:t>
      </w:r>
    </w:p>
    <w:p w14:paraId="63A3240D">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（1）如遇国家法定节假日或不可抗力因素导致支付延迟，支付期限相应顺延；</w:t>
      </w:r>
    </w:p>
    <w:p w14:paraId="7ED0B0EB">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（2）最终结算金额以采购人审核确认的数据为准。</w:t>
      </w:r>
    </w:p>
    <w:p w14:paraId="67FA436B">
      <w:pPr>
        <w:adjustRightInd w:val="0"/>
        <w:snapToGrid w:val="0"/>
        <w:spacing w:line="360" w:lineRule="auto"/>
        <w:ind w:firstLine="480" w:firstLineChars="200"/>
        <w:rPr>
          <w:rFonts w:hint="eastAsia" w:eastAsia="仿宋_GB2312"/>
          <w:sz w:val="24"/>
          <w:highlight w:val="none"/>
          <w:lang w:eastAsia="zh-CN"/>
        </w:rPr>
      </w:pPr>
      <w:r>
        <w:rPr>
          <w:rFonts w:hint="eastAsia" w:eastAsia="仿宋_GB2312"/>
          <w:sz w:val="24"/>
          <w:highlight w:val="none"/>
          <w:lang w:eastAsia="zh-CN"/>
        </w:rPr>
        <w:t>（</w:t>
      </w:r>
      <w:r>
        <w:rPr>
          <w:rFonts w:hint="eastAsia" w:eastAsia="仿宋_GB2312"/>
          <w:sz w:val="24"/>
          <w:highlight w:val="none"/>
          <w:lang w:val="en-US" w:eastAsia="zh-CN"/>
        </w:rPr>
        <w:t>3</w:t>
      </w:r>
      <w:r>
        <w:rPr>
          <w:rFonts w:hint="eastAsia" w:eastAsia="仿宋_GB2312"/>
          <w:sz w:val="24"/>
          <w:highlight w:val="none"/>
          <w:lang w:eastAsia="zh-CN"/>
        </w:rPr>
        <w:t>）</w:t>
      </w:r>
      <w:r>
        <w:rPr>
          <w:rFonts w:hint="eastAsia" w:eastAsia="仿宋_GB2312"/>
          <w:sz w:val="24"/>
          <w:highlight w:val="none"/>
        </w:rPr>
        <w:t>如因政府政策调整（如省、市教育部门明确要求取消学校集中配餐服务），采购人有权书面通知供应商终止合同，双方按实际服务期限结算费用</w:t>
      </w:r>
      <w:r>
        <w:rPr>
          <w:rFonts w:hint="eastAsia" w:eastAsia="仿宋_GB2312"/>
          <w:sz w:val="24"/>
          <w:highlight w:val="none"/>
          <w:lang w:eastAsia="zh-CN"/>
        </w:rPr>
        <w:t>。</w:t>
      </w:r>
    </w:p>
    <w:p w14:paraId="1AC40D74">
      <w:pPr>
        <w:pStyle w:val="22"/>
        <w:rPr>
          <w:rFonts w:hint="eastAsia" w:ascii="仿宋_GB2312" w:hAnsi="仿宋_GB2312" w:eastAsia="仿宋_GB2312" w:cs="仿宋_GB2312"/>
          <w:sz w:val="24"/>
          <w:highlight w:val="none"/>
          <w:lang w:val="en-US" w:eastAsia="zh-CN"/>
        </w:rPr>
      </w:pPr>
    </w:p>
    <w:p w14:paraId="0DB5200C">
      <w:pPr>
        <w:adjustRightInd w:val="0"/>
        <w:snapToGrid w:val="0"/>
        <w:spacing w:line="360" w:lineRule="auto"/>
        <w:ind w:firstLine="480" w:firstLineChars="200"/>
        <w:rPr>
          <w:rFonts w:hint="eastAsia" w:eastAsia="仿宋_GB2312"/>
          <w:sz w:val="24"/>
          <w:highlight w:val="none"/>
          <w:lang w:eastAsia="zh-CN"/>
        </w:rPr>
      </w:pPr>
    </w:p>
    <w:p w14:paraId="245EB945">
      <w:pPr>
        <w:adjustRightInd w:val="0"/>
        <w:snapToGrid w:val="0"/>
        <w:spacing w:line="360" w:lineRule="auto"/>
        <w:ind w:firstLine="482" w:firstLineChars="200"/>
        <w:rPr>
          <w:rFonts w:eastAsia="仿宋_GB2312"/>
          <w:b/>
          <w:bCs/>
          <w:sz w:val="24"/>
          <w:highlight w:val="none"/>
        </w:rPr>
      </w:pPr>
      <w:bookmarkStart w:id="441" w:name="_Toc19515387"/>
      <w:r>
        <w:rPr>
          <w:rFonts w:eastAsia="仿宋_GB2312"/>
          <w:b/>
          <w:bCs/>
          <w:sz w:val="24"/>
          <w:highlight w:val="none"/>
        </w:rPr>
        <w:t>四、</w:t>
      </w:r>
      <w:r>
        <w:rPr>
          <w:rFonts w:hint="eastAsia" w:eastAsia="仿宋_GB2312"/>
          <w:b/>
          <w:bCs/>
          <w:sz w:val="24"/>
          <w:highlight w:val="none"/>
        </w:rPr>
        <w:t>合同履行期限</w:t>
      </w:r>
      <w:r>
        <w:rPr>
          <w:rFonts w:eastAsia="仿宋_GB2312"/>
          <w:b/>
          <w:bCs/>
          <w:sz w:val="24"/>
          <w:highlight w:val="none"/>
        </w:rPr>
        <w:t>、</w:t>
      </w:r>
      <w:r>
        <w:rPr>
          <w:rFonts w:hint="eastAsia" w:eastAsia="仿宋_GB2312"/>
          <w:b/>
          <w:bCs/>
          <w:sz w:val="24"/>
          <w:highlight w:val="none"/>
        </w:rPr>
        <w:t>质保期、</w:t>
      </w:r>
      <w:r>
        <w:rPr>
          <w:rFonts w:eastAsia="仿宋_GB2312"/>
          <w:b/>
          <w:bCs/>
          <w:sz w:val="24"/>
          <w:highlight w:val="none"/>
        </w:rPr>
        <w:t>地点及方式</w:t>
      </w:r>
      <w:bookmarkEnd w:id="441"/>
      <w:r>
        <w:rPr>
          <w:rFonts w:hint="eastAsia" w:eastAsia="仿宋_GB2312"/>
          <w:b/>
          <w:bCs/>
          <w:sz w:val="24"/>
          <w:highlight w:val="none"/>
        </w:rPr>
        <w:t>：</w:t>
      </w:r>
    </w:p>
    <w:p w14:paraId="6B7E4F87">
      <w:pPr>
        <w:adjustRightInd w:val="0"/>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eastAsia="仿宋_GB2312"/>
          <w:sz w:val="24"/>
          <w:highlight w:val="none"/>
        </w:rPr>
        <w:t>1、</w:t>
      </w:r>
      <w:r>
        <w:rPr>
          <w:rFonts w:hint="eastAsia" w:eastAsia="仿宋_GB2312"/>
          <w:sz w:val="24"/>
          <w:highlight w:val="none"/>
        </w:rPr>
        <w:t>合同履行期限</w:t>
      </w:r>
      <w:r>
        <w:rPr>
          <w:rFonts w:eastAsia="仿宋_GB2312"/>
          <w:sz w:val="24"/>
          <w:highlight w:val="none"/>
        </w:rPr>
        <w:t>：</w:t>
      </w:r>
      <w:r>
        <w:rPr>
          <w:rFonts w:hint="eastAsia" w:eastAsia="仿宋_GB2312"/>
          <w:sz w:val="24"/>
          <w:highlight w:val="none"/>
          <w:lang w:eastAsia="zh-CN"/>
        </w:rPr>
        <w:t>二年，合同每年一签，成交供应商须通过采购人年度考核，考核合格后方可续签下一年度服务合同。</w:t>
      </w:r>
    </w:p>
    <w:p w14:paraId="6A98D86F">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2、质保期：整体项目质保一年。</w:t>
      </w:r>
    </w:p>
    <w:p w14:paraId="6202DC75">
      <w:pPr>
        <w:adjustRightInd w:val="0"/>
        <w:snapToGrid w:val="0"/>
        <w:spacing w:line="360" w:lineRule="auto"/>
        <w:ind w:firstLine="480" w:firstLineChars="200"/>
        <w:rPr>
          <w:rFonts w:eastAsia="仿宋_GB2312"/>
          <w:sz w:val="24"/>
          <w:highlight w:val="none"/>
        </w:rPr>
      </w:pPr>
      <w:r>
        <w:rPr>
          <w:rFonts w:eastAsia="仿宋_GB2312"/>
          <w:sz w:val="24"/>
          <w:highlight w:val="none"/>
        </w:rPr>
        <w:t>2、地点：</w:t>
      </w:r>
      <w:r>
        <w:rPr>
          <w:rFonts w:hint="eastAsia" w:eastAsia="仿宋_GB2312"/>
          <w:sz w:val="24"/>
          <w:highlight w:val="none"/>
        </w:rPr>
        <w:t>采购人指定地点。</w:t>
      </w:r>
    </w:p>
    <w:p w14:paraId="3B790E6C">
      <w:pPr>
        <w:adjustRightInd w:val="0"/>
        <w:snapToGrid w:val="0"/>
        <w:spacing w:line="360" w:lineRule="auto"/>
        <w:ind w:firstLine="480" w:firstLineChars="200"/>
        <w:rPr>
          <w:rFonts w:eastAsia="仿宋_GB2312"/>
          <w:sz w:val="24"/>
          <w:highlight w:val="none"/>
        </w:rPr>
      </w:pPr>
      <w:r>
        <w:rPr>
          <w:rFonts w:eastAsia="仿宋_GB2312"/>
          <w:sz w:val="24"/>
          <w:highlight w:val="none"/>
        </w:rPr>
        <w:t>3、方式：</w:t>
      </w:r>
      <w:r>
        <w:rPr>
          <w:rFonts w:hint="eastAsia" w:eastAsia="仿宋_GB2312"/>
          <w:sz w:val="24"/>
          <w:highlight w:val="none"/>
        </w:rPr>
        <w:t>采购人指定方式。</w:t>
      </w:r>
    </w:p>
    <w:p w14:paraId="50A86E5B">
      <w:pPr>
        <w:tabs>
          <w:tab w:val="left" w:pos="735"/>
        </w:tabs>
        <w:autoSpaceDE w:val="0"/>
        <w:autoSpaceDN w:val="0"/>
        <w:adjustRightInd w:val="0"/>
        <w:snapToGrid w:val="0"/>
        <w:spacing w:line="360" w:lineRule="auto"/>
        <w:ind w:firstLine="482" w:firstLineChars="200"/>
        <w:rPr>
          <w:rFonts w:ascii="仿宋" w:hAnsi="仿宋" w:eastAsia="仿宋" w:cs="仿宋"/>
          <w:sz w:val="24"/>
          <w:highlight w:val="none"/>
        </w:rPr>
      </w:pPr>
      <w:bookmarkStart w:id="442" w:name="_Toc19515393"/>
      <w:r>
        <w:rPr>
          <w:rFonts w:hint="eastAsia" w:ascii="仿宋" w:hAnsi="仿宋" w:eastAsia="仿宋" w:cs="仿宋"/>
          <w:b/>
          <w:sz w:val="24"/>
          <w:highlight w:val="none"/>
        </w:rPr>
        <w:t>五、技术服务</w:t>
      </w:r>
    </w:p>
    <w:p w14:paraId="6DE812DC">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1、对技术服务的方案：</w:t>
      </w:r>
    </w:p>
    <w:p w14:paraId="4863EE7A">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2、服务相关资料；</w:t>
      </w:r>
    </w:p>
    <w:p w14:paraId="3F8F3D21">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2-3、其它资料。</w:t>
      </w:r>
    </w:p>
    <w:p w14:paraId="0CF65E7A">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3、服务内容按符合有关规定。</w:t>
      </w:r>
    </w:p>
    <w:p w14:paraId="69345A9C">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4、伴随服务的费用已含在合同价中，不单独进行支付。</w:t>
      </w:r>
    </w:p>
    <w:p w14:paraId="17362910">
      <w:pPr>
        <w:tabs>
          <w:tab w:val="left" w:pos="735"/>
        </w:tabs>
        <w:adjustRightInd w:val="0"/>
        <w:snapToGrid w:val="0"/>
        <w:spacing w:line="360" w:lineRule="auto"/>
        <w:ind w:firstLine="506" w:firstLineChars="210"/>
        <w:rPr>
          <w:rFonts w:ascii="仿宋" w:hAnsi="仿宋" w:eastAsia="仿宋" w:cs="仿宋"/>
          <w:b/>
          <w:sz w:val="24"/>
          <w:highlight w:val="none"/>
        </w:rPr>
      </w:pPr>
      <w:r>
        <w:rPr>
          <w:rFonts w:hint="eastAsia" w:ascii="仿宋" w:hAnsi="仿宋" w:eastAsia="仿宋" w:cs="仿宋"/>
          <w:b/>
          <w:sz w:val="24"/>
          <w:highlight w:val="none"/>
        </w:rPr>
        <w:t>六、验收</w:t>
      </w:r>
    </w:p>
    <w:p w14:paraId="0ABF3B7F">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验收依据：</w:t>
      </w:r>
    </w:p>
    <w:p w14:paraId="2AD3AD59">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1、合同文本、合同附件、竞争性磋商文件、响应文件。</w:t>
      </w:r>
    </w:p>
    <w:p w14:paraId="5AAD359A">
      <w:pPr>
        <w:tabs>
          <w:tab w:val="left" w:pos="735"/>
        </w:tabs>
        <w:adjustRightInd w:val="0"/>
        <w:snapToGrid w:val="0"/>
        <w:spacing w:line="360" w:lineRule="auto"/>
        <w:ind w:firstLine="504" w:firstLineChars="210"/>
        <w:rPr>
          <w:rFonts w:ascii="仿宋" w:hAnsi="仿宋" w:eastAsia="仿宋" w:cs="仿宋"/>
          <w:sz w:val="24"/>
          <w:highlight w:val="none"/>
        </w:rPr>
      </w:pPr>
      <w:r>
        <w:rPr>
          <w:rFonts w:hint="eastAsia" w:ascii="仿宋" w:hAnsi="仿宋" w:eastAsia="仿宋" w:cs="仿宋"/>
          <w:sz w:val="24"/>
          <w:highlight w:val="none"/>
        </w:rPr>
        <w:t>2、本项目验收标准应符合食品安全国家标准 餐饮服务通用卫生规范》（GB31654—2021）《餐饮服务食品安全操作规范》等规定。</w:t>
      </w:r>
    </w:p>
    <w:p w14:paraId="21594F48">
      <w:pPr>
        <w:tabs>
          <w:tab w:val="left" w:pos="735"/>
        </w:tabs>
        <w:adjustRightInd w:val="0"/>
        <w:snapToGrid w:val="0"/>
        <w:spacing w:line="360" w:lineRule="auto"/>
        <w:ind w:firstLine="506" w:firstLineChars="210"/>
        <w:rPr>
          <w:rFonts w:ascii="仿宋" w:hAnsi="仿宋" w:eastAsia="仿宋" w:cs="仿宋"/>
          <w:sz w:val="24"/>
          <w:highlight w:val="none"/>
        </w:rPr>
      </w:pPr>
      <w:r>
        <w:rPr>
          <w:rFonts w:hint="eastAsia" w:ascii="仿宋" w:hAnsi="仿宋" w:eastAsia="仿宋" w:cs="仿宋"/>
          <w:b/>
          <w:sz w:val="24"/>
          <w:highlight w:val="none"/>
        </w:rPr>
        <w:t>七、违约责任</w:t>
      </w:r>
    </w:p>
    <w:p w14:paraId="4F66213A">
      <w:pPr>
        <w:adjustRightInd w:val="0"/>
        <w:snapToGrid w:val="0"/>
        <w:spacing w:line="360" w:lineRule="auto"/>
        <w:ind w:firstLine="480" w:firstLineChars="200"/>
        <w:rPr>
          <w:rFonts w:eastAsia="仿宋_GB2312"/>
          <w:sz w:val="24"/>
          <w:highlight w:val="none"/>
        </w:rPr>
      </w:pPr>
      <w:r>
        <w:rPr>
          <w:rFonts w:eastAsia="仿宋_GB2312"/>
          <w:sz w:val="24"/>
          <w:highlight w:val="none"/>
        </w:rPr>
        <w:t>1、按《中华人民共和国民法典》中的相关条款执行。</w:t>
      </w:r>
    </w:p>
    <w:p w14:paraId="4870FD01">
      <w:pPr>
        <w:adjustRightInd w:val="0"/>
        <w:snapToGrid w:val="0"/>
        <w:spacing w:line="360" w:lineRule="auto"/>
        <w:ind w:firstLine="480" w:firstLineChars="200"/>
        <w:rPr>
          <w:rFonts w:eastAsia="仿宋_GB2312"/>
          <w:sz w:val="24"/>
          <w:highlight w:val="none"/>
        </w:rPr>
      </w:pPr>
      <w:r>
        <w:rPr>
          <w:rFonts w:eastAsia="仿宋_GB2312"/>
          <w:sz w:val="24"/>
          <w:highlight w:val="none"/>
        </w:rPr>
        <w:t>2、乙方履约延误</w:t>
      </w:r>
    </w:p>
    <w:p w14:paraId="46BF4BF4">
      <w:pPr>
        <w:adjustRightInd w:val="0"/>
        <w:snapToGrid w:val="0"/>
        <w:spacing w:line="360" w:lineRule="auto"/>
        <w:ind w:firstLine="480" w:firstLineChars="200"/>
        <w:rPr>
          <w:rFonts w:eastAsia="仿宋_GB2312"/>
          <w:sz w:val="24"/>
          <w:highlight w:val="none"/>
        </w:rPr>
      </w:pPr>
      <w:r>
        <w:rPr>
          <w:rFonts w:eastAsia="仿宋_GB2312"/>
          <w:sz w:val="24"/>
          <w:highlight w:val="none"/>
        </w:rPr>
        <w:t>2-1、如乙方事先未征得甲方同意并得到甲方的谅解而单方面延迟执行合同，将按违约终止合同。</w:t>
      </w:r>
    </w:p>
    <w:p w14:paraId="6827B1FE">
      <w:pPr>
        <w:adjustRightInd w:val="0"/>
        <w:snapToGrid w:val="0"/>
        <w:spacing w:line="360" w:lineRule="auto"/>
        <w:ind w:firstLine="480" w:firstLineChars="200"/>
        <w:rPr>
          <w:rFonts w:eastAsia="仿宋_GB2312"/>
          <w:sz w:val="24"/>
          <w:highlight w:val="none"/>
        </w:rPr>
      </w:pPr>
      <w:r>
        <w:rPr>
          <w:rFonts w:eastAsia="仿宋_GB2312"/>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2AE0EA45">
      <w:pPr>
        <w:adjustRightInd w:val="0"/>
        <w:snapToGrid w:val="0"/>
        <w:spacing w:line="360" w:lineRule="auto"/>
        <w:ind w:firstLine="480" w:firstLineChars="200"/>
        <w:rPr>
          <w:rFonts w:eastAsia="仿宋_GB2312"/>
          <w:sz w:val="24"/>
          <w:highlight w:val="none"/>
        </w:rPr>
      </w:pPr>
      <w:r>
        <w:rPr>
          <w:rFonts w:eastAsia="仿宋_GB2312"/>
          <w:sz w:val="24"/>
          <w:highlight w:val="none"/>
        </w:rPr>
        <w:t>3、违约终止合同：未按合同要求提供服务或不能满足技术要求，甲方会同监督机构有权终止合同，对乙方违约行为进行追究，同时按政府采购法的有关规定进行相应的处罚。</w:t>
      </w:r>
    </w:p>
    <w:p w14:paraId="30342B64">
      <w:pPr>
        <w:adjustRightInd w:val="0"/>
        <w:snapToGrid w:val="0"/>
        <w:spacing w:line="360" w:lineRule="auto"/>
        <w:ind w:firstLine="645"/>
        <w:rPr>
          <w:rFonts w:ascii="仿宋" w:hAnsi="仿宋" w:eastAsia="仿宋" w:cs="仿宋"/>
          <w:b/>
          <w:sz w:val="24"/>
          <w:highlight w:val="none"/>
        </w:rPr>
      </w:pPr>
      <w:r>
        <w:rPr>
          <w:rFonts w:hint="eastAsia" w:ascii="仿宋" w:hAnsi="仿宋" w:eastAsia="仿宋" w:cs="仿宋"/>
          <w:b/>
          <w:sz w:val="24"/>
          <w:highlight w:val="none"/>
        </w:rPr>
        <w:t>八、合同组成</w:t>
      </w:r>
    </w:p>
    <w:p w14:paraId="2AAE7635">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1、成交通知书</w:t>
      </w:r>
    </w:p>
    <w:p w14:paraId="58980B8B">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2、合同文件</w:t>
      </w:r>
    </w:p>
    <w:p w14:paraId="6676D0CC">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3、国家相关规范及标准</w:t>
      </w:r>
    </w:p>
    <w:p w14:paraId="3FD77810">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4、技术规格及参数表</w:t>
      </w:r>
    </w:p>
    <w:p w14:paraId="2A434816">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5、采购文件</w:t>
      </w:r>
    </w:p>
    <w:p w14:paraId="56A9BF9E">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6、响应文件</w:t>
      </w:r>
    </w:p>
    <w:p w14:paraId="5A78F297">
      <w:pPr>
        <w:widowControl/>
        <w:autoSpaceDE w:val="0"/>
        <w:autoSpaceDN w:val="0"/>
        <w:snapToGrid w:val="0"/>
        <w:spacing w:line="360" w:lineRule="auto"/>
        <w:ind w:right="893" w:firstLine="472" w:firstLineChars="196"/>
        <w:textAlignment w:val="bottom"/>
        <w:rPr>
          <w:rFonts w:ascii="仿宋" w:hAnsi="仿宋" w:eastAsia="仿宋" w:cs="仿宋"/>
          <w:b/>
          <w:kern w:val="0"/>
          <w:sz w:val="24"/>
          <w:highlight w:val="none"/>
        </w:rPr>
      </w:pPr>
      <w:r>
        <w:rPr>
          <w:rFonts w:hint="eastAsia" w:ascii="仿宋" w:hAnsi="仿宋" w:eastAsia="仿宋" w:cs="仿宋"/>
          <w:b/>
          <w:kern w:val="0"/>
          <w:sz w:val="24"/>
          <w:highlight w:val="none"/>
        </w:rPr>
        <w:t>九、合同生效及其它</w:t>
      </w:r>
    </w:p>
    <w:p w14:paraId="3E917123">
      <w:pPr>
        <w:widowControl/>
        <w:autoSpaceDE w:val="0"/>
        <w:autoSpaceDN w:val="0"/>
        <w:snapToGrid w:val="0"/>
        <w:spacing w:line="360" w:lineRule="auto"/>
        <w:ind w:right="-110" w:firstLine="480" w:firstLineChars="200"/>
        <w:textAlignment w:val="bottom"/>
        <w:rPr>
          <w:rFonts w:ascii="仿宋" w:hAnsi="仿宋" w:eastAsia="仿宋" w:cs="仿宋"/>
          <w:kern w:val="0"/>
          <w:sz w:val="24"/>
          <w:highlight w:val="none"/>
        </w:rPr>
      </w:pPr>
      <w:r>
        <w:rPr>
          <w:rFonts w:hint="eastAsia" w:ascii="仿宋" w:hAnsi="仿宋" w:eastAsia="仿宋" w:cs="仿宋"/>
          <w:kern w:val="0"/>
          <w:sz w:val="24"/>
          <w:highlight w:val="none"/>
        </w:rPr>
        <w:t>1、合同未尽事宜、由甲、乙双方协商，作为合同补充，与原合同具有同等法律效力。</w:t>
      </w:r>
    </w:p>
    <w:p w14:paraId="2384182B">
      <w:pPr>
        <w:widowControl/>
        <w:tabs>
          <w:tab w:val="left" w:pos="8391"/>
        </w:tabs>
        <w:autoSpaceDE w:val="0"/>
        <w:autoSpaceDN w:val="0"/>
        <w:snapToGrid w:val="0"/>
        <w:spacing w:line="360" w:lineRule="auto"/>
        <w:ind w:firstLine="480" w:firstLineChars="200"/>
        <w:textAlignment w:val="bottom"/>
        <w:rPr>
          <w:rFonts w:ascii="仿宋" w:hAnsi="仿宋" w:eastAsia="仿宋" w:cs="仿宋"/>
          <w:kern w:val="0"/>
          <w:sz w:val="24"/>
          <w:highlight w:val="none"/>
        </w:rPr>
      </w:pPr>
      <w:r>
        <w:rPr>
          <w:rFonts w:hint="eastAsia" w:ascii="仿宋" w:hAnsi="仿宋" w:eastAsia="仿宋" w:cs="仿宋"/>
          <w:kern w:val="0"/>
          <w:sz w:val="24"/>
          <w:highlight w:val="none"/>
        </w:rPr>
        <w:t>2、 本合同正本一式份，甲方执份、乙方执份。</w:t>
      </w:r>
    </w:p>
    <w:p w14:paraId="16546A22">
      <w:pPr>
        <w:widowControl/>
        <w:tabs>
          <w:tab w:val="left" w:pos="8391"/>
        </w:tabs>
        <w:autoSpaceDE w:val="0"/>
        <w:autoSpaceDN w:val="0"/>
        <w:snapToGrid w:val="0"/>
        <w:spacing w:line="360" w:lineRule="auto"/>
        <w:ind w:firstLine="480" w:firstLineChars="200"/>
        <w:textAlignment w:val="bottom"/>
        <w:rPr>
          <w:rFonts w:ascii="仿宋" w:hAnsi="仿宋" w:eastAsia="仿宋" w:cs="仿宋"/>
          <w:kern w:val="0"/>
          <w:sz w:val="24"/>
          <w:highlight w:val="none"/>
        </w:rPr>
      </w:pPr>
      <w:r>
        <w:rPr>
          <w:rFonts w:hint="eastAsia" w:ascii="仿宋" w:hAnsi="仿宋" w:eastAsia="仿宋" w:cs="仿宋"/>
          <w:kern w:val="0"/>
          <w:sz w:val="24"/>
          <w:highlight w:val="none"/>
        </w:rPr>
        <w:t>3、合同经甲乙双方盖章、签字后生效，合同签订地点为。</w:t>
      </w:r>
    </w:p>
    <w:p w14:paraId="5666197A">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highlight w:val="none"/>
        </w:rPr>
      </w:pPr>
      <w:r>
        <w:rPr>
          <w:rFonts w:hint="eastAsia" w:ascii="仿宋" w:hAnsi="仿宋" w:eastAsia="仿宋" w:cs="仿宋"/>
          <w:kern w:val="0"/>
          <w:sz w:val="24"/>
          <w:highlight w:val="none"/>
        </w:rPr>
        <w:t>4、生效时间：    年  月  日</w:t>
      </w:r>
    </w:p>
    <w:p w14:paraId="13DD9FCC">
      <w:pPr>
        <w:pStyle w:val="48"/>
        <w:ind w:firstLine="240"/>
        <w:rPr>
          <w:rFonts w:ascii="仿宋" w:hAnsi="仿宋" w:eastAsia="仿宋" w:cs="仿宋"/>
          <w:sz w:val="24"/>
          <w:highlight w:val="none"/>
        </w:rPr>
      </w:pPr>
    </w:p>
    <w:tbl>
      <w:tblPr>
        <w:tblStyle w:val="50"/>
        <w:tblW w:w="0" w:type="auto"/>
        <w:tblInd w:w="0" w:type="dxa"/>
        <w:tblLayout w:type="fixed"/>
        <w:tblCellMar>
          <w:top w:w="0" w:type="dxa"/>
          <w:left w:w="108" w:type="dxa"/>
          <w:bottom w:w="0" w:type="dxa"/>
          <w:right w:w="108" w:type="dxa"/>
        </w:tblCellMar>
      </w:tblPr>
      <w:tblGrid>
        <w:gridCol w:w="4643"/>
        <w:gridCol w:w="4643"/>
      </w:tblGrid>
      <w:tr w14:paraId="0F152C8A">
        <w:tblPrEx>
          <w:tblCellMar>
            <w:top w:w="0" w:type="dxa"/>
            <w:left w:w="108" w:type="dxa"/>
            <w:bottom w:w="0" w:type="dxa"/>
            <w:right w:w="108" w:type="dxa"/>
          </w:tblCellMar>
        </w:tblPrEx>
        <w:tc>
          <w:tcPr>
            <w:tcW w:w="4643" w:type="dxa"/>
          </w:tcPr>
          <w:p w14:paraId="7F44A1E8">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甲方名称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563ACAD3">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地址：</w:t>
            </w:r>
          </w:p>
          <w:p w14:paraId="21EBF79A">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代表人（签字）：</w:t>
            </w:r>
          </w:p>
          <w:p w14:paraId="2BCB4437">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电话：</w:t>
            </w:r>
          </w:p>
          <w:p w14:paraId="47E49D32">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开户银行：</w:t>
            </w:r>
          </w:p>
          <w:p w14:paraId="39217A08">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账号：</w:t>
            </w:r>
          </w:p>
        </w:tc>
        <w:tc>
          <w:tcPr>
            <w:tcW w:w="4643" w:type="dxa"/>
          </w:tcPr>
          <w:p w14:paraId="545E0C69">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乙方名称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705E3F8F">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地址：</w:t>
            </w:r>
          </w:p>
          <w:p w14:paraId="645B8798">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代表人（签字）：</w:t>
            </w:r>
          </w:p>
          <w:p w14:paraId="511221CC">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电话：</w:t>
            </w:r>
          </w:p>
          <w:p w14:paraId="088EA4E7">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开户银行：</w:t>
            </w:r>
          </w:p>
          <w:p w14:paraId="7009BECA">
            <w:pPr>
              <w:widowControl/>
              <w:autoSpaceDE w:val="0"/>
              <w:autoSpaceDN w:val="0"/>
              <w:snapToGrid w:val="0"/>
              <w:spacing w:line="360" w:lineRule="auto"/>
              <w:ind w:right="-154"/>
              <w:textAlignment w:val="bottom"/>
              <w:rPr>
                <w:rFonts w:ascii="仿宋" w:hAnsi="仿宋" w:eastAsia="仿宋" w:cs="仿宋"/>
                <w:kern w:val="0"/>
                <w:sz w:val="24"/>
                <w:highlight w:val="none"/>
              </w:rPr>
            </w:pPr>
            <w:r>
              <w:rPr>
                <w:rFonts w:hint="eastAsia" w:ascii="仿宋" w:hAnsi="仿宋" w:eastAsia="仿宋" w:cs="仿宋"/>
                <w:kern w:val="0"/>
                <w:sz w:val="24"/>
                <w:highlight w:val="none"/>
              </w:rPr>
              <w:t>账号：</w:t>
            </w:r>
          </w:p>
        </w:tc>
      </w:tr>
      <w:bookmarkEnd w:id="442"/>
    </w:tbl>
    <w:p w14:paraId="4008A390">
      <w:pPr>
        <w:spacing w:line="360" w:lineRule="auto"/>
        <w:ind w:firstLine="480" w:firstLineChars="200"/>
        <w:rPr>
          <w:rFonts w:eastAsia="仿宋_GB2312"/>
          <w:sz w:val="24"/>
          <w:highlight w:val="none"/>
        </w:rPr>
      </w:pPr>
    </w:p>
    <w:p w14:paraId="6E4FF2C6">
      <w:pPr>
        <w:spacing w:line="360" w:lineRule="auto"/>
        <w:ind w:firstLine="480" w:firstLineChars="200"/>
        <w:rPr>
          <w:rFonts w:eastAsia="仿宋_GB2312"/>
          <w:sz w:val="24"/>
          <w:highlight w:val="none"/>
        </w:rPr>
      </w:pPr>
    </w:p>
    <w:p w14:paraId="066564CC">
      <w:pPr>
        <w:rPr>
          <w:rFonts w:eastAsia="仿宋_GB2312"/>
          <w:sz w:val="24"/>
          <w:highlight w:val="none"/>
        </w:rPr>
      </w:pPr>
      <w:r>
        <w:rPr>
          <w:rFonts w:eastAsia="仿宋_GB2312"/>
          <w:sz w:val="24"/>
          <w:highlight w:val="none"/>
        </w:rPr>
        <w:br w:type="page"/>
      </w:r>
    </w:p>
    <w:p w14:paraId="32AB3389">
      <w:pPr>
        <w:pStyle w:val="5"/>
        <w:rPr>
          <w:highlight w:val="none"/>
        </w:rPr>
      </w:pPr>
    </w:p>
    <w:p w14:paraId="0E5276BF">
      <w:pPr>
        <w:pStyle w:val="46"/>
        <w:spacing w:line="360" w:lineRule="auto"/>
        <w:rPr>
          <w:rFonts w:eastAsia="仿宋_GB2312"/>
          <w:sz w:val="24"/>
          <w:highlight w:val="none"/>
        </w:rPr>
      </w:pPr>
      <w:bookmarkStart w:id="443" w:name="_Toc68590980"/>
      <w:bookmarkStart w:id="444" w:name="_Toc58504448"/>
      <w:r>
        <w:rPr>
          <w:rStyle w:val="203"/>
          <w:rFonts w:ascii="Times New Roman" w:hAnsi="Times New Roman" w:eastAsia="宋体"/>
          <w:sz w:val="36"/>
          <w:szCs w:val="36"/>
          <w:highlight w:val="none"/>
        </w:rPr>
        <w:t>第五章  采购内容及要求</w:t>
      </w:r>
      <w:bookmarkEnd w:id="443"/>
      <w:bookmarkEnd w:id="444"/>
    </w:p>
    <w:p w14:paraId="784B01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仿宋_GB2312" w:cs="Times New Roman"/>
          <w:b/>
          <w:bCs/>
          <w:kern w:val="2"/>
          <w:sz w:val="24"/>
          <w:szCs w:val="24"/>
          <w:highlight w:val="none"/>
          <w:lang w:val="en-US" w:eastAsia="zh-CN" w:bidi="ar-SA"/>
        </w:rPr>
      </w:pPr>
      <w:bookmarkStart w:id="445" w:name="_Toc68590981"/>
      <w:bookmarkStart w:id="446" w:name="_Toc389620241"/>
      <w:bookmarkStart w:id="447" w:name="_Toc31008"/>
      <w:bookmarkStart w:id="448" w:name="_Toc58504449"/>
      <w:bookmarkStart w:id="449" w:name="_Toc415499899"/>
      <w:bookmarkStart w:id="450" w:name="_Toc385992401"/>
      <w:r>
        <w:rPr>
          <w:rFonts w:hint="eastAsia" w:eastAsia="仿宋_GB2312" w:cs="Times New Roman"/>
          <w:b/>
          <w:bCs/>
          <w:kern w:val="2"/>
          <w:sz w:val="24"/>
          <w:szCs w:val="24"/>
          <w:highlight w:val="none"/>
          <w:lang w:val="en-US" w:eastAsia="zh-CN" w:bidi="ar-SA"/>
        </w:rPr>
        <w:t>一、项目概况</w:t>
      </w:r>
    </w:p>
    <w:p w14:paraId="44421315">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为了进一步加强合阳县义务教育学生营养改善计划工作，现拟定在合阳县城关小学设置早餐加工点及早餐配送服务点，配送至合阳县城关小学、合阳县城关第二小学、合阳县实验小学。</w:t>
      </w:r>
    </w:p>
    <w:p w14:paraId="4EAD5C27">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ascii="Times New Roman" w:hAnsi="Times New Roman" w:eastAsia="仿宋_GB2312" w:cs="Times New Roman"/>
          <w:b/>
          <w:bCs/>
          <w:kern w:val="2"/>
          <w:sz w:val="24"/>
          <w:szCs w:val="24"/>
          <w:highlight w:val="none"/>
          <w:lang w:val="en-US" w:eastAsia="zh-CN" w:bidi="ar-SA"/>
        </w:rPr>
        <w:t>二、服务对象</w:t>
      </w:r>
    </w:p>
    <w:p w14:paraId="3627C2E9">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合阳县城关小学、合阳县城关第二小学、合阳县实验小学全体学生。</w:t>
      </w:r>
    </w:p>
    <w:p w14:paraId="00AB8506">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ascii="Times New Roman" w:hAnsi="Times New Roman" w:eastAsia="仿宋_GB2312" w:cs="Times New Roman"/>
          <w:b/>
          <w:bCs/>
          <w:kern w:val="2"/>
          <w:sz w:val="24"/>
          <w:szCs w:val="24"/>
          <w:highlight w:val="none"/>
          <w:lang w:val="en-US" w:eastAsia="zh-CN" w:bidi="ar-SA"/>
        </w:rPr>
        <w:t>三、供餐时间及形式</w:t>
      </w:r>
    </w:p>
    <w:p w14:paraId="2F7417B2">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1.早餐时间：7：00-8：00</w:t>
      </w:r>
    </w:p>
    <w:p w14:paraId="7C4F32E5">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2.供餐形式</w:t>
      </w:r>
    </w:p>
    <w:p w14:paraId="65E53BCA">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（1）合阳县城关小学：餐饮公司配送到学校指定地点后由各班主任负责安排分餐；</w:t>
      </w:r>
    </w:p>
    <w:p w14:paraId="152642C9">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（2）合阳县城关第二小学：餐饮公司配送到学校指定地点后由各班主任负责安排分餐；</w:t>
      </w:r>
    </w:p>
    <w:p w14:paraId="116C75BD">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（3）合阳县实验小学：餐饮公司配送到学校指定地点后由各班主任负责安排分餐；</w:t>
      </w:r>
    </w:p>
    <w:p w14:paraId="2B1B04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eastAsia="仿宋_GB2312" w:cs="Times New Roman"/>
          <w:b/>
          <w:bCs/>
          <w:kern w:val="2"/>
          <w:sz w:val="24"/>
          <w:szCs w:val="24"/>
          <w:highlight w:val="none"/>
          <w:lang w:val="en-US" w:eastAsia="zh-CN" w:bidi="ar-SA"/>
        </w:rPr>
        <w:t>四</w:t>
      </w:r>
      <w:r>
        <w:rPr>
          <w:rFonts w:hint="eastAsia" w:ascii="Times New Roman" w:hAnsi="Times New Roman" w:eastAsia="仿宋_GB2312" w:cs="Times New Roman"/>
          <w:b/>
          <w:bCs/>
          <w:kern w:val="2"/>
          <w:sz w:val="24"/>
          <w:szCs w:val="24"/>
          <w:highlight w:val="none"/>
          <w:lang w:val="en-US" w:eastAsia="zh-CN" w:bidi="ar-SA"/>
        </w:rPr>
        <w:t>、服务内容和标准</w:t>
      </w:r>
    </w:p>
    <w:p w14:paraId="28C9975B">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1.早餐内容含主食（1份）、菜品（2份）流食（1份）三种类型四类产品。主食包括但不限于馒头、花卷、包子等；早餐菜品包括但不限于一荤一素等，流食包括但不限于粥、牛奶等。包子指代一菜一主食。</w:t>
      </w:r>
    </w:p>
    <w:p w14:paraId="6705723E">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2.供餐食谱参照《学生餐营养指南》（WS/554—2017）、《陕西省小学生营养配餐技术规范》等标准，制定周带量食谱，确保膳食搭配合理、营养均衡。</w:t>
      </w:r>
    </w:p>
    <w:p w14:paraId="70F2C95B">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3.加工过程严格执行《食品安全国家标准 餐饮服务通用卫生规范》（GB31654—2021）《餐饮服务食品安全操作规范》等规定。</w:t>
      </w:r>
    </w:p>
    <w:p w14:paraId="648518BA">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4.产品单价中包含加工费及配送服务费用（车辆费、人工费等），采购人不再另行支付任何费用。合同期内配送价格，不受到市场价格的变化而进行调整。</w:t>
      </w:r>
    </w:p>
    <w:p w14:paraId="4B7F5DE0">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5.面粉、大米、食用油、肉、鸡蛋、奶等大宗食材由采购人提供，蔬菜、水果、干货、调味品等原辅材料由采购人提供。</w:t>
      </w:r>
    </w:p>
    <w:p w14:paraId="1EA774CA">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6.供应商加强安全生产宣传教育，建立健全各项安全生产的管理机制和安全生产管理制度。</w:t>
      </w:r>
    </w:p>
    <w:p w14:paraId="6F3F041B">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7.配送的配餐盒、保温箱由各个学校自行提供。</w:t>
      </w:r>
    </w:p>
    <w:p w14:paraId="13E17692">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8.每年10万元内的小型维修由采购人负责，累计费用超过10万元后由供应商自行承担。</w:t>
      </w:r>
    </w:p>
    <w:p w14:paraId="181254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eastAsia="仿宋_GB2312" w:cs="Times New Roman"/>
          <w:b/>
          <w:bCs/>
          <w:kern w:val="2"/>
          <w:sz w:val="24"/>
          <w:szCs w:val="24"/>
          <w:highlight w:val="none"/>
          <w:lang w:val="en-US" w:eastAsia="zh-CN" w:bidi="ar-SA"/>
        </w:rPr>
        <w:t>五</w:t>
      </w:r>
      <w:r>
        <w:rPr>
          <w:rFonts w:hint="eastAsia" w:ascii="Times New Roman" w:hAnsi="Times New Roman" w:eastAsia="仿宋_GB2312" w:cs="Times New Roman"/>
          <w:b/>
          <w:bCs/>
          <w:kern w:val="2"/>
          <w:sz w:val="24"/>
          <w:szCs w:val="24"/>
          <w:highlight w:val="none"/>
          <w:lang w:val="en-US" w:eastAsia="zh-CN" w:bidi="ar-SA"/>
        </w:rPr>
        <w:t>、配送要求</w:t>
      </w:r>
    </w:p>
    <w:p w14:paraId="16ECFAAE">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1.配送数量、时间、地点按采购人要求送达，不得耽误学生就餐，因运输装卸过程中造成的损耗（例如包装严重变形、破损，食品污损、腐败变质等），供应商无条件更换，采购人不承担任何费用。</w:t>
      </w:r>
    </w:p>
    <w:p w14:paraId="65FEBCD6">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2.送餐车辆及工用具必须保持清洁卫生。每次运输食品前应进行清洗消毒并做好记录，在运输装卸过程中也应注意保持清洁，运输后进行清洗，防止食品在运输过程中受到污染。</w:t>
      </w:r>
    </w:p>
    <w:p w14:paraId="5C787628">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3.运送集体用餐的容器和车辆应安装食品保温和冷藏设备，确保食品不得在8℃—60℃的温度条件下贮存和运输，从烧熟至食用的最长时限为烧熟后4小时，食品的中心温度保持在60℃以上。</w:t>
      </w:r>
    </w:p>
    <w:p w14:paraId="3F2FD451">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4.盛装、分送集体用餐的容器应有封装标识，并在表面注明加工单位、加工制作时间和食用时限，必要时标注保存条件、食用方法和营养标识等信息。</w:t>
      </w:r>
    </w:p>
    <w:p w14:paraId="5A13DD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eastAsia="仿宋_GB2312" w:cs="Times New Roman"/>
          <w:b/>
          <w:bCs/>
          <w:kern w:val="2"/>
          <w:sz w:val="24"/>
          <w:szCs w:val="24"/>
          <w:highlight w:val="none"/>
          <w:lang w:val="en-US" w:eastAsia="zh-CN" w:bidi="ar-SA"/>
        </w:rPr>
        <w:t>六</w:t>
      </w:r>
      <w:r>
        <w:rPr>
          <w:rFonts w:hint="eastAsia" w:ascii="Times New Roman" w:hAnsi="Times New Roman" w:eastAsia="仿宋_GB2312" w:cs="Times New Roman"/>
          <w:b/>
          <w:bCs/>
          <w:kern w:val="2"/>
          <w:sz w:val="24"/>
          <w:szCs w:val="24"/>
          <w:highlight w:val="none"/>
          <w:lang w:val="en-US" w:eastAsia="zh-CN" w:bidi="ar-SA"/>
        </w:rPr>
        <w:t>、员工要求</w:t>
      </w:r>
    </w:p>
    <w:p w14:paraId="337476D9">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1.员工身体健康要求。餐厅所有员工上岗前必须通过当地卫</w:t>
      </w:r>
      <w:r>
        <w:rPr>
          <w:rFonts w:hint="eastAsia" w:ascii="Times New Roman" w:hAnsi="Times New Roman" w:eastAsia="仿宋_GB2312" w:cs="Times New Roman"/>
          <w:kern w:val="2"/>
          <w:sz w:val="24"/>
          <w:szCs w:val="24"/>
          <w:highlight w:val="none"/>
          <w:lang w:val="en-US" w:eastAsia="zh" w:bidi="ar-SA"/>
        </w:rPr>
        <w:t>健</w:t>
      </w:r>
      <w:r>
        <w:rPr>
          <w:rFonts w:hint="eastAsia" w:ascii="Times New Roman" w:hAnsi="Times New Roman" w:eastAsia="仿宋_GB2312" w:cs="Times New Roman"/>
          <w:kern w:val="2"/>
          <w:sz w:val="24"/>
          <w:szCs w:val="24"/>
          <w:highlight w:val="none"/>
          <w:lang w:val="en-US" w:eastAsia="zh-CN" w:bidi="ar-SA"/>
        </w:rPr>
        <w:t>部门指定医院或</w:t>
      </w:r>
      <w:r>
        <w:rPr>
          <w:rFonts w:hint="eastAsia" w:ascii="Times New Roman" w:hAnsi="Times New Roman" w:eastAsia="仿宋_GB2312" w:cs="Times New Roman"/>
          <w:kern w:val="2"/>
          <w:sz w:val="24"/>
          <w:szCs w:val="24"/>
          <w:highlight w:val="none"/>
          <w:lang w:val="en-US" w:eastAsia="zh" w:bidi="ar-SA"/>
        </w:rPr>
        <w:t>疾控中心</w:t>
      </w:r>
      <w:r>
        <w:rPr>
          <w:rFonts w:hint="eastAsia" w:ascii="Times New Roman" w:hAnsi="Times New Roman" w:eastAsia="仿宋_GB2312" w:cs="Times New Roman"/>
          <w:kern w:val="2"/>
          <w:sz w:val="24"/>
          <w:szCs w:val="24"/>
          <w:highlight w:val="none"/>
          <w:lang w:val="en-US" w:eastAsia="zh-CN" w:bidi="ar-SA"/>
        </w:rPr>
        <w:t>的体检，领取饮食行业健康证。无健康合格证者，不准在餐厅工作。人员必须身体健康，无各种遗传性疾病。</w:t>
      </w:r>
    </w:p>
    <w:p w14:paraId="162FC60F">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2.员工品德要求。要有敬业精神，要有良好的职业道德，不得聘用有犯罪记录、有不良思想倾向及行为、精神异常或偏激等现象的人员。</w:t>
      </w:r>
    </w:p>
    <w:p w14:paraId="64D6C81F">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3.员工职业技能水平要求。上岗人员技术水平过硬，能够保证出品质量。</w:t>
      </w:r>
    </w:p>
    <w:p w14:paraId="42C35946">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4.供应商所配备员工年龄必须遵守国家劳动法规定的年龄要求。</w:t>
      </w:r>
    </w:p>
    <w:p w14:paraId="1EA940DB">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5.所有员工由供应商自行招聘，餐厅员工的工资、工装和福利（保险）均由供应商承担。</w:t>
      </w:r>
    </w:p>
    <w:p w14:paraId="138DCBFC">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b/>
          <w:bCs/>
          <w:kern w:val="2"/>
          <w:sz w:val="24"/>
          <w:szCs w:val="24"/>
          <w:highlight w:val="none"/>
          <w:lang w:val="en-US" w:eastAsia="zh-CN" w:bidi="ar-SA"/>
        </w:rPr>
      </w:pPr>
      <w:r>
        <w:rPr>
          <w:rFonts w:hint="eastAsia" w:ascii="Times New Roman" w:hAnsi="Times New Roman" w:eastAsia="仿宋_GB2312" w:cs="Times New Roman"/>
          <w:b/>
          <w:bCs/>
          <w:kern w:val="2"/>
          <w:sz w:val="24"/>
          <w:szCs w:val="24"/>
          <w:highlight w:val="none"/>
          <w:lang w:val="en-US" w:eastAsia="zh-CN" w:bidi="ar-SA"/>
        </w:rPr>
        <w:t>七、供应商在履行合同中出现下列情况之一者，应立即停止供餐</w:t>
      </w:r>
    </w:p>
    <w:p w14:paraId="72B68F9E">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1.违反相关法律法规，被市场监管部门吊销食品经营许可证、营业执照；</w:t>
      </w:r>
    </w:p>
    <w:p w14:paraId="038C83FC">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2.发生食品安全事故或在合同期内被行政处罚的；</w:t>
      </w:r>
    </w:p>
    <w:p w14:paraId="7FAC6950">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3.未持续保持食品经营许可条件，经整改仍不符合食品经营许可条件的；</w:t>
      </w:r>
    </w:p>
    <w:p w14:paraId="5EFFC75C">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4.存在采购加工法律法规禁止生产经营的食品、使用非食用物质、滥用食品添加剂、降低食品安全保障条件等食品安全问题的；</w:t>
      </w:r>
    </w:p>
    <w:p w14:paraId="1DFBC3AB">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5.出现降低供餐质量和餐量标准，随意变更供餐食谱等情况；出现重大产品质量问题或配送不及时等问题；或在供餐质量评议中学生满意度较低，经约谈警告后，仍不改正的；</w:t>
      </w:r>
    </w:p>
    <w:p w14:paraId="09EAEDBF">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6.擅自转包、分包供餐业务或存在擅自变更配餐生产地址、擅自更换履约人等违约行为；</w:t>
      </w:r>
    </w:p>
    <w:p w14:paraId="4692C47C">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7.出现其他违反法律法规及有关规定的行为。</w:t>
      </w:r>
    </w:p>
    <w:p w14:paraId="46BD9758">
      <w:pPr>
        <w:pStyle w:val="28"/>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br w:type="page"/>
      </w:r>
    </w:p>
    <w:p w14:paraId="76EBFE0B">
      <w:pPr>
        <w:rPr>
          <w:highlight w:val="none"/>
        </w:rPr>
      </w:pPr>
    </w:p>
    <w:p w14:paraId="632EFFF9">
      <w:pPr>
        <w:pStyle w:val="46"/>
        <w:spacing w:line="360" w:lineRule="auto"/>
        <w:rPr>
          <w:rFonts w:ascii="Times New Roman" w:hAnsi="Times New Roman" w:eastAsiaTheme="minorEastAsia"/>
          <w:highlight w:val="none"/>
        </w:rPr>
      </w:pPr>
      <w:r>
        <w:rPr>
          <w:rStyle w:val="203"/>
          <w:rFonts w:ascii="Times New Roman" w:hAnsi="Times New Roman" w:eastAsia="宋体"/>
          <w:sz w:val="36"/>
          <w:szCs w:val="36"/>
          <w:highlight w:val="none"/>
        </w:rPr>
        <w:t>第六章  磋商响应文件格式</w:t>
      </w:r>
      <w:bookmarkEnd w:id="445"/>
      <w:bookmarkEnd w:id="446"/>
      <w:bookmarkEnd w:id="447"/>
      <w:bookmarkEnd w:id="448"/>
      <w:bookmarkEnd w:id="449"/>
      <w:bookmarkEnd w:id="450"/>
      <w:r>
        <w:rPr>
          <w:rStyle w:val="203"/>
          <w:rFonts w:ascii="Times New Roman" w:hAnsi="Times New Roman" w:eastAsia="宋体"/>
          <w:sz w:val="36"/>
          <w:szCs w:val="36"/>
          <w:highlight w:val="none"/>
        </w:rPr>
        <w:t xml:space="preserve">  </w:t>
      </w:r>
      <w:r>
        <w:rPr>
          <w:rFonts w:ascii="Times New Roman" w:hAnsi="Times New Roman" w:eastAsiaTheme="minorEastAsia"/>
          <w:highlight w:val="none"/>
        </w:rPr>
        <w:t xml:space="preserve">                               </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7FA57B37">
      <w:pPr>
        <w:pStyle w:val="158"/>
        <w:ind w:firstLine="6586" w:firstLineChars="2050"/>
        <w:rPr>
          <w:rFonts w:ascii="Times New Roman"/>
          <w:bCs/>
          <w:highlight w:val="none"/>
          <w:lang w:val="zh-CN"/>
        </w:rPr>
      </w:pPr>
      <w:r>
        <w:rPr>
          <w:rFonts w:ascii="Times New Roman"/>
          <w:highlight w:val="none"/>
          <w:lang w:val="zh-CN"/>
        </w:rPr>
        <w:t>正本/副本</w:t>
      </w:r>
    </w:p>
    <w:p w14:paraId="3D904350">
      <w:pPr>
        <w:autoSpaceDE w:val="0"/>
        <w:autoSpaceDN w:val="0"/>
        <w:adjustRightInd w:val="0"/>
        <w:snapToGrid w:val="0"/>
        <w:spacing w:line="360" w:lineRule="auto"/>
        <w:jc w:val="left"/>
        <w:rPr>
          <w:rFonts w:eastAsia="仿宋_GB2312"/>
          <w:b/>
          <w:bCs/>
          <w:sz w:val="32"/>
          <w:szCs w:val="32"/>
          <w:highlight w:val="none"/>
          <w:lang w:val="zh-CN"/>
        </w:rPr>
      </w:pPr>
      <w:r>
        <w:rPr>
          <w:rFonts w:eastAsia="仿宋_GB2312"/>
          <w:b/>
          <w:bCs/>
          <w:sz w:val="32"/>
          <w:szCs w:val="32"/>
          <w:highlight w:val="none"/>
          <w:lang w:val="zh-CN"/>
        </w:rPr>
        <w:t>政府采购项目</w:t>
      </w:r>
    </w:p>
    <w:p w14:paraId="0A212DFA">
      <w:pPr>
        <w:autoSpaceDE w:val="0"/>
        <w:autoSpaceDN w:val="0"/>
        <w:adjustRightInd w:val="0"/>
        <w:snapToGrid w:val="0"/>
        <w:spacing w:line="360" w:lineRule="auto"/>
        <w:jc w:val="left"/>
        <w:rPr>
          <w:rFonts w:eastAsia="仿宋_GB2312"/>
          <w:b/>
          <w:bCs/>
          <w:sz w:val="32"/>
          <w:szCs w:val="32"/>
          <w:highlight w:val="none"/>
          <w:lang w:val="zh-CN"/>
        </w:rPr>
      </w:pPr>
      <w:r>
        <w:rPr>
          <w:rFonts w:eastAsia="仿宋_GB2312"/>
          <w:b/>
          <w:bCs/>
          <w:sz w:val="32"/>
          <w:szCs w:val="32"/>
          <w:highlight w:val="none"/>
          <w:lang w:val="zh-CN"/>
        </w:rPr>
        <w:t>采购项目编号：</w:t>
      </w:r>
      <w:r>
        <w:rPr>
          <w:rFonts w:hint="eastAsia" w:eastAsia="仿宋_GB2312"/>
          <w:b/>
          <w:bCs/>
          <w:sz w:val="32"/>
          <w:szCs w:val="32"/>
          <w:highlight w:val="none"/>
          <w:lang w:val="zh-CN"/>
        </w:rPr>
        <w:t>SCZA2025-CS-0783-001.1B2</w:t>
      </w:r>
    </w:p>
    <w:p w14:paraId="0E07A8C3">
      <w:pPr>
        <w:tabs>
          <w:tab w:val="left" w:pos="5670"/>
        </w:tabs>
        <w:autoSpaceDE w:val="0"/>
        <w:autoSpaceDN w:val="0"/>
        <w:adjustRightInd w:val="0"/>
        <w:snapToGrid w:val="0"/>
        <w:spacing w:line="360" w:lineRule="auto"/>
        <w:jc w:val="center"/>
        <w:rPr>
          <w:rFonts w:eastAsia="仿宋_GB2312"/>
          <w:sz w:val="19"/>
          <w:szCs w:val="19"/>
          <w:highlight w:val="none"/>
        </w:rPr>
      </w:pPr>
    </w:p>
    <w:p w14:paraId="1256DB32">
      <w:pPr>
        <w:tabs>
          <w:tab w:val="left" w:pos="5670"/>
        </w:tabs>
        <w:autoSpaceDE w:val="0"/>
        <w:autoSpaceDN w:val="0"/>
        <w:adjustRightInd w:val="0"/>
        <w:snapToGrid w:val="0"/>
        <w:spacing w:line="360" w:lineRule="auto"/>
        <w:jc w:val="center"/>
        <w:rPr>
          <w:rFonts w:eastAsia="仿宋_GB2312"/>
          <w:sz w:val="19"/>
          <w:szCs w:val="19"/>
          <w:highlight w:val="none"/>
        </w:rPr>
      </w:pPr>
    </w:p>
    <w:p w14:paraId="16184870">
      <w:pPr>
        <w:pStyle w:val="5"/>
        <w:rPr>
          <w:rFonts w:eastAsia="仿宋_GB2312"/>
          <w:sz w:val="19"/>
          <w:szCs w:val="19"/>
          <w:highlight w:val="none"/>
        </w:rPr>
      </w:pPr>
    </w:p>
    <w:p w14:paraId="56CEFA95">
      <w:pPr>
        <w:rPr>
          <w:highlight w:val="none"/>
        </w:rPr>
      </w:pPr>
    </w:p>
    <w:p w14:paraId="2A5DD607">
      <w:pPr>
        <w:tabs>
          <w:tab w:val="left" w:pos="5670"/>
        </w:tabs>
        <w:autoSpaceDE w:val="0"/>
        <w:autoSpaceDN w:val="0"/>
        <w:adjustRightInd w:val="0"/>
        <w:snapToGrid w:val="0"/>
        <w:spacing w:line="360" w:lineRule="auto"/>
        <w:jc w:val="center"/>
        <w:rPr>
          <w:rFonts w:eastAsia="仿宋_GB2312"/>
          <w:sz w:val="19"/>
          <w:szCs w:val="19"/>
          <w:highlight w:val="none"/>
        </w:rPr>
      </w:pPr>
    </w:p>
    <w:p w14:paraId="715B132A">
      <w:pPr>
        <w:autoSpaceDE w:val="0"/>
        <w:autoSpaceDN w:val="0"/>
        <w:adjustRightInd w:val="0"/>
        <w:snapToGrid w:val="0"/>
        <w:spacing w:line="360" w:lineRule="auto"/>
        <w:jc w:val="center"/>
        <w:rPr>
          <w:rFonts w:hint="eastAsia" w:eastAsia="仿宋_GB2312"/>
          <w:b/>
          <w:bCs/>
          <w:sz w:val="40"/>
          <w:szCs w:val="40"/>
          <w:highlight w:val="none"/>
          <w:lang w:eastAsia="zh-CN"/>
        </w:rPr>
      </w:pPr>
      <w:r>
        <w:rPr>
          <w:rFonts w:hint="eastAsia" w:eastAsia="仿宋_GB2312"/>
          <w:b/>
          <w:bCs/>
          <w:sz w:val="40"/>
          <w:szCs w:val="40"/>
          <w:highlight w:val="none"/>
          <w:lang w:eastAsia="zh-CN"/>
        </w:rPr>
        <w:t>合阳县城关小学等三所学校配餐服务项目(三次)</w:t>
      </w:r>
    </w:p>
    <w:p w14:paraId="5AA14631">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14:paraId="348FBC6D">
      <w:pPr>
        <w:tabs>
          <w:tab w:val="left" w:pos="5670"/>
        </w:tabs>
        <w:autoSpaceDE w:val="0"/>
        <w:autoSpaceDN w:val="0"/>
        <w:adjustRightInd w:val="0"/>
        <w:snapToGrid w:val="0"/>
        <w:spacing w:line="360" w:lineRule="auto"/>
        <w:jc w:val="center"/>
        <w:rPr>
          <w:rFonts w:eastAsia="仿宋_GB2312"/>
          <w:b/>
          <w:bCs/>
          <w:sz w:val="48"/>
          <w:szCs w:val="48"/>
          <w:highlight w:val="none"/>
          <w:lang w:val="zh-CN"/>
        </w:rPr>
      </w:pPr>
    </w:p>
    <w:p w14:paraId="6AEE6C3E">
      <w:pPr>
        <w:tabs>
          <w:tab w:val="left" w:pos="5670"/>
        </w:tabs>
        <w:autoSpaceDE w:val="0"/>
        <w:autoSpaceDN w:val="0"/>
        <w:adjustRightInd w:val="0"/>
        <w:snapToGrid w:val="0"/>
        <w:spacing w:line="360" w:lineRule="auto"/>
        <w:jc w:val="center"/>
        <w:rPr>
          <w:rFonts w:eastAsia="仿宋_GB2312"/>
          <w:b/>
          <w:bCs/>
          <w:sz w:val="44"/>
          <w:szCs w:val="44"/>
          <w:highlight w:val="none"/>
          <w:lang w:val="zh-CN"/>
        </w:rPr>
      </w:pPr>
      <w:r>
        <w:rPr>
          <w:rFonts w:eastAsia="仿宋_GB2312"/>
          <w:b/>
          <w:bCs/>
          <w:sz w:val="44"/>
          <w:szCs w:val="44"/>
          <w:highlight w:val="none"/>
          <w:lang w:val="zh-CN"/>
        </w:rPr>
        <w:t>磋商响应文件</w:t>
      </w:r>
    </w:p>
    <w:p w14:paraId="2E6E3B7D">
      <w:pPr>
        <w:pStyle w:val="195"/>
        <w:ind w:firstLine="3313" w:firstLineChars="1500"/>
        <w:rPr>
          <w:rFonts w:ascii="Times New Roman" w:eastAsia="仿宋_GB2312"/>
          <w:b/>
          <w:sz w:val="28"/>
          <w:szCs w:val="28"/>
          <w:highlight w:val="none"/>
        </w:rPr>
      </w:pPr>
      <w:r>
        <w:rPr>
          <w:rFonts w:ascii="Times New Roman" w:eastAsia="仿宋_GB2312"/>
          <w:b/>
          <w:bCs/>
          <w:sz w:val="22"/>
          <w:szCs w:val="22"/>
          <w:highlight w:val="none"/>
          <w:lang w:val="zh-CN"/>
        </w:rPr>
        <w:t xml:space="preserve"> </w:t>
      </w:r>
      <w:r>
        <w:rPr>
          <w:rFonts w:ascii="Times New Roman" w:eastAsia="仿宋_GB2312"/>
          <w:b/>
          <w:sz w:val="28"/>
          <w:szCs w:val="28"/>
          <w:highlight w:val="none"/>
        </w:rPr>
        <w:t>（</w:t>
      </w:r>
      <w:r>
        <w:rPr>
          <w:rFonts w:ascii="Times New Roman"/>
          <w:b/>
          <w:sz w:val="28"/>
          <w:szCs w:val="28"/>
          <w:highlight w:val="none"/>
        </w:rPr>
        <w:t>资格证明文件</w:t>
      </w:r>
      <w:r>
        <w:rPr>
          <w:rFonts w:ascii="Times New Roman" w:eastAsia="仿宋_GB2312"/>
          <w:b/>
          <w:sz w:val="28"/>
          <w:szCs w:val="28"/>
          <w:highlight w:val="none"/>
        </w:rPr>
        <w:t>）</w:t>
      </w:r>
    </w:p>
    <w:p w14:paraId="7750404A">
      <w:pPr>
        <w:rPr>
          <w:sz w:val="20"/>
          <w:szCs w:val="22"/>
          <w:highlight w:val="none"/>
        </w:rPr>
      </w:pPr>
    </w:p>
    <w:p w14:paraId="24EAD99A">
      <w:pPr>
        <w:pStyle w:val="22"/>
        <w:rPr>
          <w:rFonts w:ascii="Times New Roman" w:hAnsi="Times New Roman"/>
          <w:highlight w:val="none"/>
        </w:rPr>
      </w:pPr>
    </w:p>
    <w:p w14:paraId="10E85A46">
      <w:pPr>
        <w:autoSpaceDE w:val="0"/>
        <w:autoSpaceDN w:val="0"/>
        <w:adjustRightInd w:val="0"/>
        <w:snapToGrid w:val="0"/>
        <w:spacing w:line="360" w:lineRule="auto"/>
        <w:rPr>
          <w:rFonts w:eastAsia="仿宋_GB2312"/>
          <w:b/>
          <w:bCs/>
          <w:sz w:val="32"/>
          <w:szCs w:val="32"/>
          <w:highlight w:val="none"/>
          <w:u w:val="single"/>
        </w:rPr>
      </w:pPr>
    </w:p>
    <w:p w14:paraId="464A8100">
      <w:pPr>
        <w:autoSpaceDE w:val="0"/>
        <w:autoSpaceDN w:val="0"/>
        <w:adjustRightInd w:val="0"/>
        <w:snapToGrid w:val="0"/>
        <w:spacing w:line="360" w:lineRule="auto"/>
        <w:rPr>
          <w:rFonts w:eastAsia="仿宋_GB2312"/>
          <w:b/>
          <w:bCs/>
          <w:sz w:val="32"/>
          <w:szCs w:val="32"/>
          <w:highlight w:val="none"/>
        </w:rPr>
      </w:pPr>
      <w:r>
        <w:rPr>
          <w:rFonts w:eastAsia="仿宋_GB2312"/>
          <w:b/>
          <w:bCs/>
          <w:sz w:val="32"/>
          <w:szCs w:val="32"/>
          <w:highlight w:val="none"/>
          <w:u w:val="single"/>
        </w:rPr>
        <w:t xml:space="preserve"> </w:t>
      </w:r>
      <w:r>
        <w:rPr>
          <w:rFonts w:eastAsia="仿宋_GB2312"/>
          <w:b/>
          <w:bCs/>
          <w:sz w:val="32"/>
          <w:szCs w:val="32"/>
          <w:highlight w:val="none"/>
        </w:rPr>
        <w:t xml:space="preserve">   </w:t>
      </w:r>
    </w:p>
    <w:p w14:paraId="375A60DF">
      <w:pPr>
        <w:autoSpaceDE w:val="0"/>
        <w:autoSpaceDN w:val="0"/>
        <w:adjustRightInd w:val="0"/>
        <w:snapToGrid w:val="0"/>
        <w:spacing w:line="360" w:lineRule="auto"/>
        <w:rPr>
          <w:rFonts w:eastAsia="仿宋_GB2312"/>
          <w:sz w:val="30"/>
          <w:szCs w:val="30"/>
          <w:highlight w:val="none"/>
        </w:rPr>
      </w:pPr>
    </w:p>
    <w:p w14:paraId="0E2273F2">
      <w:pPr>
        <w:autoSpaceDE w:val="0"/>
        <w:autoSpaceDN w:val="0"/>
        <w:adjustRightInd w:val="0"/>
        <w:snapToGrid w:val="0"/>
        <w:spacing w:line="360" w:lineRule="auto"/>
        <w:rPr>
          <w:rFonts w:eastAsia="仿宋_GB2312"/>
          <w:b/>
          <w:bCs/>
          <w:sz w:val="32"/>
          <w:szCs w:val="32"/>
          <w:highlight w:val="none"/>
          <w:u w:val="single"/>
        </w:rPr>
      </w:pPr>
      <w:r>
        <w:rPr>
          <w:rFonts w:eastAsia="仿宋_GB2312"/>
          <w:sz w:val="30"/>
          <w:szCs w:val="30"/>
          <w:highlight w:val="none"/>
        </w:rPr>
        <w:t xml:space="preserve">      </w:t>
      </w:r>
      <w:r>
        <w:rPr>
          <w:rFonts w:eastAsia="仿宋_GB2312"/>
          <w:b/>
          <w:bCs/>
          <w:sz w:val="32"/>
          <w:szCs w:val="32"/>
          <w:highlight w:val="none"/>
          <w:lang w:val="zh-CN"/>
        </w:rPr>
        <w:t>供应商：</w:t>
      </w:r>
      <w:r>
        <w:rPr>
          <w:rFonts w:eastAsia="仿宋_GB2312"/>
          <w:b/>
          <w:bCs/>
          <w:sz w:val="32"/>
          <w:szCs w:val="32"/>
          <w:highlight w:val="none"/>
          <w:u w:val="single"/>
        </w:rPr>
        <w:t xml:space="preserve">                   </w:t>
      </w:r>
    </w:p>
    <w:p w14:paraId="2AA3ED21">
      <w:pPr>
        <w:autoSpaceDE w:val="0"/>
        <w:autoSpaceDN w:val="0"/>
        <w:adjustRightInd w:val="0"/>
        <w:snapToGrid w:val="0"/>
        <w:spacing w:line="360" w:lineRule="auto"/>
        <w:rPr>
          <w:rFonts w:eastAsia="仿宋_GB2312"/>
          <w:b/>
          <w:bCs/>
          <w:sz w:val="32"/>
          <w:szCs w:val="32"/>
          <w:highlight w:val="none"/>
        </w:rPr>
      </w:pPr>
    </w:p>
    <w:p w14:paraId="36252F1A">
      <w:pPr>
        <w:autoSpaceDE w:val="0"/>
        <w:autoSpaceDN w:val="0"/>
        <w:adjustRightInd w:val="0"/>
        <w:snapToGrid w:val="0"/>
        <w:spacing w:line="360" w:lineRule="auto"/>
        <w:ind w:firstLine="964" w:firstLineChars="300"/>
        <w:rPr>
          <w:rFonts w:eastAsia="仿宋_GB2312"/>
          <w:b/>
          <w:bCs/>
          <w:sz w:val="32"/>
          <w:szCs w:val="32"/>
          <w:highlight w:val="none"/>
          <w:u w:val="single"/>
        </w:rPr>
      </w:pPr>
      <w:r>
        <w:rPr>
          <w:rFonts w:eastAsia="仿宋_GB2312"/>
          <w:b/>
          <w:bCs/>
          <w:sz w:val="32"/>
          <w:szCs w:val="32"/>
          <w:highlight w:val="none"/>
          <w:lang w:val="zh-CN"/>
        </w:rPr>
        <w:t>时</w:t>
      </w:r>
      <w:r>
        <w:rPr>
          <w:rFonts w:eastAsia="仿宋_GB2312"/>
          <w:b/>
          <w:bCs/>
          <w:sz w:val="32"/>
          <w:szCs w:val="32"/>
          <w:highlight w:val="none"/>
        </w:rPr>
        <w:t xml:space="preserve">  </w:t>
      </w:r>
      <w:r>
        <w:rPr>
          <w:rFonts w:eastAsia="仿宋_GB2312"/>
          <w:b/>
          <w:bCs/>
          <w:sz w:val="32"/>
          <w:szCs w:val="32"/>
          <w:highlight w:val="none"/>
          <w:lang w:val="zh-CN"/>
        </w:rPr>
        <w:t>间：</w:t>
      </w:r>
      <w:r>
        <w:rPr>
          <w:rFonts w:eastAsia="仿宋_GB2312"/>
          <w:b/>
          <w:bCs/>
          <w:sz w:val="32"/>
          <w:szCs w:val="32"/>
          <w:highlight w:val="none"/>
          <w:u w:val="single"/>
        </w:rPr>
        <w:t xml:space="preserve">  </w:t>
      </w:r>
    </w:p>
    <w:p w14:paraId="4D85DAF4">
      <w:pPr>
        <w:pStyle w:val="22"/>
        <w:rPr>
          <w:rFonts w:ascii="Times New Roman" w:hAnsi="Times New Roman"/>
          <w:highlight w:val="none"/>
        </w:rPr>
      </w:pPr>
      <w:r>
        <w:rPr>
          <w:rFonts w:ascii="Times New Roman" w:hAnsi="Times New Roman"/>
          <w:highlight w:val="none"/>
        </w:rPr>
        <w:br w:type="page"/>
      </w:r>
    </w:p>
    <w:p w14:paraId="0D290C7F">
      <w:pPr>
        <w:autoSpaceDE w:val="0"/>
        <w:autoSpaceDN w:val="0"/>
        <w:adjustRightInd w:val="0"/>
        <w:snapToGrid w:val="0"/>
        <w:spacing w:line="360" w:lineRule="auto"/>
        <w:ind w:firstLine="964" w:firstLineChars="300"/>
        <w:rPr>
          <w:rFonts w:eastAsia="仿宋_GB2312"/>
          <w:b/>
          <w:bCs/>
          <w:sz w:val="32"/>
          <w:szCs w:val="32"/>
          <w:highlight w:val="none"/>
          <w:u w:val="single"/>
        </w:rPr>
      </w:pPr>
      <w:r>
        <w:rPr>
          <w:rFonts w:eastAsia="仿宋_GB2312"/>
          <w:b/>
          <w:bCs/>
          <w:sz w:val="32"/>
          <w:szCs w:val="32"/>
          <w:highlight w:val="none"/>
          <w:u w:val="single"/>
        </w:rPr>
        <w:t xml:space="preserve">                 </w:t>
      </w:r>
    </w:p>
    <w:p w14:paraId="4878C632">
      <w:pPr>
        <w:pStyle w:val="3"/>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第一部分  身份证明文件</w:t>
      </w:r>
    </w:p>
    <w:p w14:paraId="4F7A2FFC">
      <w:pPr>
        <w:spacing w:after="120"/>
        <w:rPr>
          <w:rFonts w:eastAsia="仿宋_GB2312"/>
          <w:highlight w:val="none"/>
        </w:rPr>
      </w:pPr>
    </w:p>
    <w:p w14:paraId="23089BEE">
      <w:pPr>
        <w:widowControl/>
        <w:jc w:val="center"/>
        <w:rPr>
          <w:rFonts w:eastAsia="仿宋_GB2312"/>
          <w:b/>
          <w:bCs/>
          <w:sz w:val="28"/>
          <w:szCs w:val="28"/>
          <w:highlight w:val="none"/>
        </w:rPr>
      </w:pPr>
      <w:r>
        <w:rPr>
          <w:rFonts w:eastAsia="仿宋_GB2312"/>
          <w:b/>
          <w:bCs/>
          <w:sz w:val="28"/>
          <w:szCs w:val="28"/>
          <w:highlight w:val="none"/>
          <w:lang w:val="zh-CN"/>
        </w:rPr>
        <w:t>1、法定代表人（或单位负责人）授权</w:t>
      </w:r>
      <w:r>
        <w:rPr>
          <w:rFonts w:hint="eastAsia" w:eastAsia="仿宋_GB2312"/>
          <w:b/>
          <w:bCs/>
          <w:sz w:val="28"/>
          <w:szCs w:val="28"/>
          <w:highlight w:val="none"/>
        </w:rPr>
        <w:t>委托</w:t>
      </w:r>
      <w:r>
        <w:rPr>
          <w:rFonts w:eastAsia="仿宋_GB2312"/>
          <w:b/>
          <w:bCs/>
          <w:sz w:val="28"/>
          <w:szCs w:val="28"/>
          <w:highlight w:val="none"/>
          <w:lang w:val="zh-CN"/>
        </w:rPr>
        <w:t>书</w:t>
      </w:r>
    </w:p>
    <w:p w14:paraId="33B0F25B">
      <w:pPr>
        <w:autoSpaceDE w:val="0"/>
        <w:autoSpaceDN w:val="0"/>
        <w:adjustRightInd w:val="0"/>
        <w:spacing w:line="348" w:lineRule="auto"/>
        <w:ind w:firstLine="400"/>
        <w:rPr>
          <w:rFonts w:eastAsia="仿宋_GB2312"/>
          <w:b/>
          <w:bCs/>
          <w:sz w:val="20"/>
          <w:highlight w:val="none"/>
        </w:rPr>
      </w:pPr>
    </w:p>
    <w:p w14:paraId="095D3083">
      <w:pPr>
        <w:autoSpaceDE w:val="0"/>
        <w:autoSpaceDN w:val="0"/>
        <w:adjustRightInd w:val="0"/>
        <w:spacing w:line="348" w:lineRule="auto"/>
        <w:rPr>
          <w:rFonts w:eastAsia="仿宋_GB2312"/>
          <w:sz w:val="24"/>
          <w:highlight w:val="none"/>
        </w:rPr>
      </w:pPr>
      <w:r>
        <w:rPr>
          <w:rFonts w:eastAsia="仿宋_GB2312"/>
          <w:sz w:val="24"/>
          <w:highlight w:val="none"/>
          <w:lang w:val="zh-CN"/>
        </w:rPr>
        <w:t>陕西省采购招标有限责任公司：</w:t>
      </w:r>
    </w:p>
    <w:p w14:paraId="169C69AE">
      <w:pPr>
        <w:autoSpaceDE w:val="0"/>
        <w:autoSpaceDN w:val="0"/>
        <w:adjustRightInd w:val="0"/>
        <w:spacing w:line="348" w:lineRule="auto"/>
        <w:ind w:firstLine="640"/>
        <w:rPr>
          <w:rFonts w:eastAsia="仿宋_GB2312"/>
          <w:sz w:val="24"/>
          <w:highlight w:val="none"/>
        </w:rPr>
      </w:pPr>
      <w:r>
        <w:rPr>
          <w:rFonts w:eastAsia="仿宋_GB2312"/>
          <w:sz w:val="24"/>
          <w:highlight w:val="none"/>
          <w:lang w:val="zh-CN"/>
        </w:rPr>
        <w:t>注册于</w:t>
      </w:r>
      <w:r>
        <w:rPr>
          <w:rFonts w:eastAsia="仿宋_GB2312"/>
          <w:sz w:val="24"/>
          <w:highlight w:val="none"/>
          <w:u w:val="single"/>
          <w:lang w:val="zh-CN"/>
        </w:rPr>
        <w:t>（工商行政管理局名称）</w:t>
      </w:r>
      <w:r>
        <w:rPr>
          <w:rFonts w:eastAsia="仿宋_GB2312"/>
          <w:sz w:val="24"/>
          <w:highlight w:val="none"/>
          <w:lang w:val="zh-CN"/>
        </w:rPr>
        <w:t>之</w:t>
      </w:r>
      <w:r>
        <w:rPr>
          <w:rFonts w:eastAsia="仿宋_GB2312"/>
          <w:sz w:val="24"/>
          <w:highlight w:val="none"/>
          <w:u w:val="single"/>
          <w:lang w:val="zh-CN"/>
        </w:rPr>
        <w:t>（供应商全称）</w:t>
      </w:r>
      <w:r>
        <w:rPr>
          <w:rFonts w:eastAsia="仿宋_GB2312"/>
          <w:sz w:val="24"/>
          <w:highlight w:val="none"/>
          <w:lang w:val="zh-CN"/>
        </w:rPr>
        <w:t>法人代表</w:t>
      </w:r>
      <w:r>
        <w:rPr>
          <w:rFonts w:eastAsia="仿宋_GB2312"/>
          <w:sz w:val="24"/>
          <w:highlight w:val="none"/>
          <w:u w:val="single"/>
          <w:lang w:val="zh-CN"/>
        </w:rPr>
        <w:t>（姓名、职务）</w:t>
      </w:r>
      <w:r>
        <w:rPr>
          <w:rFonts w:eastAsia="仿宋_GB2312"/>
          <w:sz w:val="24"/>
          <w:highlight w:val="none"/>
          <w:lang w:val="zh-CN"/>
        </w:rPr>
        <w:t>授权</w:t>
      </w:r>
      <w:r>
        <w:rPr>
          <w:rFonts w:eastAsia="仿宋_GB2312"/>
          <w:sz w:val="24"/>
          <w:highlight w:val="none"/>
          <w:u w:val="single"/>
          <w:lang w:val="zh-CN"/>
        </w:rPr>
        <w:t>（被授权人姓名、职务）</w:t>
      </w:r>
      <w:r>
        <w:rPr>
          <w:rFonts w:eastAsia="仿宋_GB2312"/>
          <w:sz w:val="24"/>
          <w:highlight w:val="none"/>
          <w:lang w:val="zh-CN"/>
        </w:rPr>
        <w:t>为本公司的合法代理人，就</w:t>
      </w:r>
      <w:r>
        <w:rPr>
          <w:rFonts w:eastAsia="仿宋_GB2312"/>
          <w:sz w:val="24"/>
          <w:highlight w:val="none"/>
          <w:u w:val="single"/>
          <w:lang w:val="zh-CN"/>
        </w:rPr>
        <w:t>（项目名称）</w:t>
      </w:r>
      <w:r>
        <w:rPr>
          <w:rFonts w:eastAsia="仿宋_GB2312"/>
          <w:sz w:val="24"/>
          <w:highlight w:val="none"/>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highlight w:val="none"/>
          <w:lang w:val="zh-CN"/>
        </w:rPr>
      </w:pPr>
      <w:r>
        <w:rPr>
          <w:rFonts w:eastAsia="仿宋_GB2312"/>
          <w:sz w:val="24"/>
          <w:highlight w:val="none"/>
          <w:lang w:val="zh-CN"/>
        </w:rPr>
        <w:t>本授权自</w:t>
      </w:r>
      <w:r>
        <w:rPr>
          <w:rFonts w:eastAsia="仿宋_GB2312"/>
          <w:sz w:val="24"/>
          <w:highlight w:val="none"/>
          <w:u w:val="single"/>
          <w:lang w:val="zh-CN"/>
        </w:rPr>
        <w:t xml:space="preserve">    </w:t>
      </w:r>
      <w:r>
        <w:rPr>
          <w:rFonts w:eastAsia="仿宋_GB2312"/>
          <w:sz w:val="24"/>
          <w:highlight w:val="none"/>
          <w:lang w:val="zh-CN"/>
        </w:rPr>
        <w:t>年</w:t>
      </w:r>
      <w:r>
        <w:rPr>
          <w:rFonts w:eastAsia="仿宋_GB2312"/>
          <w:sz w:val="24"/>
          <w:highlight w:val="none"/>
          <w:u w:val="single"/>
          <w:lang w:val="zh-CN"/>
        </w:rPr>
        <w:t xml:space="preserve">   </w:t>
      </w:r>
      <w:r>
        <w:rPr>
          <w:rFonts w:eastAsia="仿宋_GB2312"/>
          <w:sz w:val="24"/>
          <w:highlight w:val="none"/>
          <w:lang w:val="zh-CN"/>
        </w:rPr>
        <w:t>月</w:t>
      </w:r>
      <w:r>
        <w:rPr>
          <w:rFonts w:eastAsia="仿宋_GB2312"/>
          <w:sz w:val="24"/>
          <w:highlight w:val="none"/>
          <w:u w:val="single"/>
          <w:lang w:val="zh-CN"/>
        </w:rPr>
        <w:t xml:space="preserve"> </w:t>
      </w:r>
      <w:r>
        <w:rPr>
          <w:rFonts w:hint="eastAsia" w:eastAsia="仿宋_GB2312"/>
          <w:sz w:val="24"/>
          <w:highlight w:val="none"/>
          <w:u w:val="single"/>
        </w:rPr>
        <w:t xml:space="preserve"> </w:t>
      </w:r>
      <w:r>
        <w:rPr>
          <w:rFonts w:eastAsia="仿宋_GB2312"/>
          <w:sz w:val="24"/>
          <w:highlight w:val="none"/>
          <w:u w:val="single"/>
          <w:lang w:val="zh-CN"/>
        </w:rPr>
        <w:t xml:space="preserve"> </w:t>
      </w:r>
      <w:r>
        <w:rPr>
          <w:rFonts w:eastAsia="仿宋_GB2312"/>
          <w:sz w:val="24"/>
          <w:highlight w:val="none"/>
          <w:lang w:val="zh-CN"/>
        </w:rPr>
        <w:t>日起生效。（</w:t>
      </w:r>
      <w:r>
        <w:rPr>
          <w:rFonts w:eastAsia="仿宋_GB2312"/>
          <w:b/>
          <w:sz w:val="24"/>
          <w:highlight w:val="none"/>
          <w:lang w:val="zh-CN"/>
        </w:rPr>
        <w:t>提示：此日期不应晚于磋商响应函签署日期</w:t>
      </w:r>
      <w:r>
        <w:rPr>
          <w:rFonts w:eastAsia="仿宋_GB2312"/>
          <w:sz w:val="24"/>
          <w:highlight w:val="none"/>
          <w:lang w:val="zh-CN"/>
        </w:rPr>
        <w:t>）</w:t>
      </w:r>
    </w:p>
    <w:p w14:paraId="2508AD0F">
      <w:pPr>
        <w:autoSpaceDE w:val="0"/>
        <w:autoSpaceDN w:val="0"/>
        <w:adjustRightInd w:val="0"/>
        <w:spacing w:line="348" w:lineRule="auto"/>
        <w:rPr>
          <w:rFonts w:eastAsia="仿宋_GB2312"/>
          <w:sz w:val="24"/>
          <w:highlight w:val="none"/>
        </w:rPr>
      </w:pPr>
    </w:p>
    <w:p w14:paraId="48D75B32">
      <w:pPr>
        <w:autoSpaceDE w:val="0"/>
        <w:autoSpaceDN w:val="0"/>
        <w:adjustRightInd w:val="0"/>
        <w:spacing w:line="348" w:lineRule="auto"/>
        <w:rPr>
          <w:rFonts w:eastAsia="仿宋_GB2312"/>
          <w:sz w:val="24"/>
          <w:highlight w:val="none"/>
          <w:u w:val="single"/>
          <w:lang w:val="zh-CN"/>
        </w:rPr>
      </w:pPr>
      <w:r>
        <w:rPr>
          <w:rFonts w:eastAsia="仿宋_GB2312"/>
          <w:sz w:val="24"/>
          <w:highlight w:val="none"/>
          <w:lang w:val="zh-CN"/>
        </w:rPr>
        <w:t>附：被授权人姓名：</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lang w:val="zh-CN"/>
        </w:rPr>
        <w:t>性别：</w:t>
      </w:r>
      <w:r>
        <w:rPr>
          <w:rFonts w:eastAsia="仿宋_GB2312"/>
          <w:sz w:val="24"/>
          <w:highlight w:val="none"/>
          <w:u w:val="single"/>
        </w:rPr>
        <w:t xml:space="preserve">    </w:t>
      </w:r>
      <w:r>
        <w:rPr>
          <w:rFonts w:hint="eastAsia" w:eastAsia="仿宋_GB2312"/>
          <w:sz w:val="24"/>
          <w:highlight w:val="none"/>
        </w:rPr>
        <w:t xml:space="preserve"> </w:t>
      </w:r>
      <w:r>
        <w:rPr>
          <w:rFonts w:eastAsia="仿宋_GB2312"/>
          <w:sz w:val="24"/>
          <w:highlight w:val="none"/>
          <w:lang w:val="zh-CN"/>
        </w:rPr>
        <w:t>年龄</w:t>
      </w:r>
      <w:r>
        <w:rPr>
          <w:rFonts w:hint="eastAsia" w:eastAsia="仿宋_GB2312"/>
          <w:sz w:val="24"/>
          <w:highlight w:val="none"/>
          <w:lang w:val="zh-CN"/>
        </w:rPr>
        <w:t>：</w:t>
      </w:r>
    </w:p>
    <w:p w14:paraId="14BD0761">
      <w:pPr>
        <w:autoSpaceDE w:val="0"/>
        <w:autoSpaceDN w:val="0"/>
        <w:adjustRightInd w:val="0"/>
        <w:spacing w:line="348" w:lineRule="auto"/>
        <w:ind w:firstLine="480" w:firstLineChars="200"/>
        <w:rPr>
          <w:rFonts w:eastAsia="仿宋_GB2312"/>
          <w:sz w:val="24"/>
          <w:highlight w:val="none"/>
          <w:lang w:val="zh-CN"/>
        </w:rPr>
      </w:pPr>
      <w:r>
        <w:rPr>
          <w:rFonts w:eastAsia="仿宋_GB2312"/>
          <w:sz w:val="24"/>
          <w:highlight w:val="none"/>
          <w:lang w:val="zh-CN"/>
        </w:rPr>
        <w:t>职</w:t>
      </w:r>
      <w:r>
        <w:rPr>
          <w:rFonts w:eastAsia="仿宋_GB2312"/>
          <w:sz w:val="24"/>
          <w:highlight w:val="none"/>
        </w:rPr>
        <w:t xml:space="preserve">    </w:t>
      </w:r>
      <w:r>
        <w:rPr>
          <w:rFonts w:eastAsia="仿宋_GB2312"/>
          <w:sz w:val="24"/>
          <w:highlight w:val="none"/>
          <w:lang w:val="zh-CN"/>
        </w:rPr>
        <w:t>务：</w:t>
      </w:r>
      <w:r>
        <w:rPr>
          <w:rFonts w:eastAsia="仿宋_GB2312"/>
          <w:sz w:val="24"/>
          <w:highlight w:val="none"/>
          <w:u w:val="single"/>
        </w:rPr>
        <w:t xml:space="preserve">             </w:t>
      </w:r>
      <w:r>
        <w:rPr>
          <w:rFonts w:eastAsia="仿宋_GB2312"/>
          <w:sz w:val="24"/>
          <w:highlight w:val="none"/>
          <w:lang w:val="zh-CN"/>
        </w:rPr>
        <w:t>身份证号码：</w:t>
      </w:r>
    </w:p>
    <w:p w14:paraId="425F4E63">
      <w:pPr>
        <w:autoSpaceDE w:val="0"/>
        <w:autoSpaceDN w:val="0"/>
        <w:adjustRightInd w:val="0"/>
        <w:spacing w:line="348" w:lineRule="auto"/>
        <w:ind w:firstLine="480" w:firstLineChars="200"/>
        <w:rPr>
          <w:rFonts w:eastAsia="仿宋_GB2312"/>
          <w:sz w:val="24"/>
          <w:highlight w:val="none"/>
          <w:lang w:val="zh-CN"/>
        </w:rPr>
      </w:pPr>
      <w:r>
        <w:rPr>
          <w:rFonts w:eastAsia="仿宋_GB2312"/>
          <w:sz w:val="24"/>
          <w:highlight w:val="none"/>
          <w:lang w:val="zh-CN"/>
        </w:rPr>
        <w:t>通讯地址：</w:t>
      </w:r>
    </w:p>
    <w:p w14:paraId="0D216B48">
      <w:pPr>
        <w:autoSpaceDE w:val="0"/>
        <w:autoSpaceDN w:val="0"/>
        <w:adjustRightInd w:val="0"/>
        <w:spacing w:line="348" w:lineRule="auto"/>
        <w:ind w:firstLine="480" w:firstLineChars="200"/>
        <w:rPr>
          <w:rFonts w:eastAsia="仿宋_GB2312"/>
          <w:sz w:val="24"/>
          <w:highlight w:val="none"/>
          <w:lang w:val="zh-CN"/>
        </w:rPr>
      </w:pPr>
      <w:r>
        <w:rPr>
          <w:rFonts w:eastAsia="仿宋_GB2312"/>
          <w:sz w:val="24"/>
          <w:highlight w:val="none"/>
          <w:lang w:val="zh-CN"/>
        </w:rPr>
        <w:t>邮政编码</w:t>
      </w:r>
      <w:r>
        <w:rPr>
          <w:rFonts w:hint="eastAsia" w:eastAsia="仿宋_GB2312"/>
          <w:sz w:val="24"/>
          <w:highlight w:val="none"/>
          <w:lang w:val="zh-CN"/>
        </w:rPr>
        <w:t>：</w:t>
      </w:r>
    </w:p>
    <w:p w14:paraId="60DB4A7F">
      <w:pPr>
        <w:autoSpaceDE w:val="0"/>
        <w:autoSpaceDN w:val="0"/>
        <w:adjustRightInd w:val="0"/>
        <w:spacing w:line="348" w:lineRule="auto"/>
        <w:ind w:firstLine="480" w:firstLineChars="200"/>
        <w:rPr>
          <w:rFonts w:eastAsia="仿宋_GB2312"/>
          <w:sz w:val="24"/>
          <w:highlight w:val="none"/>
          <w:u w:val="single"/>
        </w:rPr>
      </w:pPr>
      <w:r>
        <w:rPr>
          <w:rFonts w:eastAsia="仿宋_GB2312"/>
          <w:sz w:val="24"/>
          <w:highlight w:val="none"/>
          <w:lang w:val="zh-CN"/>
        </w:rPr>
        <w:t>电</w:t>
      </w:r>
      <w:r>
        <w:rPr>
          <w:rFonts w:eastAsia="仿宋_GB2312"/>
          <w:sz w:val="24"/>
          <w:highlight w:val="none"/>
        </w:rPr>
        <w:t xml:space="preserve">    </w:t>
      </w:r>
      <w:r>
        <w:rPr>
          <w:rFonts w:eastAsia="仿宋_GB2312"/>
          <w:sz w:val="24"/>
          <w:highlight w:val="none"/>
          <w:lang w:val="zh-CN"/>
        </w:rPr>
        <w:t>话：</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lang w:val="zh-CN"/>
        </w:rPr>
        <w:t>传真：</w:t>
      </w:r>
      <w:r>
        <w:rPr>
          <w:rFonts w:hint="eastAsia" w:eastAsia="仿宋_GB2312"/>
          <w:sz w:val="24"/>
          <w:highlight w:val="none"/>
          <w:lang w:val="zh-CN"/>
        </w:rPr>
        <w:t xml:space="preserve">                     </w:t>
      </w:r>
      <w:r>
        <w:rPr>
          <w:rFonts w:eastAsia="仿宋_GB2312"/>
          <w:sz w:val="24"/>
          <w:highlight w:val="none"/>
          <w:u w:val="single"/>
        </w:rPr>
        <w:t xml:space="preserve">           </w:t>
      </w:r>
    </w:p>
    <w:p w14:paraId="54CF0FD4">
      <w:pPr>
        <w:autoSpaceDE w:val="0"/>
        <w:autoSpaceDN w:val="0"/>
        <w:adjustRightInd w:val="0"/>
        <w:spacing w:line="348" w:lineRule="auto"/>
        <w:rPr>
          <w:rFonts w:eastAsia="仿宋_GB2312"/>
          <w:sz w:val="24"/>
          <w:highlight w:val="none"/>
        </w:rPr>
      </w:pPr>
    </w:p>
    <w:p w14:paraId="622A79A1">
      <w:pPr>
        <w:autoSpaceDE w:val="0"/>
        <w:autoSpaceDN w:val="0"/>
        <w:adjustRightInd w:val="0"/>
        <w:spacing w:line="348" w:lineRule="auto"/>
        <w:ind w:firstLine="480" w:firstLineChars="200"/>
        <w:rPr>
          <w:rFonts w:eastAsia="仿宋_GB2312"/>
          <w:sz w:val="24"/>
          <w:highlight w:val="none"/>
        </w:rPr>
      </w:pPr>
      <w:r>
        <w:rPr>
          <w:rFonts w:eastAsia="仿宋_GB2312"/>
          <w:sz w:val="24"/>
          <w:highlight w:val="none"/>
          <w:lang w:val="zh-CN"/>
        </w:rPr>
        <w:t>法定代表人</w:t>
      </w:r>
      <w:r>
        <w:rPr>
          <w:rFonts w:eastAsia="仿宋_GB2312"/>
          <w:sz w:val="24"/>
          <w:highlight w:val="none"/>
        </w:rPr>
        <w:t>及</w:t>
      </w:r>
      <w:r>
        <w:rPr>
          <w:rFonts w:hint="eastAsia" w:eastAsia="仿宋_GB2312"/>
          <w:sz w:val="24"/>
          <w:highlight w:val="none"/>
          <w:lang w:val="zh-CN"/>
        </w:rPr>
        <w:t>委托代理人</w:t>
      </w:r>
      <w:r>
        <w:rPr>
          <w:rFonts w:eastAsia="仿宋_GB2312"/>
          <w:sz w:val="24"/>
          <w:highlight w:val="none"/>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highlight w:val="none"/>
                <w:lang w:val="zh-CN"/>
              </w:rPr>
            </w:pPr>
            <w:r>
              <w:rPr>
                <w:rFonts w:eastAsia="仿宋_GB2312"/>
                <w:sz w:val="24"/>
                <w:highlight w:val="none"/>
                <w:lang w:val="zh-CN"/>
              </w:rPr>
              <w:t>法定代表人身份证复印件</w:t>
            </w:r>
          </w:p>
          <w:p w14:paraId="61B50FE6">
            <w:pPr>
              <w:autoSpaceDE w:val="0"/>
              <w:autoSpaceDN w:val="0"/>
              <w:adjustRightInd w:val="0"/>
              <w:spacing w:line="348" w:lineRule="auto"/>
              <w:jc w:val="center"/>
              <w:rPr>
                <w:rFonts w:eastAsia="仿宋_GB2312"/>
                <w:sz w:val="24"/>
                <w:highlight w:val="none"/>
                <w:u w:val="single"/>
              </w:rPr>
            </w:pPr>
            <w:r>
              <w:rPr>
                <w:rFonts w:eastAsia="仿宋_GB2312"/>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highlight w:val="none"/>
                <w:lang w:val="zh-CN"/>
              </w:rPr>
            </w:pPr>
            <w:r>
              <w:rPr>
                <w:rFonts w:hint="eastAsia" w:eastAsia="仿宋_GB2312"/>
                <w:sz w:val="24"/>
                <w:highlight w:val="none"/>
                <w:lang w:val="zh-CN"/>
              </w:rPr>
              <w:t>委托代理人</w:t>
            </w:r>
            <w:r>
              <w:rPr>
                <w:rFonts w:eastAsia="仿宋_GB2312"/>
                <w:sz w:val="24"/>
                <w:highlight w:val="none"/>
                <w:lang w:val="zh-CN"/>
              </w:rPr>
              <w:t>身份证复印件</w:t>
            </w:r>
          </w:p>
          <w:p w14:paraId="63623697">
            <w:pPr>
              <w:autoSpaceDE w:val="0"/>
              <w:autoSpaceDN w:val="0"/>
              <w:adjustRightInd w:val="0"/>
              <w:spacing w:line="348" w:lineRule="auto"/>
              <w:jc w:val="center"/>
              <w:rPr>
                <w:rFonts w:eastAsia="仿宋_GB2312"/>
                <w:sz w:val="24"/>
                <w:highlight w:val="none"/>
                <w:u w:val="single"/>
              </w:rPr>
            </w:pPr>
            <w:r>
              <w:rPr>
                <w:rFonts w:eastAsia="仿宋_GB2312"/>
                <w:sz w:val="24"/>
                <w:highlight w:val="none"/>
                <w:lang w:val="zh-CN"/>
              </w:rPr>
              <w:t>（正反面）</w:t>
            </w:r>
          </w:p>
        </w:tc>
      </w:tr>
    </w:tbl>
    <w:p w14:paraId="73181EB2">
      <w:pPr>
        <w:adjustRightInd w:val="0"/>
        <w:snapToGrid w:val="0"/>
        <w:spacing w:line="360" w:lineRule="auto"/>
        <w:rPr>
          <w:rFonts w:eastAsia="仿宋_GB2312"/>
          <w:sz w:val="24"/>
          <w:highlight w:val="none"/>
        </w:rPr>
      </w:pPr>
      <w:r>
        <w:rPr>
          <w:rFonts w:eastAsia="仿宋_GB2312"/>
          <w:sz w:val="24"/>
          <w:highlight w:val="none"/>
        </w:rPr>
        <w:t xml:space="preserve">     </w:t>
      </w:r>
    </w:p>
    <w:p w14:paraId="08DAA296">
      <w:pPr>
        <w:adjustRightInd w:val="0"/>
        <w:snapToGrid w:val="0"/>
        <w:spacing w:line="360" w:lineRule="auto"/>
        <w:rPr>
          <w:rFonts w:eastAsia="仿宋_GB2312"/>
          <w:sz w:val="24"/>
          <w:highlight w:val="none"/>
        </w:rPr>
      </w:pPr>
    </w:p>
    <w:p w14:paraId="26D7CE58">
      <w:pPr>
        <w:adjustRightInd w:val="0"/>
        <w:snapToGrid w:val="0"/>
        <w:spacing w:line="360" w:lineRule="auto"/>
        <w:ind w:firstLine="480" w:firstLineChars="200"/>
        <w:rPr>
          <w:rFonts w:eastAsia="仿宋_GB2312"/>
          <w:sz w:val="24"/>
          <w:highlight w:val="none"/>
        </w:rPr>
      </w:pPr>
      <w:r>
        <w:rPr>
          <w:rFonts w:eastAsia="仿宋_GB2312"/>
          <w:sz w:val="24"/>
          <w:highlight w:val="none"/>
        </w:rPr>
        <w:t>供应商 （</w:t>
      </w:r>
      <w:r>
        <w:rPr>
          <w:rFonts w:hint="eastAsia" w:eastAsia="仿宋_GB2312"/>
          <w:sz w:val="24"/>
          <w:highlight w:val="none"/>
        </w:rPr>
        <w:t>盖</w:t>
      </w:r>
      <w:r>
        <w:rPr>
          <w:rFonts w:eastAsia="仿宋_GB2312"/>
          <w:sz w:val="24"/>
          <w:highlight w:val="none"/>
        </w:rPr>
        <w:t xml:space="preserve">公章）：               </w:t>
      </w:r>
    </w:p>
    <w:p w14:paraId="1FD5041B">
      <w:pPr>
        <w:adjustRightInd w:val="0"/>
        <w:snapToGrid w:val="0"/>
        <w:spacing w:line="360" w:lineRule="auto"/>
        <w:ind w:firstLine="480" w:firstLineChars="200"/>
        <w:rPr>
          <w:rFonts w:eastAsia="仿宋_GB2312"/>
          <w:sz w:val="24"/>
          <w:highlight w:val="none"/>
        </w:rPr>
      </w:pPr>
      <w:r>
        <w:rPr>
          <w:rFonts w:eastAsia="仿宋_GB2312"/>
          <w:sz w:val="24"/>
          <w:highlight w:val="none"/>
        </w:rPr>
        <w:t>法定代表人</w:t>
      </w:r>
      <w:r>
        <w:rPr>
          <w:rFonts w:hint="eastAsia" w:eastAsia="仿宋_GB2312"/>
          <w:sz w:val="24"/>
          <w:highlight w:val="none"/>
        </w:rPr>
        <w:t>（或单位负责人）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p>
    <w:p w14:paraId="17114D5D">
      <w:pPr>
        <w:adjustRightInd w:val="0"/>
        <w:snapToGrid w:val="0"/>
        <w:spacing w:line="360" w:lineRule="auto"/>
        <w:rPr>
          <w:rFonts w:eastAsia="仿宋_GB2312"/>
          <w:sz w:val="24"/>
          <w:highlight w:val="none"/>
        </w:rPr>
      </w:pPr>
      <w:r>
        <w:rPr>
          <w:rFonts w:eastAsia="仿宋_GB2312"/>
          <w:sz w:val="24"/>
          <w:highlight w:val="none"/>
        </w:rPr>
        <w:t xml:space="preserve">                          </w:t>
      </w:r>
    </w:p>
    <w:p w14:paraId="52548118">
      <w:pPr>
        <w:spacing w:line="360" w:lineRule="auto"/>
        <w:ind w:firstLine="480" w:firstLineChars="200"/>
        <w:rPr>
          <w:rFonts w:eastAsia="仿宋_GB2312"/>
          <w:sz w:val="24"/>
          <w:highlight w:val="none"/>
        </w:rPr>
      </w:pPr>
      <w:r>
        <w:rPr>
          <w:rFonts w:eastAsia="仿宋_GB2312"/>
          <w:sz w:val="24"/>
          <w:highlight w:val="none"/>
        </w:rPr>
        <w:t>注：自然人投标的或法定代表人投标的无需提供</w:t>
      </w:r>
    </w:p>
    <w:p w14:paraId="3AC9233C">
      <w:pPr>
        <w:spacing w:after="120"/>
        <w:rPr>
          <w:rFonts w:eastAsia="仿宋_GB2312"/>
          <w:highlight w:val="none"/>
        </w:rPr>
      </w:pPr>
      <w:r>
        <w:rPr>
          <w:rFonts w:eastAsia="仿宋_GB2312"/>
          <w:highlight w:val="none"/>
        </w:rPr>
        <w:br w:type="page"/>
      </w:r>
    </w:p>
    <w:p w14:paraId="0592F6F1">
      <w:pPr>
        <w:autoSpaceDE w:val="0"/>
        <w:autoSpaceDN w:val="0"/>
        <w:adjustRightInd w:val="0"/>
        <w:jc w:val="center"/>
        <w:rPr>
          <w:rFonts w:eastAsia="仿宋_GB2312"/>
          <w:b/>
          <w:kern w:val="0"/>
          <w:sz w:val="28"/>
          <w:szCs w:val="28"/>
          <w:highlight w:val="none"/>
        </w:rPr>
      </w:pPr>
    </w:p>
    <w:p w14:paraId="6179A9F8">
      <w:pPr>
        <w:autoSpaceDE w:val="0"/>
        <w:autoSpaceDN w:val="0"/>
        <w:adjustRightInd w:val="0"/>
        <w:jc w:val="center"/>
        <w:rPr>
          <w:rFonts w:eastAsia="仿宋_GB2312"/>
          <w:b/>
          <w:kern w:val="0"/>
          <w:sz w:val="28"/>
          <w:szCs w:val="28"/>
          <w:highlight w:val="none"/>
        </w:rPr>
      </w:pPr>
      <w:r>
        <w:rPr>
          <w:rFonts w:eastAsia="仿宋_GB2312"/>
          <w:b/>
          <w:kern w:val="0"/>
          <w:sz w:val="28"/>
          <w:szCs w:val="28"/>
          <w:highlight w:val="none"/>
        </w:rPr>
        <w:t>2、法定代表人</w:t>
      </w:r>
      <w:r>
        <w:rPr>
          <w:rFonts w:eastAsia="仿宋_GB2312"/>
          <w:b/>
          <w:bCs/>
          <w:sz w:val="32"/>
          <w:szCs w:val="32"/>
          <w:highlight w:val="none"/>
          <w:lang w:val="zh-CN"/>
        </w:rPr>
        <w:t>（单位负责人）</w:t>
      </w:r>
      <w:r>
        <w:rPr>
          <w:rFonts w:eastAsia="仿宋_GB2312"/>
          <w:b/>
          <w:kern w:val="0"/>
          <w:sz w:val="28"/>
          <w:szCs w:val="28"/>
          <w:highlight w:val="none"/>
        </w:rPr>
        <w:t>身份证明</w:t>
      </w:r>
    </w:p>
    <w:p w14:paraId="33705092">
      <w:pPr>
        <w:autoSpaceDE w:val="0"/>
        <w:autoSpaceDN w:val="0"/>
        <w:adjustRightInd w:val="0"/>
        <w:spacing w:line="360" w:lineRule="auto"/>
        <w:jc w:val="left"/>
        <w:rPr>
          <w:rFonts w:eastAsia="仿宋_GB2312"/>
          <w:kern w:val="0"/>
          <w:sz w:val="24"/>
          <w:highlight w:val="none"/>
        </w:rPr>
      </w:pPr>
    </w:p>
    <w:p w14:paraId="2F1139D9">
      <w:pPr>
        <w:autoSpaceDE w:val="0"/>
        <w:autoSpaceDN w:val="0"/>
        <w:adjustRightInd w:val="0"/>
        <w:spacing w:line="360" w:lineRule="auto"/>
        <w:jc w:val="left"/>
        <w:rPr>
          <w:rFonts w:eastAsia="仿宋_GB2312"/>
          <w:kern w:val="0"/>
          <w:sz w:val="24"/>
          <w:highlight w:val="none"/>
        </w:rPr>
      </w:pPr>
    </w:p>
    <w:p w14:paraId="38274CB9">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供应商名称：</w:t>
      </w:r>
      <w:r>
        <w:rPr>
          <w:rFonts w:eastAsia="仿宋_GB2312"/>
          <w:kern w:val="0"/>
          <w:sz w:val="24"/>
          <w:highlight w:val="none"/>
          <w:u w:val="single"/>
        </w:rPr>
        <w:t xml:space="preserve">                     </w:t>
      </w:r>
      <w:r>
        <w:rPr>
          <w:rFonts w:eastAsia="仿宋_GB2312"/>
          <w:kern w:val="0"/>
          <w:sz w:val="24"/>
          <w:highlight w:val="none"/>
        </w:rPr>
        <w:t xml:space="preserve"> </w:t>
      </w:r>
    </w:p>
    <w:p w14:paraId="5D27A95F">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 xml:space="preserve">单位性质： </w:t>
      </w:r>
      <w:r>
        <w:rPr>
          <w:rFonts w:eastAsia="仿宋_GB2312"/>
          <w:kern w:val="0"/>
          <w:sz w:val="24"/>
          <w:highlight w:val="none"/>
          <w:u w:val="single"/>
        </w:rPr>
        <w:t xml:space="preserve">                      </w:t>
      </w:r>
      <w:r>
        <w:rPr>
          <w:rFonts w:eastAsia="仿宋_GB2312"/>
          <w:kern w:val="0"/>
          <w:sz w:val="24"/>
          <w:highlight w:val="none"/>
        </w:rPr>
        <w:t xml:space="preserve"> </w:t>
      </w:r>
    </w:p>
    <w:p w14:paraId="53C415AD">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 xml:space="preserve">地    址： </w:t>
      </w:r>
      <w:r>
        <w:rPr>
          <w:rFonts w:eastAsia="仿宋_GB2312"/>
          <w:kern w:val="0"/>
          <w:sz w:val="24"/>
          <w:highlight w:val="none"/>
          <w:u w:val="single"/>
        </w:rPr>
        <w:t xml:space="preserve">                       </w:t>
      </w:r>
    </w:p>
    <w:p w14:paraId="667AEFF1">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成立时间：</w:t>
      </w:r>
      <w:r>
        <w:rPr>
          <w:rFonts w:eastAsia="仿宋_GB2312"/>
          <w:kern w:val="0"/>
          <w:sz w:val="24"/>
          <w:highlight w:val="none"/>
          <w:u w:val="single"/>
        </w:rPr>
        <w:t xml:space="preserve">     </w:t>
      </w:r>
      <w:r>
        <w:rPr>
          <w:rFonts w:eastAsia="仿宋_GB2312"/>
          <w:kern w:val="0"/>
          <w:sz w:val="24"/>
          <w:highlight w:val="none"/>
        </w:rPr>
        <w:t xml:space="preserve"> 年</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月</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日</w:t>
      </w:r>
    </w:p>
    <w:p w14:paraId="165603DB">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经营期限：</w:t>
      </w:r>
    </w:p>
    <w:p w14:paraId="04A44815">
      <w:pPr>
        <w:autoSpaceDE w:val="0"/>
        <w:autoSpaceDN w:val="0"/>
        <w:adjustRightInd w:val="0"/>
        <w:spacing w:line="360" w:lineRule="auto"/>
        <w:jc w:val="left"/>
        <w:rPr>
          <w:rFonts w:eastAsia="仿宋_GB2312"/>
          <w:kern w:val="0"/>
          <w:sz w:val="24"/>
          <w:highlight w:val="none"/>
        </w:rPr>
      </w:pPr>
    </w:p>
    <w:p w14:paraId="5EDD6F08">
      <w:pPr>
        <w:autoSpaceDE w:val="0"/>
        <w:autoSpaceDN w:val="0"/>
        <w:adjustRightInd w:val="0"/>
        <w:spacing w:line="360" w:lineRule="auto"/>
        <w:jc w:val="left"/>
        <w:rPr>
          <w:rFonts w:eastAsia="仿宋_GB2312"/>
          <w:kern w:val="0"/>
          <w:sz w:val="24"/>
          <w:highlight w:val="none"/>
        </w:rPr>
      </w:pPr>
    </w:p>
    <w:p w14:paraId="0B0F1CB4">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姓名：</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性别：</w:t>
      </w:r>
      <w:r>
        <w:rPr>
          <w:rFonts w:eastAsia="仿宋_GB2312"/>
          <w:kern w:val="0"/>
          <w:sz w:val="24"/>
          <w:highlight w:val="none"/>
          <w:u w:val="single"/>
        </w:rPr>
        <w:t xml:space="preserve">    </w:t>
      </w:r>
      <w:r>
        <w:rPr>
          <w:rFonts w:eastAsia="仿宋_GB2312"/>
          <w:kern w:val="0"/>
          <w:sz w:val="24"/>
          <w:highlight w:val="none"/>
        </w:rPr>
        <w:t>年龄：</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 xml:space="preserve"> 职务：</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系</w:t>
      </w:r>
      <w:r>
        <w:rPr>
          <w:rFonts w:eastAsia="仿宋_GB2312"/>
          <w:kern w:val="0"/>
          <w:sz w:val="24"/>
          <w:highlight w:val="none"/>
          <w:u w:val="single"/>
        </w:rPr>
        <w:t xml:space="preserve">      </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eastAsia="仿宋_GB2312"/>
          <w:kern w:val="0"/>
          <w:sz w:val="24"/>
          <w:highlight w:val="none"/>
        </w:rPr>
        <w:t>（</w:t>
      </w:r>
      <w:r>
        <w:rPr>
          <w:rFonts w:hint="eastAsia" w:eastAsia="仿宋_GB2312"/>
          <w:kern w:val="0"/>
          <w:sz w:val="24"/>
          <w:highlight w:val="none"/>
        </w:rPr>
        <w:t>供应商</w:t>
      </w:r>
      <w:r>
        <w:rPr>
          <w:rFonts w:eastAsia="仿宋_GB2312"/>
          <w:kern w:val="0"/>
          <w:sz w:val="24"/>
          <w:highlight w:val="none"/>
        </w:rPr>
        <w:t>名称）的法定代表人。</w:t>
      </w:r>
    </w:p>
    <w:p w14:paraId="46A895AC">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特此证明。</w:t>
      </w:r>
    </w:p>
    <w:p w14:paraId="65DA7A23">
      <w:pPr>
        <w:autoSpaceDE w:val="0"/>
        <w:autoSpaceDN w:val="0"/>
        <w:adjustRightInd w:val="0"/>
        <w:spacing w:line="360" w:lineRule="auto"/>
        <w:jc w:val="left"/>
        <w:rPr>
          <w:rFonts w:eastAsia="仿宋_GB2312"/>
          <w:kern w:val="0"/>
          <w:sz w:val="24"/>
          <w:highlight w:val="none"/>
        </w:rPr>
      </w:pPr>
    </w:p>
    <w:p w14:paraId="51D644FD">
      <w:pPr>
        <w:autoSpaceDE w:val="0"/>
        <w:autoSpaceDN w:val="0"/>
        <w:adjustRightInd w:val="0"/>
        <w:spacing w:line="360" w:lineRule="auto"/>
        <w:jc w:val="left"/>
        <w:rPr>
          <w:rFonts w:eastAsia="仿宋_GB2312"/>
          <w:kern w:val="0"/>
          <w:sz w:val="24"/>
          <w:highlight w:val="none"/>
        </w:rPr>
      </w:pPr>
    </w:p>
    <w:p w14:paraId="627A54D1">
      <w:pPr>
        <w:autoSpaceDE w:val="0"/>
        <w:autoSpaceDN w:val="0"/>
        <w:adjustRightInd w:val="0"/>
        <w:spacing w:line="360" w:lineRule="auto"/>
        <w:jc w:val="left"/>
        <w:rPr>
          <w:rFonts w:eastAsia="仿宋_GB2312"/>
          <w:kern w:val="0"/>
          <w:sz w:val="24"/>
          <w:highlight w:val="none"/>
        </w:rPr>
      </w:pPr>
    </w:p>
    <w:p w14:paraId="19A2826A">
      <w:pPr>
        <w:autoSpaceDE w:val="0"/>
        <w:autoSpaceDN w:val="0"/>
        <w:adjustRightInd w:val="0"/>
        <w:spacing w:line="360" w:lineRule="auto"/>
        <w:jc w:val="left"/>
        <w:rPr>
          <w:rFonts w:eastAsia="仿宋_GB2312"/>
          <w:kern w:val="0"/>
          <w:sz w:val="24"/>
          <w:highlight w:val="none"/>
        </w:rPr>
      </w:pPr>
    </w:p>
    <w:p w14:paraId="0D84D4A1">
      <w:pPr>
        <w:autoSpaceDE w:val="0"/>
        <w:autoSpaceDN w:val="0"/>
        <w:adjustRightInd w:val="0"/>
        <w:spacing w:line="360" w:lineRule="auto"/>
        <w:ind w:left="5399" w:leftChars="2571"/>
        <w:jc w:val="left"/>
        <w:rPr>
          <w:rFonts w:eastAsia="仿宋_GB2312"/>
          <w:kern w:val="0"/>
          <w:sz w:val="24"/>
          <w:highlight w:val="none"/>
        </w:rPr>
      </w:pPr>
      <w:r>
        <w:rPr>
          <w:rFonts w:hint="eastAsia" w:eastAsia="仿宋_GB2312"/>
          <w:kern w:val="0"/>
          <w:sz w:val="24"/>
          <w:highlight w:val="none"/>
        </w:rPr>
        <w:t>供应商</w:t>
      </w:r>
      <w:r>
        <w:rPr>
          <w:rFonts w:eastAsia="仿宋_GB2312"/>
          <w:kern w:val="0"/>
          <w:sz w:val="24"/>
          <w:highlight w:val="none"/>
        </w:rPr>
        <w:t>（</w:t>
      </w:r>
      <w:r>
        <w:rPr>
          <w:rFonts w:hint="eastAsia" w:eastAsia="仿宋_GB2312"/>
          <w:kern w:val="0"/>
          <w:sz w:val="24"/>
          <w:highlight w:val="none"/>
        </w:rPr>
        <w:t>盖</w:t>
      </w:r>
      <w:r>
        <w:rPr>
          <w:rFonts w:eastAsia="仿宋_GB2312"/>
          <w:kern w:val="0"/>
          <w:sz w:val="24"/>
          <w:highlight w:val="none"/>
        </w:rPr>
        <w:t xml:space="preserve">公章）：           </w:t>
      </w:r>
    </w:p>
    <w:p w14:paraId="10ADEEF6">
      <w:pPr>
        <w:autoSpaceDE w:val="0"/>
        <w:autoSpaceDN w:val="0"/>
        <w:adjustRightInd w:val="0"/>
        <w:spacing w:line="360" w:lineRule="auto"/>
        <w:ind w:left="5399" w:leftChars="2571"/>
        <w:jc w:val="left"/>
        <w:rPr>
          <w:rFonts w:eastAsia="仿宋_GB2312"/>
          <w:kern w:val="0"/>
          <w:sz w:val="24"/>
          <w:highlight w:val="none"/>
        </w:rPr>
      </w:pPr>
    </w:p>
    <w:p w14:paraId="6A0B56F2">
      <w:pPr>
        <w:autoSpaceDE w:val="0"/>
        <w:autoSpaceDN w:val="0"/>
        <w:adjustRightInd w:val="0"/>
        <w:spacing w:line="360" w:lineRule="auto"/>
        <w:ind w:left="6659" w:leftChars="3171"/>
        <w:jc w:val="left"/>
        <w:rPr>
          <w:rFonts w:eastAsia="仿宋_GB2312"/>
          <w:kern w:val="0"/>
          <w:sz w:val="24"/>
          <w:highlight w:val="none"/>
        </w:rPr>
      </w:pPr>
      <w:r>
        <w:rPr>
          <w:rFonts w:eastAsia="仿宋_GB2312"/>
          <w:kern w:val="0"/>
          <w:sz w:val="24"/>
          <w:highlight w:val="none"/>
        </w:rPr>
        <w:t>年  月  日</w:t>
      </w:r>
    </w:p>
    <w:p w14:paraId="15890361">
      <w:pPr>
        <w:rPr>
          <w:rFonts w:eastAsia="仿宋_GB2312"/>
          <w:highlight w:val="none"/>
        </w:rPr>
      </w:pPr>
      <w:r>
        <w:rPr>
          <w:rFonts w:eastAsia="仿宋_GB2312"/>
          <w:highlight w:val="none"/>
        </w:rPr>
        <w:br w:type="page"/>
      </w:r>
    </w:p>
    <w:p w14:paraId="70FC9941">
      <w:pPr>
        <w:jc w:val="center"/>
        <w:rPr>
          <w:rFonts w:ascii="仿宋_GB2312" w:hAnsi="仿宋_GB2312" w:eastAsia="仿宋_GB2312" w:cs="仿宋_GB2312"/>
          <w:b/>
          <w:sz w:val="28"/>
          <w:szCs w:val="28"/>
          <w:highlight w:val="none"/>
        </w:rPr>
      </w:pPr>
      <w:bookmarkStart w:id="451" w:name="_Toc60929129"/>
      <w:r>
        <w:rPr>
          <w:rFonts w:hint="eastAsia" w:ascii="仿宋_GB2312" w:hAnsi="仿宋_GB2312" w:eastAsia="仿宋_GB2312" w:cs="仿宋_GB2312"/>
          <w:b/>
          <w:sz w:val="28"/>
          <w:szCs w:val="28"/>
          <w:highlight w:val="none"/>
        </w:rPr>
        <w:t>3、</w:t>
      </w:r>
      <w:r>
        <w:rPr>
          <w:rFonts w:hint="eastAsia" w:ascii="仿宋_GB2312" w:hAnsi="仿宋_GB2312" w:eastAsia="仿宋_GB2312" w:cs="仿宋_GB2312"/>
          <w:b/>
          <w:sz w:val="28"/>
          <w:szCs w:val="28"/>
          <w:highlight w:val="none"/>
          <w:lang w:eastAsia="zh-CN"/>
        </w:rPr>
        <w:t>委托代理人</w:t>
      </w:r>
      <w:r>
        <w:rPr>
          <w:rFonts w:hint="eastAsia" w:ascii="仿宋_GB2312" w:hAnsi="仿宋_GB2312" w:eastAsia="仿宋_GB2312" w:cs="仿宋_GB2312"/>
          <w:b/>
          <w:sz w:val="28"/>
          <w:szCs w:val="28"/>
          <w:highlight w:val="none"/>
        </w:rPr>
        <w:t>本单位证明</w:t>
      </w:r>
      <w:bookmarkEnd w:id="451"/>
    </w:p>
    <w:p w14:paraId="303C8AB2">
      <w:pPr>
        <w:spacing w:after="120"/>
        <w:rPr>
          <w:highlight w:val="none"/>
        </w:rPr>
      </w:pPr>
    </w:p>
    <w:p w14:paraId="0F8DAF54">
      <w:pPr>
        <w:autoSpaceDE w:val="0"/>
        <w:autoSpaceDN w:val="0"/>
        <w:adjustRightInd w:val="0"/>
        <w:spacing w:line="348" w:lineRule="auto"/>
        <w:jc w:val="center"/>
        <w:rPr>
          <w:rFonts w:ascii="仿宋" w:hAnsi="仿宋" w:eastAsia="仿宋"/>
          <w:sz w:val="28"/>
          <w:szCs w:val="28"/>
          <w:highlight w:val="none"/>
          <w:lang w:val="zh-CN"/>
        </w:rPr>
      </w:pPr>
      <w:r>
        <w:rPr>
          <w:rFonts w:hint="eastAsia" w:ascii="仿宋" w:hAnsi="仿宋" w:eastAsia="仿宋"/>
          <w:sz w:val="28"/>
          <w:szCs w:val="28"/>
          <w:highlight w:val="none"/>
          <w:lang w:val="zh-CN"/>
        </w:rPr>
        <w:t>（</w:t>
      </w:r>
      <w:r>
        <w:rPr>
          <w:rFonts w:hint="eastAsia" w:ascii="仿宋" w:hAnsi="仿宋" w:eastAsia="仿宋"/>
          <w:sz w:val="28"/>
          <w:szCs w:val="28"/>
          <w:highlight w:val="none"/>
          <w:lang w:val="en-US" w:eastAsia="zh-CN"/>
        </w:rPr>
        <w:t>提供委托代理人在本单位</w:t>
      </w:r>
      <w:r>
        <w:rPr>
          <w:rFonts w:hint="eastAsia" w:ascii="仿宋" w:hAnsi="仿宋" w:eastAsia="仿宋"/>
          <w:sz w:val="28"/>
          <w:szCs w:val="28"/>
          <w:highlight w:val="none"/>
        </w:rPr>
        <w:t>养老保险缴纳证明</w:t>
      </w:r>
      <w:r>
        <w:rPr>
          <w:rFonts w:hint="eastAsia" w:ascii="仿宋" w:hAnsi="仿宋" w:eastAsia="仿宋"/>
          <w:sz w:val="28"/>
          <w:szCs w:val="28"/>
          <w:highlight w:val="none"/>
          <w:lang w:val="zh-CN"/>
        </w:rPr>
        <w:t>）</w:t>
      </w:r>
    </w:p>
    <w:p w14:paraId="7A173FF4">
      <w:pPr>
        <w:autoSpaceDE w:val="0"/>
        <w:autoSpaceDN w:val="0"/>
        <w:adjustRightInd w:val="0"/>
        <w:spacing w:line="348" w:lineRule="auto"/>
        <w:jc w:val="center"/>
        <w:rPr>
          <w:rFonts w:ascii="仿宋" w:hAnsi="仿宋" w:eastAsia="仿宋"/>
          <w:sz w:val="28"/>
          <w:szCs w:val="28"/>
          <w:highlight w:val="none"/>
          <w:lang w:val="zh-CN"/>
        </w:rPr>
      </w:pPr>
    </w:p>
    <w:p w14:paraId="60C17C67">
      <w:pPr>
        <w:autoSpaceDE w:val="0"/>
        <w:autoSpaceDN w:val="0"/>
        <w:adjustRightInd w:val="0"/>
        <w:spacing w:line="348" w:lineRule="auto"/>
        <w:jc w:val="center"/>
        <w:rPr>
          <w:rFonts w:ascii="仿宋" w:hAnsi="仿宋" w:eastAsia="仿宋"/>
          <w:sz w:val="28"/>
          <w:szCs w:val="28"/>
          <w:highlight w:val="none"/>
          <w:lang w:val="zh-CN"/>
        </w:rPr>
      </w:pPr>
    </w:p>
    <w:p w14:paraId="6B81AC60">
      <w:pPr>
        <w:autoSpaceDE w:val="0"/>
        <w:autoSpaceDN w:val="0"/>
        <w:adjustRightInd w:val="0"/>
        <w:spacing w:line="348" w:lineRule="auto"/>
        <w:jc w:val="center"/>
        <w:rPr>
          <w:rFonts w:ascii="仿宋" w:hAnsi="仿宋" w:eastAsia="仿宋"/>
          <w:sz w:val="28"/>
          <w:szCs w:val="28"/>
          <w:highlight w:val="none"/>
          <w:lang w:val="zh-CN"/>
        </w:rPr>
      </w:pPr>
    </w:p>
    <w:p w14:paraId="7F8231FA">
      <w:pPr>
        <w:pStyle w:val="22"/>
        <w:rPr>
          <w:highlight w:val="none"/>
        </w:rPr>
      </w:pPr>
    </w:p>
    <w:p w14:paraId="40427E90">
      <w:pPr>
        <w:widowControl/>
        <w:ind w:firstLine="161" w:firstLineChars="50"/>
        <w:jc w:val="left"/>
        <w:rPr>
          <w:rFonts w:eastAsia="仿宋_GB2312"/>
          <w:b/>
          <w:bCs/>
          <w:sz w:val="32"/>
          <w:szCs w:val="32"/>
          <w:highlight w:val="none"/>
          <w:lang w:val="zh-CN"/>
        </w:rPr>
      </w:pPr>
      <w:r>
        <w:rPr>
          <w:rFonts w:eastAsia="仿宋_GB2312"/>
          <w:b/>
          <w:bCs/>
          <w:sz w:val="32"/>
          <w:szCs w:val="32"/>
          <w:highlight w:val="none"/>
          <w:lang w:val="zh-CN"/>
        </w:rPr>
        <w:t xml:space="preserve"> </w:t>
      </w:r>
    </w:p>
    <w:p w14:paraId="64C0E9C5">
      <w:pPr>
        <w:rPr>
          <w:rFonts w:eastAsia="仿宋_GB2312"/>
          <w:b/>
          <w:bCs/>
          <w:sz w:val="32"/>
          <w:szCs w:val="32"/>
          <w:highlight w:val="none"/>
          <w:lang w:val="zh-CN"/>
        </w:rPr>
      </w:pPr>
      <w:r>
        <w:rPr>
          <w:rFonts w:eastAsia="仿宋_GB2312"/>
          <w:b/>
          <w:bCs/>
          <w:sz w:val="32"/>
          <w:szCs w:val="32"/>
          <w:highlight w:val="none"/>
          <w:lang w:val="zh-CN"/>
        </w:rPr>
        <w:br w:type="page"/>
      </w:r>
    </w:p>
    <w:p w14:paraId="10E27636">
      <w:pPr>
        <w:pStyle w:val="22"/>
        <w:rPr>
          <w:highlight w:val="none"/>
        </w:rPr>
      </w:pPr>
    </w:p>
    <w:p w14:paraId="6D9899B2">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1. </w:t>
      </w:r>
      <w:r>
        <w:rPr>
          <w:rFonts w:eastAsia="仿宋_GB2312"/>
          <w:sz w:val="24"/>
          <w:highlight w:val="none"/>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2. </w:t>
      </w:r>
      <w:r>
        <w:rPr>
          <w:rFonts w:eastAsia="仿宋_GB2312"/>
          <w:sz w:val="24"/>
          <w:highlight w:val="none"/>
        </w:rPr>
        <w:t>供应商</w:t>
      </w:r>
      <w:r>
        <w:rPr>
          <w:rFonts w:hint="eastAsia" w:eastAsia="仿宋_GB2312"/>
          <w:sz w:val="24"/>
          <w:highlight w:val="none"/>
        </w:rPr>
        <w:t>提供递交</w:t>
      </w:r>
      <w:r>
        <w:rPr>
          <w:rFonts w:hint="eastAsia" w:eastAsia="仿宋_GB2312"/>
          <w:sz w:val="24"/>
          <w:highlight w:val="none"/>
          <w:lang w:val="en-US" w:eastAsia="zh-CN"/>
        </w:rPr>
        <w:t>响应</w:t>
      </w:r>
      <w:r>
        <w:rPr>
          <w:rFonts w:hint="eastAsia" w:eastAsia="仿宋_GB2312"/>
          <w:sz w:val="24"/>
          <w:highlight w:val="none"/>
        </w:rPr>
        <w:t>文件截止之日前两年内任意一个年度经审计的财务报告复印件</w:t>
      </w:r>
      <w:r>
        <w:rPr>
          <w:rFonts w:hint="eastAsia" w:eastAsia="仿宋_GB2312"/>
          <w:sz w:val="24"/>
          <w:highlight w:val="none"/>
          <w:lang w:eastAsia="zh-CN"/>
        </w:rPr>
        <w:t>（</w:t>
      </w:r>
      <w:r>
        <w:rPr>
          <w:rFonts w:hint="eastAsia" w:eastAsia="仿宋_GB2312"/>
          <w:sz w:val="24"/>
          <w:highlight w:val="none"/>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highlight w:val="none"/>
        </w:rPr>
        <w:t>），或本年度基本</w:t>
      </w:r>
      <w:r>
        <w:rPr>
          <w:rFonts w:hint="eastAsia" w:eastAsia="仿宋_GB2312"/>
          <w:sz w:val="24"/>
          <w:highlight w:val="none"/>
          <w:lang w:val="en-US" w:eastAsia="zh-CN"/>
        </w:rPr>
        <w:t>账户</w:t>
      </w:r>
      <w:r>
        <w:rPr>
          <w:rFonts w:eastAsia="仿宋_GB2312"/>
          <w:sz w:val="24"/>
          <w:highlight w:val="none"/>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3. </w:t>
      </w:r>
      <w:r>
        <w:rPr>
          <w:rFonts w:eastAsia="仿宋_GB2312"/>
          <w:sz w:val="24"/>
          <w:highlight w:val="none"/>
        </w:rPr>
        <w:t>依法缴纳税收和社会保障资金的证明材料复印件（格式见附件6-3、6-4）</w:t>
      </w:r>
      <w:r>
        <w:rPr>
          <w:rFonts w:hint="eastAsia" w:eastAsia="仿宋_GB2312"/>
          <w:sz w:val="24"/>
          <w:highlight w:val="none"/>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4. </w:t>
      </w:r>
      <w:r>
        <w:rPr>
          <w:rFonts w:eastAsia="仿宋_GB2312"/>
          <w:sz w:val="24"/>
          <w:highlight w:val="none"/>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5. </w:t>
      </w:r>
      <w:r>
        <w:rPr>
          <w:rFonts w:eastAsia="仿宋_GB2312"/>
          <w:sz w:val="24"/>
          <w:highlight w:val="none"/>
        </w:rPr>
        <w:t>供应商参加政府采购活动前3年内在经营活动中没有重大违法记录的书面声明原件（格式见附件6-6）</w:t>
      </w:r>
      <w:r>
        <w:rPr>
          <w:rFonts w:hint="eastAsia" w:eastAsia="仿宋_GB2312"/>
          <w:sz w:val="24"/>
          <w:highlight w:val="none"/>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6. </w:t>
      </w:r>
      <w:r>
        <w:rPr>
          <w:rFonts w:eastAsia="仿宋_GB2312"/>
          <w:sz w:val="24"/>
          <w:highlight w:val="none"/>
        </w:rPr>
        <w:t>供应商控股股东名称、控股公司的名称和存在管理、被管理关系的单位名称说明（格式见附件6-7</w:t>
      </w:r>
      <w:r>
        <w:rPr>
          <w:rFonts w:hint="eastAsia" w:eastAsia="仿宋_GB2312"/>
          <w:sz w:val="24"/>
          <w:highlight w:val="none"/>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highlight w:val="none"/>
        </w:rPr>
      </w:pPr>
      <w:r>
        <w:rPr>
          <w:rFonts w:hint="eastAsia" w:eastAsia="仿宋_GB2312"/>
          <w:sz w:val="24"/>
          <w:highlight w:val="none"/>
        </w:rPr>
        <w:t xml:space="preserve">7. </w:t>
      </w:r>
      <w:r>
        <w:rPr>
          <w:rFonts w:eastAsia="仿宋_GB2312"/>
          <w:sz w:val="24"/>
          <w:highlight w:val="none"/>
        </w:rPr>
        <w:t>供应商是否属于为本项目提供整体设计、规范编制或者项目管理、监理、检测等服务的供应商声明原件（格式见附件6-8</w:t>
      </w:r>
      <w:r>
        <w:rPr>
          <w:rFonts w:hint="eastAsia" w:eastAsia="仿宋_GB2312"/>
          <w:sz w:val="24"/>
          <w:highlight w:val="none"/>
        </w:rPr>
        <w:t>）；</w:t>
      </w:r>
    </w:p>
    <w:p w14:paraId="283177F8">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highlight w:val="none"/>
          <w:lang w:val="en-US" w:eastAsia="zh-CN"/>
        </w:rPr>
      </w:pPr>
      <w:r>
        <w:rPr>
          <w:rFonts w:hint="eastAsia" w:eastAsia="仿宋_GB2312"/>
          <w:sz w:val="24"/>
          <w:highlight w:val="none"/>
        </w:rPr>
        <w:t xml:space="preserve">8. </w:t>
      </w:r>
      <w:r>
        <w:rPr>
          <w:rFonts w:eastAsia="仿宋_GB2312"/>
          <w:sz w:val="24"/>
          <w:highlight w:val="none"/>
        </w:rPr>
        <w:t>证明供应商符合特定资格条件的证明材料；</w:t>
      </w:r>
    </w:p>
    <w:p w14:paraId="5B2AA23A">
      <w:pPr>
        <w:snapToGrid w:val="0"/>
        <w:spacing w:line="360" w:lineRule="auto"/>
        <w:ind w:firstLine="480" w:firstLineChars="200"/>
        <w:rPr>
          <w:rFonts w:hint="default" w:ascii="Times New Roman" w:hAnsi="Times New Roman" w:eastAsia="仿宋_GB2312" w:cs="Times New Roman"/>
          <w:sz w:val="24"/>
          <w:highlight w:val="none"/>
          <w:lang w:val="en-US" w:eastAsia="zh-CN"/>
        </w:rPr>
      </w:pPr>
    </w:p>
    <w:p w14:paraId="73C37957">
      <w:pPr>
        <w:pStyle w:val="28"/>
        <w:tabs>
          <w:tab w:val="left" w:pos="5580"/>
        </w:tabs>
        <w:spacing w:line="360" w:lineRule="auto"/>
        <w:ind w:left="1080" w:leftChars="257" w:hanging="540"/>
        <w:rPr>
          <w:rFonts w:ascii="Times New Roman" w:hAnsi="Times New Roman" w:eastAsia="仿宋_GB2312"/>
          <w:b/>
          <w:sz w:val="24"/>
          <w:highlight w:val="none"/>
        </w:rPr>
      </w:pPr>
      <w:r>
        <w:rPr>
          <w:rFonts w:ascii="Times New Roman" w:hAnsi="Times New Roman" w:eastAsia="仿宋_GB2312"/>
          <w:b/>
          <w:sz w:val="24"/>
          <w:highlight w:val="none"/>
        </w:rPr>
        <w:t>要求：1</w:t>
      </w:r>
      <w:r>
        <w:rPr>
          <w:rFonts w:hint="eastAsia" w:ascii="Times New Roman" w:hAnsi="Times New Roman" w:eastAsia="仿宋_GB2312"/>
          <w:b/>
          <w:sz w:val="24"/>
          <w:highlight w:val="none"/>
          <w:lang w:val="en-US" w:eastAsia="zh-CN"/>
        </w:rPr>
        <w:t xml:space="preserve">. </w:t>
      </w:r>
      <w:r>
        <w:rPr>
          <w:rFonts w:ascii="Times New Roman" w:hAnsi="Times New Roman" w:eastAsia="仿宋_GB2312"/>
          <w:b/>
          <w:sz w:val="24"/>
          <w:highlight w:val="none"/>
        </w:rPr>
        <w:t>以上资格证明文件须提供原件或加盖投标人红色公章的复印件。</w:t>
      </w:r>
    </w:p>
    <w:p w14:paraId="4230CAD9">
      <w:pPr>
        <w:pStyle w:val="28"/>
        <w:tabs>
          <w:tab w:val="left" w:pos="5580"/>
        </w:tabs>
        <w:spacing w:line="360" w:lineRule="auto"/>
        <w:ind w:left="1080" w:leftChars="257" w:hanging="540"/>
        <w:rPr>
          <w:rFonts w:ascii="Times New Roman" w:hAnsi="Times New Roman" w:eastAsia="仿宋_GB2312"/>
          <w:b/>
          <w:sz w:val="24"/>
          <w:highlight w:val="none"/>
        </w:rPr>
      </w:pPr>
      <w:r>
        <w:rPr>
          <w:rFonts w:ascii="Times New Roman" w:hAnsi="Times New Roman" w:eastAsia="仿宋_GB2312"/>
          <w:b/>
          <w:sz w:val="24"/>
          <w:highlight w:val="none"/>
        </w:rPr>
        <w:t xml:space="preserve">      2</w:t>
      </w:r>
      <w:r>
        <w:rPr>
          <w:rFonts w:hint="eastAsia" w:ascii="Times New Roman" w:hAnsi="Times New Roman" w:eastAsia="仿宋_GB2312"/>
          <w:b/>
          <w:sz w:val="24"/>
          <w:highlight w:val="none"/>
          <w:lang w:val="en-US" w:eastAsia="zh-CN"/>
        </w:rPr>
        <w:t xml:space="preserve">. </w:t>
      </w:r>
      <w:r>
        <w:rPr>
          <w:rFonts w:ascii="Times New Roman" w:hAnsi="Times New Roman" w:eastAsia="仿宋_GB2312"/>
          <w:b/>
          <w:sz w:val="24"/>
          <w:highlight w:val="none"/>
        </w:rPr>
        <w:t>联合体投标应提供联合体各方满足以上要求的证明文件。</w:t>
      </w:r>
    </w:p>
    <w:p w14:paraId="51C707D2">
      <w:pPr>
        <w:pStyle w:val="28"/>
        <w:tabs>
          <w:tab w:val="left" w:pos="5580"/>
        </w:tabs>
        <w:spacing w:line="360" w:lineRule="auto"/>
        <w:ind w:left="1075" w:leftChars="512" w:firstLine="183" w:firstLineChars="76"/>
        <w:rPr>
          <w:rFonts w:ascii="Times New Roman" w:hAnsi="Times New Roman" w:eastAsia="仿宋_GB2312"/>
          <w:b/>
          <w:sz w:val="24"/>
          <w:highlight w:val="none"/>
        </w:rPr>
      </w:pPr>
      <w:r>
        <w:rPr>
          <w:rFonts w:ascii="Times New Roman" w:hAnsi="Times New Roman" w:eastAsia="仿宋_GB2312"/>
          <w:b/>
          <w:sz w:val="24"/>
          <w:highlight w:val="none"/>
        </w:rPr>
        <w:t>3</w:t>
      </w:r>
      <w:r>
        <w:rPr>
          <w:rFonts w:hint="eastAsia" w:ascii="Times New Roman" w:hAnsi="Times New Roman" w:eastAsia="仿宋_GB2312"/>
          <w:b/>
          <w:sz w:val="24"/>
          <w:highlight w:val="none"/>
          <w:lang w:val="en-US" w:eastAsia="zh-CN"/>
        </w:rPr>
        <w:t xml:space="preserve">. </w:t>
      </w:r>
      <w:r>
        <w:rPr>
          <w:rFonts w:ascii="Times New Roman" w:hAnsi="Times New Roman" w:eastAsia="仿宋_GB2312"/>
          <w:b/>
          <w:sz w:val="24"/>
          <w:highlight w:val="none"/>
        </w:rPr>
        <w:t>《资格证明文件》</w:t>
      </w:r>
      <w:r>
        <w:rPr>
          <w:rFonts w:hint="eastAsia" w:ascii="Times New Roman" w:hAnsi="Times New Roman" w:eastAsia="仿宋_GB2312"/>
          <w:b/>
          <w:sz w:val="24"/>
          <w:highlight w:val="none"/>
          <w:lang w:val="en-US" w:eastAsia="zh-CN"/>
        </w:rPr>
        <w:t>需</w:t>
      </w:r>
      <w:r>
        <w:rPr>
          <w:rFonts w:ascii="Times New Roman" w:hAnsi="Times New Roman" w:eastAsia="仿宋_GB2312"/>
          <w:b/>
          <w:sz w:val="24"/>
          <w:highlight w:val="none"/>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highlight w:val="none"/>
        </w:rPr>
      </w:pPr>
    </w:p>
    <w:p w14:paraId="4195CDF2">
      <w:pPr>
        <w:adjustRightInd w:val="0"/>
        <w:spacing w:line="360" w:lineRule="auto"/>
        <w:ind w:firstLine="480" w:firstLineChars="200"/>
        <w:jc w:val="left"/>
        <w:textAlignment w:val="baseline"/>
        <w:rPr>
          <w:rFonts w:eastAsia="仿宋_GB2312"/>
          <w:sz w:val="24"/>
          <w:highlight w:val="none"/>
        </w:rPr>
      </w:pPr>
    </w:p>
    <w:p w14:paraId="02BBE994">
      <w:pPr>
        <w:jc w:val="left"/>
        <w:outlineLvl w:val="2"/>
        <w:rPr>
          <w:rFonts w:eastAsia="仿宋_GB2312"/>
          <w:b/>
          <w:sz w:val="24"/>
          <w:highlight w:val="none"/>
        </w:rPr>
      </w:pPr>
      <w:bookmarkStart w:id="452" w:name="_Toc7005120"/>
      <w:r>
        <w:rPr>
          <w:rFonts w:eastAsia="仿宋_GB2312"/>
          <w:b/>
          <w:sz w:val="24"/>
          <w:highlight w:val="none"/>
        </w:rPr>
        <w:t>6-1  供应商的企业法人营业执照副本复印件（加盖公章）</w:t>
      </w:r>
      <w:bookmarkEnd w:id="452"/>
    </w:p>
    <w:p w14:paraId="335A4763">
      <w:pPr>
        <w:jc w:val="left"/>
        <w:rPr>
          <w:rFonts w:eastAsia="仿宋_GB2312"/>
          <w:sz w:val="24"/>
          <w:highlight w:val="none"/>
        </w:rPr>
      </w:pPr>
    </w:p>
    <w:p w14:paraId="3C27D427">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highlight w:val="none"/>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highlight w:val="none"/>
        </w:rPr>
      </w:pPr>
    </w:p>
    <w:p w14:paraId="740E3086">
      <w:pPr>
        <w:adjustRightInd w:val="0"/>
        <w:spacing w:line="360" w:lineRule="atLeast"/>
        <w:jc w:val="left"/>
        <w:textAlignment w:val="baseline"/>
        <w:rPr>
          <w:rFonts w:eastAsia="仿宋_GB2312"/>
          <w:b/>
          <w:sz w:val="28"/>
          <w:highlight w:val="none"/>
        </w:rPr>
      </w:pPr>
      <w:r>
        <w:rPr>
          <w:rFonts w:eastAsia="仿宋_GB2312"/>
          <w:b/>
          <w:sz w:val="28"/>
          <w:highlight w:val="none"/>
        </w:rPr>
        <w:t xml:space="preserve"> </w:t>
      </w:r>
    </w:p>
    <w:p w14:paraId="30A01603">
      <w:pPr>
        <w:jc w:val="left"/>
        <w:outlineLvl w:val="2"/>
        <w:rPr>
          <w:rFonts w:hint="eastAsia" w:eastAsia="仿宋_GB2312"/>
          <w:b/>
          <w:sz w:val="24"/>
          <w:highlight w:val="none"/>
          <w:lang w:eastAsia="zh-CN"/>
        </w:rPr>
      </w:pPr>
      <w:bookmarkStart w:id="453" w:name="_Toc7005121"/>
      <w:bookmarkStart w:id="454" w:name="_Ref527015333"/>
      <w:r>
        <w:rPr>
          <w:rFonts w:eastAsia="仿宋_GB2312"/>
          <w:b/>
          <w:sz w:val="24"/>
          <w:highlight w:val="none"/>
        </w:rPr>
        <w:t>6-</w:t>
      </w:r>
      <w:r>
        <w:rPr>
          <w:rFonts w:hint="eastAsia" w:eastAsia="仿宋_GB2312"/>
          <w:b/>
          <w:sz w:val="24"/>
          <w:highlight w:val="none"/>
        </w:rPr>
        <w:t xml:space="preserve">2  </w:t>
      </w:r>
      <w:r>
        <w:rPr>
          <w:rFonts w:eastAsia="仿宋_GB2312"/>
          <w:b/>
          <w:sz w:val="24"/>
          <w:highlight w:val="none"/>
        </w:rPr>
        <w:t>经审计的财务报</w:t>
      </w:r>
      <w:bookmarkEnd w:id="453"/>
      <w:bookmarkEnd w:id="454"/>
      <w:r>
        <w:rPr>
          <w:rFonts w:hint="eastAsia" w:eastAsia="仿宋_GB2312"/>
          <w:b/>
          <w:sz w:val="24"/>
          <w:highlight w:val="none"/>
          <w:lang w:val="en-US" w:eastAsia="zh-CN"/>
        </w:rPr>
        <w:t>告</w:t>
      </w:r>
    </w:p>
    <w:p w14:paraId="6CC7D2F4">
      <w:pPr>
        <w:spacing w:line="360" w:lineRule="auto"/>
        <w:rPr>
          <w:rFonts w:eastAsia="仿宋_GB2312"/>
          <w:szCs w:val="21"/>
          <w:highlight w:val="none"/>
        </w:rPr>
      </w:pPr>
    </w:p>
    <w:p w14:paraId="3196C381">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highlight w:val="none"/>
        </w:rPr>
        <w:t>供应商</w:t>
      </w:r>
      <w:r>
        <w:rPr>
          <w:rFonts w:hint="eastAsia" w:eastAsia="仿宋_GB2312"/>
          <w:sz w:val="24"/>
          <w:highlight w:val="none"/>
        </w:rPr>
        <w:t>提供递交</w:t>
      </w:r>
      <w:r>
        <w:rPr>
          <w:rFonts w:hint="eastAsia" w:eastAsia="仿宋_GB2312"/>
          <w:sz w:val="24"/>
          <w:highlight w:val="none"/>
          <w:lang w:val="en-US" w:eastAsia="zh-CN"/>
        </w:rPr>
        <w:t>响应</w:t>
      </w:r>
      <w:r>
        <w:rPr>
          <w:rFonts w:hint="eastAsia" w:eastAsia="仿宋_GB2312"/>
          <w:sz w:val="24"/>
          <w:highlight w:val="none"/>
        </w:rPr>
        <w:t>文件截止之日前两年内任意一个年度经审计的财务报告</w:t>
      </w:r>
      <w:r>
        <w:rPr>
          <w:rFonts w:hint="eastAsia" w:eastAsia="仿宋_GB2312"/>
          <w:sz w:val="24"/>
          <w:highlight w:val="none"/>
          <w:lang w:eastAsia="zh-CN"/>
        </w:rPr>
        <w:t>（</w:t>
      </w:r>
      <w:r>
        <w:rPr>
          <w:rFonts w:hint="eastAsia" w:eastAsia="仿宋_GB2312"/>
          <w:sz w:val="24"/>
          <w:highlight w:val="none"/>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highlight w:val="none"/>
        </w:rPr>
        <w:t>）复印件或扫描件</w:t>
      </w:r>
      <w:r>
        <w:rPr>
          <w:rFonts w:hint="eastAsia" w:eastAsia="仿宋_GB2312"/>
          <w:sz w:val="24"/>
          <w:highlight w:val="none"/>
          <w:lang w:eastAsia="zh-CN"/>
        </w:rPr>
        <w:t>，</w:t>
      </w:r>
      <w:r>
        <w:rPr>
          <w:rFonts w:eastAsia="仿宋_GB2312"/>
          <w:sz w:val="24"/>
          <w:highlight w:val="none"/>
        </w:rPr>
        <w:t>所有复印件或扫描件需加盖单位公章。</w:t>
      </w:r>
    </w:p>
    <w:p w14:paraId="32E84B9B">
      <w:pPr>
        <w:spacing w:line="360" w:lineRule="auto"/>
        <w:rPr>
          <w:rFonts w:eastAsia="仿宋_GB2312"/>
          <w:szCs w:val="21"/>
          <w:highlight w:val="none"/>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highlight w:val="none"/>
        </w:rPr>
      </w:pPr>
    </w:p>
    <w:p w14:paraId="7490C2CB">
      <w:pPr>
        <w:jc w:val="left"/>
        <w:outlineLvl w:val="2"/>
        <w:rPr>
          <w:rFonts w:eastAsia="仿宋_GB2312"/>
          <w:b/>
          <w:sz w:val="24"/>
          <w:highlight w:val="none"/>
        </w:rPr>
      </w:pPr>
      <w:bookmarkStart w:id="455" w:name="_Toc7005122"/>
      <w:r>
        <w:rPr>
          <w:rFonts w:eastAsia="仿宋_GB2312"/>
          <w:b/>
          <w:sz w:val="24"/>
          <w:highlight w:val="none"/>
        </w:rPr>
        <w:t xml:space="preserve">或  6-2 </w:t>
      </w:r>
      <w:bookmarkEnd w:id="455"/>
      <w:r>
        <w:rPr>
          <w:rFonts w:hint="eastAsia" w:ascii="仿宋_GB2312" w:hAnsi="仿宋_GB2312" w:eastAsia="仿宋_GB2312" w:cs="仿宋_GB2312"/>
          <w:b/>
          <w:sz w:val="24"/>
          <w:highlight w:val="none"/>
          <w:lang w:val="en-US" w:eastAsia="zh-CN"/>
        </w:rPr>
        <w:t xml:space="preserve"> </w:t>
      </w:r>
      <w:r>
        <w:rPr>
          <w:rFonts w:hint="eastAsia" w:eastAsia="仿宋_GB2312"/>
          <w:b/>
          <w:sz w:val="24"/>
          <w:szCs w:val="32"/>
          <w:highlight w:val="none"/>
        </w:rPr>
        <w:t>递交</w:t>
      </w:r>
      <w:r>
        <w:rPr>
          <w:rFonts w:hint="eastAsia" w:eastAsia="仿宋_GB2312"/>
          <w:b/>
          <w:sz w:val="24"/>
          <w:szCs w:val="32"/>
          <w:highlight w:val="none"/>
          <w:lang w:val="en-US" w:eastAsia="zh-CN"/>
        </w:rPr>
        <w:t>响应</w:t>
      </w:r>
      <w:r>
        <w:rPr>
          <w:rFonts w:hint="eastAsia" w:eastAsia="仿宋_GB2312"/>
          <w:b/>
          <w:sz w:val="24"/>
          <w:szCs w:val="32"/>
          <w:highlight w:val="none"/>
        </w:rPr>
        <w:t>文件截止时间前三个月内</w:t>
      </w:r>
      <w:r>
        <w:rPr>
          <w:rFonts w:hint="eastAsia" w:eastAsia="仿宋_GB2312"/>
          <w:b/>
          <w:sz w:val="24"/>
          <w:szCs w:val="32"/>
          <w:highlight w:val="none"/>
          <w:lang w:val="en-US" w:eastAsia="zh-CN"/>
        </w:rPr>
        <w:t>供应商基本账户</w:t>
      </w:r>
      <w:r>
        <w:rPr>
          <w:rFonts w:hint="eastAsia" w:eastAsia="仿宋_GB2312"/>
          <w:b/>
          <w:sz w:val="24"/>
          <w:szCs w:val="32"/>
          <w:highlight w:val="none"/>
        </w:rPr>
        <w:t>开户银行出具的资信证明</w:t>
      </w:r>
    </w:p>
    <w:p w14:paraId="42F5084E">
      <w:pPr>
        <w:spacing w:line="360" w:lineRule="auto"/>
        <w:rPr>
          <w:rFonts w:eastAsia="仿宋_GB2312"/>
          <w:szCs w:val="21"/>
          <w:highlight w:val="none"/>
        </w:rPr>
      </w:pPr>
    </w:p>
    <w:p w14:paraId="52AD8F8F">
      <w:pPr>
        <w:widowControl/>
        <w:jc w:val="left"/>
        <w:rPr>
          <w:rFonts w:eastAsia="仿宋_GB2312"/>
          <w:b/>
          <w:spacing w:val="20"/>
          <w:sz w:val="24"/>
          <w:highlight w:val="none"/>
        </w:rPr>
      </w:pPr>
    </w:p>
    <w:p w14:paraId="4EF10BFE">
      <w:pPr>
        <w:tabs>
          <w:tab w:val="left" w:pos="5580"/>
        </w:tabs>
        <w:spacing w:before="120" w:line="360" w:lineRule="auto"/>
        <w:ind w:firstLine="480" w:firstLineChars="200"/>
        <w:rPr>
          <w:rFonts w:eastAsia="仿宋_GB2312"/>
          <w:sz w:val="24"/>
          <w:highlight w:val="none"/>
        </w:rPr>
      </w:pPr>
    </w:p>
    <w:p w14:paraId="3B750A95">
      <w:pPr>
        <w:jc w:val="left"/>
        <w:outlineLvl w:val="2"/>
        <w:rPr>
          <w:rFonts w:eastAsia="仿宋_GB2312"/>
          <w:b/>
          <w:sz w:val="24"/>
          <w:highlight w:val="none"/>
        </w:rPr>
      </w:pPr>
      <w:bookmarkStart w:id="456" w:name="_Toc7005123"/>
      <w:r>
        <w:rPr>
          <w:rFonts w:eastAsia="仿宋_GB2312"/>
          <w:b/>
          <w:sz w:val="24"/>
          <w:highlight w:val="none"/>
        </w:rPr>
        <w:t>6-3</w:t>
      </w:r>
      <w:r>
        <w:rPr>
          <w:rFonts w:hint="eastAsia" w:eastAsia="仿宋_GB2312"/>
          <w:b/>
          <w:sz w:val="24"/>
          <w:highlight w:val="none"/>
        </w:rPr>
        <w:t xml:space="preserve">  </w:t>
      </w:r>
      <w:r>
        <w:rPr>
          <w:rFonts w:eastAsia="仿宋_GB2312"/>
          <w:b/>
          <w:sz w:val="24"/>
          <w:highlight w:val="none"/>
        </w:rPr>
        <w:t>依法缴纳税收的证明</w:t>
      </w:r>
      <w:bookmarkEnd w:id="456"/>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highlight w:val="none"/>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highlight w:val="none"/>
        </w:rPr>
      </w:pPr>
      <w:r>
        <w:rPr>
          <w:rFonts w:eastAsia="仿宋_GB2312"/>
          <w:sz w:val="24"/>
          <w:highlight w:val="none"/>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highlight w:val="none"/>
        </w:rPr>
      </w:pPr>
      <w:r>
        <w:rPr>
          <w:rFonts w:eastAsia="仿宋_GB2312"/>
          <w:sz w:val="24"/>
          <w:highlight w:val="none"/>
        </w:rPr>
        <w:t>1</w:t>
      </w:r>
      <w:r>
        <w:rPr>
          <w:rFonts w:hint="eastAsia" w:eastAsia="仿宋_GB2312"/>
          <w:sz w:val="24"/>
          <w:highlight w:val="none"/>
        </w:rPr>
        <w:t xml:space="preserve">. </w:t>
      </w:r>
      <w:r>
        <w:rPr>
          <w:rFonts w:eastAsia="仿宋_GB2312"/>
          <w:sz w:val="24"/>
          <w:highlight w:val="none"/>
        </w:rPr>
        <w:t>供应商应提供</w:t>
      </w:r>
      <w:r>
        <w:rPr>
          <w:rFonts w:hint="eastAsia" w:eastAsia="仿宋_GB2312"/>
          <w:sz w:val="24"/>
          <w:highlight w:val="none"/>
        </w:rPr>
        <w:t>自磋商响应文件递交截止时间前</w:t>
      </w:r>
      <w:r>
        <w:rPr>
          <w:rFonts w:eastAsia="仿宋_GB2312"/>
          <w:sz w:val="24"/>
          <w:highlight w:val="none"/>
        </w:rPr>
        <w:t>近六个月中任何一个月缴纳增值税</w:t>
      </w:r>
      <w:r>
        <w:rPr>
          <w:rFonts w:hint="eastAsia" w:eastAsia="仿宋_GB2312"/>
          <w:sz w:val="24"/>
          <w:highlight w:val="none"/>
          <w:lang w:val="en-US" w:eastAsia="zh-CN"/>
        </w:rPr>
        <w:t>或</w:t>
      </w:r>
      <w:r>
        <w:rPr>
          <w:rFonts w:eastAsia="仿宋_GB2312"/>
          <w:sz w:val="24"/>
          <w:highlight w:val="none"/>
        </w:rPr>
        <w:t>企业所得税的凭证</w:t>
      </w:r>
      <w:r>
        <w:rPr>
          <w:rFonts w:hint="eastAsia" w:eastAsia="仿宋_GB2312"/>
          <w:sz w:val="24"/>
          <w:highlight w:val="none"/>
        </w:rPr>
        <w:t>，时间以税款所属时期为准</w:t>
      </w:r>
      <w:r>
        <w:rPr>
          <w:rFonts w:eastAsia="仿宋_GB2312"/>
          <w:sz w:val="24"/>
          <w:highlight w:val="none"/>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rPr>
          <w:highlight w:val="none"/>
        </w:rPr>
      </w:pPr>
      <w:r>
        <w:rPr>
          <w:rFonts w:hint="eastAsia" w:eastAsia="仿宋_GB2312"/>
          <w:sz w:val="24"/>
          <w:highlight w:val="none"/>
        </w:rPr>
        <w:t>供应商采用汇算清缴方式缴纳企业所得税的，应提供自响应文件递交截止时间前近六个月中任何一个月缴纳增值税</w:t>
      </w:r>
      <w:r>
        <w:rPr>
          <w:rFonts w:hint="eastAsia" w:eastAsia="仿宋_GB2312"/>
          <w:sz w:val="24"/>
          <w:highlight w:val="none"/>
          <w:lang w:val="en-US" w:eastAsia="zh-CN"/>
        </w:rPr>
        <w:t>或</w:t>
      </w:r>
      <w:r>
        <w:rPr>
          <w:rFonts w:hint="eastAsia" w:eastAsia="仿宋_GB2312"/>
          <w:sz w:val="24"/>
          <w:highlight w:val="none"/>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highlight w:val="none"/>
        </w:rPr>
      </w:pPr>
      <w:r>
        <w:rPr>
          <w:rFonts w:eastAsia="仿宋_GB2312"/>
          <w:sz w:val="24"/>
          <w:highlight w:val="none"/>
        </w:rPr>
        <w:t>2</w:t>
      </w:r>
      <w:r>
        <w:rPr>
          <w:rFonts w:hint="eastAsia" w:eastAsia="仿宋_GB2312"/>
          <w:sz w:val="24"/>
          <w:highlight w:val="none"/>
        </w:rPr>
        <w:t xml:space="preserve">. </w:t>
      </w:r>
      <w:r>
        <w:rPr>
          <w:rFonts w:eastAsia="仿宋_GB2312"/>
          <w:sz w:val="24"/>
          <w:highlight w:val="none"/>
        </w:rPr>
        <w:t>依法免税</w:t>
      </w:r>
      <w:r>
        <w:rPr>
          <w:rFonts w:hint="eastAsia" w:eastAsia="仿宋_GB2312"/>
          <w:sz w:val="24"/>
          <w:highlight w:val="none"/>
        </w:rPr>
        <w:t>或无须缴纳税收</w:t>
      </w:r>
      <w:r>
        <w:rPr>
          <w:rFonts w:eastAsia="仿宋_GB2312"/>
          <w:sz w:val="24"/>
          <w:highlight w:val="none"/>
        </w:rPr>
        <w:t>的</w:t>
      </w:r>
      <w:r>
        <w:rPr>
          <w:rFonts w:hint="eastAsia" w:eastAsia="仿宋_GB2312"/>
          <w:sz w:val="24"/>
          <w:highlight w:val="none"/>
          <w:lang w:val="en-US" w:eastAsia="zh-CN"/>
        </w:rPr>
        <w:t>供应商</w:t>
      </w:r>
      <w:r>
        <w:rPr>
          <w:rFonts w:eastAsia="仿宋_GB2312"/>
          <w:sz w:val="24"/>
          <w:highlight w:val="none"/>
        </w:rPr>
        <w:t>，应提供相应证明</w:t>
      </w:r>
      <w:r>
        <w:rPr>
          <w:rFonts w:hint="eastAsia" w:eastAsia="仿宋_GB2312"/>
          <w:sz w:val="24"/>
          <w:highlight w:val="none"/>
          <w:lang w:val="en-US" w:eastAsia="zh-CN"/>
        </w:rPr>
        <w:t>文件</w:t>
      </w:r>
      <w:r>
        <w:rPr>
          <w:rFonts w:eastAsia="仿宋_GB2312"/>
          <w:sz w:val="24"/>
          <w:highlight w:val="none"/>
        </w:rPr>
        <w:t>。</w:t>
      </w:r>
    </w:p>
    <w:p w14:paraId="53AA84B2">
      <w:pPr>
        <w:tabs>
          <w:tab w:val="left" w:pos="993"/>
          <w:tab w:val="left" w:pos="1030"/>
          <w:tab w:val="left" w:pos="8364"/>
        </w:tabs>
        <w:snapToGrid w:val="0"/>
        <w:spacing w:after="120" w:afterLines="50"/>
        <w:ind w:right="-57" w:rightChars="-27"/>
        <w:jc w:val="left"/>
        <w:rPr>
          <w:rFonts w:eastAsia="仿宋_GB2312"/>
          <w:sz w:val="24"/>
          <w:highlight w:val="none"/>
        </w:rPr>
      </w:pPr>
    </w:p>
    <w:p w14:paraId="04709374">
      <w:pPr>
        <w:jc w:val="left"/>
        <w:outlineLvl w:val="2"/>
        <w:rPr>
          <w:rFonts w:eastAsia="仿宋_GB2312"/>
          <w:b/>
          <w:sz w:val="24"/>
          <w:highlight w:val="none"/>
        </w:rPr>
      </w:pPr>
      <w:bookmarkStart w:id="457" w:name="_Toc7005124"/>
      <w:r>
        <w:rPr>
          <w:rFonts w:eastAsia="仿宋_GB2312"/>
          <w:b/>
          <w:sz w:val="24"/>
          <w:highlight w:val="none"/>
        </w:rPr>
        <w:t>6-4</w:t>
      </w:r>
      <w:r>
        <w:rPr>
          <w:rFonts w:hint="eastAsia" w:eastAsia="仿宋_GB2312"/>
          <w:b/>
          <w:sz w:val="24"/>
          <w:highlight w:val="none"/>
        </w:rPr>
        <w:t xml:space="preserve">  </w:t>
      </w:r>
      <w:r>
        <w:rPr>
          <w:rFonts w:eastAsia="仿宋_GB2312"/>
          <w:b/>
          <w:sz w:val="24"/>
          <w:highlight w:val="none"/>
        </w:rPr>
        <w:t>社会保障资金缴纳记录</w:t>
      </w:r>
      <w:bookmarkEnd w:id="457"/>
    </w:p>
    <w:p w14:paraId="24B03D7F">
      <w:pPr>
        <w:tabs>
          <w:tab w:val="left" w:pos="993"/>
          <w:tab w:val="left" w:pos="1030"/>
          <w:tab w:val="left" w:pos="8364"/>
        </w:tabs>
        <w:snapToGrid w:val="0"/>
        <w:spacing w:after="120" w:afterLines="50"/>
        <w:ind w:left="420" w:leftChars="200" w:right="-57" w:rightChars="-27"/>
        <w:jc w:val="left"/>
        <w:rPr>
          <w:rFonts w:eastAsia="仿宋_GB2312"/>
          <w:sz w:val="24"/>
          <w:highlight w:val="none"/>
        </w:rPr>
      </w:pPr>
      <w:r>
        <w:rPr>
          <w:rFonts w:eastAsia="仿宋_GB2312"/>
          <w:sz w:val="24"/>
          <w:highlight w:val="none"/>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highlight w:val="none"/>
        </w:rPr>
      </w:pPr>
      <w:r>
        <w:rPr>
          <w:rFonts w:eastAsia="仿宋_GB2312"/>
          <w:sz w:val="24"/>
          <w:highlight w:val="none"/>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highlight w:val="none"/>
        </w:rPr>
      </w:pPr>
      <w:r>
        <w:rPr>
          <w:rFonts w:hint="eastAsia" w:eastAsia="仿宋_GB2312"/>
          <w:sz w:val="24"/>
          <w:highlight w:val="none"/>
        </w:rPr>
        <w:t xml:space="preserve">1. </w:t>
      </w:r>
      <w:r>
        <w:rPr>
          <w:rFonts w:eastAsia="仿宋_GB2312"/>
          <w:sz w:val="24"/>
          <w:highlight w:val="none"/>
        </w:rPr>
        <w:t>供应商应提供</w:t>
      </w:r>
      <w:r>
        <w:rPr>
          <w:rFonts w:hint="eastAsia" w:eastAsia="仿宋_GB2312"/>
          <w:sz w:val="24"/>
          <w:highlight w:val="none"/>
        </w:rPr>
        <w:t>自磋商响应文件递交截止时间前近</w:t>
      </w:r>
      <w:r>
        <w:rPr>
          <w:rFonts w:eastAsia="仿宋_GB2312"/>
          <w:sz w:val="24"/>
          <w:highlight w:val="none"/>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highlight w:val="none"/>
        </w:rPr>
      </w:pPr>
      <w:r>
        <w:rPr>
          <w:rFonts w:hint="eastAsia" w:eastAsia="仿宋_GB2312"/>
          <w:sz w:val="24"/>
          <w:highlight w:val="none"/>
        </w:rPr>
        <w:t xml:space="preserve">2. </w:t>
      </w:r>
      <w:r>
        <w:rPr>
          <w:rFonts w:eastAsia="仿宋_GB2312"/>
          <w:sz w:val="24"/>
          <w:highlight w:val="none"/>
        </w:rPr>
        <w:t>不需要缴纳社会保障资金的供应商，应提供相应文件证明其不需要缴纳社会保障资金。</w:t>
      </w:r>
    </w:p>
    <w:p w14:paraId="34F242E3">
      <w:pPr>
        <w:rPr>
          <w:rFonts w:eastAsia="仿宋_GB2312"/>
          <w:b/>
          <w:bCs/>
          <w:sz w:val="24"/>
          <w:highlight w:val="none"/>
        </w:rPr>
      </w:pPr>
      <w:bookmarkStart w:id="458" w:name="_Toc7005125"/>
    </w:p>
    <w:p w14:paraId="6844A1B6">
      <w:pPr>
        <w:pStyle w:val="22"/>
        <w:rPr>
          <w:highlight w:val="none"/>
        </w:rPr>
      </w:pPr>
    </w:p>
    <w:p w14:paraId="19C768CB">
      <w:pPr>
        <w:jc w:val="left"/>
        <w:outlineLvl w:val="2"/>
        <w:rPr>
          <w:rFonts w:eastAsia="仿宋_GB2312"/>
          <w:b/>
          <w:sz w:val="24"/>
          <w:highlight w:val="none"/>
        </w:rPr>
      </w:pPr>
      <w:r>
        <w:rPr>
          <w:rFonts w:eastAsia="仿宋_GB2312"/>
          <w:b/>
          <w:bCs/>
          <w:sz w:val="24"/>
          <w:highlight w:val="none"/>
        </w:rPr>
        <w:t>6-5</w:t>
      </w:r>
      <w:r>
        <w:rPr>
          <w:rFonts w:hint="eastAsia" w:eastAsia="仿宋_GB2312"/>
          <w:b/>
          <w:bCs/>
          <w:sz w:val="24"/>
          <w:highlight w:val="none"/>
        </w:rPr>
        <w:t xml:space="preserve">  </w:t>
      </w:r>
      <w:r>
        <w:rPr>
          <w:rFonts w:eastAsia="仿宋_GB2312"/>
          <w:b/>
          <w:sz w:val="24"/>
          <w:highlight w:val="none"/>
        </w:rPr>
        <w:t>具备履行合同所必需的设备和专业技术能力承诺书</w:t>
      </w:r>
      <w:bookmarkEnd w:id="458"/>
      <w:r>
        <w:rPr>
          <w:rFonts w:eastAsia="仿宋_GB2312"/>
          <w:b/>
          <w:sz w:val="24"/>
          <w:highlight w:val="none"/>
        </w:rPr>
        <w:t xml:space="preserve">                                                                                                                                                                                                                                                                                                                                                                                                                                                                                                                                                                                                                                                                                                      </w:t>
      </w:r>
    </w:p>
    <w:p w14:paraId="7980E87D">
      <w:pPr>
        <w:ind w:firstLine="480"/>
        <w:rPr>
          <w:rFonts w:eastAsia="仿宋_GB2312"/>
          <w:kern w:val="0"/>
          <w:sz w:val="24"/>
          <w:highlight w:val="none"/>
        </w:rPr>
      </w:pPr>
    </w:p>
    <w:p w14:paraId="36560EF5">
      <w:pPr>
        <w:ind w:firstLine="480"/>
        <w:rPr>
          <w:rFonts w:eastAsia="仿宋_GB2312"/>
          <w:kern w:val="0"/>
          <w:sz w:val="24"/>
          <w:highlight w:val="none"/>
        </w:rPr>
      </w:pPr>
    </w:p>
    <w:p w14:paraId="35061589">
      <w:pPr>
        <w:rPr>
          <w:rFonts w:eastAsia="仿宋_GB2312"/>
          <w:kern w:val="0"/>
          <w:sz w:val="24"/>
          <w:highlight w:val="none"/>
          <w:u w:val="single"/>
        </w:rPr>
      </w:pPr>
      <w:r>
        <w:rPr>
          <w:rFonts w:eastAsia="仿宋_GB2312"/>
          <w:kern w:val="0"/>
          <w:sz w:val="24"/>
          <w:highlight w:val="none"/>
        </w:rPr>
        <w:t xml:space="preserve">陕西省采购招标有限责任公司：  </w:t>
      </w:r>
      <w:r>
        <w:rPr>
          <w:rFonts w:eastAsia="仿宋_GB2312"/>
          <w:kern w:val="0"/>
          <w:sz w:val="24"/>
          <w:highlight w:val="none"/>
          <w:u w:val="single"/>
        </w:rPr>
        <w:t xml:space="preserve"> </w:t>
      </w:r>
    </w:p>
    <w:p w14:paraId="1D9121BC">
      <w:pPr>
        <w:ind w:firstLine="480"/>
        <w:rPr>
          <w:rFonts w:eastAsia="仿宋_GB2312"/>
          <w:kern w:val="0"/>
          <w:sz w:val="24"/>
          <w:highlight w:val="none"/>
        </w:rPr>
      </w:pPr>
    </w:p>
    <w:p w14:paraId="50337E9C">
      <w:pPr>
        <w:ind w:firstLine="480"/>
        <w:rPr>
          <w:rFonts w:eastAsia="仿宋_GB2312"/>
          <w:kern w:val="0"/>
          <w:sz w:val="24"/>
          <w:highlight w:val="none"/>
        </w:rPr>
      </w:pPr>
      <w:r>
        <w:rPr>
          <w:rFonts w:eastAsia="仿宋_GB2312"/>
          <w:kern w:val="0"/>
          <w:sz w:val="24"/>
          <w:highlight w:val="none"/>
        </w:rPr>
        <w:t>我公司承诺</w:t>
      </w:r>
      <w:r>
        <w:rPr>
          <w:rFonts w:eastAsia="仿宋_GB2312"/>
          <w:sz w:val="24"/>
          <w:highlight w:val="none"/>
        </w:rPr>
        <w:t>具备履行合同所必需的设备和专业技术能力</w:t>
      </w:r>
      <w:r>
        <w:rPr>
          <w:rFonts w:eastAsia="仿宋_GB2312"/>
          <w:kern w:val="0"/>
          <w:sz w:val="24"/>
          <w:highlight w:val="none"/>
        </w:rPr>
        <w:t>。</w:t>
      </w:r>
    </w:p>
    <w:p w14:paraId="17E80112">
      <w:pPr>
        <w:ind w:firstLine="480"/>
        <w:rPr>
          <w:rFonts w:eastAsia="仿宋_GB2312"/>
          <w:b/>
          <w:sz w:val="24"/>
          <w:highlight w:val="none"/>
        </w:rPr>
      </w:pPr>
    </w:p>
    <w:p w14:paraId="2D2D1F09">
      <w:pPr>
        <w:ind w:firstLine="480"/>
        <w:rPr>
          <w:rFonts w:eastAsia="仿宋_GB2312"/>
          <w:b/>
          <w:sz w:val="24"/>
          <w:highlight w:val="none"/>
        </w:rPr>
      </w:pPr>
    </w:p>
    <w:p w14:paraId="6FABC99A">
      <w:pPr>
        <w:ind w:firstLine="480"/>
        <w:rPr>
          <w:rFonts w:eastAsia="仿宋_GB2312"/>
          <w:b/>
          <w:sz w:val="24"/>
          <w:highlight w:val="none"/>
        </w:rPr>
      </w:pPr>
    </w:p>
    <w:p w14:paraId="3F60B479">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rPr>
        <w:t>盖</w:t>
      </w:r>
      <w:r>
        <w:rPr>
          <w:rFonts w:eastAsia="仿宋_GB2312"/>
          <w:sz w:val="24"/>
          <w:highlight w:val="none"/>
        </w:rPr>
        <w:t xml:space="preserve">公章）： </w:t>
      </w:r>
      <w:r>
        <w:rPr>
          <w:rFonts w:eastAsia="仿宋_GB2312"/>
          <w:sz w:val="24"/>
          <w:highlight w:val="none"/>
          <w:u w:val="single"/>
        </w:rPr>
        <w:t xml:space="preserve">              </w:t>
      </w:r>
    </w:p>
    <w:p w14:paraId="03DC8EA8">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07BFECBF">
      <w:pPr>
        <w:spacing w:before="120" w:after="120" w:line="360" w:lineRule="auto"/>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14:paraId="0BDCD151">
      <w:pPr>
        <w:ind w:right="280"/>
        <w:rPr>
          <w:rFonts w:eastAsia="仿宋_GB2312"/>
          <w:sz w:val="24"/>
          <w:highlight w:val="none"/>
        </w:rPr>
      </w:pPr>
    </w:p>
    <w:p w14:paraId="4BEFF08A">
      <w:pPr>
        <w:tabs>
          <w:tab w:val="left" w:pos="5580"/>
        </w:tabs>
        <w:spacing w:before="120" w:line="360" w:lineRule="auto"/>
        <w:ind w:firstLine="480" w:firstLineChars="200"/>
        <w:rPr>
          <w:rFonts w:eastAsia="仿宋_GB2312"/>
          <w:sz w:val="24"/>
          <w:highlight w:val="none"/>
        </w:rPr>
      </w:pPr>
    </w:p>
    <w:p w14:paraId="42964A1E">
      <w:pPr>
        <w:widowControl/>
        <w:jc w:val="left"/>
        <w:rPr>
          <w:rFonts w:eastAsia="仿宋_GB2312"/>
          <w:b/>
          <w:sz w:val="24"/>
          <w:highlight w:val="none"/>
        </w:rPr>
      </w:pPr>
    </w:p>
    <w:p w14:paraId="3C0F8CDC">
      <w:pPr>
        <w:jc w:val="left"/>
        <w:outlineLvl w:val="2"/>
        <w:rPr>
          <w:rFonts w:eastAsia="仿宋_GB2312"/>
          <w:b/>
          <w:sz w:val="24"/>
          <w:szCs w:val="22"/>
          <w:highlight w:val="none"/>
        </w:rPr>
      </w:pPr>
      <w:bookmarkStart w:id="459" w:name="_Toc7005126"/>
      <w:r>
        <w:rPr>
          <w:rFonts w:hint="eastAsia" w:eastAsia="仿宋_GB2312"/>
          <w:b/>
          <w:sz w:val="24"/>
          <w:szCs w:val="22"/>
          <w:highlight w:val="none"/>
        </w:rPr>
        <w:t xml:space="preserve">6-6  </w:t>
      </w:r>
      <w:r>
        <w:rPr>
          <w:rFonts w:eastAsia="仿宋_GB2312"/>
          <w:b/>
          <w:sz w:val="24"/>
          <w:szCs w:val="22"/>
          <w:highlight w:val="none"/>
        </w:rPr>
        <w:t>供应商参加政府采购活动前3年内在经营活动中没有重大违法记录的书面声明（格式）</w:t>
      </w:r>
      <w:bookmarkEnd w:id="459"/>
    </w:p>
    <w:p w14:paraId="1372F29B">
      <w:pPr>
        <w:jc w:val="center"/>
        <w:rPr>
          <w:rFonts w:eastAsia="仿宋_GB2312"/>
          <w:sz w:val="24"/>
          <w:highlight w:val="none"/>
        </w:rPr>
      </w:pPr>
    </w:p>
    <w:p w14:paraId="051E6141">
      <w:pPr>
        <w:jc w:val="center"/>
        <w:rPr>
          <w:rFonts w:eastAsia="仿宋_GB2312"/>
          <w:b/>
          <w:sz w:val="24"/>
          <w:highlight w:val="none"/>
        </w:rPr>
      </w:pPr>
      <w:r>
        <w:rPr>
          <w:rFonts w:eastAsia="仿宋_GB2312"/>
          <w:b/>
          <w:sz w:val="24"/>
          <w:highlight w:val="none"/>
        </w:rPr>
        <w:t>声明函</w:t>
      </w:r>
    </w:p>
    <w:p w14:paraId="0303F103">
      <w:pPr>
        <w:jc w:val="center"/>
        <w:rPr>
          <w:rFonts w:eastAsia="仿宋_GB2312"/>
          <w:sz w:val="24"/>
          <w:highlight w:val="none"/>
        </w:rPr>
      </w:pPr>
    </w:p>
    <w:p w14:paraId="60BC3D9E">
      <w:pPr>
        <w:tabs>
          <w:tab w:val="left" w:pos="5580"/>
        </w:tabs>
        <w:spacing w:before="120" w:line="360" w:lineRule="auto"/>
        <w:rPr>
          <w:rFonts w:eastAsia="仿宋_GB2312"/>
          <w:sz w:val="24"/>
          <w:highlight w:val="none"/>
        </w:rPr>
      </w:pPr>
      <w:r>
        <w:rPr>
          <w:rFonts w:eastAsia="仿宋_GB2312"/>
          <w:sz w:val="24"/>
          <w:highlight w:val="none"/>
        </w:rPr>
        <w:t xml:space="preserve">陕西省采购招标有限责任公司：  </w:t>
      </w:r>
    </w:p>
    <w:p w14:paraId="5BBE39E8">
      <w:pPr>
        <w:tabs>
          <w:tab w:val="left" w:pos="5580"/>
        </w:tabs>
        <w:spacing w:before="120" w:line="360" w:lineRule="auto"/>
        <w:ind w:firstLine="480" w:firstLineChars="200"/>
        <w:rPr>
          <w:rFonts w:eastAsia="仿宋_GB2312"/>
          <w:sz w:val="24"/>
          <w:highlight w:val="none"/>
        </w:rPr>
      </w:pPr>
      <w:r>
        <w:rPr>
          <w:rFonts w:hint="eastAsia" w:eastAsia="仿宋_GB2312"/>
          <w:sz w:val="24"/>
          <w:highlight w:val="none"/>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highlight w:val="none"/>
        </w:rPr>
      </w:pPr>
      <w:r>
        <w:rPr>
          <w:rFonts w:eastAsia="仿宋_GB2312"/>
          <w:sz w:val="24"/>
          <w:highlight w:val="none"/>
        </w:rPr>
        <w:t>特此声明。</w:t>
      </w:r>
    </w:p>
    <w:p w14:paraId="59A9DA16">
      <w:pPr>
        <w:tabs>
          <w:tab w:val="left" w:pos="5580"/>
        </w:tabs>
        <w:spacing w:before="120" w:line="360" w:lineRule="auto"/>
        <w:ind w:firstLine="480" w:firstLineChars="200"/>
        <w:rPr>
          <w:rFonts w:eastAsia="仿宋_GB2312"/>
          <w:sz w:val="24"/>
          <w:highlight w:val="none"/>
        </w:rPr>
      </w:pPr>
    </w:p>
    <w:p w14:paraId="1A7C5C7B">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rPr>
        <w:t>盖</w:t>
      </w:r>
      <w:r>
        <w:rPr>
          <w:rFonts w:eastAsia="仿宋_GB2312"/>
          <w:sz w:val="24"/>
          <w:highlight w:val="none"/>
        </w:rPr>
        <w:t xml:space="preserve">公章）： </w:t>
      </w:r>
      <w:r>
        <w:rPr>
          <w:rFonts w:eastAsia="仿宋_GB2312"/>
          <w:sz w:val="24"/>
          <w:highlight w:val="none"/>
          <w:u w:val="single"/>
        </w:rPr>
        <w:t xml:space="preserve">              </w:t>
      </w:r>
    </w:p>
    <w:p w14:paraId="39532A6B">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1E7584E0">
      <w:pPr>
        <w:spacing w:after="120"/>
        <w:ind w:firstLine="480" w:firstLineChars="200"/>
        <w:rPr>
          <w:rFonts w:eastAsia="仿宋_GB2312"/>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14:paraId="266CAC3E">
      <w:pPr>
        <w:rPr>
          <w:rFonts w:eastAsia="仿宋_GB2312"/>
          <w:highlight w:val="none"/>
        </w:rPr>
      </w:pPr>
      <w:r>
        <w:rPr>
          <w:rFonts w:eastAsia="仿宋_GB2312"/>
          <w:highlight w:val="none"/>
        </w:rPr>
        <w:br w:type="page"/>
      </w:r>
    </w:p>
    <w:p w14:paraId="760FDC92">
      <w:pPr>
        <w:jc w:val="left"/>
        <w:outlineLvl w:val="2"/>
        <w:rPr>
          <w:rFonts w:eastAsia="仿宋_GB2312"/>
          <w:b/>
          <w:sz w:val="24"/>
          <w:szCs w:val="22"/>
          <w:highlight w:val="none"/>
        </w:rPr>
      </w:pPr>
      <w:bookmarkStart w:id="460" w:name="_Toc7005127"/>
      <w:r>
        <w:rPr>
          <w:rFonts w:hint="eastAsia" w:eastAsia="仿宋_GB2312"/>
          <w:b/>
          <w:sz w:val="24"/>
          <w:szCs w:val="22"/>
          <w:highlight w:val="none"/>
        </w:rPr>
        <w:t xml:space="preserve">6-7  </w:t>
      </w:r>
      <w:r>
        <w:rPr>
          <w:rFonts w:eastAsia="仿宋_GB2312"/>
          <w:b/>
          <w:sz w:val="24"/>
          <w:szCs w:val="22"/>
          <w:highlight w:val="none"/>
        </w:rPr>
        <w:t>供应商控股股东名称、控股公司的名称和存在管理、被管理关系的单位名称说明</w:t>
      </w:r>
      <w:bookmarkEnd w:id="460"/>
    </w:p>
    <w:p w14:paraId="5FA6661E">
      <w:pPr>
        <w:ind w:firstLine="420"/>
        <w:rPr>
          <w:rFonts w:eastAsia="仿宋_GB2312"/>
          <w:szCs w:val="21"/>
          <w:highlight w:val="none"/>
        </w:rPr>
      </w:pPr>
    </w:p>
    <w:p w14:paraId="7F20895A">
      <w:pPr>
        <w:rPr>
          <w:rFonts w:eastAsia="仿宋_GB2312"/>
          <w:sz w:val="24"/>
          <w:highlight w:val="none"/>
        </w:rPr>
      </w:pPr>
    </w:p>
    <w:p w14:paraId="24A75D39">
      <w:pPr>
        <w:rPr>
          <w:rFonts w:eastAsia="仿宋_GB2312"/>
          <w:sz w:val="24"/>
          <w:highlight w:val="none"/>
        </w:rPr>
      </w:pPr>
      <w:r>
        <w:rPr>
          <w:rFonts w:eastAsia="仿宋_GB2312"/>
          <w:sz w:val="24"/>
          <w:highlight w:val="none"/>
        </w:rPr>
        <w:t>陕西省采购招标有限责任公司：</w:t>
      </w:r>
    </w:p>
    <w:p w14:paraId="126FB003">
      <w:pPr>
        <w:spacing w:after="120"/>
        <w:rPr>
          <w:rFonts w:eastAsia="仿宋_GB2312"/>
          <w:highlight w:val="none"/>
        </w:rPr>
      </w:pPr>
    </w:p>
    <w:p w14:paraId="3B0E8A5B">
      <w:pPr>
        <w:ind w:firstLine="426"/>
        <w:rPr>
          <w:rFonts w:eastAsia="仿宋_GB2312"/>
          <w:sz w:val="24"/>
          <w:highlight w:val="none"/>
        </w:rPr>
      </w:pPr>
      <w:r>
        <w:rPr>
          <w:rFonts w:eastAsia="仿宋_GB2312"/>
          <w:sz w:val="24"/>
          <w:highlight w:val="none"/>
        </w:rPr>
        <w:t>与我方的法定代表人（单位负责人）为同一人的企业如下：</w:t>
      </w:r>
    </w:p>
    <w:p w14:paraId="13FDC79B">
      <w:pPr>
        <w:ind w:firstLine="426"/>
        <w:rPr>
          <w:rFonts w:eastAsia="仿宋_GB2312"/>
          <w:sz w:val="24"/>
          <w:highlight w:val="none"/>
        </w:rPr>
      </w:pPr>
    </w:p>
    <w:p w14:paraId="68254224">
      <w:pPr>
        <w:ind w:firstLine="426"/>
        <w:rPr>
          <w:rFonts w:eastAsia="仿宋_GB2312"/>
          <w:sz w:val="24"/>
          <w:highlight w:val="none"/>
        </w:rPr>
      </w:pPr>
      <w:r>
        <w:rPr>
          <w:rFonts w:eastAsia="仿宋_GB2312"/>
          <w:sz w:val="24"/>
          <w:highlight w:val="none"/>
        </w:rPr>
        <w:t>我方的控股股东如下：</w:t>
      </w:r>
    </w:p>
    <w:p w14:paraId="0BE23D89">
      <w:pPr>
        <w:ind w:firstLine="426"/>
        <w:rPr>
          <w:rFonts w:eastAsia="仿宋_GB2312"/>
          <w:sz w:val="24"/>
          <w:highlight w:val="none"/>
        </w:rPr>
      </w:pPr>
    </w:p>
    <w:p w14:paraId="1B92C7B2">
      <w:pPr>
        <w:ind w:firstLine="426"/>
        <w:rPr>
          <w:rFonts w:eastAsia="仿宋_GB2312"/>
          <w:sz w:val="24"/>
          <w:highlight w:val="none"/>
        </w:rPr>
      </w:pPr>
      <w:r>
        <w:rPr>
          <w:rFonts w:eastAsia="仿宋_GB2312"/>
          <w:sz w:val="24"/>
          <w:highlight w:val="none"/>
        </w:rPr>
        <w:t>我方直接控股的企业如下：</w:t>
      </w:r>
    </w:p>
    <w:p w14:paraId="4F97B80E">
      <w:pPr>
        <w:ind w:firstLine="426"/>
        <w:rPr>
          <w:rFonts w:eastAsia="仿宋_GB2312"/>
          <w:sz w:val="24"/>
          <w:highlight w:val="none"/>
        </w:rPr>
      </w:pPr>
    </w:p>
    <w:p w14:paraId="0A8B553C">
      <w:pPr>
        <w:ind w:firstLine="426"/>
        <w:rPr>
          <w:rFonts w:eastAsia="仿宋_GB2312"/>
          <w:sz w:val="24"/>
          <w:highlight w:val="none"/>
        </w:rPr>
      </w:pPr>
      <w:r>
        <w:rPr>
          <w:rFonts w:eastAsia="仿宋_GB2312"/>
          <w:sz w:val="24"/>
          <w:highlight w:val="none"/>
        </w:rPr>
        <w:t>与我方存在管理、被管理关系的单位名称如下：</w:t>
      </w:r>
    </w:p>
    <w:p w14:paraId="72C70A44">
      <w:pPr>
        <w:ind w:firstLine="426"/>
        <w:rPr>
          <w:rFonts w:eastAsia="仿宋_GB2312"/>
          <w:sz w:val="24"/>
          <w:highlight w:val="none"/>
        </w:rPr>
      </w:pPr>
    </w:p>
    <w:p w14:paraId="2F670FC9">
      <w:pPr>
        <w:ind w:firstLine="426"/>
        <w:rPr>
          <w:rFonts w:eastAsia="仿宋_GB2312"/>
          <w:szCs w:val="21"/>
          <w:highlight w:val="none"/>
        </w:rPr>
      </w:pPr>
    </w:p>
    <w:p w14:paraId="339B9009">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rPr>
        <w:t>盖</w:t>
      </w:r>
      <w:r>
        <w:rPr>
          <w:rFonts w:eastAsia="仿宋_GB2312"/>
          <w:sz w:val="24"/>
          <w:highlight w:val="none"/>
        </w:rPr>
        <w:t xml:space="preserve">公章）： </w:t>
      </w:r>
      <w:r>
        <w:rPr>
          <w:rFonts w:eastAsia="仿宋_GB2312"/>
          <w:sz w:val="24"/>
          <w:highlight w:val="none"/>
          <w:u w:val="single"/>
        </w:rPr>
        <w:t xml:space="preserve">              </w:t>
      </w:r>
    </w:p>
    <w:p w14:paraId="6A168C9E">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58E629FC">
      <w:pPr>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14:paraId="27F995D7">
      <w:pPr>
        <w:pStyle w:val="22"/>
        <w:rPr>
          <w:highlight w:val="none"/>
        </w:rPr>
      </w:pPr>
    </w:p>
    <w:p w14:paraId="2648D61C">
      <w:pPr>
        <w:ind w:firstLine="420" w:firstLineChars="200"/>
        <w:rPr>
          <w:rFonts w:eastAsia="仿宋_GB2312"/>
          <w:szCs w:val="21"/>
          <w:highlight w:val="none"/>
        </w:rPr>
      </w:pPr>
    </w:p>
    <w:p w14:paraId="2E678025">
      <w:pPr>
        <w:ind w:firstLine="420" w:firstLineChars="200"/>
        <w:rPr>
          <w:rFonts w:eastAsia="仿宋_GB2312"/>
          <w:szCs w:val="21"/>
          <w:highlight w:val="none"/>
        </w:rPr>
      </w:pPr>
    </w:p>
    <w:p w14:paraId="0CB15673">
      <w:pPr>
        <w:jc w:val="left"/>
        <w:outlineLvl w:val="2"/>
        <w:rPr>
          <w:rFonts w:eastAsia="仿宋_GB2312"/>
          <w:b/>
          <w:sz w:val="24"/>
          <w:szCs w:val="22"/>
          <w:highlight w:val="none"/>
        </w:rPr>
      </w:pPr>
      <w:bookmarkStart w:id="461" w:name="_Toc7005128"/>
      <w:r>
        <w:rPr>
          <w:rFonts w:hint="eastAsia" w:eastAsia="仿宋_GB2312"/>
          <w:b/>
          <w:sz w:val="24"/>
          <w:szCs w:val="22"/>
          <w:highlight w:val="none"/>
        </w:rPr>
        <w:t xml:space="preserve">6-8  </w:t>
      </w:r>
      <w:r>
        <w:rPr>
          <w:rFonts w:eastAsia="仿宋_GB2312"/>
          <w:b/>
          <w:sz w:val="24"/>
          <w:szCs w:val="22"/>
          <w:highlight w:val="none"/>
        </w:rPr>
        <w:t>供应商是否属于为本项目提供整体设计、规范编制或者项目管理、监理、检测等服务的供应商声明</w:t>
      </w:r>
      <w:bookmarkEnd w:id="461"/>
    </w:p>
    <w:p w14:paraId="565B02DA">
      <w:pPr>
        <w:ind w:firstLine="420"/>
        <w:rPr>
          <w:rFonts w:eastAsia="仿宋_GB2312"/>
          <w:szCs w:val="21"/>
          <w:highlight w:val="none"/>
        </w:rPr>
      </w:pPr>
    </w:p>
    <w:p w14:paraId="1353244A">
      <w:pPr>
        <w:spacing w:line="360" w:lineRule="auto"/>
        <w:rPr>
          <w:rFonts w:eastAsia="仿宋_GB2312"/>
          <w:szCs w:val="21"/>
          <w:highlight w:val="none"/>
        </w:rPr>
      </w:pPr>
    </w:p>
    <w:p w14:paraId="06A16DED">
      <w:pPr>
        <w:spacing w:line="360" w:lineRule="auto"/>
        <w:rPr>
          <w:rFonts w:eastAsia="仿宋_GB2312"/>
          <w:sz w:val="24"/>
          <w:highlight w:val="none"/>
        </w:rPr>
      </w:pPr>
      <w:r>
        <w:rPr>
          <w:rFonts w:eastAsia="仿宋_GB2312"/>
          <w:sz w:val="24"/>
          <w:highlight w:val="none"/>
        </w:rPr>
        <w:t>陕西省采购招标有限责任公司：</w:t>
      </w:r>
    </w:p>
    <w:p w14:paraId="4DFE1C94">
      <w:pPr>
        <w:spacing w:line="360" w:lineRule="auto"/>
        <w:ind w:firstLine="480" w:firstLineChars="200"/>
        <w:rPr>
          <w:rFonts w:eastAsia="仿宋_GB2312"/>
          <w:sz w:val="24"/>
          <w:highlight w:val="none"/>
        </w:rPr>
      </w:pPr>
      <w:r>
        <w:rPr>
          <w:rFonts w:eastAsia="仿宋_GB2312"/>
          <w:sz w:val="24"/>
          <w:highlight w:val="none"/>
        </w:rPr>
        <w:t>我方</w:t>
      </w:r>
      <w:r>
        <w:rPr>
          <w:rFonts w:eastAsia="仿宋_GB2312"/>
          <w:sz w:val="24"/>
          <w:highlight w:val="none"/>
          <w:u w:val="single"/>
        </w:rPr>
        <w:t xml:space="preserve"> 不属于 </w:t>
      </w:r>
      <w:r>
        <w:rPr>
          <w:rFonts w:eastAsia="仿宋_GB2312"/>
          <w:sz w:val="24"/>
          <w:highlight w:val="none"/>
        </w:rPr>
        <w:t>为本项目提供整体设计、规范编制或者项目管理、监理、检测等服务的供应商。</w:t>
      </w:r>
    </w:p>
    <w:p w14:paraId="74B53885">
      <w:pPr>
        <w:ind w:firstLine="426"/>
        <w:rPr>
          <w:rFonts w:eastAsia="仿宋_GB2312"/>
          <w:sz w:val="24"/>
          <w:highlight w:val="none"/>
        </w:rPr>
      </w:pPr>
    </w:p>
    <w:p w14:paraId="434585D6">
      <w:pPr>
        <w:ind w:firstLine="426"/>
        <w:rPr>
          <w:rFonts w:eastAsia="仿宋_GB2312"/>
          <w:szCs w:val="21"/>
          <w:highlight w:val="none"/>
        </w:rPr>
      </w:pPr>
    </w:p>
    <w:p w14:paraId="733B5CB0">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rPr>
        <w:t>盖</w:t>
      </w:r>
      <w:r>
        <w:rPr>
          <w:rFonts w:eastAsia="仿宋_GB2312"/>
          <w:sz w:val="24"/>
          <w:highlight w:val="none"/>
        </w:rPr>
        <w:t xml:space="preserve">公章）： </w:t>
      </w:r>
      <w:r>
        <w:rPr>
          <w:rFonts w:eastAsia="仿宋_GB2312"/>
          <w:sz w:val="24"/>
          <w:highlight w:val="none"/>
          <w:u w:val="single"/>
        </w:rPr>
        <w:t xml:space="preserve">              </w:t>
      </w:r>
    </w:p>
    <w:p w14:paraId="48284D59">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387B7223">
      <w:pPr>
        <w:widowControl/>
        <w:ind w:firstLine="480" w:firstLineChars="200"/>
        <w:jc w:val="left"/>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14:paraId="6C110BBF">
      <w:pPr>
        <w:pStyle w:val="22"/>
        <w:rPr>
          <w:rFonts w:eastAsia="仿宋_GB2312"/>
          <w:sz w:val="24"/>
          <w:highlight w:val="none"/>
        </w:rPr>
      </w:pPr>
    </w:p>
    <w:p w14:paraId="52848043">
      <w:pPr>
        <w:rPr>
          <w:rFonts w:eastAsia="仿宋_GB2312"/>
          <w:sz w:val="24"/>
          <w:highlight w:val="none"/>
        </w:rPr>
      </w:pPr>
    </w:p>
    <w:p w14:paraId="427AB99E">
      <w:pPr>
        <w:spacing w:after="120"/>
        <w:rPr>
          <w:rFonts w:eastAsia="仿宋_GB2312"/>
          <w:b/>
          <w:sz w:val="24"/>
          <w:highlight w:val="none"/>
        </w:rPr>
      </w:pPr>
      <w:bookmarkStart w:id="462" w:name="_Toc7005129"/>
      <w:r>
        <w:rPr>
          <w:rFonts w:eastAsia="仿宋_GB2312"/>
          <w:b/>
          <w:sz w:val="24"/>
          <w:highlight w:val="none"/>
        </w:rPr>
        <w:t>6-9</w:t>
      </w:r>
      <w:r>
        <w:rPr>
          <w:rFonts w:hint="eastAsia" w:eastAsia="仿宋_GB2312"/>
          <w:b/>
          <w:sz w:val="24"/>
          <w:highlight w:val="none"/>
        </w:rPr>
        <w:t xml:space="preserve">  </w:t>
      </w:r>
      <w:r>
        <w:rPr>
          <w:rFonts w:eastAsia="仿宋_GB2312"/>
          <w:b/>
          <w:sz w:val="24"/>
          <w:highlight w:val="none"/>
        </w:rPr>
        <w:t>证明供应商符合特定资格条件的证明材料</w:t>
      </w:r>
      <w:bookmarkEnd w:id="462"/>
      <w:r>
        <w:rPr>
          <w:rFonts w:eastAsia="仿宋_GB2312"/>
          <w:b/>
          <w:sz w:val="24"/>
          <w:highlight w:val="none"/>
        </w:rPr>
        <w:t>：</w:t>
      </w:r>
    </w:p>
    <w:p w14:paraId="3430378D">
      <w:pPr>
        <w:pStyle w:val="22"/>
        <w:rPr>
          <w:rFonts w:ascii="Times New Roman" w:hAnsi="Times New Roman"/>
          <w:highlight w:val="none"/>
        </w:rPr>
      </w:pPr>
      <w:r>
        <w:rPr>
          <w:rFonts w:ascii="Times New Roman" w:hAnsi="Times New Roman"/>
          <w:highlight w:val="none"/>
        </w:rPr>
        <w:br w:type="page"/>
      </w:r>
    </w:p>
    <w:p w14:paraId="50680A27">
      <w:pPr>
        <w:spacing w:after="120"/>
        <w:rPr>
          <w:rFonts w:eastAsia="仿宋_GB2312"/>
          <w:highlight w:val="none"/>
        </w:rPr>
      </w:pPr>
    </w:p>
    <w:p w14:paraId="1186BD90">
      <w:pPr>
        <w:pStyle w:val="195"/>
        <w:ind w:firstLine="6927" w:firstLineChars="2300"/>
        <w:rPr>
          <w:rFonts w:ascii="Times New Roman"/>
          <w:b/>
          <w:sz w:val="30"/>
          <w:szCs w:val="30"/>
          <w:highlight w:val="none"/>
          <w:lang w:val="zh-CN"/>
        </w:rPr>
      </w:pPr>
      <w:r>
        <w:rPr>
          <w:rFonts w:ascii="Times New Roman"/>
          <w:b/>
          <w:sz w:val="30"/>
          <w:szCs w:val="30"/>
          <w:highlight w:val="none"/>
          <w:lang w:val="zh-CN"/>
        </w:rPr>
        <w:t>正本/副本</w:t>
      </w:r>
    </w:p>
    <w:p w14:paraId="5098916B">
      <w:pPr>
        <w:autoSpaceDE w:val="0"/>
        <w:autoSpaceDN w:val="0"/>
        <w:adjustRightInd w:val="0"/>
        <w:snapToGrid w:val="0"/>
        <w:spacing w:line="360" w:lineRule="auto"/>
        <w:jc w:val="left"/>
        <w:rPr>
          <w:rFonts w:eastAsia="仿宋_GB2312"/>
          <w:b/>
          <w:bCs/>
          <w:sz w:val="32"/>
          <w:szCs w:val="32"/>
          <w:highlight w:val="none"/>
          <w:lang w:val="zh-CN"/>
        </w:rPr>
      </w:pPr>
      <w:r>
        <w:rPr>
          <w:rFonts w:eastAsia="仿宋_GB2312"/>
          <w:b/>
          <w:bCs/>
          <w:sz w:val="32"/>
          <w:szCs w:val="32"/>
          <w:highlight w:val="none"/>
          <w:lang w:val="zh-CN"/>
        </w:rPr>
        <w:t>政府采购项目</w:t>
      </w:r>
    </w:p>
    <w:p w14:paraId="7EF136A3">
      <w:pPr>
        <w:autoSpaceDE w:val="0"/>
        <w:autoSpaceDN w:val="0"/>
        <w:adjustRightInd w:val="0"/>
        <w:snapToGrid w:val="0"/>
        <w:spacing w:line="360" w:lineRule="auto"/>
        <w:jc w:val="left"/>
        <w:rPr>
          <w:rFonts w:eastAsia="仿宋_GB2312"/>
          <w:b/>
          <w:bCs/>
          <w:sz w:val="32"/>
          <w:szCs w:val="32"/>
          <w:highlight w:val="none"/>
          <w:lang w:val="zh-CN"/>
        </w:rPr>
      </w:pPr>
      <w:r>
        <w:rPr>
          <w:rFonts w:eastAsia="仿宋_GB2312"/>
          <w:b/>
          <w:bCs/>
          <w:sz w:val="32"/>
          <w:szCs w:val="32"/>
          <w:highlight w:val="none"/>
          <w:lang w:val="zh-CN"/>
        </w:rPr>
        <w:t>采购项目编号：</w:t>
      </w:r>
      <w:r>
        <w:rPr>
          <w:rFonts w:hint="eastAsia" w:eastAsia="仿宋_GB2312"/>
          <w:b/>
          <w:bCs/>
          <w:sz w:val="32"/>
          <w:szCs w:val="32"/>
          <w:highlight w:val="none"/>
          <w:lang w:val="zh-CN"/>
        </w:rPr>
        <w:t>SCZA2025-CS-0783-001.1B2</w:t>
      </w:r>
    </w:p>
    <w:p w14:paraId="606CA1E9">
      <w:pPr>
        <w:tabs>
          <w:tab w:val="left" w:pos="5670"/>
        </w:tabs>
        <w:autoSpaceDE w:val="0"/>
        <w:autoSpaceDN w:val="0"/>
        <w:adjustRightInd w:val="0"/>
        <w:snapToGrid w:val="0"/>
        <w:spacing w:line="360" w:lineRule="auto"/>
        <w:jc w:val="center"/>
        <w:rPr>
          <w:rFonts w:eastAsia="仿宋_GB2312"/>
          <w:sz w:val="19"/>
          <w:szCs w:val="19"/>
          <w:highlight w:val="none"/>
        </w:rPr>
      </w:pPr>
    </w:p>
    <w:p w14:paraId="66C46A6A">
      <w:pPr>
        <w:tabs>
          <w:tab w:val="left" w:pos="5670"/>
        </w:tabs>
        <w:autoSpaceDE w:val="0"/>
        <w:autoSpaceDN w:val="0"/>
        <w:adjustRightInd w:val="0"/>
        <w:snapToGrid w:val="0"/>
        <w:spacing w:line="360" w:lineRule="auto"/>
        <w:jc w:val="center"/>
        <w:rPr>
          <w:rFonts w:eastAsia="仿宋_GB2312"/>
          <w:sz w:val="19"/>
          <w:szCs w:val="19"/>
          <w:highlight w:val="none"/>
        </w:rPr>
      </w:pPr>
    </w:p>
    <w:p w14:paraId="2512DFE8">
      <w:pPr>
        <w:pStyle w:val="5"/>
        <w:rPr>
          <w:rFonts w:eastAsia="仿宋_GB2312"/>
          <w:sz w:val="19"/>
          <w:szCs w:val="19"/>
          <w:highlight w:val="none"/>
        </w:rPr>
      </w:pPr>
    </w:p>
    <w:p w14:paraId="2B39AE28">
      <w:pPr>
        <w:rPr>
          <w:highlight w:val="none"/>
        </w:rPr>
      </w:pPr>
    </w:p>
    <w:p w14:paraId="7C518515">
      <w:pPr>
        <w:tabs>
          <w:tab w:val="left" w:pos="5670"/>
        </w:tabs>
        <w:autoSpaceDE w:val="0"/>
        <w:autoSpaceDN w:val="0"/>
        <w:adjustRightInd w:val="0"/>
        <w:snapToGrid w:val="0"/>
        <w:spacing w:line="360" w:lineRule="auto"/>
        <w:jc w:val="center"/>
        <w:rPr>
          <w:rFonts w:eastAsia="仿宋_GB2312"/>
          <w:sz w:val="19"/>
          <w:szCs w:val="19"/>
          <w:highlight w:val="none"/>
        </w:rPr>
      </w:pPr>
    </w:p>
    <w:p w14:paraId="08765EEB">
      <w:pPr>
        <w:autoSpaceDE w:val="0"/>
        <w:autoSpaceDN w:val="0"/>
        <w:adjustRightInd w:val="0"/>
        <w:snapToGrid w:val="0"/>
        <w:spacing w:line="360" w:lineRule="auto"/>
        <w:jc w:val="center"/>
        <w:rPr>
          <w:rFonts w:hint="eastAsia" w:eastAsia="仿宋_GB2312"/>
          <w:b/>
          <w:bCs/>
          <w:sz w:val="40"/>
          <w:szCs w:val="40"/>
          <w:highlight w:val="none"/>
          <w:lang w:eastAsia="zh-CN"/>
        </w:rPr>
      </w:pPr>
      <w:r>
        <w:rPr>
          <w:rFonts w:hint="eastAsia" w:eastAsia="仿宋_GB2312"/>
          <w:b/>
          <w:bCs/>
          <w:sz w:val="40"/>
          <w:szCs w:val="40"/>
          <w:highlight w:val="none"/>
          <w:lang w:eastAsia="zh-CN"/>
        </w:rPr>
        <w:t>合阳县城关小学等三所学校配餐服务项目(三次)</w:t>
      </w:r>
    </w:p>
    <w:p w14:paraId="20946746">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14:paraId="23562477">
      <w:pPr>
        <w:pStyle w:val="5"/>
        <w:rPr>
          <w:highlight w:val="none"/>
          <w:lang w:val="zh-CN"/>
        </w:rPr>
      </w:pPr>
    </w:p>
    <w:p w14:paraId="5702340F">
      <w:pPr>
        <w:tabs>
          <w:tab w:val="left" w:pos="5670"/>
        </w:tabs>
        <w:autoSpaceDE w:val="0"/>
        <w:autoSpaceDN w:val="0"/>
        <w:adjustRightInd w:val="0"/>
        <w:snapToGrid w:val="0"/>
        <w:spacing w:line="360" w:lineRule="auto"/>
        <w:jc w:val="center"/>
        <w:rPr>
          <w:rFonts w:eastAsia="仿宋_GB2312"/>
          <w:b/>
          <w:bCs/>
          <w:sz w:val="48"/>
          <w:szCs w:val="48"/>
          <w:highlight w:val="none"/>
          <w:lang w:val="zh-CN"/>
        </w:rPr>
      </w:pPr>
      <w:r>
        <w:rPr>
          <w:rFonts w:eastAsia="仿宋_GB2312"/>
          <w:b/>
          <w:bCs/>
          <w:sz w:val="48"/>
          <w:szCs w:val="48"/>
          <w:highlight w:val="none"/>
          <w:lang w:val="zh-CN"/>
        </w:rPr>
        <w:t>磋商响应文件</w:t>
      </w:r>
    </w:p>
    <w:p w14:paraId="2831FED7">
      <w:pPr>
        <w:autoSpaceDE w:val="0"/>
        <w:autoSpaceDN w:val="0"/>
        <w:adjustRightInd w:val="0"/>
        <w:snapToGrid w:val="0"/>
        <w:spacing w:line="360" w:lineRule="auto"/>
        <w:rPr>
          <w:rFonts w:eastAsia="黑体"/>
          <w:b/>
          <w:bCs/>
          <w:sz w:val="32"/>
          <w:szCs w:val="32"/>
          <w:highlight w:val="none"/>
          <w:lang w:val="zh-CN"/>
        </w:rPr>
      </w:pPr>
      <w:r>
        <w:rPr>
          <w:rFonts w:eastAsia="仿宋_GB2312"/>
          <w:b/>
          <w:bCs/>
          <w:sz w:val="32"/>
          <w:szCs w:val="32"/>
          <w:highlight w:val="none"/>
          <w:lang w:val="zh-CN"/>
        </w:rPr>
        <w:t xml:space="preserve">                    </w:t>
      </w:r>
      <w:r>
        <w:rPr>
          <w:rFonts w:eastAsia="黑体"/>
          <w:b/>
          <w:bCs/>
          <w:sz w:val="32"/>
          <w:szCs w:val="32"/>
          <w:highlight w:val="none"/>
          <w:lang w:val="zh-CN"/>
        </w:rPr>
        <w:t>（</w:t>
      </w:r>
      <w:r>
        <w:rPr>
          <w:rStyle w:val="94"/>
          <w:highlight w:val="none"/>
        </w:rPr>
        <w:t>商务及技术文件</w:t>
      </w:r>
      <w:r>
        <w:rPr>
          <w:rFonts w:eastAsia="黑体"/>
          <w:b/>
          <w:bCs/>
          <w:sz w:val="32"/>
          <w:szCs w:val="32"/>
          <w:highlight w:val="none"/>
          <w:lang w:val="zh-CN"/>
        </w:rPr>
        <w:t>）</w:t>
      </w:r>
    </w:p>
    <w:p w14:paraId="344679F7">
      <w:pPr>
        <w:autoSpaceDE w:val="0"/>
        <w:autoSpaceDN w:val="0"/>
        <w:adjustRightInd w:val="0"/>
        <w:snapToGrid w:val="0"/>
        <w:spacing w:line="360" w:lineRule="auto"/>
        <w:rPr>
          <w:rFonts w:eastAsia="仿宋_GB2312"/>
          <w:b/>
          <w:bCs/>
          <w:sz w:val="32"/>
          <w:szCs w:val="32"/>
          <w:highlight w:val="none"/>
          <w:lang w:val="zh-CN"/>
        </w:rPr>
      </w:pPr>
    </w:p>
    <w:p w14:paraId="49782C4A">
      <w:pPr>
        <w:autoSpaceDE w:val="0"/>
        <w:autoSpaceDN w:val="0"/>
        <w:adjustRightInd w:val="0"/>
        <w:snapToGrid w:val="0"/>
        <w:spacing w:line="360" w:lineRule="auto"/>
        <w:rPr>
          <w:rFonts w:eastAsia="仿宋_GB2312"/>
          <w:b/>
          <w:bCs/>
          <w:sz w:val="32"/>
          <w:szCs w:val="32"/>
          <w:highlight w:val="none"/>
          <w:lang w:val="zh-CN"/>
        </w:rPr>
      </w:pPr>
    </w:p>
    <w:p w14:paraId="4E7FE6B2">
      <w:pPr>
        <w:autoSpaceDE w:val="0"/>
        <w:autoSpaceDN w:val="0"/>
        <w:adjustRightInd w:val="0"/>
        <w:snapToGrid w:val="0"/>
        <w:spacing w:line="360" w:lineRule="auto"/>
        <w:rPr>
          <w:rFonts w:eastAsia="仿宋_GB2312"/>
          <w:b/>
          <w:bCs/>
          <w:sz w:val="32"/>
          <w:szCs w:val="32"/>
          <w:highlight w:val="none"/>
          <w:lang w:val="zh-CN"/>
        </w:rPr>
      </w:pPr>
    </w:p>
    <w:p w14:paraId="607B940F">
      <w:pPr>
        <w:autoSpaceDE w:val="0"/>
        <w:autoSpaceDN w:val="0"/>
        <w:adjustRightInd w:val="0"/>
        <w:snapToGrid w:val="0"/>
        <w:spacing w:line="360" w:lineRule="auto"/>
        <w:ind w:firstLine="964" w:firstLineChars="300"/>
        <w:rPr>
          <w:rFonts w:eastAsia="仿宋_GB2312"/>
          <w:b/>
          <w:bCs/>
          <w:sz w:val="32"/>
          <w:szCs w:val="32"/>
          <w:highlight w:val="none"/>
        </w:rPr>
      </w:pPr>
      <w:r>
        <w:rPr>
          <w:rFonts w:eastAsia="仿宋_GB2312"/>
          <w:b/>
          <w:bCs/>
          <w:sz w:val="32"/>
          <w:szCs w:val="32"/>
          <w:highlight w:val="none"/>
          <w:u w:val="single"/>
        </w:rPr>
        <w:t xml:space="preserve">            </w:t>
      </w:r>
      <w:r>
        <w:rPr>
          <w:rFonts w:eastAsia="仿宋_GB2312"/>
          <w:b/>
          <w:bCs/>
          <w:sz w:val="32"/>
          <w:szCs w:val="32"/>
          <w:highlight w:val="none"/>
        </w:rPr>
        <w:t xml:space="preserve">   </w:t>
      </w:r>
    </w:p>
    <w:p w14:paraId="443256D1">
      <w:pPr>
        <w:autoSpaceDE w:val="0"/>
        <w:autoSpaceDN w:val="0"/>
        <w:adjustRightInd w:val="0"/>
        <w:snapToGrid w:val="0"/>
        <w:spacing w:line="360" w:lineRule="auto"/>
        <w:rPr>
          <w:rFonts w:eastAsia="仿宋_GB2312"/>
          <w:sz w:val="30"/>
          <w:szCs w:val="30"/>
          <w:highlight w:val="none"/>
        </w:rPr>
      </w:pPr>
    </w:p>
    <w:p w14:paraId="425EC6E3">
      <w:pPr>
        <w:autoSpaceDE w:val="0"/>
        <w:autoSpaceDN w:val="0"/>
        <w:adjustRightInd w:val="0"/>
        <w:snapToGrid w:val="0"/>
        <w:spacing w:line="360" w:lineRule="auto"/>
        <w:rPr>
          <w:rFonts w:eastAsia="仿宋_GB2312"/>
          <w:b/>
          <w:bCs/>
          <w:sz w:val="32"/>
          <w:szCs w:val="32"/>
          <w:highlight w:val="none"/>
          <w:u w:val="single"/>
        </w:rPr>
      </w:pPr>
      <w:r>
        <w:rPr>
          <w:rFonts w:eastAsia="仿宋_GB2312"/>
          <w:sz w:val="30"/>
          <w:szCs w:val="30"/>
          <w:highlight w:val="none"/>
        </w:rPr>
        <w:t xml:space="preserve">      </w:t>
      </w:r>
      <w:r>
        <w:rPr>
          <w:rFonts w:eastAsia="仿宋_GB2312"/>
          <w:b/>
          <w:bCs/>
          <w:sz w:val="32"/>
          <w:szCs w:val="32"/>
          <w:highlight w:val="none"/>
          <w:lang w:val="zh-CN"/>
        </w:rPr>
        <w:t>供应商：</w:t>
      </w:r>
      <w:r>
        <w:rPr>
          <w:rFonts w:eastAsia="仿宋_GB2312"/>
          <w:b/>
          <w:bCs/>
          <w:sz w:val="32"/>
          <w:szCs w:val="32"/>
          <w:highlight w:val="none"/>
          <w:u w:val="single"/>
        </w:rPr>
        <w:t xml:space="preserve">                   </w:t>
      </w:r>
    </w:p>
    <w:p w14:paraId="0C59800C">
      <w:pPr>
        <w:autoSpaceDE w:val="0"/>
        <w:autoSpaceDN w:val="0"/>
        <w:adjustRightInd w:val="0"/>
        <w:snapToGrid w:val="0"/>
        <w:spacing w:line="360" w:lineRule="auto"/>
        <w:rPr>
          <w:rFonts w:eastAsia="仿宋_GB2312"/>
          <w:b/>
          <w:bCs/>
          <w:sz w:val="32"/>
          <w:szCs w:val="32"/>
          <w:highlight w:val="none"/>
        </w:rPr>
      </w:pPr>
    </w:p>
    <w:p w14:paraId="372980CA">
      <w:pPr>
        <w:autoSpaceDE w:val="0"/>
        <w:autoSpaceDN w:val="0"/>
        <w:adjustRightInd w:val="0"/>
        <w:snapToGrid w:val="0"/>
        <w:spacing w:line="360" w:lineRule="auto"/>
        <w:ind w:firstLine="964" w:firstLineChars="300"/>
        <w:rPr>
          <w:rFonts w:eastAsia="仿宋_GB2312"/>
          <w:b/>
          <w:bCs/>
          <w:sz w:val="32"/>
          <w:szCs w:val="32"/>
          <w:highlight w:val="none"/>
          <w:u w:val="single"/>
        </w:rPr>
      </w:pPr>
      <w:r>
        <w:rPr>
          <w:rFonts w:eastAsia="仿宋_GB2312"/>
          <w:b/>
          <w:bCs/>
          <w:sz w:val="32"/>
          <w:szCs w:val="32"/>
          <w:highlight w:val="none"/>
          <w:lang w:val="zh-CN"/>
        </w:rPr>
        <w:t>时</w:t>
      </w:r>
      <w:r>
        <w:rPr>
          <w:rFonts w:eastAsia="仿宋_GB2312"/>
          <w:b/>
          <w:bCs/>
          <w:sz w:val="32"/>
          <w:szCs w:val="32"/>
          <w:highlight w:val="none"/>
        </w:rPr>
        <w:t xml:space="preserve">  </w:t>
      </w:r>
      <w:r>
        <w:rPr>
          <w:rFonts w:eastAsia="仿宋_GB2312"/>
          <w:b/>
          <w:bCs/>
          <w:sz w:val="32"/>
          <w:szCs w:val="32"/>
          <w:highlight w:val="none"/>
          <w:lang w:val="zh-CN"/>
        </w:rPr>
        <w:t>间：</w:t>
      </w:r>
      <w:r>
        <w:rPr>
          <w:rFonts w:eastAsia="仿宋_GB2312"/>
          <w:b/>
          <w:bCs/>
          <w:sz w:val="32"/>
          <w:szCs w:val="32"/>
          <w:highlight w:val="none"/>
          <w:u w:val="single"/>
        </w:rPr>
        <w:t xml:space="preserve">  </w:t>
      </w:r>
    </w:p>
    <w:p w14:paraId="3CD0CB35">
      <w:pPr>
        <w:pStyle w:val="22"/>
        <w:rPr>
          <w:rFonts w:ascii="Times New Roman" w:hAnsi="Times New Roman"/>
          <w:highlight w:val="none"/>
        </w:rPr>
      </w:pPr>
      <w:r>
        <w:rPr>
          <w:rFonts w:ascii="Times New Roman" w:hAnsi="Times New Roman"/>
          <w:highlight w:val="none"/>
        </w:rPr>
        <w:br w:type="page"/>
      </w:r>
    </w:p>
    <w:p w14:paraId="01CB930B">
      <w:pPr>
        <w:autoSpaceDE w:val="0"/>
        <w:autoSpaceDN w:val="0"/>
        <w:adjustRightInd w:val="0"/>
        <w:snapToGrid w:val="0"/>
        <w:spacing w:line="360" w:lineRule="auto"/>
        <w:ind w:firstLine="964" w:firstLineChars="300"/>
        <w:rPr>
          <w:rFonts w:eastAsia="仿宋_GB2312"/>
          <w:b/>
          <w:bCs/>
          <w:sz w:val="32"/>
          <w:szCs w:val="32"/>
          <w:highlight w:val="none"/>
          <w:u w:val="single"/>
        </w:rPr>
      </w:pPr>
    </w:p>
    <w:p w14:paraId="7AABEE5A">
      <w:pPr>
        <w:pStyle w:val="22"/>
        <w:rPr>
          <w:rFonts w:ascii="Times New Roman" w:hAnsi="Times New Roman" w:eastAsia="仿宋_GB2312"/>
          <w:highlight w:val="none"/>
        </w:rPr>
      </w:pPr>
    </w:p>
    <w:p w14:paraId="1FEDCC90">
      <w:pPr>
        <w:pStyle w:val="3"/>
        <w:jc w:val="center"/>
        <w:rPr>
          <w:rFonts w:ascii="仿宋_GB2312" w:hAnsi="仿宋_GB2312" w:eastAsia="仿宋_GB2312" w:cs="仿宋_GB2312"/>
          <w:b/>
          <w:bCs/>
          <w:highlight w:val="none"/>
          <w:lang w:val="zh-CN"/>
        </w:rPr>
      </w:pPr>
      <w:r>
        <w:rPr>
          <w:rFonts w:ascii="仿宋_GB2312" w:hAnsi="仿宋_GB2312" w:eastAsia="仿宋_GB2312" w:cs="仿宋_GB2312"/>
          <w:b/>
          <w:bCs/>
          <w:highlight w:val="none"/>
          <w:lang w:val="zh-CN"/>
        </w:rPr>
        <w:t>目  录</w:t>
      </w:r>
    </w:p>
    <w:p w14:paraId="114A42E3">
      <w:pPr>
        <w:spacing w:after="120"/>
        <w:ind w:firstLine="315" w:firstLineChars="150"/>
        <w:rPr>
          <w:rFonts w:eastAsia="仿宋_GB2312"/>
          <w:highlight w:val="none"/>
        </w:rPr>
      </w:pPr>
    </w:p>
    <w:p w14:paraId="198924B9">
      <w:pPr>
        <w:spacing w:after="120" w:line="480" w:lineRule="auto"/>
        <w:ind w:firstLine="360" w:firstLineChars="150"/>
        <w:rPr>
          <w:rFonts w:eastAsia="仿宋_GB2312"/>
          <w:sz w:val="24"/>
          <w:highlight w:val="none"/>
        </w:rPr>
      </w:pPr>
      <w:r>
        <w:rPr>
          <w:rFonts w:eastAsia="仿宋_GB2312"/>
          <w:sz w:val="24"/>
          <w:highlight w:val="none"/>
        </w:rPr>
        <w:t>第一部分  磋商响应函</w:t>
      </w:r>
    </w:p>
    <w:p w14:paraId="28DFAD36">
      <w:pPr>
        <w:spacing w:after="120" w:line="480" w:lineRule="auto"/>
        <w:ind w:firstLine="360" w:firstLineChars="150"/>
        <w:rPr>
          <w:rFonts w:eastAsia="仿宋_GB2312"/>
          <w:sz w:val="24"/>
          <w:highlight w:val="none"/>
        </w:rPr>
      </w:pPr>
      <w:r>
        <w:rPr>
          <w:rFonts w:eastAsia="仿宋_GB2312"/>
          <w:sz w:val="24"/>
          <w:highlight w:val="none"/>
        </w:rPr>
        <w:t xml:space="preserve">第二部分  磋商响应报价表 </w:t>
      </w:r>
    </w:p>
    <w:p w14:paraId="353CBFF3">
      <w:pPr>
        <w:spacing w:after="120" w:line="480" w:lineRule="auto"/>
        <w:ind w:firstLine="360" w:firstLineChars="150"/>
        <w:rPr>
          <w:rFonts w:eastAsia="仿宋_GB2312"/>
          <w:sz w:val="24"/>
          <w:highlight w:val="none"/>
        </w:rPr>
      </w:pPr>
      <w:r>
        <w:rPr>
          <w:rFonts w:eastAsia="仿宋_GB2312"/>
          <w:sz w:val="24"/>
          <w:highlight w:val="none"/>
        </w:rPr>
        <w:t>第三部分  偏离表</w:t>
      </w:r>
    </w:p>
    <w:p w14:paraId="6525297E">
      <w:pPr>
        <w:spacing w:after="120" w:line="480" w:lineRule="auto"/>
        <w:ind w:firstLine="360" w:firstLineChars="150"/>
        <w:rPr>
          <w:rFonts w:eastAsia="仿宋_GB2312"/>
          <w:sz w:val="24"/>
          <w:highlight w:val="none"/>
        </w:rPr>
      </w:pPr>
      <w:r>
        <w:rPr>
          <w:rFonts w:eastAsia="仿宋_GB2312"/>
          <w:sz w:val="24"/>
          <w:highlight w:val="none"/>
        </w:rPr>
        <w:t>第四部分  响应方案说明</w:t>
      </w:r>
    </w:p>
    <w:p w14:paraId="2860CF6A">
      <w:pPr>
        <w:spacing w:after="120" w:line="480" w:lineRule="auto"/>
        <w:ind w:firstLine="360" w:firstLineChars="150"/>
        <w:rPr>
          <w:rFonts w:eastAsia="仿宋_GB2312"/>
          <w:sz w:val="24"/>
          <w:highlight w:val="none"/>
        </w:rPr>
      </w:pPr>
      <w:r>
        <w:rPr>
          <w:rFonts w:eastAsia="仿宋_GB2312"/>
          <w:sz w:val="24"/>
          <w:highlight w:val="none"/>
        </w:rPr>
        <w:t xml:space="preserve">第五部分  </w:t>
      </w:r>
      <w:r>
        <w:rPr>
          <w:rFonts w:hint="eastAsia" w:eastAsia="仿宋_GB2312"/>
          <w:sz w:val="24"/>
          <w:highlight w:val="none"/>
        </w:rPr>
        <w:t>中小</w:t>
      </w:r>
      <w:r>
        <w:rPr>
          <w:rFonts w:eastAsia="仿宋_GB2312"/>
          <w:sz w:val="24"/>
          <w:highlight w:val="none"/>
        </w:rPr>
        <w:t>企业、监狱企业、残疾人福利单位声明函或证明</w:t>
      </w:r>
    </w:p>
    <w:p w14:paraId="3303D99F">
      <w:pPr>
        <w:spacing w:after="120" w:line="480" w:lineRule="auto"/>
        <w:ind w:firstLine="360" w:firstLineChars="150"/>
        <w:rPr>
          <w:rFonts w:eastAsia="仿宋_GB2312"/>
          <w:sz w:val="24"/>
          <w:highlight w:val="none"/>
        </w:rPr>
      </w:pPr>
      <w:r>
        <w:rPr>
          <w:rFonts w:eastAsia="仿宋_GB2312"/>
          <w:sz w:val="24"/>
          <w:highlight w:val="none"/>
        </w:rPr>
        <w:t>第六部分  保证金支付凭证或担保函（复印件）</w:t>
      </w:r>
    </w:p>
    <w:p w14:paraId="02AA5FFC">
      <w:pPr>
        <w:pStyle w:val="22"/>
        <w:spacing w:line="480" w:lineRule="auto"/>
        <w:ind w:firstLine="480"/>
        <w:rPr>
          <w:rFonts w:ascii="Times New Roman" w:hAnsi="Times New Roman" w:eastAsia="仿宋_GB2312"/>
          <w:sz w:val="24"/>
          <w:highlight w:val="none"/>
        </w:rPr>
      </w:pPr>
    </w:p>
    <w:p w14:paraId="19722481">
      <w:pPr>
        <w:pStyle w:val="22"/>
        <w:ind w:firstLine="480"/>
        <w:rPr>
          <w:rFonts w:ascii="Times New Roman" w:hAnsi="Times New Roman" w:eastAsia="仿宋_GB2312"/>
          <w:sz w:val="24"/>
          <w:highlight w:val="none"/>
        </w:rPr>
      </w:pPr>
    </w:p>
    <w:p w14:paraId="2318B93C">
      <w:pPr>
        <w:widowControl/>
        <w:jc w:val="left"/>
        <w:rPr>
          <w:rFonts w:eastAsia="仿宋_GB2312"/>
          <w:highlight w:val="none"/>
        </w:rPr>
      </w:pPr>
      <w:r>
        <w:rPr>
          <w:rFonts w:eastAsia="仿宋_GB2312"/>
          <w:highlight w:val="none"/>
        </w:rPr>
        <w:br w:type="page"/>
      </w:r>
    </w:p>
    <w:p w14:paraId="08B4A4AB">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lang w:val="zh-CN"/>
        </w:rPr>
        <w:t>第一部分</w:t>
      </w:r>
      <w:r>
        <w:rPr>
          <w:rFonts w:ascii="仿宋_GB2312" w:hAnsi="仿宋_GB2312" w:eastAsia="仿宋_GB2312" w:cs="仿宋_GB2312"/>
          <w:b/>
          <w:bCs/>
          <w:highlight w:val="none"/>
        </w:rPr>
        <w:t xml:space="preserve">  </w:t>
      </w:r>
      <w:r>
        <w:rPr>
          <w:rFonts w:ascii="仿宋_GB2312" w:hAnsi="仿宋_GB2312" w:eastAsia="仿宋_GB2312" w:cs="仿宋_GB2312"/>
          <w:b/>
          <w:bCs/>
          <w:highlight w:val="none"/>
          <w:lang w:val="zh-CN"/>
        </w:rPr>
        <w:t>磋商响应函</w:t>
      </w:r>
    </w:p>
    <w:p w14:paraId="6B7197DC">
      <w:pPr>
        <w:autoSpaceDE w:val="0"/>
        <w:autoSpaceDN w:val="0"/>
        <w:adjustRightInd w:val="0"/>
        <w:snapToGrid w:val="0"/>
        <w:spacing w:line="312" w:lineRule="auto"/>
        <w:rPr>
          <w:rFonts w:eastAsia="仿宋_GB2312"/>
          <w:b/>
          <w:bCs/>
          <w:sz w:val="24"/>
          <w:highlight w:val="none"/>
          <w:lang w:val="zh-CN"/>
        </w:rPr>
      </w:pPr>
    </w:p>
    <w:p w14:paraId="070A8BE5">
      <w:pPr>
        <w:autoSpaceDE w:val="0"/>
        <w:autoSpaceDN w:val="0"/>
        <w:adjustRightInd w:val="0"/>
        <w:snapToGrid w:val="0"/>
        <w:spacing w:line="312" w:lineRule="auto"/>
        <w:rPr>
          <w:rFonts w:eastAsia="仿宋_GB2312"/>
          <w:b/>
          <w:bCs/>
          <w:sz w:val="24"/>
          <w:highlight w:val="none"/>
        </w:rPr>
      </w:pPr>
      <w:r>
        <w:rPr>
          <w:rFonts w:eastAsia="仿宋_GB2312"/>
          <w:b/>
          <w:bCs/>
          <w:sz w:val="24"/>
          <w:highlight w:val="none"/>
          <w:lang w:val="zh-CN"/>
        </w:rPr>
        <w:t>陕西省采购招标有限责任公司：</w:t>
      </w:r>
    </w:p>
    <w:p w14:paraId="1779F0E0">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 xml:space="preserve">我单位收到贵公司   </w:t>
      </w:r>
      <w:r>
        <w:rPr>
          <w:rFonts w:eastAsia="仿宋_GB2312"/>
          <w:sz w:val="24"/>
          <w:highlight w:val="none"/>
          <w:u w:val="single"/>
          <w:lang w:val="zh-CN"/>
        </w:rPr>
        <w:t>（项目名称    ）</w:t>
      </w:r>
      <w:r>
        <w:rPr>
          <w:rFonts w:eastAsia="仿宋_GB2312"/>
          <w:sz w:val="24"/>
          <w:highlight w:val="none"/>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rPr>
        <w:t>一</w:t>
      </w:r>
      <w:r>
        <w:rPr>
          <w:rFonts w:eastAsia="仿宋_GB2312"/>
          <w:sz w:val="24"/>
          <w:highlight w:val="none"/>
          <w:lang w:val="zh-CN"/>
        </w:rPr>
        <w:t>、愿意按照竞争性磋商文件中的要求，提供采购产品及技术服务，完成合同的责任和义务。</w:t>
      </w:r>
    </w:p>
    <w:p w14:paraId="09CF1023">
      <w:pPr>
        <w:autoSpaceDE w:val="0"/>
        <w:autoSpaceDN w:val="0"/>
        <w:adjustRightInd w:val="0"/>
        <w:snapToGrid w:val="0"/>
        <w:spacing w:line="312" w:lineRule="auto"/>
        <w:ind w:left="885" w:leftChars="250" w:hanging="360" w:hangingChars="150"/>
        <w:rPr>
          <w:rFonts w:eastAsia="仿宋_GB2312"/>
          <w:sz w:val="24"/>
          <w:highlight w:val="none"/>
        </w:rPr>
      </w:pPr>
      <w:r>
        <w:rPr>
          <w:rFonts w:eastAsia="仿宋_GB2312"/>
          <w:sz w:val="24"/>
          <w:highlight w:val="none"/>
        </w:rPr>
        <w:t>二</w:t>
      </w:r>
      <w:r>
        <w:rPr>
          <w:rFonts w:eastAsia="仿宋_GB2312"/>
          <w:sz w:val="24"/>
          <w:highlight w:val="none"/>
          <w:lang w:val="zh-CN"/>
        </w:rPr>
        <w:t>、按竞争性磋商文件的规定，我公司的首次磋商</w:t>
      </w:r>
      <w:r>
        <w:rPr>
          <w:rFonts w:hint="eastAsia" w:eastAsia="仿宋_GB2312"/>
          <w:sz w:val="24"/>
          <w:highlight w:val="none"/>
          <w:lang w:val="en-US" w:eastAsia="zh-CN"/>
        </w:rPr>
        <w:t>报价单价</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eastAsia="zh-CN"/>
        </w:rPr>
        <w:t>元/学生/天</w:t>
      </w:r>
      <w:r>
        <w:rPr>
          <w:rFonts w:eastAsia="仿宋_GB2312"/>
          <w:sz w:val="24"/>
          <w:highlight w:val="none"/>
          <w:lang w:val="zh-CN"/>
        </w:rPr>
        <w:t>，并对其后的磋商报价负法律责任。</w:t>
      </w:r>
    </w:p>
    <w:p w14:paraId="360AEA78">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rPr>
        <w:t>三</w:t>
      </w:r>
      <w:r>
        <w:rPr>
          <w:rFonts w:eastAsia="仿宋_GB2312"/>
          <w:sz w:val="24"/>
          <w:highlight w:val="none"/>
          <w:lang w:val="zh-CN"/>
        </w:rPr>
        <w:t>、我方提交的响应文件正本</w:t>
      </w:r>
      <w:r>
        <w:rPr>
          <w:rFonts w:eastAsia="仿宋_GB2312"/>
          <w:sz w:val="24"/>
          <w:highlight w:val="none"/>
          <w:u w:val="single"/>
          <w:lang w:val="zh-CN"/>
        </w:rPr>
        <w:t>一</w:t>
      </w:r>
      <w:r>
        <w:rPr>
          <w:rFonts w:eastAsia="仿宋_GB2312"/>
          <w:sz w:val="24"/>
          <w:highlight w:val="none"/>
          <w:lang w:val="zh-CN"/>
        </w:rPr>
        <w:t>份、副本</w:t>
      </w:r>
      <w:r>
        <w:rPr>
          <w:rFonts w:eastAsia="仿宋_GB2312"/>
          <w:sz w:val="24"/>
          <w:highlight w:val="none"/>
          <w:u w:val="single"/>
          <w:lang w:val="zh-CN"/>
        </w:rPr>
        <w:t xml:space="preserve"> 两 </w:t>
      </w:r>
      <w:r>
        <w:rPr>
          <w:rFonts w:eastAsia="仿宋_GB2312"/>
          <w:sz w:val="24"/>
          <w:highlight w:val="none"/>
          <w:lang w:val="zh-CN"/>
        </w:rPr>
        <w:t>份。</w:t>
      </w:r>
    </w:p>
    <w:p w14:paraId="112C97F8">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四</w:t>
      </w:r>
      <w:r>
        <w:rPr>
          <w:rFonts w:eastAsia="仿宋_GB2312"/>
          <w:sz w:val="24"/>
          <w:highlight w:val="none"/>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六</w:t>
      </w:r>
      <w:r>
        <w:rPr>
          <w:rFonts w:eastAsia="仿宋_GB2312"/>
          <w:sz w:val="24"/>
          <w:highlight w:val="none"/>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七、我方的响应文件有效期为自磋商之日起</w:t>
      </w:r>
      <w:r>
        <w:rPr>
          <w:rFonts w:eastAsia="仿宋_GB2312"/>
          <w:sz w:val="24"/>
          <w:highlight w:val="none"/>
          <w:u w:val="single"/>
          <w:lang w:val="zh-CN"/>
        </w:rPr>
        <w:t xml:space="preserve"> </w:t>
      </w:r>
      <w:r>
        <w:rPr>
          <w:rFonts w:eastAsia="仿宋_GB2312"/>
          <w:sz w:val="24"/>
          <w:highlight w:val="none"/>
          <w:u w:val="single"/>
        </w:rPr>
        <w:t xml:space="preserve">60 </w:t>
      </w:r>
      <w:r>
        <w:rPr>
          <w:rFonts w:eastAsia="仿宋_GB2312"/>
          <w:sz w:val="24"/>
          <w:highlight w:val="none"/>
          <w:lang w:val="zh-CN"/>
        </w:rPr>
        <w:t>个日历天。若我方成交，响应文件有效期延长至合同执行完毕。</w:t>
      </w:r>
    </w:p>
    <w:p w14:paraId="65C41B34">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八</w:t>
      </w:r>
      <w:r>
        <w:rPr>
          <w:rFonts w:eastAsia="仿宋_GB2312"/>
          <w:sz w:val="24"/>
          <w:highlight w:val="none"/>
          <w:lang w:val="zh-CN"/>
        </w:rPr>
        <w:t>、如我方成交：</w:t>
      </w:r>
    </w:p>
    <w:p w14:paraId="42244F72">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九、有关于本响应文件的函电，请按下列地址联系。</w:t>
      </w:r>
    </w:p>
    <w:p w14:paraId="282E1C36">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地</w:t>
      </w:r>
      <w:r>
        <w:rPr>
          <w:rFonts w:eastAsia="仿宋_GB2312"/>
          <w:sz w:val="24"/>
          <w:highlight w:val="none"/>
        </w:rPr>
        <w:t xml:space="preserve">    </w:t>
      </w:r>
      <w:r>
        <w:rPr>
          <w:rFonts w:eastAsia="仿宋_GB2312"/>
          <w:sz w:val="24"/>
          <w:highlight w:val="none"/>
          <w:lang w:val="zh-CN"/>
        </w:rPr>
        <w:t>址：</w:t>
      </w:r>
      <w:r>
        <w:rPr>
          <w:rFonts w:eastAsia="仿宋_GB2312"/>
          <w:sz w:val="24"/>
          <w:highlight w:val="none"/>
        </w:rPr>
        <w:t>__________________________________________</w:t>
      </w:r>
    </w:p>
    <w:p w14:paraId="7044B546">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开户银行：</w:t>
      </w:r>
      <w:r>
        <w:rPr>
          <w:rFonts w:eastAsia="仿宋_GB2312"/>
          <w:sz w:val="24"/>
          <w:highlight w:val="none"/>
        </w:rPr>
        <w:t>__________________________________________</w:t>
      </w:r>
    </w:p>
    <w:p w14:paraId="450B432D">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帐</w:t>
      </w:r>
      <w:r>
        <w:rPr>
          <w:rFonts w:eastAsia="仿宋_GB2312"/>
          <w:sz w:val="24"/>
          <w:highlight w:val="none"/>
        </w:rPr>
        <w:t xml:space="preserve">    </w:t>
      </w:r>
      <w:r>
        <w:rPr>
          <w:rFonts w:eastAsia="仿宋_GB2312"/>
          <w:sz w:val="24"/>
          <w:highlight w:val="none"/>
          <w:lang w:val="zh-CN"/>
        </w:rPr>
        <w:t>号：</w:t>
      </w:r>
      <w:r>
        <w:rPr>
          <w:rFonts w:eastAsia="仿宋_GB2312"/>
          <w:sz w:val="24"/>
          <w:highlight w:val="none"/>
        </w:rPr>
        <w:t>__________________________________________</w:t>
      </w:r>
    </w:p>
    <w:p w14:paraId="66518936">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电</w:t>
      </w:r>
      <w:r>
        <w:rPr>
          <w:rFonts w:eastAsia="仿宋_GB2312"/>
          <w:sz w:val="24"/>
          <w:highlight w:val="none"/>
        </w:rPr>
        <w:t xml:space="preserve">    </w:t>
      </w:r>
      <w:r>
        <w:rPr>
          <w:rFonts w:eastAsia="仿宋_GB2312"/>
          <w:sz w:val="24"/>
          <w:highlight w:val="none"/>
          <w:lang w:val="zh-CN"/>
        </w:rPr>
        <w:t>话：</w:t>
      </w:r>
      <w:r>
        <w:rPr>
          <w:rFonts w:eastAsia="仿宋_GB2312"/>
          <w:sz w:val="24"/>
          <w:highlight w:val="none"/>
        </w:rPr>
        <w:t>_____________________</w:t>
      </w:r>
      <w:r>
        <w:rPr>
          <w:rFonts w:eastAsia="仿宋_GB2312"/>
          <w:sz w:val="24"/>
          <w:highlight w:val="none"/>
          <w:lang w:val="zh-CN"/>
        </w:rPr>
        <w:t>传</w:t>
      </w:r>
      <w:r>
        <w:rPr>
          <w:rFonts w:eastAsia="仿宋_GB2312"/>
          <w:sz w:val="24"/>
          <w:highlight w:val="none"/>
        </w:rPr>
        <w:t xml:space="preserve">    </w:t>
      </w:r>
      <w:r>
        <w:rPr>
          <w:rFonts w:eastAsia="仿宋_GB2312"/>
          <w:sz w:val="24"/>
          <w:highlight w:val="none"/>
          <w:lang w:val="zh-CN"/>
        </w:rPr>
        <w:t>真：</w:t>
      </w:r>
      <w:r>
        <w:rPr>
          <w:rFonts w:eastAsia="仿宋_GB2312"/>
          <w:sz w:val="24"/>
          <w:highlight w:val="none"/>
        </w:rPr>
        <w:t>________________</w:t>
      </w:r>
    </w:p>
    <w:p w14:paraId="5E70DAB2">
      <w:pPr>
        <w:pStyle w:val="22"/>
        <w:rPr>
          <w:rFonts w:ascii="Times New Roman" w:hAnsi="Times New Roman" w:eastAsia="仿宋_GB2312"/>
          <w:highlight w:val="none"/>
        </w:rPr>
      </w:pPr>
    </w:p>
    <w:p w14:paraId="7F94AFAF">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497A1BA2">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7097B31E">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32B2028B">
      <w:pPr>
        <w:pStyle w:val="22"/>
        <w:rPr>
          <w:rFonts w:ascii="Times New Roman" w:hAnsi="Times New Roman" w:eastAsia="仿宋_GB2312"/>
          <w:highlight w:val="none"/>
        </w:rPr>
      </w:pPr>
    </w:p>
    <w:p w14:paraId="0E5BE795">
      <w:pPr>
        <w:pStyle w:val="3"/>
        <w:jc w:val="center"/>
        <w:rPr>
          <w:rFonts w:ascii="Times New Roman" w:eastAsia="仿宋"/>
          <w:b/>
          <w:bCs/>
          <w:highlight w:val="none"/>
        </w:rPr>
      </w:pPr>
      <w:bookmarkStart w:id="463" w:name="_Hlt520356241"/>
      <w:bookmarkEnd w:id="463"/>
      <w:r>
        <w:rPr>
          <w:rFonts w:ascii="Times New Roman"/>
          <w:highlight w:val="none"/>
        </w:rPr>
        <w:br w:type="page"/>
      </w:r>
      <w:bookmarkStart w:id="464" w:name="_Toc415499901"/>
      <w:bookmarkStart w:id="465" w:name="_Toc249515371"/>
      <w:bookmarkStart w:id="466" w:name="_Toc230583554"/>
      <w:bookmarkStart w:id="467" w:name="_Toc8496"/>
      <w:bookmarkStart w:id="468" w:name="_Toc249525252"/>
      <w:bookmarkStart w:id="469" w:name="_Toc232176284"/>
      <w:bookmarkStart w:id="470" w:name="_Toc230099805"/>
      <w:bookmarkStart w:id="471" w:name="_Toc230013640"/>
      <w:bookmarkStart w:id="472" w:name="_Toc256342154"/>
      <w:bookmarkStart w:id="473" w:name="_Toc232395224"/>
      <w:r>
        <w:rPr>
          <w:rFonts w:ascii="仿宋_GB2312" w:hAnsi="仿宋_GB2312" w:eastAsia="仿宋_GB2312" w:cs="仿宋_GB2312"/>
          <w:b/>
          <w:bCs/>
          <w:highlight w:val="none"/>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highlight w:val="none"/>
        </w:rPr>
      </w:pPr>
    </w:p>
    <w:p w14:paraId="5301E863">
      <w:pPr>
        <w:pStyle w:val="4"/>
        <w:jc w:val="center"/>
        <w:rPr>
          <w:rFonts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首次响应</w:t>
      </w:r>
      <w:r>
        <w:rPr>
          <w:rFonts w:hint="eastAsia" w:ascii="仿宋_GB2312" w:hAnsi="仿宋_GB2312" w:eastAsia="仿宋_GB2312" w:cs="仿宋_GB2312"/>
          <w:b/>
          <w:bCs/>
          <w:sz w:val="28"/>
          <w:szCs w:val="36"/>
          <w:highlight w:val="none"/>
          <w:lang w:val="zh-CN"/>
        </w:rPr>
        <w:t>报价</w:t>
      </w:r>
      <w:r>
        <w:rPr>
          <w:rFonts w:hint="eastAsia" w:ascii="仿宋_GB2312" w:hAnsi="仿宋_GB2312" w:eastAsia="仿宋_GB2312" w:cs="仿宋_GB2312"/>
          <w:b/>
          <w:bCs/>
          <w:sz w:val="28"/>
          <w:szCs w:val="36"/>
          <w:highlight w:val="none"/>
        </w:rPr>
        <w:t>一览</w:t>
      </w:r>
      <w:r>
        <w:rPr>
          <w:rFonts w:hint="eastAsia" w:ascii="仿宋_GB2312" w:hAnsi="仿宋_GB2312" w:eastAsia="仿宋_GB2312" w:cs="仿宋_GB2312"/>
          <w:b/>
          <w:bCs/>
          <w:sz w:val="28"/>
          <w:szCs w:val="36"/>
          <w:highlight w:val="none"/>
          <w:lang w:val="zh-CN"/>
        </w:rPr>
        <w:t>表</w:t>
      </w:r>
    </w:p>
    <w:p w14:paraId="6D3F025C">
      <w:pPr>
        <w:autoSpaceDE w:val="0"/>
        <w:autoSpaceDN w:val="0"/>
        <w:adjustRightInd w:val="0"/>
        <w:snapToGrid w:val="0"/>
        <w:spacing w:line="360" w:lineRule="auto"/>
        <w:jc w:val="right"/>
        <w:rPr>
          <w:rFonts w:eastAsia="仿宋_GB2312"/>
          <w:sz w:val="24"/>
          <w:highlight w:val="none"/>
          <w:lang w:val="zh-CN"/>
        </w:rPr>
      </w:pPr>
      <w:r>
        <w:rPr>
          <w:rFonts w:eastAsia="仿宋_GB2312"/>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0"/>
        <w:gridCol w:w="6759"/>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20" w:type="dxa"/>
            <w:vAlign w:val="center"/>
          </w:tcPr>
          <w:p w14:paraId="1EB22F9B">
            <w:pPr>
              <w:pStyle w:val="22"/>
              <w:rPr>
                <w:rFonts w:ascii="Times New Roman" w:hAnsi="Times New Roman" w:eastAsia="仿宋_GB2312"/>
                <w:b/>
                <w:sz w:val="24"/>
                <w:highlight w:val="none"/>
              </w:rPr>
            </w:pPr>
            <w:r>
              <w:rPr>
                <w:rFonts w:ascii="Times New Roman" w:hAnsi="Times New Roman" w:eastAsia="仿宋_GB2312"/>
                <w:sz w:val="24"/>
                <w:highlight w:val="none"/>
                <w:lang w:val="zh-CN"/>
              </w:rPr>
              <w:br w:type="page"/>
            </w:r>
            <w:r>
              <w:rPr>
                <w:rFonts w:ascii="Times New Roman" w:hAnsi="Times New Roman" w:eastAsia="仿宋_GB2312"/>
                <w:b/>
                <w:sz w:val="24"/>
                <w:highlight w:val="none"/>
              </w:rPr>
              <w:t>项目编号及名称</w:t>
            </w:r>
          </w:p>
        </w:tc>
        <w:tc>
          <w:tcPr>
            <w:tcW w:w="6759" w:type="dxa"/>
            <w:vAlign w:val="center"/>
          </w:tcPr>
          <w:p w14:paraId="40AF6AAF">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4155A116">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项目名称：</w:t>
            </w:r>
            <w:r>
              <w:rPr>
                <w:rFonts w:ascii="Times New Roman" w:hAnsi="Times New Roman" w:eastAsia="仿宋_GB2312"/>
                <w:sz w:val="24"/>
                <w:highlight w:val="none"/>
                <w:u w:val="single"/>
              </w:rPr>
              <w:t xml:space="preserve"> </w:t>
            </w:r>
            <w:r>
              <w:rPr>
                <w:rFonts w:ascii="Times New Roman" w:hAnsi="Times New Roman" w:eastAsia="仿宋_GB2312"/>
                <w:sz w:val="24"/>
                <w:highlight w:val="none"/>
              </w:rPr>
              <w:t xml:space="preserve">         </w:t>
            </w:r>
            <w:r>
              <w:rPr>
                <w:rFonts w:ascii="Times New Roman" w:hAnsi="Times New Roman" w:eastAsia="仿宋_GB2312"/>
                <w:sz w:val="24"/>
                <w:highlight w:val="none"/>
                <w:u w:val="single"/>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20" w:type="dxa"/>
            <w:vAlign w:val="center"/>
          </w:tcPr>
          <w:p w14:paraId="29747AA8">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val="en-US" w:eastAsia="zh-CN"/>
              </w:rPr>
              <w:t>单 价</w:t>
            </w:r>
          </w:p>
        </w:tc>
        <w:tc>
          <w:tcPr>
            <w:tcW w:w="6759" w:type="dxa"/>
            <w:vAlign w:val="center"/>
          </w:tcPr>
          <w:p w14:paraId="23FF2BC5">
            <w:pPr>
              <w:pStyle w:val="22"/>
              <w:jc w:val="left"/>
              <w:rPr>
                <w:rFonts w:ascii="Times New Roman" w:hAnsi="Times New Roman" w:eastAsia="仿宋_GB2312"/>
                <w:sz w:val="24"/>
                <w:highlight w:val="none"/>
              </w:rPr>
            </w:pP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eastAsia="zh-CN"/>
              </w:rPr>
              <w:t>元/学生/天</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0" w:type="dxa"/>
            <w:vAlign w:val="center"/>
          </w:tcPr>
          <w:p w14:paraId="70CD895C">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eastAsia="zh-CN"/>
              </w:rPr>
              <w:t>合同履行期限</w:t>
            </w:r>
          </w:p>
        </w:tc>
        <w:tc>
          <w:tcPr>
            <w:tcW w:w="6759" w:type="dxa"/>
            <w:vAlign w:val="center"/>
          </w:tcPr>
          <w:p w14:paraId="6B94563E">
            <w:pPr>
              <w:pStyle w:val="22"/>
              <w:rPr>
                <w:rFonts w:ascii="Times New Roman" w:hAnsi="Times New Roman" w:eastAsia="仿宋_GB2312"/>
                <w:sz w:val="24"/>
                <w:highlight w:val="none"/>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0" w:type="dxa"/>
            <w:vAlign w:val="center"/>
          </w:tcPr>
          <w:p w14:paraId="2FEE98C1">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eastAsia="zh-CN"/>
              </w:rPr>
              <w:t>服务地点</w:t>
            </w:r>
          </w:p>
        </w:tc>
        <w:tc>
          <w:tcPr>
            <w:tcW w:w="6759" w:type="dxa"/>
            <w:vAlign w:val="center"/>
          </w:tcPr>
          <w:p w14:paraId="16465E3A">
            <w:pPr>
              <w:pStyle w:val="22"/>
              <w:rPr>
                <w:rFonts w:ascii="Times New Roman" w:hAnsi="Times New Roman" w:eastAsia="仿宋_GB2312"/>
                <w:sz w:val="24"/>
                <w:highlight w:val="none"/>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20" w:type="dxa"/>
            <w:vAlign w:val="center"/>
          </w:tcPr>
          <w:p w14:paraId="2C032A6C">
            <w:pPr>
              <w:pStyle w:val="22"/>
              <w:rPr>
                <w:rFonts w:ascii="Times New Roman" w:hAnsi="Times New Roman" w:eastAsia="仿宋_GB2312"/>
                <w:b/>
                <w:sz w:val="24"/>
                <w:highlight w:val="none"/>
              </w:rPr>
            </w:pPr>
            <w:r>
              <w:rPr>
                <w:rFonts w:ascii="Times New Roman" w:hAnsi="Times New Roman" w:eastAsia="仿宋_GB2312"/>
                <w:b/>
                <w:sz w:val="24"/>
                <w:highlight w:val="none"/>
              </w:rPr>
              <w:t>备注</w:t>
            </w:r>
          </w:p>
        </w:tc>
        <w:tc>
          <w:tcPr>
            <w:tcW w:w="6759" w:type="dxa"/>
            <w:vAlign w:val="center"/>
          </w:tcPr>
          <w:p w14:paraId="4563B4C1">
            <w:pPr>
              <w:pStyle w:val="22"/>
              <w:rPr>
                <w:rFonts w:ascii="Times New Roman" w:hAnsi="Times New Roman" w:eastAsia="仿宋_GB2312"/>
                <w:sz w:val="24"/>
                <w:highlight w:val="none"/>
              </w:rPr>
            </w:pPr>
          </w:p>
        </w:tc>
      </w:tr>
    </w:tbl>
    <w:p w14:paraId="401BA713">
      <w:pPr>
        <w:pStyle w:val="22"/>
        <w:rPr>
          <w:rFonts w:ascii="Times New Roman" w:hAnsi="Times New Roman" w:eastAsia="仿宋_GB2312"/>
          <w:highlight w:val="none"/>
          <w:lang w:val="zh-CN"/>
        </w:rPr>
      </w:pPr>
    </w:p>
    <w:p w14:paraId="3EFFE54E">
      <w:pPr>
        <w:autoSpaceDE w:val="0"/>
        <w:autoSpaceDN w:val="0"/>
        <w:adjustRightInd w:val="0"/>
        <w:snapToGrid w:val="0"/>
        <w:spacing w:line="360" w:lineRule="auto"/>
        <w:ind w:firstLine="960" w:firstLineChars="400"/>
        <w:rPr>
          <w:rFonts w:eastAsia="仿宋_GB2312"/>
          <w:sz w:val="24"/>
          <w:highlight w:val="none"/>
          <w:lang w:val="zh-CN"/>
        </w:rPr>
      </w:pPr>
    </w:p>
    <w:p w14:paraId="0ACB851F">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1A180FDD">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5F43D37D">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078FC923">
      <w:pPr>
        <w:adjustRightInd w:val="0"/>
        <w:snapToGrid w:val="0"/>
        <w:spacing w:line="360" w:lineRule="auto"/>
        <w:jc w:val="center"/>
        <w:rPr>
          <w:rFonts w:eastAsia="仿宋_GB2312"/>
          <w:b/>
          <w:sz w:val="42"/>
          <w:highlight w:val="none"/>
        </w:rPr>
      </w:pPr>
    </w:p>
    <w:p w14:paraId="0D455D41">
      <w:pPr>
        <w:adjustRightInd w:val="0"/>
        <w:snapToGrid w:val="0"/>
        <w:spacing w:line="360" w:lineRule="auto"/>
        <w:jc w:val="center"/>
        <w:rPr>
          <w:rFonts w:eastAsia="仿宋_GB2312"/>
          <w:b/>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（首次）</w:t>
      </w:r>
      <w:r>
        <w:rPr>
          <w:rFonts w:hint="eastAsia" w:ascii="仿宋_GB2312" w:hAnsi="仿宋_GB2312" w:eastAsia="仿宋_GB2312" w:cs="仿宋_GB2312"/>
          <w:b/>
          <w:bCs/>
          <w:sz w:val="28"/>
          <w:szCs w:val="36"/>
          <w:highlight w:val="none"/>
        </w:rPr>
        <w:t>响应</w:t>
      </w:r>
      <w:r>
        <w:rPr>
          <w:rFonts w:ascii="仿宋_GB2312" w:hAnsi="仿宋_GB2312" w:eastAsia="仿宋_GB2312" w:cs="仿宋_GB2312"/>
          <w:b/>
          <w:bCs/>
          <w:sz w:val="28"/>
          <w:szCs w:val="36"/>
          <w:highlight w:val="none"/>
        </w:rPr>
        <w:t>分项报价表</w:t>
      </w:r>
    </w:p>
    <w:p w14:paraId="27661499">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3B83F16A">
      <w:pPr>
        <w:rPr>
          <w:highlight w:val="none"/>
        </w:rPr>
      </w:pPr>
      <w:r>
        <w:rPr>
          <w:rFonts w:eastAsia="仿宋_GB2312"/>
          <w:sz w:val="24"/>
          <w:highlight w:val="none"/>
        </w:rPr>
        <w:t>项目名称：</w:t>
      </w:r>
    </w:p>
    <w:tbl>
      <w:tblPr>
        <w:tblStyle w:val="5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83"/>
        <w:gridCol w:w="1317"/>
        <w:gridCol w:w="1730"/>
        <w:gridCol w:w="1100"/>
        <w:gridCol w:w="1415"/>
        <w:gridCol w:w="1257"/>
      </w:tblGrid>
      <w:tr w14:paraId="2D9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vAlign w:val="center"/>
          </w:tcPr>
          <w:p w14:paraId="0BBB05BF">
            <w:pPr>
              <w:adjustRightInd w:val="0"/>
              <w:snapToGrid w:val="0"/>
              <w:spacing w:line="360" w:lineRule="auto"/>
              <w:jc w:val="center"/>
              <w:rPr>
                <w:rFonts w:eastAsia="仿宋_GB2312"/>
                <w:sz w:val="24"/>
                <w:highlight w:val="none"/>
              </w:rPr>
            </w:pPr>
            <w:r>
              <w:rPr>
                <w:rFonts w:eastAsia="仿宋_GB2312"/>
                <w:sz w:val="24"/>
                <w:highlight w:val="none"/>
              </w:rPr>
              <w:t>序号</w:t>
            </w:r>
          </w:p>
        </w:tc>
        <w:tc>
          <w:tcPr>
            <w:tcW w:w="1583" w:type="dxa"/>
            <w:vAlign w:val="center"/>
          </w:tcPr>
          <w:p w14:paraId="579AC97C">
            <w:pPr>
              <w:adjustRightInd w:val="0"/>
              <w:snapToGrid w:val="0"/>
              <w:spacing w:line="360" w:lineRule="auto"/>
              <w:jc w:val="center"/>
              <w:rPr>
                <w:rFonts w:eastAsia="仿宋_GB2312"/>
                <w:sz w:val="24"/>
                <w:highlight w:val="none"/>
              </w:rPr>
            </w:pPr>
          </w:p>
        </w:tc>
        <w:tc>
          <w:tcPr>
            <w:tcW w:w="1317" w:type="dxa"/>
          </w:tcPr>
          <w:p w14:paraId="4484E1B1">
            <w:pPr>
              <w:adjustRightInd w:val="0"/>
              <w:snapToGrid w:val="0"/>
              <w:spacing w:line="360" w:lineRule="auto"/>
              <w:jc w:val="center"/>
              <w:rPr>
                <w:rFonts w:eastAsia="仿宋_GB2312"/>
                <w:sz w:val="24"/>
                <w:highlight w:val="none"/>
              </w:rPr>
            </w:pPr>
          </w:p>
        </w:tc>
        <w:tc>
          <w:tcPr>
            <w:tcW w:w="1730" w:type="dxa"/>
          </w:tcPr>
          <w:p w14:paraId="00011714">
            <w:pPr>
              <w:adjustRightInd w:val="0"/>
              <w:snapToGrid w:val="0"/>
              <w:spacing w:line="360" w:lineRule="auto"/>
              <w:jc w:val="center"/>
              <w:rPr>
                <w:rFonts w:eastAsia="仿宋_GB2312"/>
                <w:sz w:val="24"/>
                <w:highlight w:val="none"/>
              </w:rPr>
            </w:pPr>
          </w:p>
        </w:tc>
        <w:tc>
          <w:tcPr>
            <w:tcW w:w="1100" w:type="dxa"/>
            <w:vAlign w:val="center"/>
          </w:tcPr>
          <w:p w14:paraId="357AAABA">
            <w:pPr>
              <w:adjustRightInd w:val="0"/>
              <w:snapToGrid w:val="0"/>
              <w:spacing w:line="360" w:lineRule="auto"/>
              <w:jc w:val="center"/>
              <w:rPr>
                <w:rFonts w:eastAsia="仿宋_GB2312"/>
                <w:sz w:val="24"/>
                <w:highlight w:val="none"/>
              </w:rPr>
            </w:pPr>
            <w:r>
              <w:rPr>
                <w:rFonts w:eastAsia="仿宋_GB2312"/>
                <w:sz w:val="24"/>
                <w:highlight w:val="none"/>
              </w:rPr>
              <w:t>数量</w:t>
            </w:r>
          </w:p>
        </w:tc>
        <w:tc>
          <w:tcPr>
            <w:tcW w:w="1415" w:type="dxa"/>
            <w:vAlign w:val="center"/>
          </w:tcPr>
          <w:p w14:paraId="2D8CE4B1">
            <w:pPr>
              <w:adjustRightInd w:val="0"/>
              <w:snapToGrid w:val="0"/>
              <w:spacing w:line="360" w:lineRule="auto"/>
              <w:jc w:val="center"/>
              <w:rPr>
                <w:rFonts w:eastAsia="仿宋_GB2312"/>
                <w:sz w:val="24"/>
                <w:highlight w:val="none"/>
              </w:rPr>
            </w:pPr>
            <w:r>
              <w:rPr>
                <w:rFonts w:eastAsia="仿宋_GB2312"/>
                <w:sz w:val="24"/>
                <w:highlight w:val="none"/>
              </w:rPr>
              <w:t>单价</w:t>
            </w:r>
          </w:p>
        </w:tc>
        <w:tc>
          <w:tcPr>
            <w:tcW w:w="1257" w:type="dxa"/>
            <w:vAlign w:val="center"/>
          </w:tcPr>
          <w:p w14:paraId="1840690E">
            <w:pPr>
              <w:adjustRightInd w:val="0"/>
              <w:snapToGrid w:val="0"/>
              <w:spacing w:line="360" w:lineRule="auto"/>
              <w:jc w:val="center"/>
              <w:rPr>
                <w:rFonts w:eastAsia="仿宋_GB2312"/>
                <w:sz w:val="24"/>
                <w:highlight w:val="none"/>
              </w:rPr>
            </w:pPr>
            <w:r>
              <w:rPr>
                <w:rFonts w:eastAsia="仿宋_GB2312"/>
                <w:sz w:val="24"/>
                <w:highlight w:val="none"/>
              </w:rPr>
              <w:t>备注</w:t>
            </w:r>
          </w:p>
        </w:tc>
      </w:tr>
      <w:tr w14:paraId="6FA6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1FE555DA">
            <w:pPr>
              <w:adjustRightInd w:val="0"/>
              <w:snapToGrid w:val="0"/>
              <w:spacing w:line="360" w:lineRule="auto"/>
              <w:rPr>
                <w:rFonts w:eastAsia="仿宋_GB2312"/>
                <w:sz w:val="24"/>
                <w:highlight w:val="none"/>
              </w:rPr>
            </w:pPr>
          </w:p>
        </w:tc>
        <w:tc>
          <w:tcPr>
            <w:tcW w:w="1583" w:type="dxa"/>
            <w:vAlign w:val="center"/>
          </w:tcPr>
          <w:p w14:paraId="256AA1A5">
            <w:pPr>
              <w:adjustRightInd w:val="0"/>
              <w:snapToGrid w:val="0"/>
              <w:spacing w:line="360" w:lineRule="auto"/>
              <w:rPr>
                <w:rFonts w:eastAsia="仿宋_GB2312"/>
                <w:sz w:val="24"/>
                <w:highlight w:val="none"/>
              </w:rPr>
            </w:pPr>
          </w:p>
        </w:tc>
        <w:tc>
          <w:tcPr>
            <w:tcW w:w="1317" w:type="dxa"/>
          </w:tcPr>
          <w:p w14:paraId="7D05B555">
            <w:pPr>
              <w:adjustRightInd w:val="0"/>
              <w:snapToGrid w:val="0"/>
              <w:spacing w:line="360" w:lineRule="auto"/>
              <w:rPr>
                <w:rFonts w:eastAsia="仿宋_GB2312"/>
                <w:sz w:val="24"/>
                <w:highlight w:val="none"/>
              </w:rPr>
            </w:pPr>
          </w:p>
        </w:tc>
        <w:tc>
          <w:tcPr>
            <w:tcW w:w="1730" w:type="dxa"/>
          </w:tcPr>
          <w:p w14:paraId="1D8CD377">
            <w:pPr>
              <w:adjustRightInd w:val="0"/>
              <w:snapToGrid w:val="0"/>
              <w:spacing w:line="360" w:lineRule="auto"/>
              <w:rPr>
                <w:rFonts w:eastAsia="仿宋_GB2312"/>
                <w:sz w:val="24"/>
                <w:highlight w:val="none"/>
              </w:rPr>
            </w:pPr>
          </w:p>
        </w:tc>
        <w:tc>
          <w:tcPr>
            <w:tcW w:w="1100" w:type="dxa"/>
            <w:vAlign w:val="center"/>
          </w:tcPr>
          <w:p w14:paraId="4949989F">
            <w:pPr>
              <w:adjustRightInd w:val="0"/>
              <w:snapToGrid w:val="0"/>
              <w:spacing w:line="360" w:lineRule="auto"/>
              <w:rPr>
                <w:rFonts w:eastAsia="仿宋_GB2312"/>
                <w:sz w:val="24"/>
                <w:highlight w:val="none"/>
              </w:rPr>
            </w:pPr>
          </w:p>
        </w:tc>
        <w:tc>
          <w:tcPr>
            <w:tcW w:w="1415" w:type="dxa"/>
            <w:vAlign w:val="center"/>
          </w:tcPr>
          <w:p w14:paraId="7C61B8E1">
            <w:pPr>
              <w:adjustRightInd w:val="0"/>
              <w:snapToGrid w:val="0"/>
              <w:spacing w:line="360" w:lineRule="auto"/>
              <w:rPr>
                <w:rFonts w:eastAsia="仿宋_GB2312"/>
                <w:sz w:val="24"/>
                <w:highlight w:val="none"/>
              </w:rPr>
            </w:pPr>
          </w:p>
        </w:tc>
        <w:tc>
          <w:tcPr>
            <w:tcW w:w="1257" w:type="dxa"/>
            <w:vAlign w:val="center"/>
          </w:tcPr>
          <w:p w14:paraId="429FDAFE">
            <w:pPr>
              <w:adjustRightInd w:val="0"/>
              <w:snapToGrid w:val="0"/>
              <w:spacing w:line="360" w:lineRule="auto"/>
              <w:rPr>
                <w:rFonts w:eastAsia="仿宋_GB2312"/>
                <w:sz w:val="24"/>
                <w:highlight w:val="none"/>
              </w:rPr>
            </w:pPr>
          </w:p>
        </w:tc>
      </w:tr>
      <w:tr w14:paraId="5EE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513BC27E">
            <w:pPr>
              <w:adjustRightInd w:val="0"/>
              <w:snapToGrid w:val="0"/>
              <w:spacing w:line="360" w:lineRule="auto"/>
              <w:rPr>
                <w:rFonts w:eastAsia="仿宋_GB2312"/>
                <w:sz w:val="24"/>
                <w:highlight w:val="none"/>
              </w:rPr>
            </w:pPr>
          </w:p>
        </w:tc>
        <w:tc>
          <w:tcPr>
            <w:tcW w:w="1583" w:type="dxa"/>
            <w:vAlign w:val="center"/>
          </w:tcPr>
          <w:p w14:paraId="14BBB1B6">
            <w:pPr>
              <w:adjustRightInd w:val="0"/>
              <w:snapToGrid w:val="0"/>
              <w:spacing w:line="360" w:lineRule="auto"/>
              <w:rPr>
                <w:rFonts w:eastAsia="仿宋_GB2312"/>
                <w:sz w:val="24"/>
                <w:highlight w:val="none"/>
              </w:rPr>
            </w:pPr>
          </w:p>
        </w:tc>
        <w:tc>
          <w:tcPr>
            <w:tcW w:w="1317" w:type="dxa"/>
          </w:tcPr>
          <w:p w14:paraId="548370FD">
            <w:pPr>
              <w:adjustRightInd w:val="0"/>
              <w:snapToGrid w:val="0"/>
              <w:spacing w:line="360" w:lineRule="auto"/>
              <w:rPr>
                <w:rFonts w:eastAsia="仿宋_GB2312"/>
                <w:sz w:val="24"/>
                <w:highlight w:val="none"/>
              </w:rPr>
            </w:pPr>
          </w:p>
        </w:tc>
        <w:tc>
          <w:tcPr>
            <w:tcW w:w="1730" w:type="dxa"/>
          </w:tcPr>
          <w:p w14:paraId="24F6FB9D">
            <w:pPr>
              <w:adjustRightInd w:val="0"/>
              <w:snapToGrid w:val="0"/>
              <w:spacing w:line="360" w:lineRule="auto"/>
              <w:rPr>
                <w:rFonts w:eastAsia="仿宋_GB2312"/>
                <w:sz w:val="24"/>
                <w:highlight w:val="none"/>
              </w:rPr>
            </w:pPr>
          </w:p>
        </w:tc>
        <w:tc>
          <w:tcPr>
            <w:tcW w:w="1100" w:type="dxa"/>
            <w:vAlign w:val="center"/>
          </w:tcPr>
          <w:p w14:paraId="7A95BD66">
            <w:pPr>
              <w:adjustRightInd w:val="0"/>
              <w:snapToGrid w:val="0"/>
              <w:spacing w:line="360" w:lineRule="auto"/>
              <w:rPr>
                <w:rFonts w:eastAsia="仿宋_GB2312"/>
                <w:sz w:val="24"/>
                <w:highlight w:val="none"/>
              </w:rPr>
            </w:pPr>
          </w:p>
        </w:tc>
        <w:tc>
          <w:tcPr>
            <w:tcW w:w="1415" w:type="dxa"/>
            <w:vAlign w:val="center"/>
          </w:tcPr>
          <w:p w14:paraId="46E3F64F">
            <w:pPr>
              <w:adjustRightInd w:val="0"/>
              <w:snapToGrid w:val="0"/>
              <w:spacing w:line="360" w:lineRule="auto"/>
              <w:rPr>
                <w:rFonts w:eastAsia="仿宋_GB2312"/>
                <w:sz w:val="24"/>
                <w:highlight w:val="none"/>
              </w:rPr>
            </w:pPr>
          </w:p>
        </w:tc>
        <w:tc>
          <w:tcPr>
            <w:tcW w:w="1257" w:type="dxa"/>
            <w:vAlign w:val="center"/>
          </w:tcPr>
          <w:p w14:paraId="4713D6D5">
            <w:pPr>
              <w:adjustRightInd w:val="0"/>
              <w:snapToGrid w:val="0"/>
              <w:spacing w:line="360" w:lineRule="auto"/>
              <w:rPr>
                <w:rFonts w:eastAsia="仿宋_GB2312"/>
                <w:sz w:val="24"/>
                <w:highlight w:val="none"/>
              </w:rPr>
            </w:pPr>
          </w:p>
        </w:tc>
      </w:tr>
      <w:tr w14:paraId="3B77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565B0812">
            <w:pPr>
              <w:adjustRightInd w:val="0"/>
              <w:snapToGrid w:val="0"/>
              <w:spacing w:line="360" w:lineRule="auto"/>
              <w:rPr>
                <w:rFonts w:eastAsia="仿宋_GB2312"/>
                <w:sz w:val="24"/>
                <w:highlight w:val="none"/>
              </w:rPr>
            </w:pPr>
          </w:p>
        </w:tc>
        <w:tc>
          <w:tcPr>
            <w:tcW w:w="1583" w:type="dxa"/>
            <w:vAlign w:val="center"/>
          </w:tcPr>
          <w:p w14:paraId="34A1DAC1">
            <w:pPr>
              <w:adjustRightInd w:val="0"/>
              <w:snapToGrid w:val="0"/>
              <w:spacing w:line="360" w:lineRule="auto"/>
              <w:rPr>
                <w:rFonts w:eastAsia="仿宋_GB2312"/>
                <w:sz w:val="24"/>
                <w:highlight w:val="none"/>
              </w:rPr>
            </w:pPr>
          </w:p>
        </w:tc>
        <w:tc>
          <w:tcPr>
            <w:tcW w:w="1317" w:type="dxa"/>
          </w:tcPr>
          <w:p w14:paraId="154EB603">
            <w:pPr>
              <w:adjustRightInd w:val="0"/>
              <w:snapToGrid w:val="0"/>
              <w:spacing w:line="360" w:lineRule="auto"/>
              <w:rPr>
                <w:rFonts w:eastAsia="仿宋_GB2312"/>
                <w:sz w:val="24"/>
                <w:highlight w:val="none"/>
              </w:rPr>
            </w:pPr>
          </w:p>
        </w:tc>
        <w:tc>
          <w:tcPr>
            <w:tcW w:w="1730" w:type="dxa"/>
          </w:tcPr>
          <w:p w14:paraId="1ADCD049">
            <w:pPr>
              <w:adjustRightInd w:val="0"/>
              <w:snapToGrid w:val="0"/>
              <w:spacing w:line="360" w:lineRule="auto"/>
              <w:rPr>
                <w:rFonts w:eastAsia="仿宋_GB2312"/>
                <w:sz w:val="24"/>
                <w:highlight w:val="none"/>
              </w:rPr>
            </w:pPr>
          </w:p>
        </w:tc>
        <w:tc>
          <w:tcPr>
            <w:tcW w:w="1100" w:type="dxa"/>
            <w:vAlign w:val="center"/>
          </w:tcPr>
          <w:p w14:paraId="7B72E0EE">
            <w:pPr>
              <w:adjustRightInd w:val="0"/>
              <w:snapToGrid w:val="0"/>
              <w:spacing w:line="360" w:lineRule="auto"/>
              <w:rPr>
                <w:rFonts w:eastAsia="仿宋_GB2312"/>
                <w:sz w:val="24"/>
                <w:highlight w:val="none"/>
              </w:rPr>
            </w:pPr>
          </w:p>
        </w:tc>
        <w:tc>
          <w:tcPr>
            <w:tcW w:w="1415" w:type="dxa"/>
            <w:vAlign w:val="center"/>
          </w:tcPr>
          <w:p w14:paraId="097D8359">
            <w:pPr>
              <w:adjustRightInd w:val="0"/>
              <w:snapToGrid w:val="0"/>
              <w:spacing w:line="360" w:lineRule="auto"/>
              <w:rPr>
                <w:rFonts w:eastAsia="仿宋_GB2312"/>
                <w:sz w:val="24"/>
                <w:highlight w:val="none"/>
              </w:rPr>
            </w:pPr>
          </w:p>
        </w:tc>
        <w:tc>
          <w:tcPr>
            <w:tcW w:w="1257" w:type="dxa"/>
            <w:vAlign w:val="center"/>
          </w:tcPr>
          <w:p w14:paraId="2E87B3C7">
            <w:pPr>
              <w:adjustRightInd w:val="0"/>
              <w:snapToGrid w:val="0"/>
              <w:spacing w:line="360" w:lineRule="auto"/>
              <w:rPr>
                <w:rFonts w:eastAsia="仿宋_GB2312"/>
                <w:sz w:val="24"/>
                <w:highlight w:val="none"/>
              </w:rPr>
            </w:pPr>
          </w:p>
        </w:tc>
      </w:tr>
      <w:tr w14:paraId="7562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01E69C98">
            <w:pPr>
              <w:adjustRightInd w:val="0"/>
              <w:snapToGrid w:val="0"/>
              <w:spacing w:line="360" w:lineRule="auto"/>
              <w:rPr>
                <w:rFonts w:eastAsia="仿宋_GB2312"/>
                <w:sz w:val="24"/>
                <w:highlight w:val="none"/>
              </w:rPr>
            </w:pPr>
          </w:p>
        </w:tc>
        <w:tc>
          <w:tcPr>
            <w:tcW w:w="1583" w:type="dxa"/>
            <w:vAlign w:val="center"/>
          </w:tcPr>
          <w:p w14:paraId="25306CAF">
            <w:pPr>
              <w:adjustRightInd w:val="0"/>
              <w:snapToGrid w:val="0"/>
              <w:spacing w:line="360" w:lineRule="auto"/>
              <w:rPr>
                <w:rFonts w:eastAsia="仿宋_GB2312"/>
                <w:sz w:val="24"/>
                <w:highlight w:val="none"/>
              </w:rPr>
            </w:pPr>
          </w:p>
        </w:tc>
        <w:tc>
          <w:tcPr>
            <w:tcW w:w="1317" w:type="dxa"/>
          </w:tcPr>
          <w:p w14:paraId="4B7B98E8">
            <w:pPr>
              <w:adjustRightInd w:val="0"/>
              <w:snapToGrid w:val="0"/>
              <w:spacing w:line="360" w:lineRule="auto"/>
              <w:rPr>
                <w:rFonts w:eastAsia="仿宋_GB2312"/>
                <w:sz w:val="24"/>
                <w:highlight w:val="none"/>
              </w:rPr>
            </w:pPr>
          </w:p>
        </w:tc>
        <w:tc>
          <w:tcPr>
            <w:tcW w:w="1730" w:type="dxa"/>
          </w:tcPr>
          <w:p w14:paraId="7185A68C">
            <w:pPr>
              <w:adjustRightInd w:val="0"/>
              <w:snapToGrid w:val="0"/>
              <w:spacing w:line="360" w:lineRule="auto"/>
              <w:rPr>
                <w:rFonts w:eastAsia="仿宋_GB2312"/>
                <w:sz w:val="24"/>
                <w:highlight w:val="none"/>
              </w:rPr>
            </w:pPr>
          </w:p>
        </w:tc>
        <w:tc>
          <w:tcPr>
            <w:tcW w:w="1100" w:type="dxa"/>
            <w:vAlign w:val="center"/>
          </w:tcPr>
          <w:p w14:paraId="391BF65B">
            <w:pPr>
              <w:adjustRightInd w:val="0"/>
              <w:snapToGrid w:val="0"/>
              <w:spacing w:line="360" w:lineRule="auto"/>
              <w:rPr>
                <w:rFonts w:eastAsia="仿宋_GB2312"/>
                <w:sz w:val="24"/>
                <w:highlight w:val="none"/>
              </w:rPr>
            </w:pPr>
          </w:p>
        </w:tc>
        <w:tc>
          <w:tcPr>
            <w:tcW w:w="1415" w:type="dxa"/>
            <w:vAlign w:val="center"/>
          </w:tcPr>
          <w:p w14:paraId="33FB3CCE">
            <w:pPr>
              <w:adjustRightInd w:val="0"/>
              <w:snapToGrid w:val="0"/>
              <w:spacing w:line="360" w:lineRule="auto"/>
              <w:rPr>
                <w:rFonts w:eastAsia="仿宋_GB2312"/>
                <w:sz w:val="24"/>
                <w:highlight w:val="none"/>
              </w:rPr>
            </w:pPr>
          </w:p>
        </w:tc>
        <w:tc>
          <w:tcPr>
            <w:tcW w:w="1257" w:type="dxa"/>
            <w:vAlign w:val="center"/>
          </w:tcPr>
          <w:p w14:paraId="7B2EDD5B">
            <w:pPr>
              <w:adjustRightInd w:val="0"/>
              <w:snapToGrid w:val="0"/>
              <w:spacing w:line="360" w:lineRule="auto"/>
              <w:rPr>
                <w:rFonts w:eastAsia="仿宋_GB2312"/>
                <w:sz w:val="24"/>
                <w:highlight w:val="none"/>
              </w:rPr>
            </w:pPr>
          </w:p>
        </w:tc>
      </w:tr>
      <w:tr w14:paraId="72F3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0E648A41">
            <w:pPr>
              <w:adjustRightInd w:val="0"/>
              <w:snapToGrid w:val="0"/>
              <w:spacing w:line="360" w:lineRule="auto"/>
              <w:rPr>
                <w:rFonts w:eastAsia="仿宋_GB2312"/>
                <w:sz w:val="24"/>
                <w:highlight w:val="none"/>
              </w:rPr>
            </w:pPr>
          </w:p>
        </w:tc>
        <w:tc>
          <w:tcPr>
            <w:tcW w:w="1583" w:type="dxa"/>
            <w:vAlign w:val="center"/>
          </w:tcPr>
          <w:p w14:paraId="701E17FE">
            <w:pPr>
              <w:adjustRightInd w:val="0"/>
              <w:snapToGrid w:val="0"/>
              <w:spacing w:line="360" w:lineRule="auto"/>
              <w:rPr>
                <w:rFonts w:eastAsia="仿宋_GB2312"/>
                <w:sz w:val="24"/>
                <w:highlight w:val="none"/>
              </w:rPr>
            </w:pPr>
          </w:p>
        </w:tc>
        <w:tc>
          <w:tcPr>
            <w:tcW w:w="1317" w:type="dxa"/>
          </w:tcPr>
          <w:p w14:paraId="245E0E6E">
            <w:pPr>
              <w:adjustRightInd w:val="0"/>
              <w:snapToGrid w:val="0"/>
              <w:spacing w:line="360" w:lineRule="auto"/>
              <w:rPr>
                <w:rFonts w:eastAsia="仿宋_GB2312"/>
                <w:sz w:val="24"/>
                <w:highlight w:val="none"/>
              </w:rPr>
            </w:pPr>
          </w:p>
        </w:tc>
        <w:tc>
          <w:tcPr>
            <w:tcW w:w="1730" w:type="dxa"/>
          </w:tcPr>
          <w:p w14:paraId="5BB273C5">
            <w:pPr>
              <w:adjustRightInd w:val="0"/>
              <w:snapToGrid w:val="0"/>
              <w:spacing w:line="360" w:lineRule="auto"/>
              <w:rPr>
                <w:rFonts w:eastAsia="仿宋_GB2312"/>
                <w:sz w:val="24"/>
                <w:highlight w:val="none"/>
              </w:rPr>
            </w:pPr>
          </w:p>
        </w:tc>
        <w:tc>
          <w:tcPr>
            <w:tcW w:w="1100" w:type="dxa"/>
            <w:vAlign w:val="center"/>
          </w:tcPr>
          <w:p w14:paraId="7C1C0E5C">
            <w:pPr>
              <w:adjustRightInd w:val="0"/>
              <w:snapToGrid w:val="0"/>
              <w:spacing w:line="360" w:lineRule="auto"/>
              <w:rPr>
                <w:rFonts w:eastAsia="仿宋_GB2312"/>
                <w:sz w:val="24"/>
                <w:highlight w:val="none"/>
              </w:rPr>
            </w:pPr>
          </w:p>
        </w:tc>
        <w:tc>
          <w:tcPr>
            <w:tcW w:w="1415" w:type="dxa"/>
            <w:vAlign w:val="center"/>
          </w:tcPr>
          <w:p w14:paraId="45944788">
            <w:pPr>
              <w:adjustRightInd w:val="0"/>
              <w:snapToGrid w:val="0"/>
              <w:spacing w:line="360" w:lineRule="auto"/>
              <w:rPr>
                <w:rFonts w:eastAsia="仿宋_GB2312"/>
                <w:sz w:val="24"/>
                <w:highlight w:val="none"/>
              </w:rPr>
            </w:pPr>
          </w:p>
        </w:tc>
        <w:tc>
          <w:tcPr>
            <w:tcW w:w="1257" w:type="dxa"/>
            <w:vAlign w:val="center"/>
          </w:tcPr>
          <w:p w14:paraId="64FA3DAC">
            <w:pPr>
              <w:adjustRightInd w:val="0"/>
              <w:snapToGrid w:val="0"/>
              <w:spacing w:line="360" w:lineRule="auto"/>
              <w:rPr>
                <w:rFonts w:eastAsia="仿宋_GB2312"/>
                <w:sz w:val="24"/>
                <w:highlight w:val="none"/>
              </w:rPr>
            </w:pPr>
          </w:p>
        </w:tc>
      </w:tr>
      <w:tr w14:paraId="209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105F65F">
            <w:pPr>
              <w:adjustRightInd w:val="0"/>
              <w:snapToGrid w:val="0"/>
              <w:spacing w:line="360" w:lineRule="auto"/>
              <w:rPr>
                <w:rFonts w:eastAsia="仿宋_GB2312"/>
                <w:sz w:val="24"/>
                <w:highlight w:val="none"/>
              </w:rPr>
            </w:pPr>
          </w:p>
        </w:tc>
        <w:tc>
          <w:tcPr>
            <w:tcW w:w="1583" w:type="dxa"/>
            <w:vAlign w:val="center"/>
          </w:tcPr>
          <w:p w14:paraId="2ABB9024">
            <w:pPr>
              <w:adjustRightInd w:val="0"/>
              <w:snapToGrid w:val="0"/>
              <w:spacing w:line="360" w:lineRule="auto"/>
              <w:rPr>
                <w:rFonts w:eastAsia="仿宋_GB2312"/>
                <w:sz w:val="24"/>
                <w:highlight w:val="none"/>
              </w:rPr>
            </w:pPr>
          </w:p>
        </w:tc>
        <w:tc>
          <w:tcPr>
            <w:tcW w:w="1317" w:type="dxa"/>
          </w:tcPr>
          <w:p w14:paraId="491F3754">
            <w:pPr>
              <w:adjustRightInd w:val="0"/>
              <w:snapToGrid w:val="0"/>
              <w:spacing w:line="360" w:lineRule="auto"/>
              <w:rPr>
                <w:rFonts w:eastAsia="仿宋_GB2312"/>
                <w:sz w:val="24"/>
                <w:highlight w:val="none"/>
              </w:rPr>
            </w:pPr>
          </w:p>
        </w:tc>
        <w:tc>
          <w:tcPr>
            <w:tcW w:w="1730" w:type="dxa"/>
          </w:tcPr>
          <w:p w14:paraId="36F4D8D6">
            <w:pPr>
              <w:adjustRightInd w:val="0"/>
              <w:snapToGrid w:val="0"/>
              <w:spacing w:line="360" w:lineRule="auto"/>
              <w:rPr>
                <w:rFonts w:eastAsia="仿宋_GB2312"/>
                <w:sz w:val="24"/>
                <w:highlight w:val="none"/>
              </w:rPr>
            </w:pPr>
          </w:p>
        </w:tc>
        <w:tc>
          <w:tcPr>
            <w:tcW w:w="1100" w:type="dxa"/>
            <w:vAlign w:val="center"/>
          </w:tcPr>
          <w:p w14:paraId="04727B23">
            <w:pPr>
              <w:adjustRightInd w:val="0"/>
              <w:snapToGrid w:val="0"/>
              <w:spacing w:line="360" w:lineRule="auto"/>
              <w:rPr>
                <w:rFonts w:eastAsia="仿宋_GB2312"/>
                <w:sz w:val="24"/>
                <w:highlight w:val="none"/>
              </w:rPr>
            </w:pPr>
          </w:p>
        </w:tc>
        <w:tc>
          <w:tcPr>
            <w:tcW w:w="1415" w:type="dxa"/>
            <w:vAlign w:val="center"/>
          </w:tcPr>
          <w:p w14:paraId="205F9859">
            <w:pPr>
              <w:adjustRightInd w:val="0"/>
              <w:snapToGrid w:val="0"/>
              <w:spacing w:line="360" w:lineRule="auto"/>
              <w:rPr>
                <w:rFonts w:eastAsia="仿宋_GB2312"/>
                <w:sz w:val="24"/>
                <w:highlight w:val="none"/>
              </w:rPr>
            </w:pPr>
          </w:p>
        </w:tc>
        <w:tc>
          <w:tcPr>
            <w:tcW w:w="1257" w:type="dxa"/>
            <w:vAlign w:val="center"/>
          </w:tcPr>
          <w:p w14:paraId="315A6EC2">
            <w:pPr>
              <w:adjustRightInd w:val="0"/>
              <w:snapToGrid w:val="0"/>
              <w:spacing w:line="360" w:lineRule="auto"/>
              <w:rPr>
                <w:rFonts w:eastAsia="仿宋_GB2312"/>
                <w:sz w:val="24"/>
                <w:highlight w:val="none"/>
              </w:rPr>
            </w:pPr>
          </w:p>
        </w:tc>
      </w:tr>
      <w:tr w14:paraId="60ED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CDEACD1">
            <w:pPr>
              <w:adjustRightInd w:val="0"/>
              <w:snapToGrid w:val="0"/>
              <w:spacing w:line="360" w:lineRule="auto"/>
              <w:rPr>
                <w:rFonts w:eastAsia="仿宋_GB2312"/>
                <w:sz w:val="24"/>
                <w:highlight w:val="none"/>
              </w:rPr>
            </w:pPr>
          </w:p>
        </w:tc>
        <w:tc>
          <w:tcPr>
            <w:tcW w:w="1583" w:type="dxa"/>
            <w:vAlign w:val="center"/>
          </w:tcPr>
          <w:p w14:paraId="226EC078">
            <w:pPr>
              <w:adjustRightInd w:val="0"/>
              <w:snapToGrid w:val="0"/>
              <w:spacing w:line="360" w:lineRule="auto"/>
              <w:rPr>
                <w:rFonts w:eastAsia="仿宋_GB2312"/>
                <w:sz w:val="24"/>
                <w:highlight w:val="none"/>
              </w:rPr>
            </w:pPr>
          </w:p>
        </w:tc>
        <w:tc>
          <w:tcPr>
            <w:tcW w:w="1317" w:type="dxa"/>
          </w:tcPr>
          <w:p w14:paraId="2D7DC215">
            <w:pPr>
              <w:adjustRightInd w:val="0"/>
              <w:snapToGrid w:val="0"/>
              <w:spacing w:line="360" w:lineRule="auto"/>
              <w:rPr>
                <w:rFonts w:eastAsia="仿宋_GB2312"/>
                <w:sz w:val="24"/>
                <w:highlight w:val="none"/>
              </w:rPr>
            </w:pPr>
          </w:p>
        </w:tc>
        <w:tc>
          <w:tcPr>
            <w:tcW w:w="1730" w:type="dxa"/>
          </w:tcPr>
          <w:p w14:paraId="588C4550">
            <w:pPr>
              <w:adjustRightInd w:val="0"/>
              <w:snapToGrid w:val="0"/>
              <w:spacing w:line="360" w:lineRule="auto"/>
              <w:rPr>
                <w:rFonts w:eastAsia="仿宋_GB2312"/>
                <w:sz w:val="24"/>
                <w:highlight w:val="none"/>
              </w:rPr>
            </w:pPr>
          </w:p>
        </w:tc>
        <w:tc>
          <w:tcPr>
            <w:tcW w:w="1100" w:type="dxa"/>
            <w:vAlign w:val="center"/>
          </w:tcPr>
          <w:p w14:paraId="0785A59D">
            <w:pPr>
              <w:adjustRightInd w:val="0"/>
              <w:snapToGrid w:val="0"/>
              <w:spacing w:line="360" w:lineRule="auto"/>
              <w:rPr>
                <w:rFonts w:eastAsia="仿宋_GB2312"/>
                <w:sz w:val="24"/>
                <w:highlight w:val="none"/>
              </w:rPr>
            </w:pPr>
          </w:p>
        </w:tc>
        <w:tc>
          <w:tcPr>
            <w:tcW w:w="1415" w:type="dxa"/>
            <w:vAlign w:val="center"/>
          </w:tcPr>
          <w:p w14:paraId="6BD6E8F6">
            <w:pPr>
              <w:adjustRightInd w:val="0"/>
              <w:snapToGrid w:val="0"/>
              <w:spacing w:line="360" w:lineRule="auto"/>
              <w:rPr>
                <w:rFonts w:eastAsia="仿宋_GB2312"/>
                <w:sz w:val="24"/>
                <w:highlight w:val="none"/>
              </w:rPr>
            </w:pPr>
          </w:p>
        </w:tc>
        <w:tc>
          <w:tcPr>
            <w:tcW w:w="1257" w:type="dxa"/>
            <w:vAlign w:val="center"/>
          </w:tcPr>
          <w:p w14:paraId="0E4E870F">
            <w:pPr>
              <w:adjustRightInd w:val="0"/>
              <w:snapToGrid w:val="0"/>
              <w:spacing w:line="360" w:lineRule="auto"/>
              <w:rPr>
                <w:rFonts w:eastAsia="仿宋_GB2312"/>
                <w:sz w:val="24"/>
                <w:highlight w:val="none"/>
              </w:rPr>
            </w:pPr>
          </w:p>
        </w:tc>
      </w:tr>
      <w:tr w14:paraId="029E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708FFB53">
            <w:pPr>
              <w:adjustRightInd w:val="0"/>
              <w:snapToGrid w:val="0"/>
              <w:spacing w:line="360" w:lineRule="auto"/>
              <w:rPr>
                <w:rFonts w:eastAsia="仿宋_GB2312"/>
                <w:sz w:val="24"/>
                <w:highlight w:val="none"/>
              </w:rPr>
            </w:pPr>
          </w:p>
        </w:tc>
        <w:tc>
          <w:tcPr>
            <w:tcW w:w="1583" w:type="dxa"/>
            <w:vAlign w:val="center"/>
          </w:tcPr>
          <w:p w14:paraId="158EA549">
            <w:pPr>
              <w:adjustRightInd w:val="0"/>
              <w:snapToGrid w:val="0"/>
              <w:spacing w:line="360" w:lineRule="auto"/>
              <w:rPr>
                <w:rFonts w:eastAsia="仿宋_GB2312"/>
                <w:sz w:val="24"/>
                <w:highlight w:val="none"/>
              </w:rPr>
            </w:pPr>
          </w:p>
        </w:tc>
        <w:tc>
          <w:tcPr>
            <w:tcW w:w="1317" w:type="dxa"/>
          </w:tcPr>
          <w:p w14:paraId="1DD95E00">
            <w:pPr>
              <w:adjustRightInd w:val="0"/>
              <w:snapToGrid w:val="0"/>
              <w:spacing w:line="360" w:lineRule="auto"/>
              <w:rPr>
                <w:rFonts w:eastAsia="仿宋_GB2312"/>
                <w:sz w:val="24"/>
                <w:highlight w:val="none"/>
              </w:rPr>
            </w:pPr>
          </w:p>
        </w:tc>
        <w:tc>
          <w:tcPr>
            <w:tcW w:w="1730" w:type="dxa"/>
          </w:tcPr>
          <w:p w14:paraId="13F4A7A6">
            <w:pPr>
              <w:adjustRightInd w:val="0"/>
              <w:snapToGrid w:val="0"/>
              <w:spacing w:line="360" w:lineRule="auto"/>
              <w:rPr>
                <w:rFonts w:eastAsia="仿宋_GB2312"/>
                <w:sz w:val="24"/>
                <w:highlight w:val="none"/>
              </w:rPr>
            </w:pPr>
          </w:p>
        </w:tc>
        <w:tc>
          <w:tcPr>
            <w:tcW w:w="1100" w:type="dxa"/>
            <w:vAlign w:val="center"/>
          </w:tcPr>
          <w:p w14:paraId="403A7CF7">
            <w:pPr>
              <w:adjustRightInd w:val="0"/>
              <w:snapToGrid w:val="0"/>
              <w:spacing w:line="360" w:lineRule="auto"/>
              <w:rPr>
                <w:rFonts w:eastAsia="仿宋_GB2312"/>
                <w:sz w:val="24"/>
                <w:highlight w:val="none"/>
              </w:rPr>
            </w:pPr>
          </w:p>
        </w:tc>
        <w:tc>
          <w:tcPr>
            <w:tcW w:w="1415" w:type="dxa"/>
            <w:vAlign w:val="center"/>
          </w:tcPr>
          <w:p w14:paraId="7B2D51AB">
            <w:pPr>
              <w:adjustRightInd w:val="0"/>
              <w:snapToGrid w:val="0"/>
              <w:spacing w:line="360" w:lineRule="auto"/>
              <w:rPr>
                <w:rFonts w:eastAsia="仿宋_GB2312"/>
                <w:sz w:val="24"/>
                <w:highlight w:val="none"/>
              </w:rPr>
            </w:pPr>
          </w:p>
        </w:tc>
        <w:tc>
          <w:tcPr>
            <w:tcW w:w="1257" w:type="dxa"/>
            <w:vAlign w:val="center"/>
          </w:tcPr>
          <w:p w14:paraId="3BE12FD6">
            <w:pPr>
              <w:adjustRightInd w:val="0"/>
              <w:snapToGrid w:val="0"/>
              <w:spacing w:line="360" w:lineRule="auto"/>
              <w:rPr>
                <w:rFonts w:eastAsia="仿宋_GB2312"/>
                <w:sz w:val="24"/>
                <w:highlight w:val="none"/>
              </w:rPr>
            </w:pPr>
          </w:p>
        </w:tc>
      </w:tr>
      <w:tr w14:paraId="04A2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063BD63D">
            <w:pPr>
              <w:adjustRightInd w:val="0"/>
              <w:snapToGrid w:val="0"/>
              <w:spacing w:line="360" w:lineRule="auto"/>
              <w:rPr>
                <w:rFonts w:eastAsia="仿宋_GB2312"/>
                <w:sz w:val="24"/>
                <w:highlight w:val="none"/>
              </w:rPr>
            </w:pPr>
          </w:p>
        </w:tc>
        <w:tc>
          <w:tcPr>
            <w:tcW w:w="1583" w:type="dxa"/>
            <w:vAlign w:val="center"/>
          </w:tcPr>
          <w:p w14:paraId="1739FD0C">
            <w:pPr>
              <w:adjustRightInd w:val="0"/>
              <w:snapToGrid w:val="0"/>
              <w:spacing w:line="360" w:lineRule="auto"/>
              <w:rPr>
                <w:rFonts w:eastAsia="仿宋_GB2312"/>
                <w:sz w:val="24"/>
                <w:highlight w:val="none"/>
              </w:rPr>
            </w:pPr>
          </w:p>
        </w:tc>
        <w:tc>
          <w:tcPr>
            <w:tcW w:w="1317" w:type="dxa"/>
          </w:tcPr>
          <w:p w14:paraId="1E3718CC">
            <w:pPr>
              <w:adjustRightInd w:val="0"/>
              <w:snapToGrid w:val="0"/>
              <w:spacing w:line="360" w:lineRule="auto"/>
              <w:rPr>
                <w:rFonts w:eastAsia="仿宋_GB2312"/>
                <w:sz w:val="24"/>
                <w:highlight w:val="none"/>
              </w:rPr>
            </w:pPr>
          </w:p>
        </w:tc>
        <w:tc>
          <w:tcPr>
            <w:tcW w:w="1730" w:type="dxa"/>
          </w:tcPr>
          <w:p w14:paraId="718974B1">
            <w:pPr>
              <w:adjustRightInd w:val="0"/>
              <w:snapToGrid w:val="0"/>
              <w:spacing w:line="360" w:lineRule="auto"/>
              <w:rPr>
                <w:rFonts w:eastAsia="仿宋_GB2312"/>
                <w:sz w:val="24"/>
                <w:highlight w:val="none"/>
              </w:rPr>
            </w:pPr>
          </w:p>
        </w:tc>
        <w:tc>
          <w:tcPr>
            <w:tcW w:w="1100" w:type="dxa"/>
            <w:vAlign w:val="center"/>
          </w:tcPr>
          <w:p w14:paraId="46E9C9CD">
            <w:pPr>
              <w:adjustRightInd w:val="0"/>
              <w:snapToGrid w:val="0"/>
              <w:spacing w:line="360" w:lineRule="auto"/>
              <w:rPr>
                <w:rFonts w:eastAsia="仿宋_GB2312"/>
                <w:sz w:val="24"/>
                <w:highlight w:val="none"/>
              </w:rPr>
            </w:pPr>
          </w:p>
        </w:tc>
        <w:tc>
          <w:tcPr>
            <w:tcW w:w="1415" w:type="dxa"/>
            <w:vAlign w:val="center"/>
          </w:tcPr>
          <w:p w14:paraId="4BC1ACAC">
            <w:pPr>
              <w:adjustRightInd w:val="0"/>
              <w:snapToGrid w:val="0"/>
              <w:spacing w:line="360" w:lineRule="auto"/>
              <w:rPr>
                <w:rFonts w:eastAsia="仿宋_GB2312"/>
                <w:sz w:val="24"/>
                <w:highlight w:val="none"/>
              </w:rPr>
            </w:pPr>
          </w:p>
        </w:tc>
        <w:tc>
          <w:tcPr>
            <w:tcW w:w="1257" w:type="dxa"/>
            <w:vAlign w:val="center"/>
          </w:tcPr>
          <w:p w14:paraId="450A31D5">
            <w:pPr>
              <w:adjustRightInd w:val="0"/>
              <w:snapToGrid w:val="0"/>
              <w:spacing w:line="360" w:lineRule="auto"/>
              <w:rPr>
                <w:rFonts w:eastAsia="仿宋_GB2312"/>
                <w:sz w:val="24"/>
                <w:highlight w:val="none"/>
              </w:rPr>
            </w:pPr>
          </w:p>
        </w:tc>
      </w:tr>
      <w:tr w14:paraId="201C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291D25E2">
            <w:pPr>
              <w:adjustRightInd w:val="0"/>
              <w:snapToGrid w:val="0"/>
              <w:spacing w:line="360" w:lineRule="auto"/>
              <w:rPr>
                <w:rFonts w:eastAsia="仿宋_GB2312"/>
                <w:sz w:val="24"/>
                <w:highlight w:val="none"/>
              </w:rPr>
            </w:pPr>
          </w:p>
        </w:tc>
        <w:tc>
          <w:tcPr>
            <w:tcW w:w="1583" w:type="dxa"/>
            <w:vAlign w:val="center"/>
          </w:tcPr>
          <w:p w14:paraId="52B6D60A">
            <w:pPr>
              <w:adjustRightInd w:val="0"/>
              <w:snapToGrid w:val="0"/>
              <w:spacing w:line="360" w:lineRule="auto"/>
              <w:rPr>
                <w:rFonts w:eastAsia="仿宋_GB2312"/>
                <w:sz w:val="24"/>
                <w:highlight w:val="none"/>
              </w:rPr>
            </w:pPr>
          </w:p>
        </w:tc>
        <w:tc>
          <w:tcPr>
            <w:tcW w:w="1317" w:type="dxa"/>
          </w:tcPr>
          <w:p w14:paraId="5E67D204">
            <w:pPr>
              <w:adjustRightInd w:val="0"/>
              <w:snapToGrid w:val="0"/>
              <w:spacing w:line="360" w:lineRule="auto"/>
              <w:rPr>
                <w:rFonts w:eastAsia="仿宋_GB2312"/>
                <w:sz w:val="24"/>
                <w:highlight w:val="none"/>
              </w:rPr>
            </w:pPr>
          </w:p>
        </w:tc>
        <w:tc>
          <w:tcPr>
            <w:tcW w:w="1730" w:type="dxa"/>
          </w:tcPr>
          <w:p w14:paraId="52673D65">
            <w:pPr>
              <w:adjustRightInd w:val="0"/>
              <w:snapToGrid w:val="0"/>
              <w:spacing w:line="360" w:lineRule="auto"/>
              <w:rPr>
                <w:rFonts w:eastAsia="仿宋_GB2312"/>
                <w:sz w:val="24"/>
                <w:highlight w:val="none"/>
              </w:rPr>
            </w:pPr>
          </w:p>
        </w:tc>
        <w:tc>
          <w:tcPr>
            <w:tcW w:w="1100" w:type="dxa"/>
            <w:vAlign w:val="center"/>
          </w:tcPr>
          <w:p w14:paraId="6D404BFB">
            <w:pPr>
              <w:adjustRightInd w:val="0"/>
              <w:snapToGrid w:val="0"/>
              <w:spacing w:line="360" w:lineRule="auto"/>
              <w:rPr>
                <w:rFonts w:eastAsia="仿宋_GB2312"/>
                <w:sz w:val="24"/>
                <w:highlight w:val="none"/>
              </w:rPr>
            </w:pPr>
          </w:p>
        </w:tc>
        <w:tc>
          <w:tcPr>
            <w:tcW w:w="1415" w:type="dxa"/>
            <w:vAlign w:val="center"/>
          </w:tcPr>
          <w:p w14:paraId="61E35FF9">
            <w:pPr>
              <w:adjustRightInd w:val="0"/>
              <w:snapToGrid w:val="0"/>
              <w:spacing w:line="360" w:lineRule="auto"/>
              <w:rPr>
                <w:rFonts w:eastAsia="仿宋_GB2312"/>
                <w:sz w:val="24"/>
                <w:highlight w:val="none"/>
              </w:rPr>
            </w:pPr>
          </w:p>
        </w:tc>
        <w:tc>
          <w:tcPr>
            <w:tcW w:w="1257" w:type="dxa"/>
            <w:vAlign w:val="center"/>
          </w:tcPr>
          <w:p w14:paraId="1AE3A927">
            <w:pPr>
              <w:adjustRightInd w:val="0"/>
              <w:snapToGrid w:val="0"/>
              <w:spacing w:line="360" w:lineRule="auto"/>
              <w:rPr>
                <w:rFonts w:eastAsia="仿宋_GB2312"/>
                <w:sz w:val="24"/>
                <w:highlight w:val="none"/>
              </w:rPr>
            </w:pPr>
          </w:p>
        </w:tc>
      </w:tr>
      <w:tr w14:paraId="11D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7EFC0690">
            <w:pPr>
              <w:adjustRightInd w:val="0"/>
              <w:snapToGrid w:val="0"/>
              <w:spacing w:line="360" w:lineRule="auto"/>
              <w:rPr>
                <w:rFonts w:eastAsia="仿宋_GB2312"/>
                <w:sz w:val="24"/>
                <w:highlight w:val="none"/>
              </w:rPr>
            </w:pPr>
          </w:p>
        </w:tc>
        <w:tc>
          <w:tcPr>
            <w:tcW w:w="1583" w:type="dxa"/>
            <w:vAlign w:val="center"/>
          </w:tcPr>
          <w:p w14:paraId="3D650542">
            <w:pPr>
              <w:adjustRightInd w:val="0"/>
              <w:snapToGrid w:val="0"/>
              <w:spacing w:line="360" w:lineRule="auto"/>
              <w:rPr>
                <w:rFonts w:eastAsia="仿宋_GB2312"/>
                <w:sz w:val="24"/>
                <w:highlight w:val="none"/>
              </w:rPr>
            </w:pPr>
          </w:p>
        </w:tc>
        <w:tc>
          <w:tcPr>
            <w:tcW w:w="1317" w:type="dxa"/>
          </w:tcPr>
          <w:p w14:paraId="2A000286">
            <w:pPr>
              <w:adjustRightInd w:val="0"/>
              <w:snapToGrid w:val="0"/>
              <w:spacing w:line="360" w:lineRule="auto"/>
              <w:rPr>
                <w:rFonts w:eastAsia="仿宋_GB2312"/>
                <w:sz w:val="24"/>
                <w:highlight w:val="none"/>
              </w:rPr>
            </w:pPr>
          </w:p>
        </w:tc>
        <w:tc>
          <w:tcPr>
            <w:tcW w:w="1730" w:type="dxa"/>
          </w:tcPr>
          <w:p w14:paraId="0649F41B">
            <w:pPr>
              <w:adjustRightInd w:val="0"/>
              <w:snapToGrid w:val="0"/>
              <w:spacing w:line="360" w:lineRule="auto"/>
              <w:rPr>
                <w:rFonts w:eastAsia="仿宋_GB2312"/>
                <w:sz w:val="24"/>
                <w:highlight w:val="none"/>
              </w:rPr>
            </w:pPr>
          </w:p>
        </w:tc>
        <w:tc>
          <w:tcPr>
            <w:tcW w:w="1100" w:type="dxa"/>
            <w:vAlign w:val="center"/>
          </w:tcPr>
          <w:p w14:paraId="37ACF0DA">
            <w:pPr>
              <w:adjustRightInd w:val="0"/>
              <w:snapToGrid w:val="0"/>
              <w:spacing w:line="360" w:lineRule="auto"/>
              <w:rPr>
                <w:rFonts w:eastAsia="仿宋_GB2312"/>
                <w:sz w:val="24"/>
                <w:highlight w:val="none"/>
              </w:rPr>
            </w:pPr>
          </w:p>
        </w:tc>
        <w:tc>
          <w:tcPr>
            <w:tcW w:w="1415" w:type="dxa"/>
            <w:vAlign w:val="center"/>
          </w:tcPr>
          <w:p w14:paraId="088ED17D">
            <w:pPr>
              <w:adjustRightInd w:val="0"/>
              <w:snapToGrid w:val="0"/>
              <w:spacing w:line="360" w:lineRule="auto"/>
              <w:rPr>
                <w:rFonts w:eastAsia="仿宋_GB2312"/>
                <w:sz w:val="24"/>
                <w:highlight w:val="none"/>
              </w:rPr>
            </w:pPr>
          </w:p>
        </w:tc>
        <w:tc>
          <w:tcPr>
            <w:tcW w:w="1257" w:type="dxa"/>
            <w:vAlign w:val="center"/>
          </w:tcPr>
          <w:p w14:paraId="1BC82B17">
            <w:pPr>
              <w:adjustRightInd w:val="0"/>
              <w:snapToGrid w:val="0"/>
              <w:spacing w:line="360" w:lineRule="auto"/>
              <w:rPr>
                <w:rFonts w:eastAsia="仿宋_GB2312"/>
                <w:sz w:val="24"/>
                <w:highlight w:val="none"/>
              </w:rPr>
            </w:pPr>
          </w:p>
        </w:tc>
      </w:tr>
      <w:tr w14:paraId="11FB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1E23DFB3">
            <w:pPr>
              <w:adjustRightInd w:val="0"/>
              <w:snapToGrid w:val="0"/>
              <w:spacing w:line="360" w:lineRule="auto"/>
              <w:rPr>
                <w:rFonts w:eastAsia="仿宋_GB2312"/>
                <w:sz w:val="24"/>
                <w:highlight w:val="none"/>
              </w:rPr>
            </w:pPr>
          </w:p>
        </w:tc>
        <w:tc>
          <w:tcPr>
            <w:tcW w:w="1583" w:type="dxa"/>
            <w:vAlign w:val="center"/>
          </w:tcPr>
          <w:p w14:paraId="75B290C1">
            <w:pPr>
              <w:adjustRightInd w:val="0"/>
              <w:snapToGrid w:val="0"/>
              <w:spacing w:line="360" w:lineRule="auto"/>
              <w:rPr>
                <w:rFonts w:eastAsia="仿宋_GB2312"/>
                <w:sz w:val="24"/>
                <w:highlight w:val="none"/>
              </w:rPr>
            </w:pPr>
          </w:p>
        </w:tc>
        <w:tc>
          <w:tcPr>
            <w:tcW w:w="1317" w:type="dxa"/>
          </w:tcPr>
          <w:p w14:paraId="4A4283AA">
            <w:pPr>
              <w:adjustRightInd w:val="0"/>
              <w:snapToGrid w:val="0"/>
              <w:spacing w:line="360" w:lineRule="auto"/>
              <w:rPr>
                <w:rFonts w:eastAsia="仿宋_GB2312"/>
                <w:sz w:val="24"/>
                <w:highlight w:val="none"/>
              </w:rPr>
            </w:pPr>
          </w:p>
        </w:tc>
        <w:tc>
          <w:tcPr>
            <w:tcW w:w="1730" w:type="dxa"/>
          </w:tcPr>
          <w:p w14:paraId="0273634F">
            <w:pPr>
              <w:adjustRightInd w:val="0"/>
              <w:snapToGrid w:val="0"/>
              <w:spacing w:line="360" w:lineRule="auto"/>
              <w:rPr>
                <w:rFonts w:eastAsia="仿宋_GB2312"/>
                <w:sz w:val="24"/>
                <w:highlight w:val="none"/>
              </w:rPr>
            </w:pPr>
          </w:p>
        </w:tc>
        <w:tc>
          <w:tcPr>
            <w:tcW w:w="1100" w:type="dxa"/>
            <w:vAlign w:val="center"/>
          </w:tcPr>
          <w:p w14:paraId="71382E9F">
            <w:pPr>
              <w:adjustRightInd w:val="0"/>
              <w:snapToGrid w:val="0"/>
              <w:spacing w:line="360" w:lineRule="auto"/>
              <w:rPr>
                <w:rFonts w:eastAsia="仿宋_GB2312"/>
                <w:sz w:val="24"/>
                <w:highlight w:val="none"/>
              </w:rPr>
            </w:pPr>
          </w:p>
        </w:tc>
        <w:tc>
          <w:tcPr>
            <w:tcW w:w="1415" w:type="dxa"/>
            <w:vAlign w:val="center"/>
          </w:tcPr>
          <w:p w14:paraId="386A5605">
            <w:pPr>
              <w:adjustRightInd w:val="0"/>
              <w:snapToGrid w:val="0"/>
              <w:spacing w:line="360" w:lineRule="auto"/>
              <w:rPr>
                <w:rFonts w:eastAsia="仿宋_GB2312"/>
                <w:sz w:val="24"/>
                <w:highlight w:val="none"/>
              </w:rPr>
            </w:pPr>
          </w:p>
        </w:tc>
        <w:tc>
          <w:tcPr>
            <w:tcW w:w="1257" w:type="dxa"/>
            <w:vAlign w:val="center"/>
          </w:tcPr>
          <w:p w14:paraId="673256C8">
            <w:pPr>
              <w:adjustRightInd w:val="0"/>
              <w:snapToGrid w:val="0"/>
              <w:spacing w:line="360" w:lineRule="auto"/>
              <w:rPr>
                <w:rFonts w:eastAsia="仿宋_GB2312"/>
                <w:sz w:val="24"/>
                <w:highlight w:val="none"/>
              </w:rPr>
            </w:pPr>
          </w:p>
        </w:tc>
      </w:tr>
      <w:tr w14:paraId="1B4C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2D8641DE">
            <w:pPr>
              <w:adjustRightInd w:val="0"/>
              <w:snapToGrid w:val="0"/>
              <w:spacing w:line="360" w:lineRule="auto"/>
              <w:rPr>
                <w:rFonts w:eastAsia="仿宋_GB2312"/>
                <w:sz w:val="24"/>
                <w:highlight w:val="none"/>
              </w:rPr>
            </w:pPr>
          </w:p>
        </w:tc>
        <w:tc>
          <w:tcPr>
            <w:tcW w:w="1583" w:type="dxa"/>
            <w:vAlign w:val="center"/>
          </w:tcPr>
          <w:p w14:paraId="70F3E713">
            <w:pPr>
              <w:adjustRightInd w:val="0"/>
              <w:snapToGrid w:val="0"/>
              <w:spacing w:line="360" w:lineRule="auto"/>
              <w:rPr>
                <w:rFonts w:eastAsia="仿宋_GB2312"/>
                <w:sz w:val="24"/>
                <w:highlight w:val="none"/>
              </w:rPr>
            </w:pPr>
          </w:p>
        </w:tc>
        <w:tc>
          <w:tcPr>
            <w:tcW w:w="1317" w:type="dxa"/>
          </w:tcPr>
          <w:p w14:paraId="34E74BD3">
            <w:pPr>
              <w:adjustRightInd w:val="0"/>
              <w:snapToGrid w:val="0"/>
              <w:spacing w:line="360" w:lineRule="auto"/>
              <w:rPr>
                <w:rFonts w:eastAsia="仿宋_GB2312"/>
                <w:sz w:val="24"/>
                <w:highlight w:val="none"/>
              </w:rPr>
            </w:pPr>
          </w:p>
        </w:tc>
        <w:tc>
          <w:tcPr>
            <w:tcW w:w="1730" w:type="dxa"/>
          </w:tcPr>
          <w:p w14:paraId="081AE859">
            <w:pPr>
              <w:adjustRightInd w:val="0"/>
              <w:snapToGrid w:val="0"/>
              <w:spacing w:line="360" w:lineRule="auto"/>
              <w:rPr>
                <w:rFonts w:eastAsia="仿宋_GB2312"/>
                <w:sz w:val="24"/>
                <w:highlight w:val="none"/>
              </w:rPr>
            </w:pPr>
          </w:p>
        </w:tc>
        <w:tc>
          <w:tcPr>
            <w:tcW w:w="1100" w:type="dxa"/>
            <w:vAlign w:val="center"/>
          </w:tcPr>
          <w:p w14:paraId="52403C92">
            <w:pPr>
              <w:adjustRightInd w:val="0"/>
              <w:snapToGrid w:val="0"/>
              <w:spacing w:line="360" w:lineRule="auto"/>
              <w:rPr>
                <w:rFonts w:eastAsia="仿宋_GB2312"/>
                <w:sz w:val="24"/>
                <w:highlight w:val="none"/>
              </w:rPr>
            </w:pPr>
          </w:p>
        </w:tc>
        <w:tc>
          <w:tcPr>
            <w:tcW w:w="1415" w:type="dxa"/>
            <w:vAlign w:val="center"/>
          </w:tcPr>
          <w:p w14:paraId="2FDEF3A7">
            <w:pPr>
              <w:adjustRightInd w:val="0"/>
              <w:snapToGrid w:val="0"/>
              <w:spacing w:line="360" w:lineRule="auto"/>
              <w:rPr>
                <w:rFonts w:eastAsia="仿宋_GB2312"/>
                <w:sz w:val="24"/>
                <w:highlight w:val="none"/>
              </w:rPr>
            </w:pPr>
          </w:p>
        </w:tc>
        <w:tc>
          <w:tcPr>
            <w:tcW w:w="1257" w:type="dxa"/>
            <w:vAlign w:val="center"/>
          </w:tcPr>
          <w:p w14:paraId="3AF750E9">
            <w:pPr>
              <w:adjustRightInd w:val="0"/>
              <w:snapToGrid w:val="0"/>
              <w:spacing w:line="360" w:lineRule="auto"/>
              <w:rPr>
                <w:rFonts w:eastAsia="仿宋_GB2312"/>
                <w:sz w:val="24"/>
                <w:highlight w:val="none"/>
              </w:rPr>
            </w:pPr>
          </w:p>
        </w:tc>
      </w:tr>
      <w:tr w14:paraId="636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54D20070">
            <w:pPr>
              <w:adjustRightInd w:val="0"/>
              <w:snapToGrid w:val="0"/>
              <w:spacing w:line="360" w:lineRule="auto"/>
              <w:rPr>
                <w:rFonts w:eastAsia="仿宋_GB2312"/>
                <w:sz w:val="24"/>
                <w:highlight w:val="none"/>
              </w:rPr>
            </w:pPr>
          </w:p>
        </w:tc>
        <w:tc>
          <w:tcPr>
            <w:tcW w:w="1583" w:type="dxa"/>
            <w:vAlign w:val="center"/>
          </w:tcPr>
          <w:p w14:paraId="4855097F">
            <w:pPr>
              <w:adjustRightInd w:val="0"/>
              <w:snapToGrid w:val="0"/>
              <w:spacing w:line="360" w:lineRule="auto"/>
              <w:rPr>
                <w:rFonts w:eastAsia="仿宋_GB2312"/>
                <w:sz w:val="24"/>
                <w:highlight w:val="none"/>
              </w:rPr>
            </w:pPr>
          </w:p>
        </w:tc>
        <w:tc>
          <w:tcPr>
            <w:tcW w:w="1317" w:type="dxa"/>
          </w:tcPr>
          <w:p w14:paraId="734EE7C0">
            <w:pPr>
              <w:adjustRightInd w:val="0"/>
              <w:snapToGrid w:val="0"/>
              <w:spacing w:line="360" w:lineRule="auto"/>
              <w:rPr>
                <w:rFonts w:eastAsia="仿宋_GB2312"/>
                <w:sz w:val="24"/>
                <w:highlight w:val="none"/>
              </w:rPr>
            </w:pPr>
          </w:p>
        </w:tc>
        <w:tc>
          <w:tcPr>
            <w:tcW w:w="1730" w:type="dxa"/>
          </w:tcPr>
          <w:p w14:paraId="024E3475">
            <w:pPr>
              <w:adjustRightInd w:val="0"/>
              <w:snapToGrid w:val="0"/>
              <w:spacing w:line="360" w:lineRule="auto"/>
              <w:rPr>
                <w:rFonts w:eastAsia="仿宋_GB2312"/>
                <w:sz w:val="24"/>
                <w:highlight w:val="none"/>
              </w:rPr>
            </w:pPr>
          </w:p>
        </w:tc>
        <w:tc>
          <w:tcPr>
            <w:tcW w:w="1100" w:type="dxa"/>
            <w:vAlign w:val="center"/>
          </w:tcPr>
          <w:p w14:paraId="35FD8BFC">
            <w:pPr>
              <w:adjustRightInd w:val="0"/>
              <w:snapToGrid w:val="0"/>
              <w:spacing w:line="360" w:lineRule="auto"/>
              <w:rPr>
                <w:rFonts w:eastAsia="仿宋_GB2312"/>
                <w:sz w:val="24"/>
                <w:highlight w:val="none"/>
              </w:rPr>
            </w:pPr>
          </w:p>
        </w:tc>
        <w:tc>
          <w:tcPr>
            <w:tcW w:w="1415" w:type="dxa"/>
            <w:vAlign w:val="center"/>
          </w:tcPr>
          <w:p w14:paraId="14F0DD48">
            <w:pPr>
              <w:adjustRightInd w:val="0"/>
              <w:snapToGrid w:val="0"/>
              <w:spacing w:line="360" w:lineRule="auto"/>
              <w:rPr>
                <w:rFonts w:eastAsia="仿宋_GB2312"/>
                <w:sz w:val="24"/>
                <w:highlight w:val="none"/>
              </w:rPr>
            </w:pPr>
          </w:p>
        </w:tc>
        <w:tc>
          <w:tcPr>
            <w:tcW w:w="1257" w:type="dxa"/>
            <w:vAlign w:val="center"/>
          </w:tcPr>
          <w:p w14:paraId="329C0ACB">
            <w:pPr>
              <w:adjustRightInd w:val="0"/>
              <w:snapToGrid w:val="0"/>
              <w:spacing w:line="360" w:lineRule="auto"/>
              <w:rPr>
                <w:rFonts w:eastAsia="仿宋_GB2312"/>
                <w:sz w:val="24"/>
                <w:highlight w:val="none"/>
              </w:rPr>
            </w:pPr>
          </w:p>
        </w:tc>
      </w:tr>
      <w:tr w14:paraId="1051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2E88DD55">
            <w:pPr>
              <w:adjustRightInd w:val="0"/>
              <w:snapToGrid w:val="0"/>
              <w:spacing w:line="360" w:lineRule="auto"/>
              <w:rPr>
                <w:rFonts w:eastAsia="仿宋_GB2312"/>
                <w:sz w:val="24"/>
                <w:highlight w:val="none"/>
              </w:rPr>
            </w:pPr>
          </w:p>
        </w:tc>
        <w:tc>
          <w:tcPr>
            <w:tcW w:w="1583" w:type="dxa"/>
            <w:vAlign w:val="center"/>
          </w:tcPr>
          <w:p w14:paraId="069F0E15">
            <w:pPr>
              <w:adjustRightInd w:val="0"/>
              <w:snapToGrid w:val="0"/>
              <w:spacing w:line="360" w:lineRule="auto"/>
              <w:rPr>
                <w:rFonts w:eastAsia="仿宋_GB2312"/>
                <w:sz w:val="24"/>
                <w:highlight w:val="none"/>
              </w:rPr>
            </w:pPr>
          </w:p>
        </w:tc>
        <w:tc>
          <w:tcPr>
            <w:tcW w:w="1317" w:type="dxa"/>
          </w:tcPr>
          <w:p w14:paraId="3F858849">
            <w:pPr>
              <w:adjustRightInd w:val="0"/>
              <w:snapToGrid w:val="0"/>
              <w:spacing w:line="360" w:lineRule="auto"/>
              <w:rPr>
                <w:rFonts w:eastAsia="仿宋_GB2312"/>
                <w:sz w:val="24"/>
                <w:highlight w:val="none"/>
              </w:rPr>
            </w:pPr>
          </w:p>
        </w:tc>
        <w:tc>
          <w:tcPr>
            <w:tcW w:w="1730" w:type="dxa"/>
          </w:tcPr>
          <w:p w14:paraId="15F54A5C">
            <w:pPr>
              <w:adjustRightInd w:val="0"/>
              <w:snapToGrid w:val="0"/>
              <w:spacing w:line="360" w:lineRule="auto"/>
              <w:rPr>
                <w:rFonts w:eastAsia="仿宋_GB2312"/>
                <w:sz w:val="24"/>
                <w:highlight w:val="none"/>
              </w:rPr>
            </w:pPr>
          </w:p>
        </w:tc>
        <w:tc>
          <w:tcPr>
            <w:tcW w:w="1100" w:type="dxa"/>
            <w:vAlign w:val="center"/>
          </w:tcPr>
          <w:p w14:paraId="58FF1293">
            <w:pPr>
              <w:adjustRightInd w:val="0"/>
              <w:snapToGrid w:val="0"/>
              <w:spacing w:line="360" w:lineRule="auto"/>
              <w:rPr>
                <w:rFonts w:eastAsia="仿宋_GB2312"/>
                <w:sz w:val="24"/>
                <w:highlight w:val="none"/>
              </w:rPr>
            </w:pPr>
          </w:p>
        </w:tc>
        <w:tc>
          <w:tcPr>
            <w:tcW w:w="1415" w:type="dxa"/>
            <w:vAlign w:val="center"/>
          </w:tcPr>
          <w:p w14:paraId="3804B903">
            <w:pPr>
              <w:adjustRightInd w:val="0"/>
              <w:snapToGrid w:val="0"/>
              <w:spacing w:line="360" w:lineRule="auto"/>
              <w:rPr>
                <w:rFonts w:eastAsia="仿宋_GB2312"/>
                <w:sz w:val="24"/>
                <w:highlight w:val="none"/>
              </w:rPr>
            </w:pPr>
          </w:p>
        </w:tc>
        <w:tc>
          <w:tcPr>
            <w:tcW w:w="1257" w:type="dxa"/>
            <w:vAlign w:val="center"/>
          </w:tcPr>
          <w:p w14:paraId="3F35DC65">
            <w:pPr>
              <w:adjustRightInd w:val="0"/>
              <w:snapToGrid w:val="0"/>
              <w:spacing w:line="360" w:lineRule="auto"/>
              <w:rPr>
                <w:rFonts w:eastAsia="仿宋_GB2312"/>
                <w:sz w:val="24"/>
                <w:highlight w:val="none"/>
              </w:rPr>
            </w:pPr>
          </w:p>
        </w:tc>
      </w:tr>
      <w:tr w14:paraId="1FB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05BF4EB">
            <w:pPr>
              <w:adjustRightInd w:val="0"/>
              <w:snapToGrid w:val="0"/>
              <w:spacing w:line="360" w:lineRule="auto"/>
              <w:rPr>
                <w:rFonts w:eastAsia="仿宋_GB2312"/>
                <w:sz w:val="24"/>
                <w:highlight w:val="none"/>
              </w:rPr>
            </w:pPr>
          </w:p>
        </w:tc>
        <w:tc>
          <w:tcPr>
            <w:tcW w:w="1583" w:type="dxa"/>
            <w:vAlign w:val="center"/>
          </w:tcPr>
          <w:p w14:paraId="6A5EBA09">
            <w:pPr>
              <w:adjustRightInd w:val="0"/>
              <w:snapToGrid w:val="0"/>
              <w:spacing w:line="360" w:lineRule="auto"/>
              <w:rPr>
                <w:rFonts w:eastAsia="仿宋_GB2312"/>
                <w:sz w:val="24"/>
                <w:highlight w:val="none"/>
              </w:rPr>
            </w:pPr>
          </w:p>
        </w:tc>
        <w:tc>
          <w:tcPr>
            <w:tcW w:w="1317" w:type="dxa"/>
          </w:tcPr>
          <w:p w14:paraId="1190082D">
            <w:pPr>
              <w:adjustRightInd w:val="0"/>
              <w:snapToGrid w:val="0"/>
              <w:spacing w:line="360" w:lineRule="auto"/>
              <w:rPr>
                <w:rFonts w:eastAsia="仿宋_GB2312"/>
                <w:sz w:val="24"/>
                <w:highlight w:val="none"/>
              </w:rPr>
            </w:pPr>
          </w:p>
        </w:tc>
        <w:tc>
          <w:tcPr>
            <w:tcW w:w="1730" w:type="dxa"/>
          </w:tcPr>
          <w:p w14:paraId="4240B705">
            <w:pPr>
              <w:adjustRightInd w:val="0"/>
              <w:snapToGrid w:val="0"/>
              <w:spacing w:line="360" w:lineRule="auto"/>
              <w:rPr>
                <w:rFonts w:eastAsia="仿宋_GB2312"/>
                <w:sz w:val="24"/>
                <w:highlight w:val="none"/>
              </w:rPr>
            </w:pPr>
          </w:p>
        </w:tc>
        <w:tc>
          <w:tcPr>
            <w:tcW w:w="1100" w:type="dxa"/>
            <w:vAlign w:val="center"/>
          </w:tcPr>
          <w:p w14:paraId="7B5C6F29">
            <w:pPr>
              <w:adjustRightInd w:val="0"/>
              <w:snapToGrid w:val="0"/>
              <w:spacing w:line="360" w:lineRule="auto"/>
              <w:rPr>
                <w:rFonts w:eastAsia="仿宋_GB2312"/>
                <w:sz w:val="24"/>
                <w:highlight w:val="none"/>
              </w:rPr>
            </w:pPr>
          </w:p>
        </w:tc>
        <w:tc>
          <w:tcPr>
            <w:tcW w:w="1415" w:type="dxa"/>
            <w:vAlign w:val="center"/>
          </w:tcPr>
          <w:p w14:paraId="253B3E6E">
            <w:pPr>
              <w:adjustRightInd w:val="0"/>
              <w:snapToGrid w:val="0"/>
              <w:spacing w:line="360" w:lineRule="auto"/>
              <w:rPr>
                <w:rFonts w:eastAsia="仿宋_GB2312"/>
                <w:sz w:val="24"/>
                <w:highlight w:val="none"/>
              </w:rPr>
            </w:pPr>
          </w:p>
        </w:tc>
        <w:tc>
          <w:tcPr>
            <w:tcW w:w="1257" w:type="dxa"/>
            <w:vAlign w:val="center"/>
          </w:tcPr>
          <w:p w14:paraId="5F10A51D">
            <w:pPr>
              <w:adjustRightInd w:val="0"/>
              <w:snapToGrid w:val="0"/>
              <w:spacing w:line="360" w:lineRule="auto"/>
              <w:rPr>
                <w:rFonts w:eastAsia="仿宋_GB2312"/>
                <w:sz w:val="24"/>
                <w:highlight w:val="none"/>
              </w:rPr>
            </w:pPr>
          </w:p>
        </w:tc>
      </w:tr>
      <w:tr w14:paraId="66EF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EDD5FDD">
            <w:pPr>
              <w:adjustRightInd w:val="0"/>
              <w:snapToGrid w:val="0"/>
              <w:spacing w:line="360" w:lineRule="auto"/>
              <w:rPr>
                <w:rFonts w:eastAsia="仿宋_GB2312"/>
                <w:sz w:val="24"/>
                <w:highlight w:val="none"/>
              </w:rPr>
            </w:pPr>
          </w:p>
        </w:tc>
        <w:tc>
          <w:tcPr>
            <w:tcW w:w="1583" w:type="dxa"/>
            <w:vAlign w:val="center"/>
          </w:tcPr>
          <w:p w14:paraId="3EEB8835">
            <w:pPr>
              <w:adjustRightInd w:val="0"/>
              <w:snapToGrid w:val="0"/>
              <w:spacing w:line="360" w:lineRule="auto"/>
              <w:rPr>
                <w:rFonts w:eastAsia="仿宋_GB2312"/>
                <w:sz w:val="24"/>
                <w:highlight w:val="none"/>
              </w:rPr>
            </w:pPr>
          </w:p>
        </w:tc>
        <w:tc>
          <w:tcPr>
            <w:tcW w:w="1317" w:type="dxa"/>
          </w:tcPr>
          <w:p w14:paraId="58C2405D">
            <w:pPr>
              <w:adjustRightInd w:val="0"/>
              <w:snapToGrid w:val="0"/>
              <w:spacing w:line="360" w:lineRule="auto"/>
              <w:rPr>
                <w:rFonts w:eastAsia="仿宋_GB2312"/>
                <w:sz w:val="24"/>
                <w:highlight w:val="none"/>
              </w:rPr>
            </w:pPr>
          </w:p>
        </w:tc>
        <w:tc>
          <w:tcPr>
            <w:tcW w:w="1730" w:type="dxa"/>
          </w:tcPr>
          <w:p w14:paraId="3CE09743">
            <w:pPr>
              <w:adjustRightInd w:val="0"/>
              <w:snapToGrid w:val="0"/>
              <w:spacing w:line="360" w:lineRule="auto"/>
              <w:rPr>
                <w:rFonts w:eastAsia="仿宋_GB2312"/>
                <w:sz w:val="24"/>
                <w:highlight w:val="none"/>
              </w:rPr>
            </w:pPr>
          </w:p>
        </w:tc>
        <w:tc>
          <w:tcPr>
            <w:tcW w:w="1100" w:type="dxa"/>
            <w:vAlign w:val="center"/>
          </w:tcPr>
          <w:p w14:paraId="5CD37FA2">
            <w:pPr>
              <w:adjustRightInd w:val="0"/>
              <w:snapToGrid w:val="0"/>
              <w:spacing w:line="360" w:lineRule="auto"/>
              <w:rPr>
                <w:rFonts w:eastAsia="仿宋_GB2312"/>
                <w:sz w:val="24"/>
                <w:highlight w:val="none"/>
              </w:rPr>
            </w:pPr>
          </w:p>
        </w:tc>
        <w:tc>
          <w:tcPr>
            <w:tcW w:w="1415" w:type="dxa"/>
            <w:vAlign w:val="center"/>
          </w:tcPr>
          <w:p w14:paraId="242A5984">
            <w:pPr>
              <w:adjustRightInd w:val="0"/>
              <w:snapToGrid w:val="0"/>
              <w:spacing w:line="360" w:lineRule="auto"/>
              <w:rPr>
                <w:rFonts w:eastAsia="仿宋_GB2312"/>
                <w:sz w:val="24"/>
                <w:highlight w:val="none"/>
              </w:rPr>
            </w:pPr>
          </w:p>
        </w:tc>
        <w:tc>
          <w:tcPr>
            <w:tcW w:w="1257" w:type="dxa"/>
            <w:vAlign w:val="center"/>
          </w:tcPr>
          <w:p w14:paraId="19BEF7E5">
            <w:pPr>
              <w:adjustRightInd w:val="0"/>
              <w:snapToGrid w:val="0"/>
              <w:spacing w:line="360" w:lineRule="auto"/>
              <w:rPr>
                <w:rFonts w:eastAsia="仿宋_GB2312"/>
                <w:sz w:val="24"/>
                <w:highlight w:val="none"/>
              </w:rPr>
            </w:pPr>
          </w:p>
        </w:tc>
      </w:tr>
      <w:tr w14:paraId="2DB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Align w:val="center"/>
          </w:tcPr>
          <w:p w14:paraId="0AAD3B55">
            <w:pPr>
              <w:adjustRightInd w:val="0"/>
              <w:snapToGrid w:val="0"/>
              <w:spacing w:line="360" w:lineRule="auto"/>
              <w:rPr>
                <w:rFonts w:eastAsia="仿宋_GB2312"/>
                <w:sz w:val="24"/>
                <w:highlight w:val="none"/>
              </w:rPr>
            </w:pPr>
          </w:p>
        </w:tc>
        <w:tc>
          <w:tcPr>
            <w:tcW w:w="1583" w:type="dxa"/>
            <w:vAlign w:val="center"/>
          </w:tcPr>
          <w:p w14:paraId="463421B8">
            <w:pPr>
              <w:adjustRightInd w:val="0"/>
              <w:snapToGrid w:val="0"/>
              <w:spacing w:line="360" w:lineRule="auto"/>
              <w:rPr>
                <w:rFonts w:eastAsia="仿宋_GB2312"/>
                <w:sz w:val="24"/>
                <w:highlight w:val="none"/>
              </w:rPr>
            </w:pPr>
          </w:p>
        </w:tc>
        <w:tc>
          <w:tcPr>
            <w:tcW w:w="1317" w:type="dxa"/>
          </w:tcPr>
          <w:p w14:paraId="6979D39F">
            <w:pPr>
              <w:adjustRightInd w:val="0"/>
              <w:snapToGrid w:val="0"/>
              <w:spacing w:line="360" w:lineRule="auto"/>
              <w:rPr>
                <w:rFonts w:eastAsia="仿宋_GB2312"/>
                <w:sz w:val="24"/>
                <w:highlight w:val="none"/>
              </w:rPr>
            </w:pPr>
          </w:p>
        </w:tc>
        <w:tc>
          <w:tcPr>
            <w:tcW w:w="1730" w:type="dxa"/>
          </w:tcPr>
          <w:p w14:paraId="60EEDF54">
            <w:pPr>
              <w:adjustRightInd w:val="0"/>
              <w:snapToGrid w:val="0"/>
              <w:spacing w:line="360" w:lineRule="auto"/>
              <w:rPr>
                <w:rFonts w:eastAsia="仿宋_GB2312"/>
                <w:sz w:val="24"/>
                <w:highlight w:val="none"/>
              </w:rPr>
            </w:pPr>
          </w:p>
        </w:tc>
        <w:tc>
          <w:tcPr>
            <w:tcW w:w="1100" w:type="dxa"/>
            <w:vAlign w:val="center"/>
          </w:tcPr>
          <w:p w14:paraId="3FAAA94B">
            <w:pPr>
              <w:adjustRightInd w:val="0"/>
              <w:snapToGrid w:val="0"/>
              <w:spacing w:line="360" w:lineRule="auto"/>
              <w:rPr>
                <w:rFonts w:eastAsia="仿宋_GB2312"/>
                <w:sz w:val="24"/>
                <w:highlight w:val="none"/>
              </w:rPr>
            </w:pPr>
          </w:p>
        </w:tc>
        <w:tc>
          <w:tcPr>
            <w:tcW w:w="1415" w:type="dxa"/>
            <w:vAlign w:val="center"/>
          </w:tcPr>
          <w:p w14:paraId="3FFD2C13">
            <w:pPr>
              <w:adjustRightInd w:val="0"/>
              <w:snapToGrid w:val="0"/>
              <w:spacing w:line="360" w:lineRule="auto"/>
              <w:rPr>
                <w:rFonts w:eastAsia="仿宋_GB2312"/>
                <w:sz w:val="24"/>
                <w:highlight w:val="none"/>
              </w:rPr>
            </w:pPr>
          </w:p>
        </w:tc>
        <w:tc>
          <w:tcPr>
            <w:tcW w:w="1257" w:type="dxa"/>
            <w:vAlign w:val="center"/>
          </w:tcPr>
          <w:p w14:paraId="6B3FB0D9">
            <w:pPr>
              <w:adjustRightInd w:val="0"/>
              <w:snapToGrid w:val="0"/>
              <w:spacing w:line="360" w:lineRule="auto"/>
              <w:rPr>
                <w:rFonts w:eastAsia="仿宋_GB2312"/>
                <w:sz w:val="24"/>
                <w:highlight w:val="none"/>
              </w:rPr>
            </w:pPr>
          </w:p>
        </w:tc>
      </w:tr>
    </w:tbl>
    <w:p w14:paraId="09CB14A2">
      <w:pPr>
        <w:spacing w:line="360" w:lineRule="auto"/>
        <w:ind w:firstLine="1920" w:firstLineChars="800"/>
        <w:rPr>
          <w:rFonts w:eastAsia="仿宋_GB2312"/>
          <w:sz w:val="24"/>
          <w:highlight w:val="none"/>
        </w:rPr>
      </w:pPr>
    </w:p>
    <w:p w14:paraId="0EC85C0E">
      <w:pPr>
        <w:spacing w:line="360" w:lineRule="auto"/>
        <w:ind w:firstLine="1920" w:firstLineChars="800"/>
        <w:rPr>
          <w:rFonts w:eastAsia="仿宋_GB2312"/>
          <w:sz w:val="24"/>
          <w:highlight w:val="none"/>
        </w:rPr>
      </w:pPr>
    </w:p>
    <w:p w14:paraId="7213657A">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0340B32B">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694B1584">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07A5EDE7">
      <w:pPr>
        <w:adjustRightInd w:val="0"/>
        <w:snapToGrid w:val="0"/>
        <w:spacing w:line="360" w:lineRule="auto"/>
        <w:jc w:val="center"/>
        <w:rPr>
          <w:rFonts w:eastAsia="仿宋_GB2312"/>
          <w:b/>
          <w:sz w:val="42"/>
          <w:highlight w:val="none"/>
        </w:rPr>
      </w:pPr>
    </w:p>
    <w:p w14:paraId="1C489AAA">
      <w:pPr>
        <w:spacing w:line="288" w:lineRule="auto"/>
        <w:ind w:left="424" w:leftChars="202"/>
        <w:rPr>
          <w:rFonts w:hint="eastAsia" w:eastAsia="仿宋_GB2312"/>
          <w:bCs/>
          <w:sz w:val="24"/>
          <w:highlight w:val="none"/>
          <w:lang w:eastAsia="zh-CN"/>
        </w:rPr>
      </w:pPr>
      <w:r>
        <w:rPr>
          <w:rFonts w:hint="eastAsia" w:eastAsia="仿宋_GB2312"/>
          <w:bCs/>
          <w:sz w:val="24"/>
          <w:highlight w:val="none"/>
          <w:lang w:eastAsia="zh-CN"/>
        </w:rPr>
        <w:t>（</w:t>
      </w:r>
      <w:r>
        <w:rPr>
          <w:rFonts w:hint="eastAsia" w:eastAsia="仿宋_GB2312"/>
          <w:bCs/>
          <w:sz w:val="24"/>
          <w:highlight w:val="none"/>
          <w:lang w:val="en-US" w:eastAsia="zh-CN"/>
        </w:rPr>
        <w:t>格式自拟</w:t>
      </w:r>
      <w:r>
        <w:rPr>
          <w:rFonts w:hint="eastAsia" w:eastAsia="仿宋_GB2312"/>
          <w:bCs/>
          <w:sz w:val="24"/>
          <w:highlight w:val="none"/>
          <w:lang w:eastAsia="zh-CN"/>
        </w:rPr>
        <w:t>）</w:t>
      </w:r>
    </w:p>
    <w:p w14:paraId="132378F6">
      <w:pPr>
        <w:pStyle w:val="22"/>
        <w:rPr>
          <w:rFonts w:ascii="Times New Roman" w:hAnsi="Times New Roman" w:eastAsia="仿宋_GB2312"/>
          <w:highlight w:val="none"/>
        </w:rPr>
      </w:pPr>
    </w:p>
    <w:p w14:paraId="52DFF720">
      <w:pPr>
        <w:pStyle w:val="22"/>
        <w:rPr>
          <w:rFonts w:ascii="Times New Roman" w:hAnsi="Times New Roman" w:eastAsia="仿宋_GB2312"/>
          <w:highlight w:val="none"/>
        </w:rPr>
      </w:pPr>
    </w:p>
    <w:p w14:paraId="7E23C5FE">
      <w:pPr>
        <w:ind w:firstLine="2249" w:firstLineChars="800"/>
        <w:rPr>
          <w:rFonts w:ascii="仿宋_GB2312" w:hAnsi="仿宋_GB2312" w:eastAsia="仿宋_GB2312" w:cs="仿宋_GB2312"/>
          <w:b/>
          <w:bCs/>
          <w:sz w:val="28"/>
          <w:szCs w:val="36"/>
          <w:highlight w:val="none"/>
        </w:rPr>
      </w:pPr>
      <w:r>
        <w:rPr>
          <w:rFonts w:eastAsia="仿宋_GB2312"/>
          <w:b/>
          <w:sz w:val="28"/>
          <w:szCs w:val="28"/>
          <w:highlight w:val="none"/>
        </w:rPr>
        <w:br w:type="page"/>
      </w:r>
      <w:r>
        <w:rPr>
          <w:rFonts w:ascii="仿宋_GB2312" w:hAnsi="仿宋_GB2312" w:eastAsia="仿宋_GB2312" w:cs="仿宋_GB2312"/>
          <w:b/>
          <w:bCs/>
          <w:sz w:val="28"/>
          <w:szCs w:val="36"/>
          <w:highlight w:val="none"/>
        </w:rPr>
        <w:t>（首次）节能、环境标志产品明细表</w:t>
      </w:r>
    </w:p>
    <w:p w14:paraId="3C641A75">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12FFEF0F">
      <w:pPr>
        <w:autoSpaceDE w:val="0"/>
        <w:autoSpaceDN w:val="0"/>
        <w:adjustRightInd w:val="0"/>
        <w:snapToGrid w:val="0"/>
        <w:spacing w:line="360" w:lineRule="auto"/>
        <w:jc w:val="left"/>
        <w:rPr>
          <w:rFonts w:eastAsia="仿宋_GB2312"/>
          <w:b/>
          <w:bCs/>
          <w:sz w:val="24"/>
          <w:highlight w:val="none"/>
        </w:rPr>
      </w:pPr>
      <w:r>
        <w:rPr>
          <w:rFonts w:eastAsia="仿宋_GB2312"/>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0987ED8">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7FAA89C3">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序</w:t>
            </w:r>
          </w:p>
          <w:p w14:paraId="076C3A7E">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0DF7B04A">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产品</w:t>
            </w:r>
          </w:p>
          <w:p w14:paraId="59AFAA62">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2B15C6F5">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制造</w:t>
            </w:r>
          </w:p>
          <w:p w14:paraId="021AFA97">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309B95A2">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规格</w:t>
            </w:r>
          </w:p>
          <w:p w14:paraId="22474CF5">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235A40D2">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类</w:t>
            </w:r>
          </w:p>
          <w:p w14:paraId="24E50580">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12042BC8">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认证证书</w:t>
            </w:r>
          </w:p>
          <w:p w14:paraId="1138525D">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25FFE6E">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数</w:t>
            </w:r>
          </w:p>
          <w:p w14:paraId="7CB06768">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5D79A204">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单</w:t>
            </w:r>
          </w:p>
          <w:p w14:paraId="1C1E427C">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7E46526B">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总</w:t>
            </w:r>
          </w:p>
          <w:p w14:paraId="3E4981B1">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r>
      <w:tr w14:paraId="2F070152">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40253F0">
            <w:pPr>
              <w:autoSpaceDE w:val="0"/>
              <w:autoSpaceDN w:val="0"/>
              <w:adjustRightInd w:val="0"/>
              <w:snapToGrid w:val="0"/>
              <w:rPr>
                <w:rFonts w:eastAsia="仿宋_GB2312"/>
                <w:sz w:val="24"/>
                <w:highlight w:val="none"/>
              </w:rPr>
            </w:pPr>
            <w:r>
              <w:rPr>
                <w:rFonts w:eastAsia="仿宋_GB2312"/>
                <w:sz w:val="24"/>
                <w:highlight w:val="none"/>
              </w:rPr>
              <w:t>（1）强制</w:t>
            </w:r>
            <w:r>
              <w:rPr>
                <w:rFonts w:hint="eastAsia" w:eastAsia="仿宋_GB2312"/>
                <w:sz w:val="24"/>
                <w:highlight w:val="none"/>
              </w:rPr>
              <w:t>采购</w:t>
            </w:r>
            <w:r>
              <w:rPr>
                <w:rFonts w:eastAsia="仿宋_GB2312"/>
                <w:sz w:val="24"/>
                <w:highlight w:val="none"/>
              </w:rPr>
              <w:t>类</w:t>
            </w:r>
          </w:p>
        </w:tc>
      </w:tr>
      <w:tr w14:paraId="5A25596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455EC2A">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3E69BFD">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0DD7586">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C351981">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8783419">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8FD5156">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0D76D9F">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1D41BF">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035A170">
            <w:pPr>
              <w:autoSpaceDE w:val="0"/>
              <w:autoSpaceDN w:val="0"/>
              <w:adjustRightInd w:val="0"/>
              <w:snapToGrid w:val="0"/>
              <w:rPr>
                <w:rFonts w:eastAsia="仿宋_GB2312"/>
                <w:sz w:val="24"/>
                <w:highlight w:val="none"/>
              </w:rPr>
            </w:pPr>
          </w:p>
        </w:tc>
      </w:tr>
      <w:tr w14:paraId="4EF69A4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BCD65BD">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581A49">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DE1FD78">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4277E23">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42A4E40">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1C0FEF1">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DCBAF98">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DF0642">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DE80CB">
            <w:pPr>
              <w:autoSpaceDE w:val="0"/>
              <w:autoSpaceDN w:val="0"/>
              <w:adjustRightInd w:val="0"/>
              <w:snapToGrid w:val="0"/>
              <w:rPr>
                <w:rFonts w:eastAsia="仿宋_GB2312"/>
                <w:sz w:val="24"/>
                <w:highlight w:val="none"/>
              </w:rPr>
            </w:pPr>
          </w:p>
        </w:tc>
      </w:tr>
      <w:tr w14:paraId="0EC819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C4CCA37">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10D5AB">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4F96416">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05A089E">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5D4920D">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3561194">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1CDE5BC">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014B18">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EE76122">
            <w:pPr>
              <w:autoSpaceDE w:val="0"/>
              <w:autoSpaceDN w:val="0"/>
              <w:adjustRightInd w:val="0"/>
              <w:snapToGrid w:val="0"/>
              <w:rPr>
                <w:rFonts w:eastAsia="仿宋_GB2312"/>
                <w:sz w:val="24"/>
                <w:highlight w:val="none"/>
              </w:rPr>
            </w:pPr>
          </w:p>
        </w:tc>
      </w:tr>
      <w:tr w14:paraId="69BD62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00DDF5D">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513111E0">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5331F5E">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6BB333A">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939A87">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5925BE2">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271F50E">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F5DBC82">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E9CDB4A">
            <w:pPr>
              <w:autoSpaceDE w:val="0"/>
              <w:autoSpaceDN w:val="0"/>
              <w:adjustRightInd w:val="0"/>
              <w:snapToGrid w:val="0"/>
              <w:rPr>
                <w:rFonts w:eastAsia="仿宋_GB2312"/>
                <w:sz w:val="24"/>
                <w:highlight w:val="none"/>
              </w:rPr>
            </w:pPr>
          </w:p>
        </w:tc>
      </w:tr>
      <w:tr w14:paraId="5605E3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445FC22">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4018D11">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2A76FF3">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BA3089">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FF2393">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A542233">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CD54F7B">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0473D61">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F63AF7">
            <w:pPr>
              <w:autoSpaceDE w:val="0"/>
              <w:autoSpaceDN w:val="0"/>
              <w:adjustRightInd w:val="0"/>
              <w:snapToGrid w:val="0"/>
              <w:rPr>
                <w:rFonts w:eastAsia="仿宋_GB2312"/>
                <w:sz w:val="24"/>
                <w:highlight w:val="none"/>
              </w:rPr>
            </w:pPr>
          </w:p>
        </w:tc>
      </w:tr>
      <w:tr w14:paraId="7E516247">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B4288C1">
            <w:pPr>
              <w:autoSpaceDE w:val="0"/>
              <w:autoSpaceDN w:val="0"/>
              <w:adjustRightInd w:val="0"/>
              <w:snapToGrid w:val="0"/>
              <w:rPr>
                <w:rFonts w:eastAsia="仿宋_GB2312"/>
                <w:sz w:val="24"/>
                <w:highlight w:val="none"/>
              </w:rPr>
            </w:pPr>
            <w:r>
              <w:rPr>
                <w:rFonts w:eastAsia="仿宋_GB2312"/>
                <w:sz w:val="24"/>
                <w:highlight w:val="none"/>
              </w:rPr>
              <w:t>（2）</w:t>
            </w:r>
            <w:r>
              <w:rPr>
                <w:rFonts w:hint="eastAsia" w:eastAsia="仿宋_GB2312"/>
                <w:sz w:val="24"/>
                <w:highlight w:val="none"/>
              </w:rPr>
              <w:t>优先采购</w:t>
            </w:r>
            <w:r>
              <w:rPr>
                <w:rFonts w:eastAsia="仿宋_GB2312"/>
                <w:sz w:val="24"/>
                <w:highlight w:val="none"/>
              </w:rPr>
              <w:t>类</w:t>
            </w:r>
          </w:p>
        </w:tc>
      </w:tr>
      <w:tr w14:paraId="3239656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33A8F8C">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26C2D6A">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E6433DD">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086474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97E667F">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486DDC8C">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096F95">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3547A">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024522">
            <w:pPr>
              <w:autoSpaceDE w:val="0"/>
              <w:autoSpaceDN w:val="0"/>
              <w:adjustRightInd w:val="0"/>
              <w:snapToGrid w:val="0"/>
              <w:spacing w:line="360" w:lineRule="auto"/>
              <w:rPr>
                <w:rFonts w:eastAsia="仿宋_GB2312"/>
                <w:sz w:val="24"/>
                <w:highlight w:val="none"/>
              </w:rPr>
            </w:pPr>
          </w:p>
        </w:tc>
      </w:tr>
      <w:tr w14:paraId="6C3C24E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7154A19">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61252FA8">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CF43E47">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7842A17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14115CA">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D4B8AD5">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4FE8691">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47D3320">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C0E64A">
            <w:pPr>
              <w:autoSpaceDE w:val="0"/>
              <w:autoSpaceDN w:val="0"/>
              <w:adjustRightInd w:val="0"/>
              <w:snapToGrid w:val="0"/>
              <w:spacing w:line="360" w:lineRule="auto"/>
              <w:rPr>
                <w:rFonts w:eastAsia="仿宋_GB2312"/>
                <w:sz w:val="24"/>
                <w:highlight w:val="none"/>
              </w:rPr>
            </w:pPr>
          </w:p>
        </w:tc>
      </w:tr>
      <w:tr w14:paraId="1BE61FA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9578905">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6C183BE">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1A4B8AA">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2734482">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E8E98C">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1090879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E1BEAF">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BBE35C">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B8F828C">
            <w:pPr>
              <w:autoSpaceDE w:val="0"/>
              <w:autoSpaceDN w:val="0"/>
              <w:adjustRightInd w:val="0"/>
              <w:snapToGrid w:val="0"/>
              <w:spacing w:line="360" w:lineRule="auto"/>
              <w:rPr>
                <w:rFonts w:eastAsia="仿宋_GB2312"/>
                <w:sz w:val="24"/>
                <w:highlight w:val="none"/>
              </w:rPr>
            </w:pPr>
          </w:p>
        </w:tc>
      </w:tr>
      <w:tr w14:paraId="36C4D17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4C0568E">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98BC5C9">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367624EC">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8EA852C">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1C0DD8A">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FAFA2C2">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739FB85">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61E954">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2BDBC31">
            <w:pPr>
              <w:autoSpaceDE w:val="0"/>
              <w:autoSpaceDN w:val="0"/>
              <w:adjustRightInd w:val="0"/>
              <w:snapToGrid w:val="0"/>
              <w:spacing w:line="360" w:lineRule="auto"/>
              <w:rPr>
                <w:rFonts w:eastAsia="仿宋_GB2312"/>
                <w:sz w:val="24"/>
                <w:highlight w:val="none"/>
              </w:rPr>
            </w:pPr>
          </w:p>
        </w:tc>
      </w:tr>
      <w:tr w14:paraId="58F497A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32C428A">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1F1CB43">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C558F62">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E20011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56D52D3">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7122860E">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8496EC">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48BDA25">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595CA8F">
            <w:pPr>
              <w:autoSpaceDE w:val="0"/>
              <w:autoSpaceDN w:val="0"/>
              <w:adjustRightInd w:val="0"/>
              <w:snapToGrid w:val="0"/>
              <w:spacing w:line="360" w:lineRule="auto"/>
              <w:rPr>
                <w:rFonts w:eastAsia="仿宋_GB2312"/>
                <w:sz w:val="24"/>
                <w:highlight w:val="none"/>
              </w:rPr>
            </w:pPr>
          </w:p>
        </w:tc>
      </w:tr>
      <w:tr w14:paraId="52265B4B">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6408188E">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B6938E4">
            <w:pPr>
              <w:autoSpaceDE w:val="0"/>
              <w:autoSpaceDN w:val="0"/>
              <w:adjustRightInd w:val="0"/>
              <w:snapToGrid w:val="0"/>
              <w:spacing w:line="360" w:lineRule="auto"/>
              <w:jc w:val="center"/>
              <w:rPr>
                <w:rFonts w:eastAsia="仿宋_GB2312"/>
                <w:sz w:val="24"/>
                <w:highlight w:val="none"/>
              </w:rPr>
            </w:pPr>
          </w:p>
        </w:tc>
      </w:tr>
      <w:tr w14:paraId="1B54173C">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30CE66AF">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336D0850">
            <w:pPr>
              <w:autoSpaceDE w:val="0"/>
              <w:autoSpaceDN w:val="0"/>
              <w:adjustRightInd w:val="0"/>
              <w:snapToGrid w:val="0"/>
              <w:spacing w:line="360" w:lineRule="auto"/>
              <w:jc w:val="center"/>
              <w:rPr>
                <w:rFonts w:eastAsia="仿宋_GB2312"/>
                <w:sz w:val="24"/>
                <w:highlight w:val="none"/>
              </w:rPr>
            </w:pPr>
          </w:p>
        </w:tc>
      </w:tr>
    </w:tbl>
    <w:p w14:paraId="6B471F69">
      <w:pPr>
        <w:autoSpaceDE w:val="0"/>
        <w:autoSpaceDN w:val="0"/>
        <w:adjustRightInd w:val="0"/>
        <w:snapToGrid w:val="0"/>
        <w:spacing w:line="360" w:lineRule="auto"/>
        <w:rPr>
          <w:rFonts w:eastAsia="仿宋_GB2312"/>
          <w:sz w:val="24"/>
          <w:highlight w:val="none"/>
          <w:lang w:val="zh-CN"/>
        </w:rPr>
      </w:pPr>
    </w:p>
    <w:p w14:paraId="43195DBA">
      <w:pPr>
        <w:autoSpaceDE w:val="0"/>
        <w:autoSpaceDN w:val="0"/>
        <w:adjustRightInd w:val="0"/>
        <w:snapToGrid w:val="0"/>
        <w:spacing w:line="360" w:lineRule="auto"/>
        <w:rPr>
          <w:rFonts w:eastAsia="仿宋_GB2312"/>
          <w:sz w:val="24"/>
          <w:highlight w:val="none"/>
          <w:lang w:val="zh-CN"/>
        </w:rPr>
      </w:pPr>
    </w:p>
    <w:p w14:paraId="7FABCDBD">
      <w:pPr>
        <w:autoSpaceDE w:val="0"/>
        <w:autoSpaceDN w:val="0"/>
        <w:adjustRightInd w:val="0"/>
        <w:snapToGrid w:val="0"/>
        <w:ind w:left="697" w:hanging="697" w:hangingChars="332"/>
        <w:rPr>
          <w:rFonts w:eastAsia="仿宋_GB2312"/>
          <w:szCs w:val="21"/>
          <w:highlight w:val="none"/>
          <w:lang w:val="zh-CN"/>
        </w:rPr>
      </w:pPr>
      <w:r>
        <w:rPr>
          <w:rFonts w:eastAsia="仿宋_GB2312"/>
          <w:szCs w:val="21"/>
          <w:highlight w:val="none"/>
          <w:lang w:val="zh-CN"/>
        </w:rPr>
        <w:t>注：1</w:t>
      </w:r>
      <w:r>
        <w:rPr>
          <w:rFonts w:hint="eastAsia" w:eastAsia="仿宋_GB2312"/>
          <w:szCs w:val="21"/>
          <w:highlight w:val="none"/>
        </w:rPr>
        <w:t xml:space="preserve">. </w:t>
      </w:r>
      <w:r>
        <w:rPr>
          <w:rFonts w:eastAsia="仿宋_GB2312"/>
          <w:szCs w:val="21"/>
          <w:highlight w:val="none"/>
          <w:lang w:val="zh-CN"/>
        </w:rPr>
        <w:t>如磋商响应产品为节能、环境标志产品，须按格式逐项填写，并附相关证明，否则评审时不予价格扣除。</w:t>
      </w:r>
    </w:p>
    <w:p w14:paraId="72EE3BC2">
      <w:pPr>
        <w:autoSpaceDE w:val="0"/>
        <w:autoSpaceDN w:val="0"/>
        <w:adjustRightInd w:val="0"/>
        <w:snapToGrid w:val="0"/>
        <w:ind w:firstLine="480"/>
        <w:rPr>
          <w:rFonts w:eastAsia="仿宋_GB2312"/>
          <w:szCs w:val="21"/>
          <w:highlight w:val="none"/>
          <w:lang w:val="zh-CN"/>
        </w:rPr>
      </w:pPr>
      <w:r>
        <w:rPr>
          <w:rFonts w:eastAsia="仿宋_GB2312"/>
          <w:szCs w:val="21"/>
          <w:highlight w:val="none"/>
          <w:lang w:val="zh-CN"/>
        </w:rPr>
        <w:t>2</w:t>
      </w:r>
      <w:r>
        <w:rPr>
          <w:rFonts w:hint="eastAsia" w:eastAsia="仿宋_GB2312"/>
          <w:szCs w:val="21"/>
          <w:highlight w:val="none"/>
        </w:rPr>
        <w:t xml:space="preserve">. </w:t>
      </w:r>
      <w:r>
        <w:rPr>
          <w:rFonts w:eastAsia="仿宋_GB2312"/>
          <w:szCs w:val="21"/>
          <w:highlight w:val="none"/>
          <w:lang w:val="zh-CN"/>
        </w:rPr>
        <w:t>类别填写：节能产品或环境标志产品。</w:t>
      </w:r>
    </w:p>
    <w:p w14:paraId="3736A581">
      <w:pPr>
        <w:pStyle w:val="22"/>
        <w:spacing w:line="240" w:lineRule="auto"/>
        <w:ind w:left="719" w:leftChars="228" w:hanging="240"/>
        <w:rPr>
          <w:szCs w:val="21"/>
          <w:highlight w:val="none"/>
          <w:lang w:val="zh-CN"/>
        </w:rPr>
      </w:pPr>
      <w:r>
        <w:rPr>
          <w:rFonts w:ascii="Times New Roman" w:hAnsi="Times New Roman" w:eastAsia="仿宋_GB2312"/>
          <w:szCs w:val="21"/>
          <w:highlight w:val="none"/>
        </w:rPr>
        <w:t>3</w:t>
      </w:r>
      <w:r>
        <w:rPr>
          <w:rFonts w:hint="eastAsia" w:ascii="Times New Roman" w:hAnsi="Times New Roman" w:eastAsia="仿宋_GB2312"/>
          <w:szCs w:val="21"/>
          <w:highlight w:val="none"/>
        </w:rPr>
        <w:t xml:space="preserve">. </w:t>
      </w:r>
      <w:r>
        <w:rPr>
          <w:rFonts w:ascii="Times New Roman" w:hAnsi="Times New Roman" w:eastAsia="仿宋_GB2312"/>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highlight w:val="none"/>
        </w:rPr>
        <w:t>强制类产品</w:t>
      </w:r>
      <w:r>
        <w:rPr>
          <w:rFonts w:ascii="Times New Roman" w:hAnsi="Times New Roman" w:eastAsia="仿宋_GB2312"/>
          <w:szCs w:val="21"/>
          <w:highlight w:val="none"/>
          <w:lang w:val="zh-CN"/>
        </w:rPr>
        <w:t>具体品目详见《关于印发节能产品政府采购品目清单的通知》（财库</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2019</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19号文）</w:t>
      </w:r>
      <w:r>
        <w:rPr>
          <w:rFonts w:ascii="Times New Roman" w:hAnsi="Times New Roman" w:eastAsia="仿宋_GB2312"/>
          <w:szCs w:val="21"/>
          <w:highlight w:val="none"/>
        </w:rPr>
        <w:t>。</w:t>
      </w:r>
    </w:p>
    <w:p w14:paraId="0FF85DD1">
      <w:pPr>
        <w:autoSpaceDE w:val="0"/>
        <w:autoSpaceDN w:val="0"/>
        <w:adjustRightInd w:val="0"/>
        <w:snapToGrid w:val="0"/>
        <w:spacing w:line="360" w:lineRule="auto"/>
        <w:ind w:left="645"/>
        <w:rPr>
          <w:rFonts w:eastAsia="仿宋_GB2312"/>
          <w:sz w:val="24"/>
          <w:highlight w:val="none"/>
        </w:rPr>
      </w:pPr>
    </w:p>
    <w:p w14:paraId="5DFB083C">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0D506927">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7D558850">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60009D59">
      <w:pPr>
        <w:adjustRightInd w:val="0"/>
        <w:snapToGrid w:val="0"/>
        <w:spacing w:line="360" w:lineRule="auto"/>
        <w:ind w:firstLine="480" w:firstLineChars="200"/>
        <w:rPr>
          <w:rFonts w:eastAsia="仿宋_GB2312"/>
          <w:sz w:val="24"/>
          <w:highlight w:val="none"/>
        </w:rPr>
      </w:pPr>
      <w:r>
        <w:rPr>
          <w:rFonts w:eastAsia="仿宋_GB2312"/>
          <w:sz w:val="24"/>
          <w:highlight w:val="none"/>
        </w:rPr>
        <w:t xml:space="preserve">                            </w:t>
      </w:r>
    </w:p>
    <w:p w14:paraId="7D428A8F">
      <w:pPr>
        <w:pStyle w:val="22"/>
        <w:rPr>
          <w:rFonts w:ascii="Times New Roman" w:hAnsi="Times New Roman" w:eastAsia="仿宋_GB2312"/>
          <w:highlight w:val="none"/>
        </w:rPr>
      </w:pPr>
      <w:r>
        <w:rPr>
          <w:rFonts w:ascii="Times New Roman" w:hAnsi="Times New Roman" w:eastAsia="仿宋_GB2312"/>
          <w:highlight w:val="none"/>
        </w:rPr>
        <w:br w:type="page"/>
      </w:r>
    </w:p>
    <w:bookmarkEnd w:id="464"/>
    <w:bookmarkEnd w:id="465"/>
    <w:bookmarkEnd w:id="466"/>
    <w:bookmarkEnd w:id="467"/>
    <w:bookmarkEnd w:id="468"/>
    <w:bookmarkEnd w:id="469"/>
    <w:bookmarkEnd w:id="470"/>
    <w:bookmarkEnd w:id="471"/>
    <w:bookmarkEnd w:id="472"/>
    <w:bookmarkEnd w:id="473"/>
    <w:p w14:paraId="08300104">
      <w:pPr>
        <w:pStyle w:val="28"/>
        <w:rPr>
          <w:rFonts w:ascii="Times New Roman" w:hAnsi="Times New Roman" w:eastAsia="仿宋_GB2312"/>
          <w:highlight w:val="none"/>
          <w:u w:val="single"/>
        </w:rPr>
      </w:pPr>
      <w:bookmarkStart w:id="474" w:name="_Toc500747107"/>
      <w:bookmarkStart w:id="475" w:name="_Toc249525253"/>
      <w:bookmarkStart w:id="476" w:name="_Toc225933091"/>
      <w:bookmarkStart w:id="477" w:name="_Toc499711088"/>
      <w:bookmarkStart w:id="478" w:name="_Toc83547687"/>
      <w:bookmarkStart w:id="479" w:name="_Toc70687203"/>
      <w:bookmarkStart w:id="480" w:name="_Toc492955460"/>
      <w:bookmarkStart w:id="481" w:name="_Toc499711929"/>
      <w:bookmarkStart w:id="482" w:name="_Toc385992402"/>
      <w:bookmarkStart w:id="483" w:name="_Toc249515372"/>
      <w:bookmarkStart w:id="484" w:name="_Toc177817345"/>
      <w:bookmarkStart w:id="485" w:name="_Toc176882553"/>
      <w:bookmarkStart w:id="486" w:name="_Toc230013641"/>
      <w:bookmarkStart w:id="487" w:name="_Toc53722866"/>
      <w:bookmarkStart w:id="488" w:name="_Toc389620242"/>
      <w:bookmarkStart w:id="489" w:name="_Toc184043059"/>
      <w:bookmarkStart w:id="490" w:name="_Toc232395225"/>
      <w:bookmarkStart w:id="491" w:name="_Toc256342155"/>
      <w:bookmarkStart w:id="492" w:name="_Toc496324624"/>
      <w:bookmarkStart w:id="493" w:name="_Toc500747234"/>
      <w:bookmarkStart w:id="494" w:name="_Toc177995484"/>
      <w:bookmarkStart w:id="495" w:name="_Toc230099806"/>
      <w:bookmarkStart w:id="496" w:name="_Toc500747011"/>
      <w:bookmarkStart w:id="497" w:name="_Toc415499902"/>
      <w:bookmarkStart w:id="498" w:name="_Toc177189246"/>
      <w:bookmarkStart w:id="499" w:name="_Toc232176285"/>
      <w:bookmarkStart w:id="500" w:name="_Toc230583555"/>
      <w:bookmarkStart w:id="501" w:name="_Toc503063459"/>
    </w:p>
    <w:p w14:paraId="6BE1E423">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rPr>
        <w:t>第三部分  偏离表</w:t>
      </w:r>
    </w:p>
    <w:p w14:paraId="03D1CBC3">
      <w:pPr>
        <w:rPr>
          <w:rFonts w:eastAsia="仿宋_GB2312"/>
          <w:highlight w:val="none"/>
        </w:rPr>
      </w:pPr>
    </w:p>
    <w:p w14:paraId="5E90B015">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一、商务、合同条款偏离表</w:t>
      </w:r>
    </w:p>
    <w:p w14:paraId="70C967DB">
      <w:pPr>
        <w:pStyle w:val="22"/>
        <w:rPr>
          <w:rFonts w:ascii="Times New Roman" w:hAnsi="Times New Roman" w:eastAsia="仿宋_GB2312"/>
          <w:sz w:val="24"/>
          <w:highlight w:val="none"/>
        </w:rPr>
      </w:pPr>
      <w:r>
        <w:rPr>
          <w:rFonts w:ascii="Times New Roman" w:hAnsi="Times New Roman" w:eastAsia="仿宋_GB2312"/>
          <w:sz w:val="24"/>
          <w:highlight w:val="none"/>
        </w:rPr>
        <w:t>项目编号：</w:t>
      </w:r>
    </w:p>
    <w:p w14:paraId="2591FDEC">
      <w:pPr>
        <w:pStyle w:val="22"/>
        <w:rPr>
          <w:rFonts w:ascii="Times New Roman" w:hAnsi="Times New Roman" w:eastAsia="仿宋_GB2312"/>
          <w:sz w:val="24"/>
          <w:highlight w:val="none"/>
        </w:rPr>
      </w:pPr>
      <w:r>
        <w:rPr>
          <w:rFonts w:ascii="Times New Roman" w:hAnsi="Times New Roman" w:eastAsia="仿宋_GB2312"/>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序号</w:t>
            </w:r>
          </w:p>
        </w:tc>
        <w:tc>
          <w:tcPr>
            <w:tcW w:w="2835" w:type="dxa"/>
          </w:tcPr>
          <w:p w14:paraId="7E7AF850">
            <w:pPr>
              <w:pStyle w:val="28"/>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磋商文件商务、合同条款</w:t>
            </w:r>
          </w:p>
        </w:tc>
        <w:tc>
          <w:tcPr>
            <w:tcW w:w="1701" w:type="dxa"/>
          </w:tcPr>
          <w:p w14:paraId="069FB72A">
            <w:pPr>
              <w:pStyle w:val="28"/>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完全响应</w:t>
            </w:r>
          </w:p>
        </w:tc>
        <w:tc>
          <w:tcPr>
            <w:tcW w:w="1417" w:type="dxa"/>
          </w:tcPr>
          <w:p w14:paraId="24D8EBC7">
            <w:pPr>
              <w:pStyle w:val="28"/>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有偏离</w:t>
            </w:r>
          </w:p>
        </w:tc>
        <w:tc>
          <w:tcPr>
            <w:tcW w:w="2195" w:type="dxa"/>
          </w:tcPr>
          <w:p w14:paraId="4E4FD633">
            <w:pPr>
              <w:pStyle w:val="28"/>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ascii="Times New Roman" w:hAnsi="Times New Roman" w:eastAsia="仿宋_GB2312"/>
                <w:sz w:val="24"/>
                <w:szCs w:val="24"/>
                <w:highlight w:val="none"/>
              </w:rPr>
            </w:pPr>
          </w:p>
        </w:tc>
        <w:tc>
          <w:tcPr>
            <w:tcW w:w="2835" w:type="dxa"/>
          </w:tcPr>
          <w:p w14:paraId="0BF5F8E9">
            <w:pPr>
              <w:pStyle w:val="28"/>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Times New Roman" w:hAnsi="Times New Roman" w:eastAsia="仿宋_GB2312"/>
                <w:sz w:val="24"/>
                <w:szCs w:val="24"/>
                <w:highlight w:val="none"/>
                <w:lang w:eastAsia="zh-CN"/>
              </w:rPr>
              <w:t>服务地点</w:t>
            </w:r>
            <w:r>
              <w:rPr>
                <w:rFonts w:hint="eastAsia" w:ascii="Times New Roman" w:hAnsi="Times New Roman" w:eastAsia="仿宋_GB2312"/>
                <w:sz w:val="24"/>
                <w:szCs w:val="24"/>
                <w:highlight w:val="none"/>
              </w:rPr>
              <w:t>）</w:t>
            </w:r>
          </w:p>
        </w:tc>
        <w:tc>
          <w:tcPr>
            <w:tcW w:w="1701" w:type="dxa"/>
          </w:tcPr>
          <w:p w14:paraId="37F32869">
            <w:pPr>
              <w:pStyle w:val="28"/>
              <w:jc w:val="center"/>
              <w:rPr>
                <w:rFonts w:ascii="Times New Roman" w:hAnsi="Times New Roman" w:eastAsia="仿宋_GB2312"/>
                <w:sz w:val="24"/>
                <w:szCs w:val="24"/>
                <w:highlight w:val="none"/>
              </w:rPr>
            </w:pPr>
          </w:p>
        </w:tc>
        <w:tc>
          <w:tcPr>
            <w:tcW w:w="1417" w:type="dxa"/>
          </w:tcPr>
          <w:p w14:paraId="0C89392B">
            <w:pPr>
              <w:pStyle w:val="28"/>
              <w:jc w:val="center"/>
              <w:rPr>
                <w:rFonts w:ascii="Times New Roman" w:hAnsi="Times New Roman" w:eastAsia="仿宋_GB2312"/>
                <w:sz w:val="24"/>
                <w:szCs w:val="24"/>
                <w:highlight w:val="none"/>
              </w:rPr>
            </w:pPr>
          </w:p>
        </w:tc>
        <w:tc>
          <w:tcPr>
            <w:tcW w:w="2195" w:type="dxa"/>
          </w:tcPr>
          <w:p w14:paraId="08833D41">
            <w:pPr>
              <w:pStyle w:val="28"/>
              <w:jc w:val="center"/>
              <w:rPr>
                <w:rFonts w:ascii="Times New Roman" w:hAnsi="Times New Roman" w:eastAsia="仿宋_GB2312"/>
                <w:sz w:val="24"/>
                <w:szCs w:val="24"/>
                <w:highlight w:val="none"/>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ascii="Times New Roman" w:hAnsi="Times New Roman" w:eastAsia="仿宋_GB2312"/>
                <w:sz w:val="24"/>
                <w:szCs w:val="24"/>
                <w:highlight w:val="none"/>
              </w:rPr>
            </w:pPr>
          </w:p>
        </w:tc>
        <w:tc>
          <w:tcPr>
            <w:tcW w:w="2835" w:type="dxa"/>
            <w:vAlign w:val="center"/>
          </w:tcPr>
          <w:p w14:paraId="60B72BEE">
            <w:pPr>
              <w:spacing w:line="360" w:lineRule="auto"/>
              <w:jc w:val="center"/>
              <w:rPr>
                <w:rFonts w:eastAsia="仿宋_GB2312"/>
                <w:bCs/>
                <w:sz w:val="24"/>
                <w:highlight w:val="none"/>
              </w:rPr>
            </w:pPr>
            <w:r>
              <w:rPr>
                <w:rFonts w:hint="eastAsia" w:eastAsia="仿宋_GB2312"/>
                <w:bCs/>
                <w:sz w:val="24"/>
                <w:highlight w:val="none"/>
              </w:rPr>
              <w:t>（合同履行期限）</w:t>
            </w:r>
          </w:p>
        </w:tc>
        <w:tc>
          <w:tcPr>
            <w:tcW w:w="1701" w:type="dxa"/>
          </w:tcPr>
          <w:p w14:paraId="048FB69A">
            <w:pPr>
              <w:pStyle w:val="28"/>
              <w:ind w:left="1080" w:leftChars="257" w:hanging="540"/>
              <w:jc w:val="center"/>
              <w:rPr>
                <w:rFonts w:ascii="Times New Roman" w:hAnsi="Times New Roman" w:eastAsia="仿宋_GB2312"/>
                <w:sz w:val="24"/>
                <w:szCs w:val="24"/>
                <w:highlight w:val="none"/>
              </w:rPr>
            </w:pPr>
          </w:p>
        </w:tc>
        <w:tc>
          <w:tcPr>
            <w:tcW w:w="1417" w:type="dxa"/>
          </w:tcPr>
          <w:p w14:paraId="4DE391E5">
            <w:pPr>
              <w:pStyle w:val="28"/>
              <w:ind w:left="1080" w:leftChars="257" w:hanging="540"/>
              <w:jc w:val="center"/>
              <w:rPr>
                <w:rFonts w:ascii="Times New Roman" w:hAnsi="Times New Roman" w:eastAsia="仿宋_GB2312"/>
                <w:sz w:val="24"/>
                <w:szCs w:val="24"/>
                <w:highlight w:val="none"/>
              </w:rPr>
            </w:pPr>
          </w:p>
        </w:tc>
        <w:tc>
          <w:tcPr>
            <w:tcW w:w="2195" w:type="dxa"/>
          </w:tcPr>
          <w:p w14:paraId="520E9DCF">
            <w:pPr>
              <w:pStyle w:val="28"/>
              <w:ind w:left="1080" w:leftChars="257" w:hanging="540"/>
              <w:rPr>
                <w:rFonts w:ascii="Times New Roman" w:hAnsi="Times New Roman" w:eastAsia="仿宋_GB2312"/>
                <w:sz w:val="24"/>
                <w:szCs w:val="24"/>
                <w:highlight w:val="none"/>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ascii="Times New Roman" w:hAnsi="Times New Roman" w:eastAsia="仿宋_GB2312"/>
                <w:sz w:val="24"/>
                <w:szCs w:val="24"/>
                <w:highlight w:val="none"/>
              </w:rPr>
            </w:pPr>
          </w:p>
        </w:tc>
        <w:tc>
          <w:tcPr>
            <w:tcW w:w="2835" w:type="dxa"/>
            <w:vAlign w:val="center"/>
          </w:tcPr>
          <w:p w14:paraId="37D0CC13">
            <w:pPr>
              <w:spacing w:line="360" w:lineRule="auto"/>
              <w:jc w:val="center"/>
              <w:rPr>
                <w:rFonts w:eastAsia="仿宋_GB2312"/>
                <w:bCs/>
                <w:sz w:val="24"/>
                <w:highlight w:val="none"/>
              </w:rPr>
            </w:pPr>
            <w:r>
              <w:rPr>
                <w:rFonts w:hint="eastAsia" w:eastAsia="仿宋_GB2312"/>
                <w:bCs/>
                <w:sz w:val="24"/>
                <w:highlight w:val="none"/>
              </w:rPr>
              <w:t>（</w:t>
            </w:r>
            <w:r>
              <w:rPr>
                <w:rFonts w:eastAsia="仿宋_GB2312"/>
                <w:bCs/>
                <w:sz w:val="24"/>
                <w:highlight w:val="none"/>
              </w:rPr>
              <w:t>付款方式</w:t>
            </w:r>
            <w:r>
              <w:rPr>
                <w:rFonts w:hint="eastAsia" w:eastAsia="仿宋_GB2312"/>
                <w:bCs/>
                <w:sz w:val="24"/>
                <w:highlight w:val="none"/>
              </w:rPr>
              <w:t>）</w:t>
            </w:r>
          </w:p>
        </w:tc>
        <w:tc>
          <w:tcPr>
            <w:tcW w:w="1701" w:type="dxa"/>
          </w:tcPr>
          <w:p w14:paraId="09896447">
            <w:pPr>
              <w:pStyle w:val="28"/>
              <w:ind w:left="1080" w:leftChars="257" w:hanging="540"/>
              <w:rPr>
                <w:rFonts w:ascii="Times New Roman" w:hAnsi="Times New Roman" w:eastAsia="仿宋_GB2312"/>
                <w:sz w:val="24"/>
                <w:szCs w:val="24"/>
                <w:highlight w:val="none"/>
              </w:rPr>
            </w:pPr>
          </w:p>
        </w:tc>
        <w:tc>
          <w:tcPr>
            <w:tcW w:w="1417" w:type="dxa"/>
          </w:tcPr>
          <w:p w14:paraId="58A72733">
            <w:pPr>
              <w:pStyle w:val="28"/>
              <w:ind w:left="1080" w:leftChars="257" w:hanging="540"/>
              <w:rPr>
                <w:rFonts w:ascii="Times New Roman" w:hAnsi="Times New Roman" w:eastAsia="仿宋_GB2312"/>
                <w:sz w:val="24"/>
                <w:szCs w:val="24"/>
                <w:highlight w:val="none"/>
              </w:rPr>
            </w:pPr>
          </w:p>
        </w:tc>
        <w:tc>
          <w:tcPr>
            <w:tcW w:w="2195" w:type="dxa"/>
          </w:tcPr>
          <w:p w14:paraId="6D400DCE">
            <w:pPr>
              <w:pStyle w:val="28"/>
              <w:ind w:left="1080" w:leftChars="257" w:hanging="540"/>
              <w:rPr>
                <w:rFonts w:ascii="Times New Roman" w:hAnsi="Times New Roman" w:eastAsia="仿宋_GB2312"/>
                <w:sz w:val="24"/>
                <w:szCs w:val="24"/>
                <w:highlight w:val="none"/>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ascii="Times New Roman" w:hAnsi="Times New Roman" w:eastAsia="仿宋_GB2312"/>
                <w:sz w:val="24"/>
                <w:szCs w:val="24"/>
                <w:highlight w:val="none"/>
              </w:rPr>
            </w:pPr>
          </w:p>
        </w:tc>
        <w:tc>
          <w:tcPr>
            <w:tcW w:w="2835" w:type="dxa"/>
            <w:vAlign w:val="center"/>
          </w:tcPr>
          <w:p w14:paraId="4BEF3327">
            <w:pPr>
              <w:spacing w:line="360" w:lineRule="auto"/>
              <w:jc w:val="center"/>
              <w:rPr>
                <w:rFonts w:eastAsia="仿宋_GB2312"/>
                <w:bCs/>
                <w:sz w:val="24"/>
                <w:highlight w:val="none"/>
              </w:rPr>
            </w:pPr>
            <w:r>
              <w:rPr>
                <w:rFonts w:hint="eastAsia" w:eastAsia="仿宋_GB2312"/>
                <w:bCs/>
                <w:sz w:val="24"/>
                <w:highlight w:val="none"/>
              </w:rPr>
              <w:t>（</w:t>
            </w:r>
            <w:r>
              <w:rPr>
                <w:rFonts w:eastAsia="仿宋_GB2312"/>
                <w:bCs/>
                <w:sz w:val="24"/>
                <w:highlight w:val="none"/>
              </w:rPr>
              <w:t>质保期</w:t>
            </w:r>
            <w:r>
              <w:rPr>
                <w:rFonts w:hint="eastAsia" w:eastAsia="仿宋_GB2312"/>
                <w:bCs/>
                <w:sz w:val="24"/>
                <w:highlight w:val="none"/>
              </w:rPr>
              <w:t>）</w:t>
            </w:r>
          </w:p>
        </w:tc>
        <w:tc>
          <w:tcPr>
            <w:tcW w:w="1701" w:type="dxa"/>
          </w:tcPr>
          <w:p w14:paraId="07C4C9E5">
            <w:pPr>
              <w:pStyle w:val="28"/>
              <w:ind w:left="1080" w:leftChars="257" w:hanging="540"/>
              <w:rPr>
                <w:rFonts w:ascii="Times New Roman" w:hAnsi="Times New Roman" w:eastAsia="仿宋_GB2312"/>
                <w:sz w:val="24"/>
                <w:szCs w:val="24"/>
                <w:highlight w:val="none"/>
              </w:rPr>
            </w:pPr>
          </w:p>
        </w:tc>
        <w:tc>
          <w:tcPr>
            <w:tcW w:w="1417" w:type="dxa"/>
          </w:tcPr>
          <w:p w14:paraId="67E192C1">
            <w:pPr>
              <w:pStyle w:val="28"/>
              <w:ind w:left="1080" w:leftChars="257" w:hanging="540"/>
              <w:rPr>
                <w:rFonts w:ascii="Times New Roman" w:hAnsi="Times New Roman" w:eastAsia="仿宋_GB2312"/>
                <w:sz w:val="24"/>
                <w:szCs w:val="24"/>
                <w:highlight w:val="none"/>
              </w:rPr>
            </w:pPr>
          </w:p>
        </w:tc>
        <w:tc>
          <w:tcPr>
            <w:tcW w:w="2195" w:type="dxa"/>
          </w:tcPr>
          <w:p w14:paraId="40ED143F">
            <w:pPr>
              <w:pStyle w:val="28"/>
              <w:ind w:left="1080" w:leftChars="257" w:hanging="540"/>
              <w:rPr>
                <w:rFonts w:ascii="Times New Roman" w:hAnsi="Times New Roman" w:eastAsia="仿宋_GB2312"/>
                <w:sz w:val="24"/>
                <w:szCs w:val="24"/>
                <w:highlight w:val="none"/>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ascii="Times New Roman" w:hAnsi="Times New Roman" w:eastAsia="仿宋_GB2312"/>
                <w:sz w:val="24"/>
                <w:szCs w:val="24"/>
                <w:highlight w:val="none"/>
              </w:rPr>
            </w:pPr>
          </w:p>
        </w:tc>
        <w:tc>
          <w:tcPr>
            <w:tcW w:w="2835" w:type="dxa"/>
            <w:vAlign w:val="center"/>
          </w:tcPr>
          <w:p w14:paraId="28221306">
            <w:pPr>
              <w:spacing w:line="360" w:lineRule="auto"/>
              <w:jc w:val="center"/>
              <w:rPr>
                <w:rFonts w:eastAsia="仿宋_GB2312"/>
                <w:bCs/>
                <w:sz w:val="24"/>
                <w:highlight w:val="none"/>
              </w:rPr>
            </w:pPr>
          </w:p>
        </w:tc>
        <w:tc>
          <w:tcPr>
            <w:tcW w:w="1701" w:type="dxa"/>
          </w:tcPr>
          <w:p w14:paraId="4A4D6809">
            <w:pPr>
              <w:pStyle w:val="28"/>
              <w:ind w:left="1080" w:leftChars="257" w:hanging="540"/>
              <w:rPr>
                <w:rFonts w:ascii="Times New Roman" w:hAnsi="Times New Roman" w:eastAsia="仿宋_GB2312"/>
                <w:sz w:val="24"/>
                <w:szCs w:val="24"/>
                <w:highlight w:val="none"/>
              </w:rPr>
            </w:pPr>
          </w:p>
        </w:tc>
        <w:tc>
          <w:tcPr>
            <w:tcW w:w="1417" w:type="dxa"/>
          </w:tcPr>
          <w:p w14:paraId="60C79406">
            <w:pPr>
              <w:pStyle w:val="28"/>
              <w:ind w:left="1080" w:leftChars="257" w:hanging="540"/>
              <w:rPr>
                <w:rFonts w:ascii="Times New Roman" w:hAnsi="Times New Roman" w:eastAsia="仿宋_GB2312"/>
                <w:sz w:val="24"/>
                <w:szCs w:val="24"/>
                <w:highlight w:val="none"/>
              </w:rPr>
            </w:pPr>
          </w:p>
        </w:tc>
        <w:tc>
          <w:tcPr>
            <w:tcW w:w="2195" w:type="dxa"/>
          </w:tcPr>
          <w:p w14:paraId="0324ED51">
            <w:pPr>
              <w:pStyle w:val="28"/>
              <w:ind w:left="1080" w:leftChars="257" w:hanging="540"/>
              <w:rPr>
                <w:rFonts w:ascii="Times New Roman" w:hAnsi="Times New Roman" w:eastAsia="仿宋_GB2312"/>
                <w:sz w:val="24"/>
                <w:szCs w:val="24"/>
                <w:highlight w:val="none"/>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ascii="Times New Roman" w:hAnsi="Times New Roman" w:eastAsia="仿宋_GB2312"/>
                <w:sz w:val="24"/>
                <w:szCs w:val="24"/>
                <w:highlight w:val="none"/>
              </w:rPr>
            </w:pPr>
          </w:p>
        </w:tc>
        <w:tc>
          <w:tcPr>
            <w:tcW w:w="2835" w:type="dxa"/>
            <w:vAlign w:val="center"/>
          </w:tcPr>
          <w:p w14:paraId="05C21B0B">
            <w:pPr>
              <w:spacing w:line="360" w:lineRule="auto"/>
              <w:jc w:val="center"/>
              <w:rPr>
                <w:rFonts w:eastAsia="仿宋_GB2312"/>
                <w:bCs/>
                <w:sz w:val="24"/>
                <w:highlight w:val="none"/>
              </w:rPr>
            </w:pPr>
            <w:r>
              <w:rPr>
                <w:rFonts w:eastAsia="仿宋_GB2312"/>
                <w:sz w:val="24"/>
                <w:highlight w:val="none"/>
              </w:rPr>
              <w:t>….</w:t>
            </w:r>
          </w:p>
        </w:tc>
        <w:tc>
          <w:tcPr>
            <w:tcW w:w="1701" w:type="dxa"/>
          </w:tcPr>
          <w:p w14:paraId="577B6BAA">
            <w:pPr>
              <w:pStyle w:val="28"/>
              <w:ind w:left="1080" w:leftChars="257" w:hanging="540"/>
              <w:rPr>
                <w:rFonts w:ascii="Times New Roman" w:hAnsi="Times New Roman" w:eastAsia="仿宋_GB2312"/>
                <w:sz w:val="24"/>
                <w:szCs w:val="24"/>
                <w:highlight w:val="none"/>
              </w:rPr>
            </w:pPr>
          </w:p>
        </w:tc>
        <w:tc>
          <w:tcPr>
            <w:tcW w:w="1417" w:type="dxa"/>
          </w:tcPr>
          <w:p w14:paraId="79C25145">
            <w:pPr>
              <w:pStyle w:val="28"/>
              <w:ind w:left="1080" w:leftChars="257" w:hanging="540"/>
              <w:rPr>
                <w:rFonts w:ascii="Times New Roman" w:hAnsi="Times New Roman" w:eastAsia="仿宋_GB2312"/>
                <w:sz w:val="24"/>
                <w:szCs w:val="24"/>
                <w:highlight w:val="none"/>
              </w:rPr>
            </w:pPr>
          </w:p>
        </w:tc>
        <w:tc>
          <w:tcPr>
            <w:tcW w:w="2195" w:type="dxa"/>
          </w:tcPr>
          <w:p w14:paraId="56475E62">
            <w:pPr>
              <w:pStyle w:val="28"/>
              <w:ind w:left="1080" w:leftChars="257" w:hanging="540"/>
              <w:rPr>
                <w:rFonts w:ascii="Times New Roman" w:hAnsi="Times New Roman" w:eastAsia="仿宋_GB2312"/>
                <w:sz w:val="24"/>
                <w:szCs w:val="24"/>
                <w:highlight w:val="none"/>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ascii="Times New Roman" w:hAnsi="Times New Roman" w:eastAsia="仿宋_GB2312"/>
                <w:sz w:val="24"/>
                <w:szCs w:val="24"/>
                <w:highlight w:val="none"/>
              </w:rPr>
            </w:pPr>
          </w:p>
        </w:tc>
        <w:tc>
          <w:tcPr>
            <w:tcW w:w="2835" w:type="dxa"/>
            <w:vAlign w:val="center"/>
          </w:tcPr>
          <w:p w14:paraId="4820B5E2">
            <w:pPr>
              <w:spacing w:line="360" w:lineRule="auto"/>
              <w:jc w:val="center"/>
              <w:rPr>
                <w:rFonts w:eastAsia="仿宋_GB2312"/>
                <w:bCs/>
                <w:sz w:val="24"/>
                <w:highlight w:val="none"/>
              </w:rPr>
            </w:pPr>
          </w:p>
        </w:tc>
        <w:tc>
          <w:tcPr>
            <w:tcW w:w="1701" w:type="dxa"/>
          </w:tcPr>
          <w:p w14:paraId="3B588A2F">
            <w:pPr>
              <w:pStyle w:val="28"/>
              <w:ind w:left="1080" w:leftChars="257" w:hanging="540"/>
              <w:rPr>
                <w:rFonts w:ascii="Times New Roman" w:hAnsi="Times New Roman" w:eastAsia="仿宋_GB2312"/>
                <w:sz w:val="24"/>
                <w:szCs w:val="24"/>
                <w:highlight w:val="none"/>
              </w:rPr>
            </w:pPr>
          </w:p>
        </w:tc>
        <w:tc>
          <w:tcPr>
            <w:tcW w:w="1417" w:type="dxa"/>
          </w:tcPr>
          <w:p w14:paraId="0B4B70DB">
            <w:pPr>
              <w:pStyle w:val="28"/>
              <w:ind w:left="1080" w:leftChars="257" w:hanging="540"/>
              <w:rPr>
                <w:rFonts w:ascii="Times New Roman" w:hAnsi="Times New Roman" w:eastAsia="仿宋_GB2312"/>
                <w:sz w:val="24"/>
                <w:szCs w:val="24"/>
                <w:highlight w:val="none"/>
              </w:rPr>
            </w:pPr>
          </w:p>
        </w:tc>
        <w:tc>
          <w:tcPr>
            <w:tcW w:w="2195" w:type="dxa"/>
          </w:tcPr>
          <w:p w14:paraId="2BDCD8F6">
            <w:pPr>
              <w:pStyle w:val="28"/>
              <w:ind w:left="1080" w:leftChars="257" w:hanging="540"/>
              <w:rPr>
                <w:rFonts w:ascii="Times New Roman" w:hAnsi="Times New Roman" w:eastAsia="仿宋_GB2312"/>
                <w:sz w:val="24"/>
                <w:szCs w:val="24"/>
                <w:highlight w:val="none"/>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ascii="Times New Roman" w:hAnsi="Times New Roman" w:eastAsia="仿宋_GB2312"/>
                <w:sz w:val="24"/>
                <w:szCs w:val="24"/>
                <w:highlight w:val="none"/>
              </w:rPr>
            </w:pPr>
          </w:p>
        </w:tc>
        <w:tc>
          <w:tcPr>
            <w:tcW w:w="2835" w:type="dxa"/>
          </w:tcPr>
          <w:p w14:paraId="064C1595">
            <w:pPr>
              <w:pStyle w:val="28"/>
              <w:ind w:left="1080" w:leftChars="257" w:hanging="540"/>
              <w:rPr>
                <w:rFonts w:ascii="Times New Roman" w:hAnsi="Times New Roman" w:eastAsia="仿宋_GB2312"/>
                <w:sz w:val="24"/>
                <w:szCs w:val="24"/>
                <w:highlight w:val="none"/>
              </w:rPr>
            </w:pPr>
          </w:p>
        </w:tc>
        <w:tc>
          <w:tcPr>
            <w:tcW w:w="1701" w:type="dxa"/>
          </w:tcPr>
          <w:p w14:paraId="56468B0C">
            <w:pPr>
              <w:pStyle w:val="28"/>
              <w:ind w:left="1080" w:leftChars="257" w:hanging="540"/>
              <w:rPr>
                <w:rFonts w:ascii="Times New Roman" w:hAnsi="Times New Roman" w:eastAsia="仿宋_GB2312"/>
                <w:sz w:val="24"/>
                <w:szCs w:val="24"/>
                <w:highlight w:val="none"/>
              </w:rPr>
            </w:pPr>
          </w:p>
        </w:tc>
        <w:tc>
          <w:tcPr>
            <w:tcW w:w="1417" w:type="dxa"/>
          </w:tcPr>
          <w:p w14:paraId="4E825C7F">
            <w:pPr>
              <w:pStyle w:val="28"/>
              <w:ind w:left="1080" w:leftChars="257" w:hanging="540"/>
              <w:rPr>
                <w:rFonts w:ascii="Times New Roman" w:hAnsi="Times New Roman" w:eastAsia="仿宋_GB2312"/>
                <w:sz w:val="24"/>
                <w:szCs w:val="24"/>
                <w:highlight w:val="none"/>
              </w:rPr>
            </w:pPr>
          </w:p>
        </w:tc>
        <w:tc>
          <w:tcPr>
            <w:tcW w:w="2195" w:type="dxa"/>
          </w:tcPr>
          <w:p w14:paraId="0E4A1408">
            <w:pPr>
              <w:pStyle w:val="28"/>
              <w:ind w:left="1080" w:leftChars="257" w:hanging="540"/>
              <w:rPr>
                <w:rFonts w:ascii="Times New Roman" w:hAnsi="Times New Roman" w:eastAsia="仿宋_GB2312"/>
                <w:sz w:val="24"/>
                <w:szCs w:val="24"/>
                <w:highlight w:val="none"/>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ascii="Times New Roman" w:hAnsi="Times New Roman" w:eastAsia="仿宋_GB2312"/>
                <w:sz w:val="24"/>
                <w:szCs w:val="24"/>
                <w:highlight w:val="none"/>
              </w:rPr>
            </w:pPr>
          </w:p>
        </w:tc>
        <w:tc>
          <w:tcPr>
            <w:tcW w:w="2835" w:type="dxa"/>
          </w:tcPr>
          <w:p w14:paraId="3545F404">
            <w:pPr>
              <w:pStyle w:val="28"/>
              <w:ind w:left="1080" w:leftChars="257" w:hanging="540"/>
              <w:rPr>
                <w:rFonts w:ascii="Times New Roman" w:hAnsi="Times New Roman" w:eastAsia="仿宋_GB2312"/>
                <w:sz w:val="24"/>
                <w:szCs w:val="24"/>
                <w:highlight w:val="none"/>
              </w:rPr>
            </w:pPr>
          </w:p>
        </w:tc>
        <w:tc>
          <w:tcPr>
            <w:tcW w:w="1701" w:type="dxa"/>
          </w:tcPr>
          <w:p w14:paraId="1CBE5B7D">
            <w:pPr>
              <w:pStyle w:val="28"/>
              <w:ind w:left="1080" w:leftChars="257" w:hanging="540"/>
              <w:rPr>
                <w:rFonts w:ascii="Times New Roman" w:hAnsi="Times New Roman" w:eastAsia="仿宋_GB2312"/>
                <w:sz w:val="24"/>
                <w:szCs w:val="24"/>
                <w:highlight w:val="none"/>
              </w:rPr>
            </w:pPr>
          </w:p>
        </w:tc>
        <w:tc>
          <w:tcPr>
            <w:tcW w:w="1417" w:type="dxa"/>
          </w:tcPr>
          <w:p w14:paraId="3DDE9E2E">
            <w:pPr>
              <w:pStyle w:val="28"/>
              <w:ind w:left="1080" w:leftChars="257" w:hanging="540"/>
              <w:rPr>
                <w:rFonts w:ascii="Times New Roman" w:hAnsi="Times New Roman" w:eastAsia="仿宋_GB2312"/>
                <w:sz w:val="24"/>
                <w:szCs w:val="24"/>
                <w:highlight w:val="none"/>
              </w:rPr>
            </w:pPr>
          </w:p>
        </w:tc>
        <w:tc>
          <w:tcPr>
            <w:tcW w:w="2195" w:type="dxa"/>
          </w:tcPr>
          <w:p w14:paraId="6C895CE4">
            <w:pPr>
              <w:pStyle w:val="28"/>
              <w:ind w:left="1080" w:leftChars="257" w:hanging="540"/>
              <w:rPr>
                <w:rFonts w:ascii="Times New Roman" w:hAnsi="Times New Roman" w:eastAsia="仿宋_GB2312"/>
                <w:sz w:val="24"/>
                <w:szCs w:val="24"/>
                <w:highlight w:val="none"/>
              </w:rPr>
            </w:pPr>
          </w:p>
        </w:tc>
      </w:tr>
    </w:tbl>
    <w:p w14:paraId="7231950D">
      <w:pPr>
        <w:pStyle w:val="28"/>
        <w:ind w:left="1080" w:leftChars="257" w:hanging="540"/>
        <w:rPr>
          <w:rFonts w:ascii="Times New Roman" w:hAnsi="Times New Roman" w:eastAsia="仿宋_GB2312"/>
          <w:sz w:val="24"/>
          <w:szCs w:val="24"/>
          <w:highlight w:val="none"/>
        </w:rPr>
      </w:pPr>
    </w:p>
    <w:p w14:paraId="4B788CE8">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239FD9CB">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4859E8BF">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1E96E248">
      <w:pPr>
        <w:snapToGrid w:val="0"/>
        <w:spacing w:after="120" w:afterLines="50"/>
        <w:ind w:left="850" w:leftChars="203" w:hanging="424" w:hangingChars="202"/>
        <w:rPr>
          <w:rFonts w:eastAsia="仿宋_GB2312"/>
          <w:highlight w:val="none"/>
        </w:rPr>
      </w:pPr>
      <w:r>
        <w:rPr>
          <w:rFonts w:eastAsia="仿宋_GB2312"/>
          <w:szCs w:val="21"/>
          <w:highlight w:val="none"/>
        </w:rPr>
        <w:t>注：</w:t>
      </w:r>
      <w:r>
        <w:rPr>
          <w:rFonts w:eastAsia="仿宋_GB2312"/>
          <w:highlight w:val="none"/>
        </w:rPr>
        <w:tab/>
      </w:r>
      <w:r>
        <w:rPr>
          <w:rFonts w:eastAsia="仿宋_GB2312"/>
          <w:highlight w:val="none"/>
        </w:rPr>
        <w:t>1</w:t>
      </w:r>
      <w:r>
        <w:rPr>
          <w:rFonts w:hint="eastAsia" w:eastAsia="仿宋_GB2312"/>
          <w:highlight w:val="none"/>
        </w:rPr>
        <w:t xml:space="preserve">. </w:t>
      </w:r>
      <w:r>
        <w:rPr>
          <w:rFonts w:eastAsia="仿宋_GB2312"/>
          <w:highlight w:val="none"/>
        </w:rPr>
        <w:t>对完全响应的，在下表相应列中标注“○”。对有偏离的条目在本表相应列中标注“正偏离”或“负偏离”，并在“偏离简述”栏中加以说明。</w:t>
      </w:r>
    </w:p>
    <w:p w14:paraId="788CECF3">
      <w:pPr>
        <w:snapToGrid w:val="0"/>
        <w:spacing w:after="120" w:afterLines="50"/>
        <w:ind w:left="842" w:leftChars="401"/>
        <w:rPr>
          <w:rFonts w:eastAsia="仿宋_GB2312"/>
          <w:highlight w:val="none"/>
        </w:rPr>
      </w:pPr>
      <w:r>
        <w:rPr>
          <w:rFonts w:eastAsia="仿宋_GB2312"/>
          <w:highlight w:val="none"/>
        </w:rPr>
        <w:t>2</w:t>
      </w:r>
      <w:r>
        <w:rPr>
          <w:rFonts w:hint="eastAsia" w:eastAsia="仿宋_GB2312"/>
          <w:highlight w:val="none"/>
        </w:rPr>
        <w:t xml:space="preserve">. </w:t>
      </w:r>
      <w:r>
        <w:rPr>
          <w:rFonts w:eastAsia="仿宋_GB2312"/>
          <w:highlight w:val="none"/>
        </w:rPr>
        <w:t>正偏离是指应答的条件高于磋商文件要求，负偏离是指应答的条件低于磋商文件要求，正偏离项目不作扣分处理。</w:t>
      </w:r>
    </w:p>
    <w:p w14:paraId="6FDDDF05">
      <w:pPr>
        <w:snapToGrid w:val="0"/>
        <w:spacing w:after="120" w:afterLines="50"/>
        <w:ind w:left="842" w:leftChars="401"/>
        <w:rPr>
          <w:rFonts w:eastAsia="仿宋_GB2312"/>
          <w:highlight w:val="none"/>
        </w:rPr>
      </w:pPr>
      <w:r>
        <w:rPr>
          <w:rFonts w:eastAsia="仿宋_GB2312"/>
          <w:highlight w:val="none"/>
        </w:rPr>
        <w:t>3</w:t>
      </w:r>
      <w:r>
        <w:rPr>
          <w:rFonts w:hint="eastAsia" w:eastAsia="仿宋_GB2312"/>
          <w:highlight w:val="none"/>
        </w:rPr>
        <w:t xml:space="preserve">. </w:t>
      </w:r>
      <w:r>
        <w:rPr>
          <w:rFonts w:eastAsia="仿宋_GB2312"/>
          <w:highlight w:val="none"/>
        </w:rPr>
        <w:t>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eastAsia="仿宋_GB2312"/>
          <w:highlight w:val="none"/>
        </w:rPr>
      </w:pPr>
      <w:r>
        <w:rPr>
          <w:rFonts w:eastAsia="仿宋_GB2312"/>
          <w:highlight w:val="none"/>
        </w:rPr>
        <w:t>4</w:t>
      </w:r>
      <w:r>
        <w:rPr>
          <w:rFonts w:hint="eastAsia" w:eastAsia="仿宋_GB2312"/>
          <w:highlight w:val="none"/>
        </w:rPr>
        <w:t xml:space="preserve">. </w:t>
      </w:r>
      <w:r>
        <w:rPr>
          <w:rFonts w:eastAsia="仿宋_GB2312"/>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ascii="Times New Roman" w:hAnsi="Times New Roman" w:eastAsia="仿宋_GB2312"/>
          <w:sz w:val="24"/>
          <w:szCs w:val="24"/>
          <w:highlight w:val="none"/>
        </w:rPr>
      </w:pPr>
    </w:p>
    <w:p w14:paraId="49D8007C">
      <w:pPr>
        <w:rPr>
          <w:rFonts w:ascii="仿宋_GB2312" w:hAnsi="仿宋_GB2312" w:eastAsia="仿宋_GB2312" w:cs="仿宋_GB2312"/>
          <w:b/>
          <w:bCs/>
          <w:sz w:val="28"/>
          <w:szCs w:val="36"/>
          <w:highlight w:val="none"/>
        </w:rPr>
      </w:pPr>
      <w:bookmarkStart w:id="502" w:name="_Toc414445775"/>
      <w:bookmarkStart w:id="503" w:name="_Toc7005136"/>
      <w:bookmarkStart w:id="504" w:name="_Toc416103825"/>
      <w:bookmarkStart w:id="505" w:name="_Toc410631184"/>
      <w:r>
        <w:rPr>
          <w:rFonts w:ascii="仿宋_GB2312" w:hAnsi="仿宋_GB2312" w:eastAsia="仿宋_GB2312" w:cs="仿宋_GB2312"/>
          <w:b/>
          <w:bCs/>
          <w:sz w:val="28"/>
          <w:szCs w:val="36"/>
          <w:highlight w:val="none"/>
        </w:rPr>
        <w:br w:type="page"/>
      </w:r>
    </w:p>
    <w:p w14:paraId="3E31425F">
      <w:pPr>
        <w:pStyle w:val="4"/>
        <w:jc w:val="center"/>
        <w:rPr>
          <w:rFonts w:ascii="Times New Roman" w:hAnsi="Times New Roman" w:eastAsia="仿宋_GB2312"/>
          <w:highlight w:val="none"/>
        </w:rPr>
      </w:pPr>
      <w:r>
        <w:rPr>
          <w:rFonts w:ascii="仿宋_GB2312" w:hAnsi="仿宋_GB2312" w:eastAsia="仿宋_GB2312" w:cs="仿宋_GB2312"/>
          <w:b/>
          <w:bCs/>
          <w:sz w:val="28"/>
          <w:szCs w:val="36"/>
          <w:highlight w:val="none"/>
        </w:rPr>
        <w:t>二、技术偏离表</w:t>
      </w:r>
      <w:bookmarkEnd w:id="502"/>
      <w:bookmarkEnd w:id="503"/>
      <w:bookmarkEnd w:id="504"/>
      <w:bookmarkEnd w:id="505"/>
    </w:p>
    <w:p w14:paraId="7C96FE21">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7CE0E656">
      <w:pPr>
        <w:pStyle w:val="22"/>
        <w:rPr>
          <w:highlight w:val="none"/>
        </w:rPr>
      </w:pPr>
      <w:r>
        <w:rPr>
          <w:rFonts w:ascii="Times New Roman" w:hAnsi="Times New Roman" w:eastAsia="仿宋_GB2312"/>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sz w:val="24"/>
                <w:highlight w:val="none"/>
              </w:rPr>
            </w:pPr>
            <w:r>
              <w:rPr>
                <w:rFonts w:eastAsia="仿宋_GB2312"/>
                <w:sz w:val="24"/>
                <w:highlight w:val="none"/>
              </w:rPr>
              <w:t>磋商文件条目号</w:t>
            </w:r>
          </w:p>
        </w:tc>
        <w:tc>
          <w:tcPr>
            <w:tcW w:w="1932" w:type="dxa"/>
          </w:tcPr>
          <w:p w14:paraId="6129103A">
            <w:pPr>
              <w:spacing w:line="400" w:lineRule="exact"/>
              <w:jc w:val="center"/>
              <w:rPr>
                <w:rFonts w:eastAsia="仿宋_GB2312"/>
                <w:sz w:val="24"/>
                <w:highlight w:val="none"/>
              </w:rPr>
            </w:pPr>
            <w:r>
              <w:rPr>
                <w:rFonts w:eastAsia="仿宋_GB2312"/>
                <w:sz w:val="24"/>
                <w:highlight w:val="none"/>
              </w:rPr>
              <w:t>技术条款要求</w:t>
            </w:r>
          </w:p>
        </w:tc>
        <w:tc>
          <w:tcPr>
            <w:tcW w:w="1236" w:type="dxa"/>
          </w:tcPr>
          <w:p w14:paraId="415B8027">
            <w:pPr>
              <w:spacing w:line="400" w:lineRule="exact"/>
              <w:jc w:val="center"/>
              <w:rPr>
                <w:rFonts w:eastAsia="仿宋_GB2312"/>
                <w:sz w:val="24"/>
                <w:highlight w:val="none"/>
              </w:rPr>
            </w:pPr>
            <w:r>
              <w:rPr>
                <w:rFonts w:eastAsia="仿宋_GB2312"/>
                <w:sz w:val="24"/>
                <w:highlight w:val="none"/>
              </w:rPr>
              <w:t>完全响应</w:t>
            </w:r>
          </w:p>
        </w:tc>
        <w:tc>
          <w:tcPr>
            <w:tcW w:w="1236" w:type="dxa"/>
          </w:tcPr>
          <w:p w14:paraId="557B51E1">
            <w:pPr>
              <w:spacing w:line="400" w:lineRule="exact"/>
              <w:jc w:val="center"/>
              <w:rPr>
                <w:rFonts w:eastAsia="仿宋_GB2312"/>
                <w:sz w:val="24"/>
                <w:highlight w:val="none"/>
              </w:rPr>
            </w:pPr>
            <w:r>
              <w:rPr>
                <w:rFonts w:eastAsia="仿宋_GB2312"/>
                <w:sz w:val="24"/>
                <w:highlight w:val="none"/>
              </w:rPr>
              <w:t>有偏离</w:t>
            </w:r>
          </w:p>
        </w:tc>
        <w:tc>
          <w:tcPr>
            <w:tcW w:w="2394" w:type="dxa"/>
          </w:tcPr>
          <w:p w14:paraId="3A10FCEF">
            <w:pPr>
              <w:spacing w:line="400" w:lineRule="exact"/>
              <w:jc w:val="center"/>
              <w:rPr>
                <w:rFonts w:eastAsia="仿宋_GB2312"/>
                <w:sz w:val="24"/>
                <w:highlight w:val="none"/>
              </w:rPr>
            </w:pPr>
            <w:r>
              <w:rPr>
                <w:rFonts w:eastAsia="仿宋_GB2312"/>
                <w:sz w:val="24"/>
                <w:highlight w:val="none"/>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sz w:val="24"/>
                <w:highlight w:val="none"/>
              </w:rPr>
            </w:pPr>
          </w:p>
        </w:tc>
        <w:tc>
          <w:tcPr>
            <w:tcW w:w="1932" w:type="dxa"/>
          </w:tcPr>
          <w:p w14:paraId="677CE3B2">
            <w:pPr>
              <w:spacing w:line="400" w:lineRule="exact"/>
              <w:rPr>
                <w:rFonts w:eastAsia="仿宋_GB2312"/>
                <w:sz w:val="24"/>
                <w:highlight w:val="none"/>
              </w:rPr>
            </w:pPr>
          </w:p>
        </w:tc>
        <w:tc>
          <w:tcPr>
            <w:tcW w:w="1236" w:type="dxa"/>
          </w:tcPr>
          <w:p w14:paraId="377EBF1B">
            <w:pPr>
              <w:spacing w:line="400" w:lineRule="exact"/>
              <w:rPr>
                <w:rFonts w:eastAsia="仿宋_GB2312"/>
                <w:sz w:val="24"/>
                <w:highlight w:val="none"/>
              </w:rPr>
            </w:pPr>
          </w:p>
        </w:tc>
        <w:tc>
          <w:tcPr>
            <w:tcW w:w="1236" w:type="dxa"/>
          </w:tcPr>
          <w:p w14:paraId="376B5B91">
            <w:pPr>
              <w:spacing w:line="400" w:lineRule="exact"/>
              <w:rPr>
                <w:rFonts w:eastAsia="仿宋_GB2312"/>
                <w:sz w:val="24"/>
                <w:highlight w:val="none"/>
              </w:rPr>
            </w:pPr>
          </w:p>
        </w:tc>
        <w:tc>
          <w:tcPr>
            <w:tcW w:w="2394" w:type="dxa"/>
          </w:tcPr>
          <w:p w14:paraId="7B9ABBFE">
            <w:pPr>
              <w:spacing w:line="400" w:lineRule="exact"/>
              <w:rPr>
                <w:rFonts w:eastAsia="仿宋_GB2312"/>
                <w:sz w:val="24"/>
                <w:highlight w:val="none"/>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sz w:val="24"/>
                <w:highlight w:val="none"/>
              </w:rPr>
            </w:pPr>
          </w:p>
        </w:tc>
        <w:tc>
          <w:tcPr>
            <w:tcW w:w="1932" w:type="dxa"/>
          </w:tcPr>
          <w:p w14:paraId="6ABFEE1E">
            <w:pPr>
              <w:spacing w:line="400" w:lineRule="exact"/>
              <w:rPr>
                <w:rFonts w:eastAsia="仿宋_GB2312"/>
                <w:sz w:val="24"/>
                <w:highlight w:val="none"/>
              </w:rPr>
            </w:pPr>
          </w:p>
        </w:tc>
        <w:tc>
          <w:tcPr>
            <w:tcW w:w="1236" w:type="dxa"/>
          </w:tcPr>
          <w:p w14:paraId="6540D44B">
            <w:pPr>
              <w:spacing w:line="400" w:lineRule="exact"/>
              <w:rPr>
                <w:rFonts w:eastAsia="仿宋_GB2312"/>
                <w:sz w:val="24"/>
                <w:highlight w:val="none"/>
              </w:rPr>
            </w:pPr>
          </w:p>
        </w:tc>
        <w:tc>
          <w:tcPr>
            <w:tcW w:w="1236" w:type="dxa"/>
          </w:tcPr>
          <w:p w14:paraId="6F65EE26">
            <w:pPr>
              <w:spacing w:line="400" w:lineRule="exact"/>
              <w:rPr>
                <w:rFonts w:eastAsia="仿宋_GB2312"/>
                <w:sz w:val="24"/>
                <w:highlight w:val="none"/>
              </w:rPr>
            </w:pPr>
          </w:p>
        </w:tc>
        <w:tc>
          <w:tcPr>
            <w:tcW w:w="2394" w:type="dxa"/>
          </w:tcPr>
          <w:p w14:paraId="0764E2CE">
            <w:pPr>
              <w:spacing w:line="400" w:lineRule="exact"/>
              <w:rPr>
                <w:rFonts w:eastAsia="仿宋_GB2312"/>
                <w:sz w:val="24"/>
                <w:highlight w:val="none"/>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eastAsia="仿宋_GB2312"/>
                <w:sz w:val="24"/>
                <w:highlight w:val="none"/>
              </w:rPr>
            </w:pPr>
          </w:p>
        </w:tc>
        <w:tc>
          <w:tcPr>
            <w:tcW w:w="1932" w:type="dxa"/>
          </w:tcPr>
          <w:p w14:paraId="3D8F651E">
            <w:pPr>
              <w:spacing w:line="400" w:lineRule="exact"/>
              <w:rPr>
                <w:rFonts w:eastAsia="仿宋_GB2312"/>
                <w:sz w:val="24"/>
                <w:highlight w:val="none"/>
              </w:rPr>
            </w:pPr>
          </w:p>
        </w:tc>
        <w:tc>
          <w:tcPr>
            <w:tcW w:w="1236" w:type="dxa"/>
          </w:tcPr>
          <w:p w14:paraId="75D98B11">
            <w:pPr>
              <w:spacing w:line="400" w:lineRule="exact"/>
              <w:rPr>
                <w:rFonts w:eastAsia="仿宋_GB2312"/>
                <w:sz w:val="24"/>
                <w:highlight w:val="none"/>
              </w:rPr>
            </w:pPr>
          </w:p>
        </w:tc>
        <w:tc>
          <w:tcPr>
            <w:tcW w:w="1236" w:type="dxa"/>
          </w:tcPr>
          <w:p w14:paraId="63249314">
            <w:pPr>
              <w:spacing w:line="400" w:lineRule="exact"/>
              <w:rPr>
                <w:rFonts w:eastAsia="仿宋_GB2312"/>
                <w:sz w:val="24"/>
                <w:highlight w:val="none"/>
              </w:rPr>
            </w:pPr>
          </w:p>
        </w:tc>
        <w:tc>
          <w:tcPr>
            <w:tcW w:w="2394" w:type="dxa"/>
          </w:tcPr>
          <w:p w14:paraId="5218BEA0">
            <w:pPr>
              <w:spacing w:line="400" w:lineRule="exact"/>
              <w:rPr>
                <w:rFonts w:eastAsia="仿宋_GB2312"/>
                <w:sz w:val="24"/>
                <w:highlight w:val="none"/>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eastAsia="仿宋_GB2312"/>
                <w:sz w:val="24"/>
                <w:highlight w:val="none"/>
              </w:rPr>
            </w:pPr>
          </w:p>
        </w:tc>
        <w:tc>
          <w:tcPr>
            <w:tcW w:w="1932" w:type="dxa"/>
          </w:tcPr>
          <w:p w14:paraId="5B4842EE">
            <w:pPr>
              <w:spacing w:line="400" w:lineRule="exact"/>
              <w:rPr>
                <w:rFonts w:eastAsia="仿宋_GB2312"/>
                <w:sz w:val="24"/>
                <w:highlight w:val="none"/>
              </w:rPr>
            </w:pPr>
          </w:p>
        </w:tc>
        <w:tc>
          <w:tcPr>
            <w:tcW w:w="1236" w:type="dxa"/>
          </w:tcPr>
          <w:p w14:paraId="423DAB34">
            <w:pPr>
              <w:spacing w:line="400" w:lineRule="exact"/>
              <w:rPr>
                <w:rFonts w:eastAsia="仿宋_GB2312"/>
                <w:sz w:val="24"/>
                <w:highlight w:val="none"/>
              </w:rPr>
            </w:pPr>
          </w:p>
        </w:tc>
        <w:tc>
          <w:tcPr>
            <w:tcW w:w="1236" w:type="dxa"/>
          </w:tcPr>
          <w:p w14:paraId="39A73839">
            <w:pPr>
              <w:spacing w:line="400" w:lineRule="exact"/>
              <w:rPr>
                <w:rFonts w:eastAsia="仿宋_GB2312"/>
                <w:sz w:val="24"/>
                <w:highlight w:val="none"/>
              </w:rPr>
            </w:pPr>
          </w:p>
        </w:tc>
        <w:tc>
          <w:tcPr>
            <w:tcW w:w="2394" w:type="dxa"/>
          </w:tcPr>
          <w:p w14:paraId="6EC8720A">
            <w:pPr>
              <w:spacing w:line="400" w:lineRule="exact"/>
              <w:rPr>
                <w:rFonts w:eastAsia="仿宋_GB2312"/>
                <w:sz w:val="24"/>
                <w:highlight w:val="none"/>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sz w:val="24"/>
                <w:highlight w:val="none"/>
              </w:rPr>
            </w:pPr>
          </w:p>
        </w:tc>
        <w:tc>
          <w:tcPr>
            <w:tcW w:w="1932" w:type="dxa"/>
          </w:tcPr>
          <w:p w14:paraId="33788197">
            <w:pPr>
              <w:spacing w:line="400" w:lineRule="exact"/>
              <w:rPr>
                <w:rFonts w:eastAsia="仿宋_GB2312"/>
                <w:sz w:val="24"/>
                <w:highlight w:val="none"/>
              </w:rPr>
            </w:pPr>
          </w:p>
        </w:tc>
        <w:tc>
          <w:tcPr>
            <w:tcW w:w="1236" w:type="dxa"/>
          </w:tcPr>
          <w:p w14:paraId="42E74AE6">
            <w:pPr>
              <w:spacing w:line="400" w:lineRule="exact"/>
              <w:rPr>
                <w:rFonts w:eastAsia="仿宋_GB2312"/>
                <w:sz w:val="24"/>
                <w:highlight w:val="none"/>
              </w:rPr>
            </w:pPr>
          </w:p>
        </w:tc>
        <w:tc>
          <w:tcPr>
            <w:tcW w:w="1236" w:type="dxa"/>
          </w:tcPr>
          <w:p w14:paraId="79996BDE">
            <w:pPr>
              <w:spacing w:line="400" w:lineRule="exact"/>
              <w:rPr>
                <w:rFonts w:eastAsia="仿宋_GB2312"/>
                <w:sz w:val="24"/>
                <w:highlight w:val="none"/>
              </w:rPr>
            </w:pPr>
          </w:p>
        </w:tc>
        <w:tc>
          <w:tcPr>
            <w:tcW w:w="2394" w:type="dxa"/>
          </w:tcPr>
          <w:p w14:paraId="2A76F68A">
            <w:pPr>
              <w:spacing w:line="400" w:lineRule="exact"/>
              <w:rPr>
                <w:rFonts w:eastAsia="仿宋_GB2312"/>
                <w:sz w:val="24"/>
                <w:highlight w:val="none"/>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sz w:val="24"/>
                <w:highlight w:val="none"/>
              </w:rPr>
            </w:pPr>
          </w:p>
        </w:tc>
        <w:tc>
          <w:tcPr>
            <w:tcW w:w="1932" w:type="dxa"/>
          </w:tcPr>
          <w:p w14:paraId="57A2689E">
            <w:pPr>
              <w:spacing w:line="400" w:lineRule="exact"/>
              <w:rPr>
                <w:rFonts w:eastAsia="仿宋_GB2312"/>
                <w:bCs/>
                <w:sz w:val="24"/>
                <w:highlight w:val="none"/>
              </w:rPr>
            </w:pPr>
          </w:p>
        </w:tc>
        <w:tc>
          <w:tcPr>
            <w:tcW w:w="1236" w:type="dxa"/>
          </w:tcPr>
          <w:p w14:paraId="2F8E1ADB">
            <w:pPr>
              <w:spacing w:line="400" w:lineRule="exact"/>
              <w:rPr>
                <w:rFonts w:eastAsia="仿宋_GB2312"/>
                <w:sz w:val="24"/>
                <w:highlight w:val="none"/>
              </w:rPr>
            </w:pPr>
          </w:p>
        </w:tc>
        <w:tc>
          <w:tcPr>
            <w:tcW w:w="1236" w:type="dxa"/>
          </w:tcPr>
          <w:p w14:paraId="2FBB1B22">
            <w:pPr>
              <w:spacing w:line="400" w:lineRule="exact"/>
              <w:rPr>
                <w:rFonts w:eastAsia="仿宋_GB2312"/>
                <w:sz w:val="24"/>
                <w:highlight w:val="none"/>
              </w:rPr>
            </w:pPr>
          </w:p>
        </w:tc>
        <w:tc>
          <w:tcPr>
            <w:tcW w:w="2394" w:type="dxa"/>
          </w:tcPr>
          <w:p w14:paraId="108BACFC">
            <w:pPr>
              <w:spacing w:line="400" w:lineRule="exact"/>
              <w:rPr>
                <w:rFonts w:eastAsia="仿宋_GB2312"/>
                <w:sz w:val="24"/>
                <w:highlight w:val="none"/>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sz w:val="24"/>
                <w:highlight w:val="none"/>
              </w:rPr>
            </w:pPr>
          </w:p>
        </w:tc>
        <w:tc>
          <w:tcPr>
            <w:tcW w:w="1932" w:type="dxa"/>
          </w:tcPr>
          <w:p w14:paraId="6FB9FE05">
            <w:pPr>
              <w:spacing w:line="400" w:lineRule="exact"/>
              <w:rPr>
                <w:rFonts w:eastAsia="仿宋_GB2312"/>
                <w:bCs/>
                <w:sz w:val="24"/>
                <w:highlight w:val="none"/>
              </w:rPr>
            </w:pPr>
          </w:p>
        </w:tc>
        <w:tc>
          <w:tcPr>
            <w:tcW w:w="1236" w:type="dxa"/>
          </w:tcPr>
          <w:p w14:paraId="30044C89">
            <w:pPr>
              <w:spacing w:line="400" w:lineRule="exact"/>
              <w:rPr>
                <w:rFonts w:eastAsia="仿宋_GB2312"/>
                <w:sz w:val="24"/>
                <w:highlight w:val="none"/>
              </w:rPr>
            </w:pPr>
          </w:p>
        </w:tc>
        <w:tc>
          <w:tcPr>
            <w:tcW w:w="1236" w:type="dxa"/>
          </w:tcPr>
          <w:p w14:paraId="6D714437">
            <w:pPr>
              <w:spacing w:line="400" w:lineRule="exact"/>
              <w:rPr>
                <w:rFonts w:eastAsia="仿宋_GB2312"/>
                <w:sz w:val="24"/>
                <w:highlight w:val="none"/>
              </w:rPr>
            </w:pPr>
          </w:p>
        </w:tc>
        <w:tc>
          <w:tcPr>
            <w:tcW w:w="2394" w:type="dxa"/>
          </w:tcPr>
          <w:p w14:paraId="36C980B4">
            <w:pPr>
              <w:spacing w:line="400" w:lineRule="exact"/>
              <w:rPr>
                <w:rFonts w:eastAsia="仿宋_GB2312"/>
                <w:sz w:val="24"/>
                <w:highlight w:val="none"/>
              </w:rPr>
            </w:pPr>
          </w:p>
        </w:tc>
      </w:tr>
    </w:tbl>
    <w:p w14:paraId="70398418">
      <w:pPr>
        <w:spacing w:line="360" w:lineRule="auto"/>
        <w:ind w:firstLine="1920" w:firstLineChars="800"/>
        <w:rPr>
          <w:rFonts w:eastAsia="仿宋_GB2312"/>
          <w:sz w:val="24"/>
          <w:highlight w:val="none"/>
        </w:rPr>
      </w:pPr>
    </w:p>
    <w:p w14:paraId="67C3149F">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7DA9974B">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7C38E4C6">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75AD460E">
      <w:pPr>
        <w:spacing w:line="360" w:lineRule="auto"/>
        <w:rPr>
          <w:rFonts w:eastAsia="仿宋_GB2312"/>
          <w:highlight w:val="none"/>
        </w:rPr>
      </w:pPr>
    </w:p>
    <w:p w14:paraId="6849F504">
      <w:pPr>
        <w:snapToGrid w:val="0"/>
        <w:spacing w:after="120" w:afterLines="50"/>
        <w:ind w:left="850" w:hanging="850" w:hangingChars="405"/>
        <w:rPr>
          <w:rFonts w:eastAsia="仿宋_GB2312"/>
          <w:highlight w:val="none"/>
        </w:rPr>
      </w:pPr>
      <w:r>
        <w:rPr>
          <w:rFonts w:eastAsia="仿宋_GB2312"/>
          <w:highlight w:val="none"/>
        </w:rPr>
        <w:t>注：1.</w:t>
      </w:r>
      <w:r>
        <w:rPr>
          <w:rFonts w:eastAsia="仿宋_GB2312"/>
          <w:highlight w:val="none"/>
        </w:rPr>
        <w:tab/>
      </w:r>
      <w:r>
        <w:rPr>
          <w:rFonts w:eastAsia="仿宋_GB2312"/>
          <w:highlight w:val="none"/>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2.</w:t>
      </w:r>
      <w:r>
        <w:rPr>
          <w:rFonts w:eastAsia="仿宋_GB2312"/>
          <w:highlight w:val="none"/>
        </w:rPr>
        <w:tab/>
      </w:r>
      <w:r>
        <w:rPr>
          <w:rFonts w:eastAsia="仿宋_GB2312"/>
          <w:highlight w:val="none"/>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3</w:t>
      </w:r>
      <w:r>
        <w:rPr>
          <w:rFonts w:hint="eastAsia" w:eastAsia="仿宋_GB2312"/>
          <w:highlight w:val="none"/>
          <w:lang w:val="en-US" w:eastAsia="zh-CN"/>
        </w:rPr>
        <w:t>.</w:t>
      </w:r>
      <w:r>
        <w:rPr>
          <w:rFonts w:eastAsia="仿宋_GB2312"/>
          <w:highlight w:val="none"/>
        </w:rPr>
        <w:tab/>
      </w:r>
      <w:r>
        <w:rPr>
          <w:rFonts w:eastAsia="仿宋_GB2312"/>
          <w:highlight w:val="none"/>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4</w:t>
      </w:r>
      <w:r>
        <w:rPr>
          <w:rFonts w:hint="eastAsia" w:eastAsia="仿宋_GB2312"/>
          <w:highlight w:val="none"/>
          <w:lang w:val="en-US" w:eastAsia="zh-CN"/>
        </w:rPr>
        <w:t>.</w:t>
      </w:r>
      <w:r>
        <w:rPr>
          <w:rFonts w:eastAsia="仿宋_GB2312"/>
          <w:highlight w:val="none"/>
        </w:rPr>
        <w:tab/>
      </w:r>
      <w:r>
        <w:rPr>
          <w:rFonts w:eastAsia="仿宋_GB2312"/>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sz w:val="32"/>
          <w:szCs w:val="32"/>
          <w:highlight w:val="none"/>
        </w:rPr>
      </w:pPr>
    </w:p>
    <w:p w14:paraId="16153421">
      <w:pPr>
        <w:autoSpaceDE w:val="0"/>
        <w:autoSpaceDN w:val="0"/>
        <w:adjustRightInd w:val="0"/>
        <w:snapToGrid w:val="0"/>
        <w:spacing w:line="360" w:lineRule="auto"/>
        <w:jc w:val="center"/>
        <w:rPr>
          <w:rFonts w:eastAsia="仿宋_GB2312"/>
          <w:b/>
          <w:bCs/>
          <w:sz w:val="24"/>
          <w:highlight w:val="none"/>
        </w:rPr>
      </w:pPr>
      <w:r>
        <w:rPr>
          <w:rFonts w:eastAsia="仿宋_GB2312"/>
          <w:highlight w:val="none"/>
        </w:rPr>
        <w:br w:type="page"/>
      </w:r>
    </w:p>
    <w:p w14:paraId="3F2965E8">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rPr>
        <w:t>第四部分  响应方案说明</w:t>
      </w:r>
    </w:p>
    <w:p w14:paraId="41715891">
      <w:pPr>
        <w:pStyle w:val="22"/>
        <w:rPr>
          <w:rFonts w:ascii="Times New Roman" w:hAnsi="Times New Roman" w:eastAsia="仿宋_GB2312"/>
          <w:highlight w:val="none"/>
          <w:lang w:val="zh-CN"/>
        </w:rPr>
      </w:pPr>
    </w:p>
    <w:p w14:paraId="0F9B5B34">
      <w:pPr>
        <w:autoSpaceDE w:val="0"/>
        <w:autoSpaceDN w:val="0"/>
        <w:adjustRightInd w:val="0"/>
        <w:spacing w:line="360" w:lineRule="auto"/>
        <w:jc w:val="center"/>
        <w:rPr>
          <w:rFonts w:eastAsia="仿宋_GB2312"/>
          <w:sz w:val="28"/>
          <w:szCs w:val="28"/>
          <w:highlight w:val="none"/>
          <w:lang w:val="zh-CN"/>
        </w:rPr>
      </w:pPr>
      <w:r>
        <w:rPr>
          <w:rFonts w:eastAsia="仿宋_GB2312"/>
          <w:sz w:val="28"/>
          <w:szCs w:val="28"/>
          <w:highlight w:val="none"/>
          <w:lang w:val="zh-CN"/>
        </w:rPr>
        <w:t>（格式自拟，内容需符合评审办法中要求的内容要求）</w:t>
      </w:r>
    </w:p>
    <w:p w14:paraId="1C2E2136">
      <w:pPr>
        <w:pStyle w:val="22"/>
        <w:rPr>
          <w:rFonts w:ascii="Times New Roman" w:hAnsi="Times New Roman" w:eastAsia="仿宋_GB2312"/>
          <w:highlight w:val="none"/>
          <w:lang w:val="zh-CN"/>
        </w:rPr>
      </w:pPr>
      <w:r>
        <w:rPr>
          <w:rFonts w:ascii="Times New Roman" w:hAnsi="Times New Roman" w:eastAsia="仿宋_GB2312"/>
          <w:highlight w:val="none"/>
          <w:lang w:val="zh-CN"/>
        </w:rPr>
        <w:br w:type="page"/>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6A01F700">
      <w:pPr>
        <w:spacing w:after="120"/>
        <w:rPr>
          <w:rFonts w:eastAsia="仿宋_GB2312"/>
          <w:highlight w:val="none"/>
        </w:rPr>
      </w:pPr>
    </w:p>
    <w:p w14:paraId="13B72F2B">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rPr>
        <w:t xml:space="preserve">第五部分 </w:t>
      </w:r>
      <w:r>
        <w:rPr>
          <w:rFonts w:hint="eastAsia" w:ascii="仿宋_GB2312" w:hAnsi="仿宋_GB2312" w:eastAsia="仿宋_GB2312" w:cs="仿宋_GB2312"/>
          <w:b/>
          <w:bCs/>
          <w:highlight w:val="none"/>
        </w:rPr>
        <w:t>中小</w:t>
      </w:r>
      <w:r>
        <w:rPr>
          <w:rFonts w:ascii="仿宋_GB2312" w:hAnsi="仿宋_GB2312" w:eastAsia="仿宋_GB2312" w:cs="仿宋_GB2312"/>
          <w:b/>
          <w:bCs/>
          <w:highlight w:val="none"/>
        </w:rPr>
        <w:t>企业、监狱企业、残疾人福利单位声明函或证明</w:t>
      </w:r>
    </w:p>
    <w:p w14:paraId="3D00C2B9">
      <w:pPr>
        <w:pStyle w:val="22"/>
        <w:jc w:val="center"/>
        <w:rPr>
          <w:rFonts w:ascii="仿宋_GB2312" w:hAnsi="仿宋_GB2312" w:eastAsia="仿宋_GB2312" w:cs="仿宋_GB2312"/>
          <w:b/>
          <w:bCs/>
          <w:sz w:val="28"/>
          <w:szCs w:val="36"/>
          <w:highlight w:val="none"/>
        </w:rPr>
      </w:pPr>
      <w:bookmarkStart w:id="506" w:name="_Toc7005133"/>
      <w:r>
        <w:rPr>
          <w:rFonts w:ascii="仿宋_GB2312" w:hAnsi="仿宋_GB2312" w:eastAsia="仿宋_GB2312" w:cs="仿宋_GB2312"/>
          <w:b/>
          <w:bCs/>
          <w:sz w:val="28"/>
          <w:szCs w:val="36"/>
          <w:highlight w:val="none"/>
        </w:rPr>
        <w:t>中小企业声明函</w:t>
      </w:r>
      <w:r>
        <w:rPr>
          <w:rFonts w:hint="eastAsia" w:ascii="仿宋_GB2312" w:hAnsi="仿宋_GB2312" w:eastAsia="仿宋_GB2312" w:cs="仿宋_GB2312"/>
          <w:b/>
          <w:bCs/>
          <w:sz w:val="28"/>
          <w:szCs w:val="36"/>
          <w:highlight w:val="none"/>
        </w:rPr>
        <w:t>（</w:t>
      </w:r>
      <w:r>
        <w:rPr>
          <w:rFonts w:ascii="仿宋_GB2312" w:hAnsi="仿宋_GB2312" w:eastAsia="仿宋_GB2312" w:cs="仿宋_GB2312"/>
          <w:b/>
          <w:bCs/>
          <w:sz w:val="28"/>
          <w:szCs w:val="36"/>
          <w:highlight w:val="none"/>
        </w:rPr>
        <w:t>服务</w:t>
      </w:r>
      <w:r>
        <w:rPr>
          <w:rFonts w:hint="eastAsia" w:ascii="仿宋_GB2312" w:hAnsi="仿宋_GB2312" w:eastAsia="仿宋_GB2312" w:cs="仿宋_GB2312"/>
          <w:b/>
          <w:bCs/>
          <w:sz w:val="28"/>
          <w:szCs w:val="36"/>
          <w:highlight w:val="none"/>
        </w:rPr>
        <w:t>）</w:t>
      </w:r>
    </w:p>
    <w:p w14:paraId="05822AEA">
      <w:pPr>
        <w:rPr>
          <w:rFonts w:eastAsia="仿宋_GB2312"/>
          <w:kern w:val="0"/>
          <w:sz w:val="30"/>
          <w:szCs w:val="30"/>
          <w:highlight w:val="none"/>
        </w:rPr>
      </w:pPr>
    </w:p>
    <w:p w14:paraId="442BFF0A">
      <w:pPr>
        <w:spacing w:line="560" w:lineRule="exact"/>
        <w:ind w:firstLine="480" w:firstLineChars="200"/>
        <w:rPr>
          <w:rFonts w:eastAsia="仿宋_GB2312"/>
          <w:kern w:val="0"/>
          <w:sz w:val="24"/>
          <w:highlight w:val="none"/>
        </w:rPr>
      </w:pPr>
      <w:r>
        <w:rPr>
          <w:rFonts w:eastAsia="仿宋_GB2312"/>
          <w:kern w:val="0"/>
          <w:sz w:val="24"/>
          <w:highlight w:val="none"/>
        </w:rPr>
        <w:t>本公司</w:t>
      </w:r>
      <w:r>
        <w:rPr>
          <w:rFonts w:hint="eastAsia" w:eastAsia="仿宋_GB2312"/>
          <w:kern w:val="0"/>
          <w:sz w:val="24"/>
          <w:highlight w:val="none"/>
        </w:rPr>
        <w:t>（</w:t>
      </w:r>
      <w:r>
        <w:rPr>
          <w:rFonts w:eastAsia="仿宋_GB2312"/>
          <w:kern w:val="0"/>
          <w:sz w:val="24"/>
          <w:highlight w:val="none"/>
        </w:rPr>
        <w:t>联合体</w:t>
      </w:r>
      <w:r>
        <w:rPr>
          <w:rFonts w:hint="eastAsia" w:eastAsia="仿宋_GB2312"/>
          <w:kern w:val="0"/>
          <w:sz w:val="24"/>
          <w:highlight w:val="none"/>
        </w:rPr>
        <w:t>）</w:t>
      </w:r>
      <w:r>
        <w:rPr>
          <w:rFonts w:eastAsia="仿宋_GB2312"/>
          <w:kern w:val="0"/>
          <w:sz w:val="24"/>
          <w:highlight w:val="none"/>
        </w:rPr>
        <w:t>郑重声明，根据《政府采购促进中小企业发展管理办法》</w:t>
      </w:r>
      <w:r>
        <w:rPr>
          <w:rFonts w:hint="eastAsia" w:eastAsia="仿宋_GB2312"/>
          <w:kern w:val="0"/>
          <w:sz w:val="24"/>
          <w:highlight w:val="none"/>
        </w:rPr>
        <w:t>（</w:t>
      </w:r>
      <w:r>
        <w:rPr>
          <w:rFonts w:eastAsia="仿宋_GB2312"/>
          <w:kern w:val="0"/>
          <w:sz w:val="24"/>
          <w:highlight w:val="none"/>
        </w:rPr>
        <w:t>财库</w:t>
      </w:r>
      <w:r>
        <w:rPr>
          <w:rFonts w:hint="eastAsia" w:eastAsia="仿宋_GB2312"/>
          <w:kern w:val="0"/>
          <w:sz w:val="24"/>
          <w:highlight w:val="none"/>
        </w:rPr>
        <w:t>﹝</w:t>
      </w:r>
      <w:r>
        <w:rPr>
          <w:rFonts w:eastAsia="仿宋_GB2312"/>
          <w:kern w:val="0"/>
          <w:sz w:val="24"/>
          <w:highlight w:val="none"/>
        </w:rPr>
        <w:t>2020</w:t>
      </w:r>
      <w:r>
        <w:rPr>
          <w:rFonts w:hint="eastAsia" w:eastAsia="仿宋_GB2312"/>
          <w:kern w:val="0"/>
          <w:sz w:val="24"/>
          <w:highlight w:val="none"/>
        </w:rPr>
        <w:t>﹞</w:t>
      </w:r>
      <w:r>
        <w:rPr>
          <w:rFonts w:eastAsia="仿宋_GB2312"/>
          <w:kern w:val="0"/>
          <w:sz w:val="24"/>
          <w:highlight w:val="none"/>
        </w:rPr>
        <w:t>46号</w:t>
      </w:r>
      <w:r>
        <w:rPr>
          <w:rFonts w:hint="eastAsia" w:eastAsia="仿宋_GB2312"/>
          <w:kern w:val="0"/>
          <w:sz w:val="24"/>
          <w:highlight w:val="none"/>
        </w:rPr>
        <w:t>）</w:t>
      </w:r>
      <w:r>
        <w:rPr>
          <w:rFonts w:eastAsia="仿宋_GB2312"/>
          <w:kern w:val="0"/>
          <w:sz w:val="24"/>
          <w:highlight w:val="none"/>
        </w:rPr>
        <w:t>的规定，本公司</w:t>
      </w:r>
      <w:r>
        <w:rPr>
          <w:rFonts w:hint="eastAsia" w:eastAsia="仿宋_GB2312"/>
          <w:kern w:val="0"/>
          <w:sz w:val="24"/>
          <w:highlight w:val="none"/>
        </w:rPr>
        <w:t>（</w:t>
      </w:r>
      <w:r>
        <w:rPr>
          <w:rFonts w:eastAsia="仿宋_GB2312"/>
          <w:kern w:val="0"/>
          <w:sz w:val="24"/>
          <w:highlight w:val="none"/>
        </w:rPr>
        <w:t>联合体</w:t>
      </w:r>
      <w:r>
        <w:rPr>
          <w:rFonts w:hint="eastAsia" w:eastAsia="仿宋_GB2312"/>
          <w:kern w:val="0"/>
          <w:sz w:val="24"/>
          <w:highlight w:val="none"/>
        </w:rPr>
        <w:t>）</w:t>
      </w:r>
      <w:r>
        <w:rPr>
          <w:rFonts w:eastAsia="仿宋_GB2312"/>
          <w:kern w:val="0"/>
          <w:sz w:val="24"/>
          <w:highlight w:val="none"/>
        </w:rPr>
        <w:t>参加</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单位名称</w:t>
      </w:r>
      <w:r>
        <w:rPr>
          <w:rFonts w:hint="eastAsia" w:eastAsia="仿宋_GB2312"/>
          <w:kern w:val="0"/>
          <w:sz w:val="24"/>
          <w:highlight w:val="none"/>
          <w:u w:val="single"/>
        </w:rPr>
        <w:t>）</w:t>
      </w:r>
      <w:r>
        <w:rPr>
          <w:rFonts w:eastAsia="仿宋_GB2312"/>
          <w:kern w:val="0"/>
          <w:sz w:val="24"/>
          <w:highlight w:val="none"/>
          <w:u w:val="single"/>
        </w:rPr>
        <w:t xml:space="preserve"> </w:t>
      </w:r>
      <w:r>
        <w:rPr>
          <w:rFonts w:eastAsia="仿宋_GB2312"/>
          <w:kern w:val="0"/>
          <w:sz w:val="24"/>
          <w:highlight w:val="none"/>
        </w:rPr>
        <w:t xml:space="preserve"> 的</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项目名称</w:t>
      </w:r>
      <w:r>
        <w:rPr>
          <w:rFonts w:hint="eastAsia" w:eastAsia="仿宋_GB2312"/>
          <w:kern w:val="0"/>
          <w:sz w:val="24"/>
          <w:highlight w:val="none"/>
          <w:u w:val="single"/>
        </w:rPr>
        <w:t>）</w:t>
      </w:r>
      <w:r>
        <w:rPr>
          <w:rFonts w:eastAsia="仿宋_GB2312"/>
          <w:kern w:val="0"/>
          <w:sz w:val="24"/>
          <w:highlight w:val="none"/>
          <w:u w:val="single"/>
        </w:rPr>
        <w:t xml:space="preserve"> 采购</w:t>
      </w:r>
      <w:r>
        <w:rPr>
          <w:rFonts w:eastAsia="仿宋_GB2312"/>
          <w:kern w:val="0"/>
          <w:sz w:val="24"/>
          <w:highlight w:val="none"/>
        </w:rPr>
        <w:t>活动，工程的施工单位全部为符合政策要求的中小企业</w:t>
      </w:r>
      <w:r>
        <w:rPr>
          <w:rFonts w:hint="eastAsia" w:eastAsia="仿宋_GB2312"/>
          <w:kern w:val="0"/>
          <w:sz w:val="24"/>
          <w:highlight w:val="none"/>
        </w:rPr>
        <w:t>（</w:t>
      </w:r>
      <w:r>
        <w:rPr>
          <w:rFonts w:eastAsia="仿宋_GB2312"/>
          <w:kern w:val="0"/>
          <w:sz w:val="24"/>
          <w:highlight w:val="none"/>
        </w:rPr>
        <w:t>或者</w:t>
      </w:r>
      <w:r>
        <w:rPr>
          <w:rFonts w:hint="eastAsia" w:eastAsia="仿宋_GB2312"/>
          <w:kern w:val="0"/>
          <w:sz w:val="24"/>
          <w:highlight w:val="none"/>
        </w:rPr>
        <w:t>：</w:t>
      </w:r>
      <w:r>
        <w:rPr>
          <w:rFonts w:eastAsia="仿宋_GB2312"/>
          <w:kern w:val="0"/>
          <w:sz w:val="24"/>
          <w:highlight w:val="none"/>
        </w:rPr>
        <w:t>服务全部由符合政策要求的中小企业承接</w:t>
      </w:r>
      <w:r>
        <w:rPr>
          <w:rFonts w:hint="eastAsia" w:eastAsia="仿宋_GB2312"/>
          <w:kern w:val="0"/>
          <w:sz w:val="24"/>
          <w:highlight w:val="none"/>
        </w:rPr>
        <w:t>）</w:t>
      </w:r>
      <w:r>
        <w:rPr>
          <w:rFonts w:eastAsia="仿宋_GB2312"/>
          <w:kern w:val="0"/>
          <w:sz w:val="24"/>
          <w:highlight w:val="none"/>
        </w:rPr>
        <w:t>。相关企业</w:t>
      </w:r>
      <w:r>
        <w:rPr>
          <w:rFonts w:hint="eastAsia" w:eastAsia="仿宋_GB2312"/>
          <w:kern w:val="0"/>
          <w:sz w:val="24"/>
          <w:highlight w:val="none"/>
        </w:rPr>
        <w:t>（</w:t>
      </w:r>
      <w:r>
        <w:rPr>
          <w:rFonts w:eastAsia="仿宋_GB2312"/>
          <w:kern w:val="0"/>
          <w:sz w:val="24"/>
          <w:highlight w:val="none"/>
        </w:rPr>
        <w:t>含联合体中的中小企业、签订分包意向协议的中小企业</w:t>
      </w:r>
      <w:r>
        <w:rPr>
          <w:rFonts w:hint="eastAsia" w:eastAsia="仿宋_GB2312"/>
          <w:kern w:val="0"/>
          <w:sz w:val="24"/>
          <w:highlight w:val="none"/>
        </w:rPr>
        <w:t>）</w:t>
      </w:r>
      <w:r>
        <w:rPr>
          <w:rFonts w:eastAsia="仿宋_GB2312"/>
          <w:kern w:val="0"/>
          <w:sz w:val="24"/>
          <w:highlight w:val="none"/>
        </w:rPr>
        <w:t>的具体情况如下：</w:t>
      </w:r>
    </w:p>
    <w:p w14:paraId="4692955F">
      <w:pPr>
        <w:pStyle w:val="68"/>
        <w:numPr>
          <w:ilvl w:val="0"/>
          <w:numId w:val="13"/>
        </w:numPr>
        <w:spacing w:line="560" w:lineRule="exact"/>
        <w:ind w:left="0" w:firstLine="600" w:firstLineChars="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标的名称</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，属于</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采购文件中明确的所属行业</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；承建</w:t>
      </w:r>
      <w:r>
        <w:rPr>
          <w:rFonts w:hint="eastAsia" w:ascii="Times New Roman" w:hAnsi="Times New Roman" w:eastAsia="仿宋_GB2312"/>
          <w:kern w:val="0"/>
          <w:sz w:val="24"/>
          <w:szCs w:val="24"/>
          <w:highlight w:val="none"/>
        </w:rPr>
        <w:t>（</w:t>
      </w:r>
      <w:r>
        <w:rPr>
          <w:rFonts w:ascii="Times New Roman" w:hAnsi="Times New Roman" w:eastAsia="仿宋_GB2312"/>
          <w:kern w:val="0"/>
          <w:sz w:val="24"/>
          <w:szCs w:val="24"/>
          <w:highlight w:val="none"/>
        </w:rPr>
        <w:t>承接</w:t>
      </w:r>
      <w:r>
        <w:rPr>
          <w:rFonts w:hint="eastAsia" w:ascii="Times New Roman" w:hAnsi="Times New Roman" w:eastAsia="仿宋_GB2312"/>
          <w:kern w:val="0"/>
          <w:sz w:val="24"/>
          <w:szCs w:val="24"/>
          <w:highlight w:val="none"/>
        </w:rPr>
        <w:t>）</w:t>
      </w:r>
      <w:r>
        <w:rPr>
          <w:rFonts w:ascii="Times New Roman" w:hAnsi="Times New Roman" w:eastAsia="仿宋_GB2312"/>
          <w:kern w:val="0"/>
          <w:sz w:val="24"/>
          <w:szCs w:val="24"/>
          <w:highlight w:val="none"/>
        </w:rPr>
        <w:t>企业为</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企业名称</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，从业人员</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人，营业收入为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万元，资产总额为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万元，属于</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中型</w:t>
      </w:r>
      <w:r>
        <w:rPr>
          <w:rFonts w:hint="eastAsia" w:ascii="Times New Roman" w:hAnsi="Times New Roman" w:eastAsia="仿宋_GB2312"/>
          <w:kern w:val="0"/>
          <w:sz w:val="24"/>
          <w:szCs w:val="24"/>
          <w:highlight w:val="none"/>
          <w:u w:val="single"/>
        </w:rPr>
        <w:t>企业</w:t>
      </w:r>
      <w:r>
        <w:rPr>
          <w:rFonts w:ascii="Times New Roman" w:hAnsi="Times New Roman" w:eastAsia="仿宋_GB2312"/>
          <w:kern w:val="0"/>
          <w:sz w:val="24"/>
          <w:szCs w:val="24"/>
          <w:highlight w:val="none"/>
          <w:u w:val="single"/>
        </w:rPr>
        <w:t>、小型企业、微型企业</w:t>
      </w:r>
      <w:r>
        <w:rPr>
          <w:rFonts w:hint="eastAsia" w:ascii="Times New Roman" w:hAnsi="Times New Roman" w:eastAsia="仿宋_GB2312"/>
          <w:kern w:val="0"/>
          <w:sz w:val="24"/>
          <w:szCs w:val="24"/>
          <w:highlight w:val="none"/>
          <w:u w:val="single"/>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w:t>
      </w:r>
    </w:p>
    <w:p w14:paraId="7F3F3639">
      <w:pPr>
        <w:spacing w:line="560" w:lineRule="exact"/>
        <w:ind w:left="17" w:leftChars="8" w:firstLine="460" w:firstLineChars="192"/>
        <w:rPr>
          <w:rFonts w:eastAsia="仿宋_GB2312"/>
          <w:kern w:val="0"/>
          <w:sz w:val="24"/>
          <w:highlight w:val="none"/>
        </w:rPr>
      </w:pPr>
      <w:r>
        <w:rPr>
          <w:rFonts w:eastAsia="仿宋_GB2312"/>
          <w:kern w:val="0"/>
          <w:sz w:val="24"/>
          <w:highlight w:val="none"/>
        </w:rPr>
        <w:t>2.</w:t>
      </w:r>
      <w:r>
        <w:rPr>
          <w:rFonts w:hint="eastAsia" w:eastAsia="仿宋_GB2312"/>
          <w:kern w:val="0"/>
          <w:sz w:val="24"/>
          <w:highlight w:val="none"/>
        </w:rPr>
        <w:t xml:space="preserve"> </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标的名称</w:t>
      </w:r>
      <w:r>
        <w:rPr>
          <w:rFonts w:hint="eastAsia" w:eastAsia="仿宋_GB2312"/>
          <w:kern w:val="0"/>
          <w:sz w:val="24"/>
          <w:highlight w:val="none"/>
          <w:u w:val="single"/>
        </w:rPr>
        <w:t>）</w:t>
      </w:r>
      <w:r>
        <w:rPr>
          <w:rFonts w:eastAsia="仿宋_GB2312"/>
          <w:kern w:val="0"/>
          <w:sz w:val="24"/>
          <w:highlight w:val="none"/>
          <w:u w:val="single"/>
        </w:rPr>
        <w:t xml:space="preserve"> </w:t>
      </w:r>
      <w:r>
        <w:rPr>
          <w:rFonts w:eastAsia="仿宋_GB2312"/>
          <w:kern w:val="0"/>
          <w:sz w:val="24"/>
          <w:highlight w:val="none"/>
        </w:rPr>
        <w:t>，属于</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采购文件中</w:t>
      </w:r>
      <w:r>
        <w:rPr>
          <w:rFonts w:hint="eastAsia" w:eastAsia="仿宋_GB2312"/>
          <w:kern w:val="0"/>
          <w:sz w:val="24"/>
          <w:highlight w:val="none"/>
          <w:u w:val="single"/>
        </w:rPr>
        <w:t>明确</w:t>
      </w:r>
      <w:r>
        <w:rPr>
          <w:rFonts w:eastAsia="仿宋_GB2312"/>
          <w:kern w:val="0"/>
          <w:sz w:val="24"/>
          <w:highlight w:val="none"/>
          <w:u w:val="single"/>
        </w:rPr>
        <w:t>的所属行业</w:t>
      </w:r>
      <w:r>
        <w:rPr>
          <w:rFonts w:hint="eastAsia" w:eastAsia="仿宋_GB2312"/>
          <w:kern w:val="0"/>
          <w:sz w:val="24"/>
          <w:highlight w:val="none"/>
          <w:u w:val="single"/>
        </w:rPr>
        <w:t>）</w:t>
      </w:r>
      <w:r>
        <w:rPr>
          <w:rFonts w:eastAsia="仿宋_GB2312"/>
          <w:kern w:val="0"/>
          <w:sz w:val="24"/>
          <w:highlight w:val="none"/>
          <w:u w:val="single"/>
        </w:rPr>
        <w:t xml:space="preserve"> </w:t>
      </w:r>
      <w:r>
        <w:rPr>
          <w:rFonts w:eastAsia="仿宋_GB2312"/>
          <w:kern w:val="0"/>
          <w:sz w:val="24"/>
          <w:highlight w:val="none"/>
        </w:rPr>
        <w:t>；承建</w:t>
      </w:r>
      <w:r>
        <w:rPr>
          <w:rFonts w:hint="eastAsia" w:eastAsia="仿宋_GB2312"/>
          <w:kern w:val="0"/>
          <w:sz w:val="24"/>
          <w:highlight w:val="none"/>
        </w:rPr>
        <w:t>（</w:t>
      </w:r>
      <w:r>
        <w:rPr>
          <w:rFonts w:eastAsia="仿宋_GB2312"/>
          <w:kern w:val="0"/>
          <w:sz w:val="24"/>
          <w:highlight w:val="none"/>
        </w:rPr>
        <w:t>承接</w:t>
      </w:r>
      <w:r>
        <w:rPr>
          <w:rFonts w:hint="eastAsia" w:eastAsia="仿宋_GB2312"/>
          <w:kern w:val="0"/>
          <w:sz w:val="24"/>
          <w:highlight w:val="none"/>
        </w:rPr>
        <w:t>）</w:t>
      </w:r>
      <w:r>
        <w:rPr>
          <w:rFonts w:eastAsia="仿宋_GB2312"/>
          <w:kern w:val="0"/>
          <w:sz w:val="24"/>
          <w:highlight w:val="none"/>
        </w:rPr>
        <w:t>企业为</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企业名称</w:t>
      </w:r>
      <w:r>
        <w:rPr>
          <w:rFonts w:hint="eastAsia" w:eastAsia="仿宋_GB2312"/>
          <w:kern w:val="0"/>
          <w:sz w:val="24"/>
          <w:highlight w:val="none"/>
          <w:u w:val="single"/>
        </w:rPr>
        <w:t>）</w:t>
      </w:r>
      <w:r>
        <w:rPr>
          <w:rFonts w:eastAsia="仿宋_GB2312"/>
          <w:kern w:val="0"/>
          <w:sz w:val="24"/>
          <w:highlight w:val="none"/>
          <w:u w:val="single"/>
        </w:rPr>
        <w:t xml:space="preserve"> </w:t>
      </w:r>
      <w:r>
        <w:rPr>
          <w:rFonts w:eastAsia="仿宋_GB2312"/>
          <w:kern w:val="0"/>
          <w:sz w:val="24"/>
          <w:highlight w:val="none"/>
        </w:rPr>
        <w:t>，从业人员</w:t>
      </w:r>
      <w:r>
        <w:rPr>
          <w:rFonts w:eastAsia="仿宋_GB2312"/>
          <w:kern w:val="0"/>
          <w:sz w:val="24"/>
          <w:highlight w:val="none"/>
          <w:u w:val="single"/>
        </w:rPr>
        <w:t xml:space="preserve">   </w:t>
      </w:r>
      <w:r>
        <w:rPr>
          <w:rFonts w:eastAsia="仿宋_GB2312"/>
          <w:kern w:val="0"/>
          <w:sz w:val="24"/>
          <w:highlight w:val="none"/>
        </w:rPr>
        <w:t>人，营业收入为</w:t>
      </w:r>
      <w:r>
        <w:rPr>
          <w:rFonts w:eastAsia="仿宋_GB2312"/>
          <w:kern w:val="0"/>
          <w:sz w:val="24"/>
          <w:highlight w:val="none"/>
          <w:u w:val="single"/>
        </w:rPr>
        <w:t xml:space="preserve">   </w:t>
      </w:r>
      <w:r>
        <w:rPr>
          <w:rFonts w:eastAsia="仿宋_GB2312"/>
          <w:kern w:val="0"/>
          <w:sz w:val="24"/>
          <w:highlight w:val="none"/>
        </w:rPr>
        <w:t>万元，资产总额为</w:t>
      </w:r>
      <w:r>
        <w:rPr>
          <w:rFonts w:eastAsia="仿宋_GB2312"/>
          <w:kern w:val="0"/>
          <w:sz w:val="24"/>
          <w:highlight w:val="none"/>
          <w:u w:val="single"/>
        </w:rPr>
        <w:t xml:space="preserve">    </w:t>
      </w:r>
      <w:r>
        <w:rPr>
          <w:rFonts w:eastAsia="仿宋_GB2312"/>
          <w:kern w:val="0"/>
          <w:sz w:val="24"/>
          <w:highlight w:val="none"/>
        </w:rPr>
        <w:t>万元，属于</w:t>
      </w:r>
      <w:r>
        <w:rPr>
          <w:rFonts w:eastAsia="仿宋_GB2312"/>
          <w:kern w:val="0"/>
          <w:sz w:val="24"/>
          <w:highlight w:val="none"/>
          <w:u w:val="single"/>
        </w:rPr>
        <w:t xml:space="preserve"> </w:t>
      </w:r>
      <w:r>
        <w:rPr>
          <w:rFonts w:hint="eastAsia" w:eastAsia="仿宋_GB2312"/>
          <w:kern w:val="0"/>
          <w:sz w:val="24"/>
          <w:highlight w:val="none"/>
          <w:u w:val="single"/>
        </w:rPr>
        <w:t>（</w:t>
      </w:r>
      <w:r>
        <w:rPr>
          <w:rFonts w:eastAsia="仿宋_GB2312"/>
          <w:kern w:val="0"/>
          <w:sz w:val="24"/>
          <w:highlight w:val="none"/>
          <w:u w:val="single"/>
        </w:rPr>
        <w:t>中型</w:t>
      </w:r>
      <w:r>
        <w:rPr>
          <w:rFonts w:hint="eastAsia" w:eastAsia="仿宋_GB2312"/>
          <w:kern w:val="0"/>
          <w:sz w:val="24"/>
          <w:highlight w:val="none"/>
          <w:u w:val="single"/>
        </w:rPr>
        <w:t>企业</w:t>
      </w:r>
      <w:r>
        <w:rPr>
          <w:rFonts w:eastAsia="仿宋_GB2312"/>
          <w:kern w:val="0"/>
          <w:sz w:val="24"/>
          <w:highlight w:val="none"/>
          <w:u w:val="single"/>
        </w:rPr>
        <w:t>、小型企业、微型企业</w:t>
      </w:r>
      <w:r>
        <w:rPr>
          <w:rFonts w:hint="eastAsia" w:eastAsia="仿宋_GB2312"/>
          <w:kern w:val="0"/>
          <w:sz w:val="24"/>
          <w:highlight w:val="none"/>
          <w:u w:val="single"/>
        </w:rPr>
        <w:t>）</w:t>
      </w:r>
      <w:r>
        <w:rPr>
          <w:rFonts w:eastAsia="仿宋_GB2312"/>
          <w:kern w:val="0"/>
          <w:sz w:val="24"/>
          <w:highlight w:val="none"/>
          <w:u w:val="single"/>
        </w:rPr>
        <w:t xml:space="preserve"> </w:t>
      </w:r>
      <w:r>
        <w:rPr>
          <w:rFonts w:eastAsia="仿宋_GB2312"/>
          <w:kern w:val="0"/>
          <w:sz w:val="24"/>
          <w:highlight w:val="none"/>
        </w:rPr>
        <w:t>；</w:t>
      </w:r>
    </w:p>
    <w:p w14:paraId="4FEBCEA4">
      <w:pPr>
        <w:spacing w:line="560" w:lineRule="exact"/>
        <w:ind w:firstLine="480" w:firstLineChars="200"/>
        <w:rPr>
          <w:rFonts w:eastAsia="仿宋_GB2312"/>
          <w:kern w:val="0"/>
          <w:sz w:val="24"/>
          <w:highlight w:val="none"/>
        </w:rPr>
      </w:pPr>
      <w:r>
        <w:rPr>
          <w:rFonts w:eastAsia="仿宋_GB2312"/>
          <w:kern w:val="0"/>
          <w:sz w:val="24"/>
          <w:highlight w:val="none"/>
        </w:rPr>
        <w:t>……</w:t>
      </w:r>
    </w:p>
    <w:p w14:paraId="69EFC0C4">
      <w:pPr>
        <w:spacing w:line="560" w:lineRule="exact"/>
        <w:ind w:firstLine="480" w:firstLineChars="200"/>
        <w:rPr>
          <w:rFonts w:eastAsia="仿宋_GB2312"/>
          <w:kern w:val="0"/>
          <w:sz w:val="24"/>
          <w:highlight w:val="none"/>
        </w:rPr>
      </w:pPr>
      <w:r>
        <w:rPr>
          <w:rFonts w:eastAsia="仿宋_GB2312"/>
          <w:kern w:val="0"/>
          <w:sz w:val="24"/>
          <w:highlight w:val="none"/>
        </w:rPr>
        <w:t>以上企业，不属于大企业的分支机构，不存在控股股东为大企业的情形，也不存在与大企业的负责人为同一人的情形。</w:t>
      </w:r>
    </w:p>
    <w:p w14:paraId="466FF430">
      <w:pPr>
        <w:spacing w:line="560" w:lineRule="exact"/>
        <w:ind w:firstLine="480" w:firstLineChars="200"/>
        <w:rPr>
          <w:rFonts w:eastAsia="仿宋_GB2312"/>
          <w:kern w:val="0"/>
          <w:sz w:val="24"/>
          <w:highlight w:val="none"/>
        </w:rPr>
      </w:pPr>
      <w:r>
        <w:rPr>
          <w:rFonts w:eastAsia="仿宋_GB2312"/>
          <w:kern w:val="0"/>
          <w:sz w:val="24"/>
          <w:highlight w:val="none"/>
        </w:rPr>
        <w:t>本企业对上述声明内容的真实性负责。如有虚假，将依法承担相应责任。</w:t>
      </w:r>
    </w:p>
    <w:p w14:paraId="461D10E9">
      <w:pPr>
        <w:spacing w:line="560" w:lineRule="exact"/>
        <w:rPr>
          <w:rFonts w:eastAsia="仿宋_GB2312"/>
          <w:kern w:val="0"/>
          <w:sz w:val="24"/>
          <w:highlight w:val="none"/>
        </w:rPr>
      </w:pPr>
      <w:r>
        <w:rPr>
          <w:rFonts w:eastAsia="仿宋_GB2312"/>
          <w:kern w:val="0"/>
          <w:sz w:val="24"/>
          <w:highlight w:val="none"/>
        </w:rPr>
        <w:t xml:space="preserve">                                  </w:t>
      </w:r>
    </w:p>
    <w:p w14:paraId="3139183D">
      <w:pPr>
        <w:spacing w:line="560" w:lineRule="exact"/>
        <w:ind w:firstLine="4320" w:firstLineChars="1800"/>
        <w:rPr>
          <w:rFonts w:eastAsia="仿宋_GB2312"/>
          <w:kern w:val="0"/>
          <w:sz w:val="24"/>
          <w:highlight w:val="none"/>
        </w:rPr>
      </w:pPr>
      <w:r>
        <w:rPr>
          <w:rFonts w:eastAsia="仿宋_GB2312"/>
          <w:kern w:val="0"/>
          <w:sz w:val="24"/>
          <w:highlight w:val="none"/>
        </w:rPr>
        <w:t>企业名称</w:t>
      </w:r>
      <w:r>
        <w:rPr>
          <w:rFonts w:hint="eastAsia" w:eastAsia="仿宋_GB2312"/>
          <w:kern w:val="0"/>
          <w:sz w:val="24"/>
          <w:highlight w:val="none"/>
        </w:rPr>
        <w:t>（</w:t>
      </w:r>
      <w:r>
        <w:rPr>
          <w:rFonts w:eastAsia="仿宋_GB2312"/>
          <w:kern w:val="0"/>
          <w:sz w:val="24"/>
          <w:highlight w:val="none"/>
        </w:rPr>
        <w:t>盖章</w:t>
      </w:r>
      <w:r>
        <w:rPr>
          <w:rFonts w:hint="eastAsia" w:eastAsia="仿宋_GB2312"/>
          <w:kern w:val="0"/>
          <w:sz w:val="24"/>
          <w:highlight w:val="none"/>
        </w:rPr>
        <w:t>）：</w:t>
      </w:r>
    </w:p>
    <w:p w14:paraId="4ADD8552">
      <w:pPr>
        <w:spacing w:line="560" w:lineRule="exact"/>
        <w:ind w:firstLine="4320" w:firstLineChars="1800"/>
        <w:rPr>
          <w:rFonts w:eastAsia="仿宋_GB2312"/>
          <w:kern w:val="0"/>
          <w:sz w:val="24"/>
          <w:highlight w:val="none"/>
        </w:rPr>
      </w:pPr>
      <w:r>
        <w:rPr>
          <w:rFonts w:eastAsia="仿宋_GB2312"/>
          <w:kern w:val="0"/>
          <w:sz w:val="24"/>
          <w:highlight w:val="none"/>
        </w:rPr>
        <w:t>日期：</w:t>
      </w:r>
    </w:p>
    <w:p w14:paraId="2B28C296">
      <w:pPr>
        <w:spacing w:line="560" w:lineRule="exact"/>
        <w:ind w:firstLine="5400" w:firstLineChars="1800"/>
        <w:rPr>
          <w:rFonts w:eastAsia="仿宋_GB2312"/>
          <w:kern w:val="0"/>
          <w:sz w:val="30"/>
          <w:szCs w:val="30"/>
          <w:highlight w:val="none"/>
        </w:rPr>
      </w:pPr>
    </w:p>
    <w:p w14:paraId="4CB1AB4B">
      <w:pPr>
        <w:rPr>
          <w:rFonts w:eastAsia="仿宋_GB2312"/>
          <w:kern w:val="0"/>
          <w:sz w:val="30"/>
          <w:szCs w:val="30"/>
          <w:highlight w:val="none"/>
          <w:u w:val="single"/>
        </w:rPr>
      </w:pPr>
      <w:r>
        <w:rPr>
          <w:rFonts w:eastAsia="仿宋_GB2312"/>
          <w:kern w:val="0"/>
          <w:sz w:val="30"/>
          <w:szCs w:val="30"/>
          <w:highlight w:val="none"/>
        </w:rPr>
        <w:t xml:space="preserve"> </w:t>
      </w:r>
      <w:r>
        <w:rPr>
          <w:rFonts w:eastAsia="仿宋_GB2312"/>
          <w:kern w:val="0"/>
          <w:sz w:val="30"/>
          <w:szCs w:val="30"/>
          <w:highlight w:val="none"/>
          <w:u w:val="single"/>
        </w:rPr>
        <w:t xml:space="preserve">                                                   </w:t>
      </w:r>
    </w:p>
    <w:p w14:paraId="3EC330FF">
      <w:pPr>
        <w:ind w:firstLine="105" w:firstLineChars="50"/>
        <w:rPr>
          <w:rFonts w:eastAsia="仿宋_GB2312"/>
          <w:kern w:val="0"/>
          <w:szCs w:val="21"/>
          <w:highlight w:val="none"/>
        </w:rPr>
      </w:pPr>
      <w:r>
        <w:rPr>
          <w:rFonts w:eastAsia="仿宋_GB2312"/>
          <w:kern w:val="0"/>
          <w:szCs w:val="21"/>
          <w:highlight w:val="none"/>
        </w:rPr>
        <w:t>（从业人员、营业收入、资产总额填报上一年度数据，无上一年度数据的新成立企业可不填报）</w:t>
      </w:r>
    </w:p>
    <w:p w14:paraId="63E308CE">
      <w:pPr>
        <w:rPr>
          <w:rFonts w:eastAsia="仿宋_GB2312"/>
          <w:b/>
          <w:sz w:val="28"/>
          <w:szCs w:val="28"/>
          <w:highlight w:val="none"/>
        </w:rPr>
      </w:pPr>
      <w:r>
        <w:rPr>
          <w:rFonts w:eastAsia="仿宋_GB2312"/>
          <w:b/>
          <w:sz w:val="28"/>
          <w:szCs w:val="28"/>
          <w:highlight w:val="none"/>
        </w:rPr>
        <w:br w:type="page"/>
      </w:r>
    </w:p>
    <w:bookmarkEnd w:id="506"/>
    <w:p w14:paraId="52648AB5">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二、监狱企业声明函</w:t>
      </w:r>
    </w:p>
    <w:p w14:paraId="41119A0D">
      <w:pPr>
        <w:spacing w:line="360" w:lineRule="auto"/>
        <w:rPr>
          <w:rFonts w:eastAsia="仿宋_GB2312"/>
          <w:b/>
          <w:kern w:val="0"/>
          <w:sz w:val="24"/>
          <w:szCs w:val="20"/>
          <w:highlight w:val="none"/>
        </w:rPr>
      </w:pPr>
    </w:p>
    <w:p w14:paraId="1C7873D7">
      <w:pPr>
        <w:widowControl/>
        <w:spacing w:before="100" w:beforeAutospacing="1" w:after="100" w:afterAutospacing="1" w:line="360" w:lineRule="auto"/>
        <w:ind w:firstLine="480" w:firstLineChars="200"/>
        <w:jc w:val="left"/>
        <w:rPr>
          <w:rFonts w:eastAsia="仿宋_GB2312"/>
          <w:kern w:val="0"/>
          <w:sz w:val="24"/>
          <w:highlight w:val="none"/>
        </w:rPr>
      </w:pPr>
      <w:r>
        <w:rPr>
          <w:rFonts w:eastAsia="仿宋_GB2312"/>
          <w:kern w:val="0"/>
          <w:sz w:val="24"/>
          <w:highlight w:val="none"/>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kern w:val="0"/>
          <w:sz w:val="24"/>
          <w:highlight w:val="none"/>
        </w:rPr>
      </w:pPr>
      <w:r>
        <w:rPr>
          <w:rFonts w:eastAsia="仿宋_GB2312"/>
          <w:kern w:val="0"/>
          <w:sz w:val="24"/>
          <w:highlight w:val="none"/>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kern w:val="0"/>
          <w:sz w:val="24"/>
          <w:highlight w:val="none"/>
        </w:rPr>
      </w:pPr>
      <w:r>
        <w:rPr>
          <w:rFonts w:eastAsia="仿宋_GB2312"/>
          <w:kern w:val="0"/>
          <w:sz w:val="24"/>
          <w:highlight w:val="none"/>
        </w:rPr>
        <w:t>（1）本企业（单位）</w:t>
      </w:r>
      <w:r>
        <w:rPr>
          <w:rFonts w:eastAsia="仿宋_GB2312"/>
          <w:kern w:val="0"/>
          <w:sz w:val="24"/>
          <w:highlight w:val="none"/>
          <w:u w:val="single"/>
        </w:rPr>
        <w:t xml:space="preserve">        </w:t>
      </w:r>
      <w:r>
        <w:rPr>
          <w:rFonts w:eastAsia="仿宋_GB2312"/>
          <w:kern w:val="0"/>
          <w:sz w:val="24"/>
          <w:highlight w:val="none"/>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kern w:val="0"/>
          <w:sz w:val="24"/>
          <w:highlight w:val="none"/>
        </w:rPr>
      </w:pPr>
      <w:r>
        <w:rPr>
          <w:rFonts w:eastAsia="仿宋_GB2312"/>
          <w:kern w:val="0"/>
          <w:sz w:val="24"/>
          <w:highlight w:val="none"/>
        </w:rPr>
        <w:t>（2）本企业（单位）</w:t>
      </w:r>
      <w:r>
        <w:rPr>
          <w:rFonts w:eastAsia="仿宋_GB2312"/>
          <w:kern w:val="0"/>
          <w:sz w:val="24"/>
          <w:highlight w:val="none"/>
          <w:u w:val="single"/>
        </w:rPr>
        <w:t xml:space="preserve">        </w:t>
      </w:r>
      <w:r>
        <w:rPr>
          <w:rFonts w:eastAsia="仿宋_GB2312"/>
          <w:kern w:val="0"/>
          <w:sz w:val="24"/>
          <w:highlight w:val="none"/>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highlight w:val="none"/>
          <w:u w:val="single"/>
        </w:rPr>
        <w:t xml:space="preserve">       </w:t>
      </w:r>
      <w:r>
        <w:rPr>
          <w:rFonts w:eastAsia="仿宋_GB2312"/>
          <w:kern w:val="0"/>
          <w:sz w:val="24"/>
          <w:highlight w:val="none"/>
        </w:rPr>
        <w:t>。</w:t>
      </w:r>
    </w:p>
    <w:p w14:paraId="73A82A14">
      <w:pPr>
        <w:widowControl/>
        <w:spacing w:before="100" w:beforeAutospacing="1" w:after="100" w:afterAutospacing="1" w:line="360" w:lineRule="auto"/>
        <w:jc w:val="left"/>
        <w:rPr>
          <w:rFonts w:eastAsia="仿宋_GB2312"/>
          <w:kern w:val="0"/>
          <w:sz w:val="24"/>
          <w:highlight w:val="none"/>
        </w:rPr>
      </w:pPr>
      <w:r>
        <w:rPr>
          <w:rFonts w:eastAsia="仿宋_GB2312"/>
          <w:kern w:val="0"/>
          <w:sz w:val="24"/>
          <w:highlight w:val="none"/>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kern w:val="0"/>
          <w:sz w:val="24"/>
          <w:szCs w:val="20"/>
          <w:highlight w:val="none"/>
        </w:rPr>
      </w:pPr>
      <w:r>
        <w:rPr>
          <w:rFonts w:eastAsia="仿宋_GB2312"/>
          <w:kern w:val="0"/>
          <w:sz w:val="24"/>
          <w:highlight w:val="none"/>
        </w:rPr>
        <w:t>　</w:t>
      </w:r>
      <w:r>
        <w:rPr>
          <w:rFonts w:eastAsia="仿宋_GB2312"/>
          <w:b/>
          <w:kern w:val="0"/>
          <w:sz w:val="24"/>
          <w:szCs w:val="20"/>
          <w:highlight w:val="none"/>
        </w:rPr>
        <w:t>　</w:t>
      </w:r>
    </w:p>
    <w:p w14:paraId="100A4569">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665CC01E">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1607975E">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2C4224B9">
      <w:pPr>
        <w:widowControl/>
        <w:spacing w:before="100" w:beforeAutospacing="1" w:after="100" w:afterAutospacing="1" w:line="360" w:lineRule="auto"/>
        <w:jc w:val="left"/>
        <w:rPr>
          <w:rFonts w:eastAsia="仿宋_GB2312"/>
          <w:kern w:val="0"/>
          <w:sz w:val="24"/>
          <w:highlight w:val="none"/>
          <w:u w:val="single"/>
        </w:rPr>
      </w:pPr>
    </w:p>
    <w:p w14:paraId="6945E4EA">
      <w:pPr>
        <w:widowControl/>
        <w:spacing w:before="100" w:beforeAutospacing="1" w:after="100" w:afterAutospacing="1" w:line="360" w:lineRule="auto"/>
        <w:jc w:val="left"/>
        <w:rPr>
          <w:rFonts w:eastAsia="仿宋_GB2312"/>
          <w:sz w:val="24"/>
          <w:highlight w:val="none"/>
        </w:rPr>
      </w:pPr>
      <w:r>
        <w:rPr>
          <w:rFonts w:eastAsia="仿宋_GB2312"/>
          <w:kern w:val="0"/>
          <w:sz w:val="24"/>
          <w:highlight w:val="none"/>
        </w:rPr>
        <w:t>注：符合《关于政府采购支持监狱企业发展有关问题的通知》价格扣减条件的供应商须提交。需提供</w:t>
      </w:r>
      <w:r>
        <w:rPr>
          <w:rFonts w:eastAsia="仿宋_GB2312"/>
          <w:sz w:val="24"/>
          <w:highlight w:val="none"/>
        </w:rPr>
        <w:t>省级以上监狱管理局、戒毒管理局（含新疆生产建设兵团）出具的属于监狱企业的证明文件。</w:t>
      </w:r>
    </w:p>
    <w:p w14:paraId="7FF6D4F8">
      <w:pPr>
        <w:rPr>
          <w:rFonts w:eastAsia="仿宋_GB2312"/>
          <w:sz w:val="32"/>
          <w:szCs w:val="32"/>
          <w:highlight w:val="none"/>
        </w:rPr>
      </w:pPr>
    </w:p>
    <w:p w14:paraId="72383944">
      <w:pPr>
        <w:pStyle w:val="4"/>
        <w:jc w:val="center"/>
        <w:rPr>
          <w:rFonts w:ascii="Times New Roman" w:hAnsi="Times New Roman" w:eastAsia="仿宋_GB2312"/>
          <w:b/>
          <w:sz w:val="32"/>
          <w:szCs w:val="32"/>
          <w:highlight w:val="none"/>
        </w:rPr>
      </w:pPr>
      <w:bookmarkStart w:id="507" w:name="_Toc7005134"/>
      <w:r>
        <w:rPr>
          <w:rFonts w:ascii="Times New Roman" w:hAnsi="Times New Roman" w:eastAsia="仿宋_GB2312"/>
          <w:sz w:val="32"/>
          <w:szCs w:val="32"/>
          <w:highlight w:val="none"/>
        </w:rPr>
        <w:br w:type="page"/>
      </w:r>
      <w:r>
        <w:rPr>
          <w:rFonts w:ascii="仿宋_GB2312" w:hAnsi="仿宋_GB2312" w:eastAsia="仿宋_GB2312" w:cs="仿宋_GB2312"/>
          <w:b/>
          <w:bCs/>
          <w:sz w:val="28"/>
          <w:szCs w:val="36"/>
          <w:highlight w:val="none"/>
        </w:rPr>
        <w:t>三、残疾人福利性单位声明函</w:t>
      </w:r>
      <w:bookmarkEnd w:id="507"/>
    </w:p>
    <w:p w14:paraId="280539CD">
      <w:pPr>
        <w:spacing w:after="120"/>
        <w:rPr>
          <w:rFonts w:eastAsia="仿宋_GB2312"/>
          <w:highlight w:val="none"/>
        </w:rPr>
      </w:pPr>
    </w:p>
    <w:p w14:paraId="18751D03">
      <w:pPr>
        <w:jc w:val="center"/>
        <w:rPr>
          <w:rFonts w:eastAsia="仿宋_GB2312"/>
          <w:sz w:val="24"/>
          <w:highlight w:val="none"/>
        </w:rPr>
      </w:pPr>
      <w:r>
        <w:rPr>
          <w:rFonts w:eastAsia="仿宋_GB2312"/>
          <w:sz w:val="24"/>
          <w:highlight w:val="none"/>
        </w:rPr>
        <w:t>（注：符合条件的残疾人福利性单位请提供本函，不符合的不提供本函）</w:t>
      </w:r>
    </w:p>
    <w:p w14:paraId="4B8B9828">
      <w:pPr>
        <w:rPr>
          <w:rFonts w:eastAsia="仿宋_GB2312"/>
          <w:sz w:val="24"/>
          <w:highlight w:val="none"/>
        </w:rPr>
      </w:pPr>
    </w:p>
    <w:p w14:paraId="544F899B">
      <w:pPr>
        <w:spacing w:line="360" w:lineRule="auto"/>
        <w:rPr>
          <w:rFonts w:eastAsia="仿宋_GB2312"/>
          <w:sz w:val="24"/>
          <w:highlight w:val="none"/>
        </w:rPr>
      </w:pPr>
    </w:p>
    <w:p w14:paraId="76E3BDC6">
      <w:pPr>
        <w:spacing w:line="360" w:lineRule="auto"/>
        <w:ind w:firstLine="480" w:firstLineChars="200"/>
        <w:rPr>
          <w:rFonts w:eastAsia="仿宋_GB2312"/>
          <w:sz w:val="24"/>
          <w:highlight w:val="none"/>
        </w:rPr>
      </w:pPr>
      <w:r>
        <w:rPr>
          <w:rFonts w:eastAsia="仿宋_GB2312"/>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sz w:val="24"/>
          <w:highlight w:val="none"/>
        </w:rPr>
      </w:pPr>
      <w:r>
        <w:rPr>
          <w:rFonts w:eastAsia="仿宋_GB2312"/>
          <w:sz w:val="24"/>
          <w:highlight w:val="none"/>
        </w:rPr>
        <w:t>本单位对上述声明的真实性负责。如有虚假，将依法承担相应责任。</w:t>
      </w:r>
    </w:p>
    <w:p w14:paraId="3F3A922E">
      <w:pPr>
        <w:spacing w:line="360" w:lineRule="auto"/>
        <w:rPr>
          <w:rFonts w:eastAsia="仿宋_GB2312"/>
          <w:sz w:val="24"/>
          <w:highlight w:val="none"/>
        </w:rPr>
      </w:pPr>
    </w:p>
    <w:p w14:paraId="068A95AA">
      <w:pPr>
        <w:rPr>
          <w:rFonts w:eastAsia="仿宋_GB2312"/>
          <w:sz w:val="24"/>
          <w:highlight w:val="none"/>
        </w:rPr>
      </w:pPr>
      <w:r>
        <w:rPr>
          <w:rFonts w:eastAsia="仿宋_GB2312"/>
          <w:sz w:val="24"/>
          <w:highlight w:val="none"/>
        </w:rPr>
        <w:t xml:space="preserve"> </w:t>
      </w:r>
    </w:p>
    <w:p w14:paraId="0B2652B3">
      <w:pPr>
        <w:rPr>
          <w:rFonts w:eastAsia="仿宋_GB2312"/>
          <w:sz w:val="24"/>
          <w:highlight w:val="none"/>
        </w:rPr>
      </w:pPr>
    </w:p>
    <w:p w14:paraId="22CD9BA1">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0430DBE9">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7F74A380">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247599CE">
      <w:pPr>
        <w:ind w:firstLine="3600" w:firstLineChars="1500"/>
        <w:rPr>
          <w:rFonts w:eastAsia="仿宋_GB2312"/>
          <w:sz w:val="24"/>
          <w:highlight w:val="none"/>
        </w:rPr>
      </w:pPr>
    </w:p>
    <w:p w14:paraId="6414D23F">
      <w:pPr>
        <w:rPr>
          <w:rFonts w:eastAsia="仿宋_GB2312"/>
          <w:sz w:val="24"/>
          <w:highlight w:val="none"/>
        </w:rPr>
      </w:pPr>
    </w:p>
    <w:p w14:paraId="5D8ECAC5">
      <w:pPr>
        <w:snapToGrid w:val="0"/>
        <w:spacing w:before="120" w:beforeLines="50"/>
        <w:jc w:val="center"/>
        <w:rPr>
          <w:rFonts w:eastAsia="仿宋_GB2312"/>
          <w:b/>
          <w:sz w:val="24"/>
          <w:szCs w:val="21"/>
          <w:highlight w:val="none"/>
        </w:rPr>
      </w:pPr>
    </w:p>
    <w:p w14:paraId="213D408B">
      <w:pPr>
        <w:widowControl/>
        <w:jc w:val="left"/>
        <w:rPr>
          <w:rFonts w:eastAsia="仿宋_GB2312"/>
          <w:sz w:val="24"/>
          <w:highlight w:val="none"/>
        </w:rPr>
      </w:pPr>
      <w:r>
        <w:rPr>
          <w:rFonts w:eastAsia="仿宋_GB2312"/>
          <w:sz w:val="24"/>
          <w:highlight w:val="none"/>
        </w:rPr>
        <w:br w:type="page"/>
      </w:r>
    </w:p>
    <w:p w14:paraId="559BFB19">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四、响应承诺书</w:t>
      </w:r>
    </w:p>
    <w:p w14:paraId="0000E499">
      <w:pPr>
        <w:spacing w:line="360" w:lineRule="auto"/>
        <w:rPr>
          <w:rFonts w:eastAsia="仿宋_GB2312"/>
          <w:sz w:val="24"/>
          <w:highlight w:val="none"/>
        </w:rPr>
      </w:pPr>
    </w:p>
    <w:p w14:paraId="0BC4820A">
      <w:pPr>
        <w:spacing w:line="360" w:lineRule="auto"/>
        <w:rPr>
          <w:rFonts w:eastAsia="仿宋_GB2312"/>
          <w:sz w:val="24"/>
          <w:highlight w:val="none"/>
        </w:rPr>
      </w:pPr>
      <w:r>
        <w:rPr>
          <w:rFonts w:eastAsia="仿宋_GB2312"/>
          <w:sz w:val="24"/>
          <w:highlight w:val="none"/>
        </w:rPr>
        <w:t>陕西省采购招标有限责任公司：</w:t>
      </w:r>
    </w:p>
    <w:p w14:paraId="2CA1015E">
      <w:pPr>
        <w:spacing w:line="360" w:lineRule="auto"/>
        <w:ind w:firstLine="480" w:firstLineChars="200"/>
        <w:rPr>
          <w:rFonts w:eastAsia="仿宋_GB2312"/>
          <w:sz w:val="24"/>
          <w:highlight w:val="none"/>
        </w:rPr>
      </w:pPr>
      <w:r>
        <w:rPr>
          <w:rFonts w:eastAsia="仿宋_GB2312"/>
          <w:sz w:val="24"/>
          <w:highlight w:val="none"/>
        </w:rPr>
        <w:t>我方在此声明，我方以下事项进行承诺：</w:t>
      </w:r>
    </w:p>
    <w:p w14:paraId="4B2E3FA8">
      <w:pPr>
        <w:spacing w:line="360" w:lineRule="auto"/>
        <w:ind w:firstLine="480" w:firstLineChars="200"/>
        <w:rPr>
          <w:rFonts w:eastAsia="仿宋_GB2312"/>
          <w:sz w:val="24"/>
          <w:highlight w:val="none"/>
        </w:rPr>
      </w:pPr>
      <w:r>
        <w:rPr>
          <w:rFonts w:eastAsia="仿宋_GB2312"/>
          <w:sz w:val="24"/>
          <w:highlight w:val="none"/>
        </w:rPr>
        <w:t>（1） 在本次磋商中我公司无与其他供应商相互串通，或与采购人串通的行为；</w:t>
      </w:r>
    </w:p>
    <w:p w14:paraId="76BF8B4A">
      <w:pPr>
        <w:spacing w:line="360" w:lineRule="auto"/>
        <w:ind w:firstLine="480" w:firstLineChars="200"/>
        <w:rPr>
          <w:rFonts w:eastAsia="仿宋_GB2312"/>
          <w:sz w:val="24"/>
          <w:highlight w:val="none"/>
        </w:rPr>
      </w:pPr>
      <w:r>
        <w:rPr>
          <w:rFonts w:eastAsia="仿宋_GB2312"/>
          <w:sz w:val="24"/>
          <w:highlight w:val="none"/>
        </w:rPr>
        <w:t>（2） 在本次磋商中我公司无向采购人或磋商小组成员行贿的手段谋取成交的行为；</w:t>
      </w:r>
    </w:p>
    <w:p w14:paraId="35A48102">
      <w:pPr>
        <w:spacing w:line="360" w:lineRule="auto"/>
        <w:ind w:firstLine="480" w:firstLineChars="200"/>
        <w:rPr>
          <w:rFonts w:eastAsia="仿宋_GB2312"/>
          <w:sz w:val="24"/>
          <w:highlight w:val="none"/>
        </w:rPr>
      </w:pPr>
      <w:r>
        <w:rPr>
          <w:rFonts w:eastAsia="仿宋_GB2312"/>
          <w:sz w:val="24"/>
          <w:highlight w:val="none"/>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sz w:val="24"/>
          <w:highlight w:val="none"/>
        </w:rPr>
      </w:pPr>
      <w:r>
        <w:rPr>
          <w:rFonts w:eastAsia="仿宋_GB2312"/>
          <w:sz w:val="24"/>
          <w:highlight w:val="none"/>
        </w:rPr>
        <w:t>（4） 我公司没有处于被责令停产、停业、投标资格被取消状态；</w:t>
      </w:r>
    </w:p>
    <w:p w14:paraId="480D7503">
      <w:pPr>
        <w:spacing w:line="360" w:lineRule="auto"/>
        <w:ind w:firstLine="480" w:firstLineChars="200"/>
        <w:rPr>
          <w:rFonts w:eastAsia="仿宋_GB2312"/>
          <w:sz w:val="24"/>
          <w:highlight w:val="none"/>
        </w:rPr>
      </w:pPr>
      <w:r>
        <w:rPr>
          <w:rFonts w:eastAsia="仿宋_GB2312"/>
          <w:sz w:val="24"/>
          <w:highlight w:val="none"/>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sz w:val="24"/>
          <w:highlight w:val="none"/>
        </w:rPr>
      </w:pPr>
      <w:r>
        <w:rPr>
          <w:rFonts w:eastAsia="仿宋_GB2312"/>
          <w:sz w:val="24"/>
          <w:highlight w:val="none"/>
        </w:rPr>
        <w:t>上述承诺内容如有不实，我公司愿意承担由此造成的一切法律责任，并承诺以磋商保证金赔偿给采购人造成的损失。</w:t>
      </w:r>
    </w:p>
    <w:p w14:paraId="3DC0E6D5">
      <w:pPr>
        <w:spacing w:line="360" w:lineRule="auto"/>
        <w:ind w:firstLine="480" w:firstLineChars="200"/>
        <w:rPr>
          <w:rFonts w:eastAsia="仿宋_GB2312"/>
          <w:sz w:val="24"/>
          <w:highlight w:val="none"/>
        </w:rPr>
      </w:pPr>
      <w:r>
        <w:rPr>
          <w:rFonts w:eastAsia="仿宋_GB2312"/>
          <w:sz w:val="24"/>
          <w:highlight w:val="none"/>
        </w:rPr>
        <w:t>特此承诺。</w:t>
      </w:r>
    </w:p>
    <w:p w14:paraId="5BE98022">
      <w:pPr>
        <w:spacing w:line="360" w:lineRule="auto"/>
        <w:ind w:firstLine="480" w:firstLineChars="200"/>
        <w:rPr>
          <w:rFonts w:eastAsia="仿宋_GB2312"/>
          <w:sz w:val="24"/>
          <w:highlight w:val="none"/>
        </w:rPr>
      </w:pPr>
    </w:p>
    <w:p w14:paraId="49834702">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69790D89">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787BCA7B">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086435B0">
      <w:pPr>
        <w:pStyle w:val="22"/>
        <w:rPr>
          <w:rFonts w:ascii="Times New Roman" w:hAnsi="Times New Roman"/>
          <w:highlight w:val="none"/>
        </w:rPr>
      </w:pPr>
      <w:r>
        <w:rPr>
          <w:rFonts w:ascii="Times New Roman" w:hAnsi="Times New Roman"/>
          <w:highlight w:val="none"/>
        </w:rPr>
        <w:br w:type="page"/>
      </w:r>
    </w:p>
    <w:p w14:paraId="7DE9235D">
      <w:pPr>
        <w:pStyle w:val="3"/>
        <w:jc w:val="center"/>
        <w:rPr>
          <w:rFonts w:ascii="仿宋_GB2312" w:hAnsi="仿宋_GB2312" w:eastAsia="仿宋_GB2312" w:cs="仿宋_GB2312"/>
          <w:b/>
          <w:bCs/>
          <w:highlight w:val="none"/>
        </w:rPr>
      </w:pPr>
      <w:r>
        <w:rPr>
          <w:rFonts w:ascii="仿宋_GB2312" w:hAnsi="仿宋_GB2312" w:eastAsia="仿宋_GB2312" w:cs="仿宋_GB2312"/>
          <w:b/>
          <w:bCs/>
          <w:highlight w:val="none"/>
        </w:rPr>
        <w:t>第六部分  保证金支付凭证或担保函（复印件）</w:t>
      </w:r>
    </w:p>
    <w:p w14:paraId="33F4AD18">
      <w:pPr>
        <w:pStyle w:val="195"/>
        <w:rPr>
          <w:rFonts w:ascii="Times New Roman" w:eastAsia="仿宋"/>
          <w:b/>
          <w:sz w:val="32"/>
          <w:szCs w:val="32"/>
          <w:highlight w:val="none"/>
        </w:rPr>
      </w:pPr>
    </w:p>
    <w:p w14:paraId="2A9C7533">
      <w:pPr>
        <w:rPr>
          <w:rFonts w:eastAsia="仿宋_GB2312"/>
          <w:sz w:val="24"/>
          <w:highlight w:val="none"/>
        </w:rPr>
      </w:pPr>
    </w:p>
    <w:p w14:paraId="33CBAB7A">
      <w:pPr>
        <w:spacing w:after="120"/>
        <w:rPr>
          <w:rFonts w:eastAsia="仿宋_GB2312"/>
          <w:highlight w:val="none"/>
        </w:rPr>
      </w:pPr>
    </w:p>
    <w:p w14:paraId="3B027BB1">
      <w:pPr>
        <w:spacing w:after="120"/>
        <w:rPr>
          <w:rFonts w:eastAsia="仿宋_GB2312"/>
          <w:highlight w:val="none"/>
        </w:rPr>
      </w:pPr>
    </w:p>
    <w:p w14:paraId="738290A9">
      <w:pPr>
        <w:spacing w:after="120"/>
        <w:rPr>
          <w:rFonts w:eastAsia="仿宋_GB2312"/>
          <w:highlight w:val="none"/>
        </w:rPr>
      </w:pPr>
    </w:p>
    <w:p w14:paraId="0973144E">
      <w:pPr>
        <w:spacing w:after="120"/>
        <w:rPr>
          <w:rFonts w:eastAsia="仿宋_GB2312"/>
          <w:highlight w:val="none"/>
        </w:rPr>
      </w:pPr>
    </w:p>
    <w:p w14:paraId="56783C50">
      <w:pPr>
        <w:spacing w:after="120"/>
        <w:rPr>
          <w:rFonts w:eastAsia="仿宋_GB2312"/>
          <w:highlight w:val="none"/>
        </w:rPr>
      </w:pPr>
    </w:p>
    <w:p w14:paraId="4606BD48">
      <w:pPr>
        <w:autoSpaceDE w:val="0"/>
        <w:autoSpaceDN w:val="0"/>
        <w:adjustRightInd w:val="0"/>
        <w:spacing w:line="360" w:lineRule="auto"/>
        <w:jc w:val="center"/>
        <w:rPr>
          <w:rFonts w:eastAsia="仿宋_GB2312"/>
          <w:b/>
          <w:bCs/>
          <w:sz w:val="44"/>
          <w:szCs w:val="44"/>
          <w:highlight w:val="none"/>
          <w:lang w:val="zh-CN"/>
        </w:rPr>
      </w:pPr>
    </w:p>
    <w:p w14:paraId="336F2330">
      <w:pPr>
        <w:autoSpaceDE w:val="0"/>
        <w:autoSpaceDN w:val="0"/>
        <w:adjustRightInd w:val="0"/>
        <w:snapToGrid w:val="0"/>
        <w:spacing w:line="288" w:lineRule="auto"/>
        <w:jc w:val="left"/>
        <w:rPr>
          <w:rFonts w:eastAsia="仿宋_GB2312"/>
          <w:bCs/>
          <w:sz w:val="44"/>
          <w:szCs w:val="44"/>
          <w:highlight w:val="none"/>
        </w:rPr>
        <w:sectPr>
          <w:pgSz w:w="11906" w:h="16838"/>
          <w:pgMar w:top="1418" w:right="1418" w:bottom="1418" w:left="1418" w:header="851" w:footer="992" w:gutter="0"/>
          <w:cols w:space="720" w:num="1"/>
          <w:docGrid w:linePitch="312" w:charSpace="0"/>
        </w:sectPr>
      </w:pPr>
    </w:p>
    <w:p w14:paraId="27E59309">
      <w:pPr>
        <w:pStyle w:val="4"/>
        <w:rPr>
          <w:rFonts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附件1</w:t>
      </w:r>
    </w:p>
    <w:p w14:paraId="6310B461">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磋商响应担保函</w:t>
      </w:r>
    </w:p>
    <w:p w14:paraId="38A86D0E">
      <w:pPr>
        <w:snapToGrid w:val="0"/>
        <w:ind w:firstLine="3360" w:firstLineChars="1400"/>
        <w:rPr>
          <w:rFonts w:eastAsia="仿宋_GB2312"/>
          <w:sz w:val="24"/>
          <w:highlight w:val="none"/>
        </w:rPr>
      </w:pPr>
      <w:r>
        <w:rPr>
          <w:rFonts w:eastAsia="仿宋_GB2312"/>
          <w:bCs/>
          <w:sz w:val="24"/>
          <w:highlight w:val="none"/>
        </w:rPr>
        <w:t>（适用于保证金保函）</w:t>
      </w:r>
    </w:p>
    <w:p w14:paraId="66801B30">
      <w:pPr>
        <w:snapToGrid w:val="0"/>
        <w:ind w:right="480"/>
        <w:jc w:val="center"/>
        <w:rPr>
          <w:rFonts w:eastAsia="仿宋_GB2312"/>
          <w:sz w:val="24"/>
          <w:highlight w:val="none"/>
        </w:rPr>
      </w:pPr>
      <w:r>
        <w:rPr>
          <w:rFonts w:eastAsia="仿宋_GB2312"/>
          <w:sz w:val="24"/>
          <w:highlight w:val="none"/>
        </w:rPr>
        <w:t xml:space="preserve">                                             保函编号</w:t>
      </w:r>
      <w:r>
        <w:rPr>
          <w:rFonts w:hint="eastAsia" w:eastAsia="仿宋_GB2312"/>
          <w:sz w:val="24"/>
          <w:highlight w:val="none"/>
        </w:rPr>
        <w:t>：</w:t>
      </w:r>
    </w:p>
    <w:p w14:paraId="25D087F5">
      <w:pPr>
        <w:snapToGrid w:val="0"/>
        <w:ind w:right="480"/>
        <w:jc w:val="left"/>
        <w:rPr>
          <w:rFonts w:eastAsia="仿宋_GB2312"/>
          <w:sz w:val="24"/>
          <w:highlight w:val="none"/>
        </w:rPr>
      </w:pPr>
      <w:r>
        <w:rPr>
          <w:rFonts w:eastAsia="仿宋_GB2312"/>
          <w:sz w:val="24"/>
          <w:highlight w:val="none"/>
          <w:u w:val="single"/>
        </w:rPr>
        <w:t>陕西省采购招标有限责任公司</w:t>
      </w:r>
      <w:r>
        <w:rPr>
          <w:rFonts w:hint="eastAsia" w:eastAsia="仿宋_GB2312"/>
          <w:sz w:val="24"/>
          <w:highlight w:val="none"/>
        </w:rPr>
        <w:t>（</w:t>
      </w:r>
      <w:r>
        <w:rPr>
          <w:rFonts w:eastAsia="仿宋_GB2312"/>
          <w:sz w:val="24"/>
          <w:highlight w:val="none"/>
        </w:rPr>
        <w:t>下称受益人</w:t>
      </w:r>
      <w:r>
        <w:rPr>
          <w:rFonts w:hint="eastAsia" w:eastAsia="仿宋_GB2312"/>
          <w:sz w:val="24"/>
          <w:highlight w:val="none"/>
        </w:rPr>
        <w:t>）</w:t>
      </w:r>
      <w:r>
        <w:rPr>
          <w:rFonts w:eastAsia="仿宋_GB2312"/>
          <w:sz w:val="24"/>
          <w:highlight w:val="none"/>
        </w:rPr>
        <w:t>：</w:t>
      </w:r>
    </w:p>
    <w:p w14:paraId="162197B7">
      <w:pPr>
        <w:snapToGrid w:val="0"/>
        <w:spacing w:line="288" w:lineRule="auto"/>
        <w:jc w:val="left"/>
        <w:rPr>
          <w:rFonts w:eastAsia="仿宋_GB2312"/>
          <w:sz w:val="24"/>
          <w:highlight w:val="none"/>
        </w:rPr>
      </w:pPr>
      <w:r>
        <w:rPr>
          <w:rFonts w:eastAsia="仿宋_GB2312"/>
          <w:sz w:val="24"/>
          <w:highlight w:val="none"/>
        </w:rPr>
        <w:t xml:space="preserve">    鉴于</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下称被保证人</w:t>
      </w:r>
      <w:r>
        <w:rPr>
          <w:rFonts w:hint="eastAsia" w:eastAsia="仿宋_GB2312"/>
          <w:sz w:val="24"/>
          <w:highlight w:val="none"/>
        </w:rPr>
        <w:t>）</w:t>
      </w:r>
      <w:r>
        <w:rPr>
          <w:rFonts w:eastAsia="仿宋_GB2312"/>
          <w:sz w:val="24"/>
          <w:highlight w:val="none"/>
        </w:rPr>
        <w:t>将于</w:t>
      </w:r>
      <w:r>
        <w:rPr>
          <w:rFonts w:eastAsia="仿宋_GB2312"/>
          <w:sz w:val="24"/>
          <w:highlight w:val="none"/>
          <w:u w:val="single"/>
        </w:rPr>
        <w:t>    年 月 日</w:t>
      </w:r>
      <w:r>
        <w:rPr>
          <w:rFonts w:eastAsia="仿宋_GB2312"/>
          <w:sz w:val="24"/>
          <w:highlight w:val="none"/>
        </w:rPr>
        <w:t>参加贵方竞争性磋商文件编号为</w:t>
      </w:r>
      <w:r>
        <w:rPr>
          <w:rFonts w:eastAsia="仿宋_GB2312"/>
          <w:sz w:val="24"/>
          <w:highlight w:val="none"/>
          <w:u w:val="single"/>
        </w:rPr>
        <w:t> （采购项目编号）</w:t>
      </w:r>
      <w:r>
        <w:rPr>
          <w:rFonts w:eastAsia="仿宋_GB2312"/>
          <w:sz w:val="24"/>
          <w:highlight w:val="none"/>
        </w:rPr>
        <w:t>的</w:t>
      </w:r>
      <w:r>
        <w:rPr>
          <w:rFonts w:eastAsia="仿宋_GB2312"/>
          <w:sz w:val="24"/>
          <w:highlight w:val="none"/>
          <w:u w:val="single"/>
        </w:rPr>
        <w:t xml:space="preserve"> （项目名称） </w:t>
      </w:r>
      <w:r>
        <w:rPr>
          <w:rFonts w:eastAsia="仿宋_GB2312"/>
          <w:sz w:val="24"/>
          <w:highlight w:val="none"/>
        </w:rPr>
        <w:t>的竞争性磋商</w:t>
      </w:r>
      <w:r>
        <w:rPr>
          <w:rFonts w:hint="eastAsia" w:eastAsia="仿宋_GB2312"/>
          <w:sz w:val="24"/>
          <w:highlight w:val="none"/>
        </w:rPr>
        <w:t>，</w:t>
      </w:r>
      <w:r>
        <w:rPr>
          <w:rFonts w:eastAsia="仿宋_GB2312"/>
          <w:sz w:val="24"/>
          <w:highlight w:val="none"/>
        </w:rPr>
        <w:t>我方接受被保证人的委托</w:t>
      </w:r>
      <w:r>
        <w:rPr>
          <w:rFonts w:hint="eastAsia" w:eastAsia="仿宋_GB2312"/>
          <w:sz w:val="24"/>
          <w:highlight w:val="none"/>
        </w:rPr>
        <w:t>，</w:t>
      </w:r>
      <w:r>
        <w:rPr>
          <w:rFonts w:eastAsia="仿宋_GB2312"/>
          <w:sz w:val="24"/>
          <w:highlight w:val="none"/>
        </w:rPr>
        <w:t>在此向受益人提供不可撤销的磋商保证：</w:t>
      </w:r>
    </w:p>
    <w:p w14:paraId="59B82636">
      <w:pPr>
        <w:snapToGrid w:val="0"/>
        <w:spacing w:line="288" w:lineRule="auto"/>
        <w:ind w:firstLine="480" w:firstLineChars="200"/>
        <w:rPr>
          <w:rFonts w:eastAsia="仿宋_GB2312"/>
          <w:sz w:val="24"/>
          <w:highlight w:val="none"/>
        </w:rPr>
      </w:pPr>
      <w:r>
        <w:rPr>
          <w:rFonts w:hint="eastAsia" w:eastAsia="仿宋_GB2312"/>
          <w:sz w:val="24"/>
          <w:highlight w:val="none"/>
        </w:rPr>
        <w:t>一、</w:t>
      </w:r>
      <w:r>
        <w:rPr>
          <w:rFonts w:eastAsia="仿宋_GB2312"/>
          <w:sz w:val="24"/>
          <w:highlight w:val="none"/>
        </w:rPr>
        <w:t>本保证担保的担保金额为</w:t>
      </w:r>
      <w:r>
        <w:rPr>
          <w:rFonts w:eastAsia="仿宋_GB2312"/>
          <w:sz w:val="24"/>
          <w:highlight w:val="none"/>
          <w:u w:val="single"/>
        </w:rPr>
        <w:t>人民币</w:t>
      </w:r>
      <w:r>
        <w:rPr>
          <w:rFonts w:hint="eastAsia" w:eastAsia="仿宋_GB2312"/>
          <w:sz w:val="24"/>
          <w:highlight w:val="none"/>
        </w:rPr>
        <w:t>（</w:t>
      </w:r>
      <w:r>
        <w:rPr>
          <w:rFonts w:eastAsia="仿宋_GB2312"/>
          <w:sz w:val="24"/>
          <w:highlight w:val="none"/>
        </w:rPr>
        <w:t>币种</w:t>
      </w:r>
      <w:r>
        <w:rPr>
          <w:rFonts w:hint="eastAsia" w:eastAsia="仿宋_GB2312"/>
          <w:sz w:val="24"/>
          <w:highlight w:val="none"/>
          <w:u w:val="single"/>
        </w:rPr>
        <w:t>）</w:t>
      </w:r>
      <w:r>
        <w:rPr>
          <w:rFonts w:eastAsia="仿宋_GB2312"/>
          <w:sz w:val="24"/>
          <w:highlight w:val="none"/>
          <w:u w:val="single"/>
        </w:rPr>
        <w:t xml:space="preserve">     </w:t>
      </w:r>
      <w:r>
        <w:rPr>
          <w:rFonts w:eastAsia="仿宋_GB2312"/>
          <w:sz w:val="24"/>
          <w:highlight w:val="none"/>
        </w:rPr>
        <w:t>元</w:t>
      </w:r>
      <w:r>
        <w:rPr>
          <w:rFonts w:hint="eastAsia" w:eastAsia="仿宋_GB2312"/>
          <w:sz w:val="24"/>
          <w:highlight w:val="none"/>
        </w:rPr>
        <w:t>（</w:t>
      </w:r>
      <w:r>
        <w:rPr>
          <w:rFonts w:eastAsia="仿宋_GB2312"/>
          <w:sz w:val="24"/>
          <w:highlight w:val="none"/>
        </w:rPr>
        <w:t>小写</w:t>
      </w:r>
      <w:r>
        <w:rPr>
          <w:rFonts w:hint="eastAsia" w:eastAsia="仿宋_GB2312"/>
          <w:sz w:val="24"/>
          <w:highlight w:val="none"/>
        </w:rPr>
        <w:t>）</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大写）。</w:t>
      </w:r>
    </w:p>
    <w:p w14:paraId="2B334BEA">
      <w:pPr>
        <w:snapToGrid w:val="0"/>
        <w:spacing w:line="288" w:lineRule="auto"/>
        <w:ind w:firstLine="480" w:firstLineChars="200"/>
        <w:rPr>
          <w:rFonts w:eastAsia="仿宋_GB2312"/>
          <w:sz w:val="24"/>
          <w:highlight w:val="none"/>
        </w:rPr>
      </w:pPr>
      <w:r>
        <w:rPr>
          <w:rFonts w:eastAsia="仿宋_GB2312"/>
          <w:sz w:val="24"/>
          <w:highlight w:val="none"/>
        </w:rPr>
        <w:t>二、本保证担保的保证期间为响应文件的有效期</w:t>
      </w:r>
      <w:r>
        <w:rPr>
          <w:rFonts w:hint="eastAsia" w:eastAsia="仿宋_GB2312"/>
          <w:sz w:val="24"/>
          <w:highlight w:val="none"/>
        </w:rPr>
        <w:t>（</w:t>
      </w:r>
      <w:r>
        <w:rPr>
          <w:rFonts w:eastAsia="仿宋_GB2312"/>
          <w:sz w:val="24"/>
          <w:highlight w:val="none"/>
        </w:rPr>
        <w:t>或延长的有效期</w:t>
      </w:r>
      <w:r>
        <w:rPr>
          <w:rFonts w:hint="eastAsia" w:eastAsia="仿宋_GB2312"/>
          <w:sz w:val="24"/>
          <w:highlight w:val="none"/>
        </w:rPr>
        <w:t>），</w:t>
      </w:r>
      <w:r>
        <w:rPr>
          <w:rFonts w:eastAsia="仿宋_GB2312"/>
          <w:sz w:val="24"/>
          <w:highlight w:val="none"/>
        </w:rPr>
        <w:t>延长有效期无须通知我方。</w:t>
      </w:r>
    </w:p>
    <w:p w14:paraId="420EDFBB">
      <w:pPr>
        <w:snapToGrid w:val="0"/>
        <w:spacing w:line="288" w:lineRule="auto"/>
        <w:rPr>
          <w:rFonts w:eastAsia="仿宋_GB2312"/>
          <w:sz w:val="24"/>
          <w:highlight w:val="none"/>
        </w:rPr>
      </w:pPr>
      <w:r>
        <w:rPr>
          <w:rFonts w:eastAsia="仿宋_GB2312"/>
          <w:sz w:val="24"/>
          <w:highlight w:val="none"/>
        </w:rPr>
        <w:t xml:space="preserve">    三、在本保证担保的保证期间内</w:t>
      </w:r>
      <w:r>
        <w:rPr>
          <w:rFonts w:hint="eastAsia" w:eastAsia="仿宋_GB2312"/>
          <w:sz w:val="24"/>
          <w:highlight w:val="none"/>
        </w:rPr>
        <w:t>，</w:t>
      </w:r>
      <w:r>
        <w:rPr>
          <w:rFonts w:eastAsia="仿宋_GB2312"/>
          <w:sz w:val="24"/>
          <w:highlight w:val="none"/>
        </w:rPr>
        <w:t>如果被保证人出现下列情形之一</w:t>
      </w:r>
      <w:r>
        <w:rPr>
          <w:rFonts w:hint="eastAsia" w:eastAsia="仿宋_GB2312"/>
          <w:sz w:val="24"/>
          <w:highlight w:val="none"/>
        </w:rPr>
        <w:t>，</w:t>
      </w:r>
      <w:r>
        <w:rPr>
          <w:rFonts w:eastAsia="仿宋_GB2312"/>
          <w:sz w:val="24"/>
          <w:highlight w:val="none"/>
        </w:rPr>
        <w:t>受益人可以向我方提起索赔：</w:t>
      </w:r>
    </w:p>
    <w:p w14:paraId="4322DC1B">
      <w:pPr>
        <w:snapToGrid w:val="0"/>
        <w:spacing w:line="288" w:lineRule="auto"/>
        <w:rPr>
          <w:rFonts w:eastAsia="仿宋_GB2312"/>
          <w:sz w:val="24"/>
          <w:highlight w:val="none"/>
        </w:rPr>
      </w:pPr>
      <w:r>
        <w:rPr>
          <w:rFonts w:eastAsia="仿宋_GB2312"/>
          <w:sz w:val="24"/>
          <w:highlight w:val="none"/>
        </w:rPr>
        <w:t xml:space="preserve">    1.</w:t>
      </w:r>
      <w:r>
        <w:rPr>
          <w:rFonts w:hint="eastAsia" w:eastAsia="仿宋_GB2312"/>
          <w:sz w:val="24"/>
          <w:highlight w:val="none"/>
        </w:rPr>
        <w:t xml:space="preserve"> </w:t>
      </w:r>
      <w:r>
        <w:rPr>
          <w:rFonts w:eastAsia="仿宋_GB2312"/>
          <w:sz w:val="24"/>
          <w:highlight w:val="none"/>
        </w:rPr>
        <w:t>被保证人在响应文件有效期内撤</w:t>
      </w:r>
      <w:r>
        <w:rPr>
          <w:rFonts w:hint="eastAsia" w:eastAsia="仿宋_GB2312"/>
          <w:sz w:val="24"/>
          <w:highlight w:val="none"/>
          <w:lang w:val="en-US" w:eastAsia="zh-CN"/>
        </w:rPr>
        <w:t>销</w:t>
      </w:r>
      <w:r>
        <w:rPr>
          <w:rFonts w:eastAsia="仿宋_GB2312"/>
          <w:sz w:val="24"/>
          <w:highlight w:val="none"/>
        </w:rPr>
        <w:t>其响应文件；</w:t>
      </w:r>
    </w:p>
    <w:p w14:paraId="705B343A">
      <w:pPr>
        <w:snapToGrid w:val="0"/>
        <w:spacing w:line="288" w:lineRule="auto"/>
        <w:rPr>
          <w:rFonts w:eastAsia="仿宋_GB2312"/>
          <w:sz w:val="24"/>
          <w:highlight w:val="none"/>
        </w:rPr>
      </w:pPr>
      <w:r>
        <w:rPr>
          <w:rFonts w:eastAsia="仿宋_GB2312"/>
          <w:sz w:val="24"/>
          <w:highlight w:val="none"/>
        </w:rPr>
        <w:t xml:space="preserve">    2.</w:t>
      </w:r>
      <w:r>
        <w:rPr>
          <w:rFonts w:hint="eastAsia" w:eastAsia="仿宋_GB2312"/>
          <w:sz w:val="24"/>
          <w:highlight w:val="none"/>
        </w:rPr>
        <w:t xml:space="preserve"> </w:t>
      </w:r>
      <w:r>
        <w:rPr>
          <w:rFonts w:eastAsia="仿宋_GB2312"/>
          <w:sz w:val="24"/>
          <w:highlight w:val="none"/>
        </w:rPr>
        <w:t>被保证人在响应文件有效期内收到受益人发出的成交通知书后</w:t>
      </w:r>
      <w:r>
        <w:rPr>
          <w:rFonts w:hint="eastAsia" w:eastAsia="仿宋_GB2312"/>
          <w:sz w:val="24"/>
          <w:highlight w:val="none"/>
        </w:rPr>
        <w:t>，</w:t>
      </w:r>
      <w:r>
        <w:rPr>
          <w:rFonts w:eastAsia="仿宋_GB2312"/>
          <w:sz w:val="24"/>
          <w:highlight w:val="none"/>
        </w:rPr>
        <w:t>不能或拒绝按竞争性磋商文件的要求签署合同；</w:t>
      </w:r>
    </w:p>
    <w:p w14:paraId="693EE70F">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rPr>
        <w:t xml:space="preserve"> </w:t>
      </w:r>
      <w:r>
        <w:rPr>
          <w:rFonts w:eastAsia="仿宋_GB2312"/>
          <w:sz w:val="24"/>
          <w:highlight w:val="none"/>
        </w:rPr>
        <w:t>被保证人在有效期内收到受益人发出的成交通知书后</w:t>
      </w:r>
      <w:r>
        <w:rPr>
          <w:rFonts w:hint="eastAsia" w:eastAsia="仿宋_GB2312"/>
          <w:sz w:val="24"/>
          <w:highlight w:val="none"/>
        </w:rPr>
        <w:t>，</w:t>
      </w:r>
      <w:r>
        <w:rPr>
          <w:rFonts w:eastAsia="仿宋_GB2312"/>
          <w:sz w:val="24"/>
          <w:highlight w:val="none"/>
        </w:rPr>
        <w:t>不能或拒绝按竞争性磋商文件的规定提交履约担保；</w:t>
      </w:r>
    </w:p>
    <w:p w14:paraId="54C7D081">
      <w:pPr>
        <w:snapToGrid w:val="0"/>
        <w:spacing w:line="288" w:lineRule="auto"/>
        <w:ind w:firstLine="480"/>
        <w:rPr>
          <w:rFonts w:eastAsia="仿宋_GB2312"/>
          <w:sz w:val="24"/>
          <w:highlight w:val="none"/>
        </w:rPr>
      </w:pP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被保证人成交后未按照竞争性磋商文件规定交纳代理服务费。</w:t>
      </w:r>
    </w:p>
    <w:p w14:paraId="034D1F45">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004C4286">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6. 被保证人与采购人、其他供应商、采购代理机构恶意串通。</w:t>
      </w:r>
    </w:p>
    <w:p w14:paraId="619E6E2E">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四、在本保证担保的保证期间内</w:t>
      </w:r>
      <w:r>
        <w:rPr>
          <w:rFonts w:hint="eastAsia" w:eastAsia="仿宋_GB2312"/>
          <w:sz w:val="24"/>
          <w:highlight w:val="none"/>
        </w:rPr>
        <w:t>，</w:t>
      </w:r>
      <w:r>
        <w:rPr>
          <w:rFonts w:eastAsia="仿宋_GB2312"/>
          <w:sz w:val="24"/>
          <w:highlight w:val="none"/>
        </w:rPr>
        <w:t>我方收到受益人经法定代表人或其授权委托代理人签字并加盖公章的书面索赔通知后</w:t>
      </w:r>
      <w:r>
        <w:rPr>
          <w:rFonts w:hint="eastAsia" w:eastAsia="仿宋_GB2312"/>
          <w:sz w:val="24"/>
          <w:highlight w:val="none"/>
        </w:rPr>
        <w:t>，</w:t>
      </w:r>
      <w:r>
        <w:rPr>
          <w:rFonts w:eastAsia="仿宋_GB2312"/>
          <w:sz w:val="24"/>
          <w:highlight w:val="none"/>
        </w:rPr>
        <w:t>将不争辩、不挑剔、不可撤销地立即向受益人支付本保证担保的担保金额。</w:t>
      </w:r>
    </w:p>
    <w:p w14:paraId="767B397A">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五、受益人的索赔通知应当说明索赔理由</w:t>
      </w:r>
      <w:r>
        <w:rPr>
          <w:rFonts w:hint="eastAsia" w:eastAsia="仿宋_GB2312"/>
          <w:sz w:val="24"/>
          <w:highlight w:val="none"/>
        </w:rPr>
        <w:t>，</w:t>
      </w:r>
      <w:r>
        <w:rPr>
          <w:rFonts w:eastAsia="仿宋_GB2312"/>
          <w:sz w:val="24"/>
          <w:highlight w:val="none"/>
        </w:rPr>
        <w:t>并必须在本保证担保的保证期间内送达我方。</w:t>
      </w:r>
    </w:p>
    <w:p w14:paraId="6575B8EA">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六、本保证担保项下的权利不得转让。</w:t>
      </w:r>
    </w:p>
    <w:p w14:paraId="23DD455C">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七、本保证担保的保证期间届满</w:t>
      </w:r>
      <w:r>
        <w:rPr>
          <w:rFonts w:hint="eastAsia" w:eastAsia="仿宋_GB2312"/>
          <w:sz w:val="24"/>
          <w:highlight w:val="none"/>
        </w:rPr>
        <w:t>，</w:t>
      </w:r>
      <w:r>
        <w:rPr>
          <w:rFonts w:eastAsia="仿宋_GB2312"/>
          <w:sz w:val="24"/>
          <w:highlight w:val="none"/>
        </w:rPr>
        <w:t>或我方已向受益人支付本保证担保的担保金额</w:t>
      </w:r>
      <w:r>
        <w:rPr>
          <w:rFonts w:hint="eastAsia" w:eastAsia="仿宋_GB2312"/>
          <w:sz w:val="24"/>
          <w:highlight w:val="none"/>
        </w:rPr>
        <w:t>，</w:t>
      </w:r>
      <w:r>
        <w:rPr>
          <w:rFonts w:eastAsia="仿宋_GB2312"/>
          <w:sz w:val="24"/>
          <w:highlight w:val="none"/>
        </w:rPr>
        <w:t>我方的保证责任免除。</w:t>
      </w:r>
    </w:p>
    <w:p w14:paraId="1BDC6F6F">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八、本保证担保适用中华人民共和国法律。</w:t>
      </w:r>
    </w:p>
    <w:p w14:paraId="1632A2D3">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九、本保证担保以中文文本为准</w:t>
      </w:r>
      <w:r>
        <w:rPr>
          <w:rFonts w:hint="eastAsia" w:eastAsia="仿宋_GB2312"/>
          <w:sz w:val="24"/>
          <w:highlight w:val="none"/>
        </w:rPr>
        <w:t>，</w:t>
      </w:r>
      <w:r>
        <w:rPr>
          <w:rFonts w:eastAsia="仿宋_GB2312"/>
          <w:sz w:val="24"/>
          <w:highlight w:val="none"/>
        </w:rPr>
        <w:t>涂改无效。</w:t>
      </w:r>
    </w:p>
    <w:p w14:paraId="41B48402">
      <w:pPr>
        <w:snapToGrid w:val="0"/>
        <w:spacing w:line="288" w:lineRule="auto"/>
        <w:rPr>
          <w:rFonts w:eastAsia="仿宋_GB2312"/>
          <w:sz w:val="24"/>
          <w:highlight w:val="none"/>
        </w:rPr>
      </w:pPr>
    </w:p>
    <w:p w14:paraId="7FE120C3">
      <w:pPr>
        <w:snapToGrid w:val="0"/>
        <w:spacing w:line="288" w:lineRule="auto"/>
        <w:rPr>
          <w:rFonts w:eastAsia="仿宋_GB2312"/>
          <w:sz w:val="24"/>
          <w:highlight w:val="none"/>
          <w:u w:val="single"/>
        </w:rPr>
      </w:pPr>
      <w:r>
        <w:rPr>
          <w:rFonts w:eastAsia="仿宋_GB2312"/>
          <w:sz w:val="24"/>
          <w:highlight w:val="none"/>
        </w:rPr>
        <w:t>保证人</w:t>
      </w:r>
      <w:r>
        <w:rPr>
          <w:rFonts w:hint="eastAsia" w:eastAsia="仿宋_GB2312"/>
          <w:sz w:val="24"/>
          <w:highlight w:val="none"/>
        </w:rPr>
        <w:t>（</w:t>
      </w:r>
      <w:r>
        <w:rPr>
          <w:rFonts w:eastAsia="仿宋_GB2312"/>
          <w:sz w:val="24"/>
          <w:highlight w:val="none"/>
        </w:rPr>
        <w:t>盖章</w:t>
      </w:r>
      <w:r>
        <w:rPr>
          <w:rFonts w:hint="eastAsia" w:eastAsia="仿宋_GB2312"/>
          <w:sz w:val="24"/>
          <w:highlight w:val="none"/>
        </w:rPr>
        <w:t>）：</w:t>
      </w:r>
    </w:p>
    <w:p w14:paraId="606A031C">
      <w:pPr>
        <w:snapToGrid w:val="0"/>
        <w:spacing w:line="288" w:lineRule="auto"/>
        <w:rPr>
          <w:rFonts w:eastAsia="仿宋_GB2312"/>
          <w:sz w:val="24"/>
          <w:highlight w:val="none"/>
          <w:u w:val="single"/>
        </w:rPr>
      </w:pPr>
      <w:r>
        <w:rPr>
          <w:rFonts w:eastAsia="仿宋_GB2312"/>
          <w:sz w:val="24"/>
          <w:highlight w:val="none"/>
        </w:rPr>
        <w:t>法定代表人或其授权委托代理人</w:t>
      </w:r>
      <w:r>
        <w:rPr>
          <w:rFonts w:hint="eastAsia" w:eastAsia="仿宋_GB2312"/>
          <w:sz w:val="24"/>
          <w:highlight w:val="none"/>
        </w:rPr>
        <w:t>（</w:t>
      </w:r>
      <w:r>
        <w:rPr>
          <w:rFonts w:eastAsia="仿宋_GB2312"/>
          <w:sz w:val="24"/>
          <w:highlight w:val="none"/>
        </w:rPr>
        <w:t>签字或盖章）：</w:t>
      </w:r>
      <w:r>
        <w:rPr>
          <w:rFonts w:hint="eastAsia" w:eastAsia="仿宋_GB2312"/>
          <w:sz w:val="24"/>
          <w:highlight w:val="none"/>
          <w:u w:val="single"/>
        </w:rPr>
        <w:t xml:space="preserve">     </w:t>
      </w:r>
    </w:p>
    <w:p w14:paraId="4F67910D">
      <w:pPr>
        <w:snapToGrid w:val="0"/>
        <w:spacing w:line="288" w:lineRule="auto"/>
        <w:rPr>
          <w:rFonts w:eastAsia="仿宋_GB2312"/>
          <w:sz w:val="24"/>
          <w:highlight w:val="none"/>
        </w:rPr>
      </w:pPr>
      <w:r>
        <w:rPr>
          <w:rFonts w:eastAsia="仿宋_GB2312"/>
          <w:sz w:val="24"/>
          <w:highlight w:val="none"/>
        </w:rPr>
        <w:t>单位地址</w:t>
      </w:r>
      <w:r>
        <w:rPr>
          <w:rFonts w:hint="eastAsia" w:eastAsia="仿宋_GB2312"/>
          <w:sz w:val="24"/>
          <w:highlight w:val="none"/>
        </w:rPr>
        <w:t>：</w:t>
      </w:r>
    </w:p>
    <w:p w14:paraId="62B293DE">
      <w:pPr>
        <w:snapToGrid w:val="0"/>
        <w:spacing w:line="288" w:lineRule="auto"/>
        <w:rPr>
          <w:rFonts w:eastAsia="仿宋_GB2312"/>
          <w:sz w:val="24"/>
          <w:highlight w:val="none"/>
        </w:rPr>
      </w:pPr>
      <w:r>
        <w:rPr>
          <w:rFonts w:eastAsia="仿宋_GB2312"/>
          <w:sz w:val="24"/>
          <w:highlight w:val="none"/>
        </w:rPr>
        <w:t>电话</w:t>
      </w:r>
      <w:r>
        <w:rPr>
          <w:rFonts w:hint="eastAsia" w:eastAsia="仿宋_GB2312"/>
          <w:sz w:val="24"/>
          <w:highlight w:val="none"/>
        </w:rPr>
        <w:t>：</w:t>
      </w:r>
      <w:r>
        <w:rPr>
          <w:rFonts w:eastAsia="仿宋_GB2312"/>
          <w:sz w:val="24"/>
          <w:highlight w:val="none"/>
        </w:rPr>
        <w:t xml:space="preserve">     </w:t>
      </w:r>
    </w:p>
    <w:p w14:paraId="20C3C35A">
      <w:pPr>
        <w:snapToGrid w:val="0"/>
        <w:spacing w:line="288" w:lineRule="auto"/>
        <w:rPr>
          <w:rFonts w:eastAsia="仿宋_GB2312"/>
          <w:sz w:val="24"/>
          <w:highlight w:val="none"/>
        </w:rPr>
      </w:pPr>
      <w:r>
        <w:rPr>
          <w:rFonts w:eastAsia="仿宋_GB2312"/>
          <w:sz w:val="24"/>
          <w:highlight w:val="none"/>
        </w:rPr>
        <w:t>日期</w:t>
      </w:r>
      <w:r>
        <w:rPr>
          <w:rFonts w:hint="eastAsia" w:eastAsia="仿宋_GB2312"/>
          <w:sz w:val="24"/>
          <w:highlight w:val="none"/>
        </w:rPr>
        <w:t>：</w:t>
      </w:r>
      <w:r>
        <w:rPr>
          <w:rFonts w:eastAsia="仿宋_GB2312"/>
          <w:sz w:val="24"/>
          <w:highlight w:val="none"/>
        </w:rPr>
        <w:t xml:space="preserve">     年    </w:t>
      </w:r>
      <w:r>
        <w:rPr>
          <w:rFonts w:hint="eastAsia" w:eastAsia="仿宋_GB2312"/>
          <w:sz w:val="24"/>
          <w:highlight w:val="none"/>
        </w:rPr>
        <w:t xml:space="preserve"> </w:t>
      </w:r>
      <w:r>
        <w:rPr>
          <w:rFonts w:eastAsia="仿宋_GB2312"/>
          <w:sz w:val="24"/>
          <w:highlight w:val="none"/>
        </w:rPr>
        <w:t>月    </w:t>
      </w:r>
      <w:r>
        <w:rPr>
          <w:rFonts w:hint="eastAsia" w:eastAsia="仿宋_GB2312"/>
          <w:sz w:val="24"/>
          <w:highlight w:val="none"/>
        </w:rPr>
        <w:t xml:space="preserve"> </w:t>
      </w:r>
      <w:r>
        <w:rPr>
          <w:rFonts w:eastAsia="仿宋_GB2312"/>
          <w:sz w:val="24"/>
          <w:highlight w:val="none"/>
        </w:rPr>
        <w:t>日</w:t>
      </w:r>
    </w:p>
    <w:p w14:paraId="1EDD1A75">
      <w:pPr>
        <w:pStyle w:val="4"/>
        <w:rPr>
          <w:rFonts w:ascii="Times New Roman" w:hAnsi="Times New Roman" w:eastAsia="仿宋_GB2312"/>
          <w:b/>
          <w:bCs/>
          <w:kern w:val="0"/>
          <w:sz w:val="32"/>
          <w:szCs w:val="32"/>
          <w:highlight w:val="none"/>
        </w:rPr>
      </w:pPr>
      <w:bookmarkStart w:id="508" w:name="_Toc16186"/>
      <w:bookmarkStart w:id="509" w:name="_Toc21748"/>
      <w:bookmarkStart w:id="510" w:name="_Toc532473491"/>
      <w:bookmarkStart w:id="511" w:name="_Toc515647799"/>
      <w:r>
        <w:rPr>
          <w:rFonts w:ascii="Times New Roman" w:hAnsi="Times New Roman" w:eastAsia="仿宋_GB2312"/>
          <w:kern w:val="0"/>
          <w:sz w:val="24"/>
          <w:highlight w:val="none"/>
        </w:rPr>
        <w:br w:type="page"/>
      </w:r>
      <w:bookmarkEnd w:id="508"/>
      <w:bookmarkEnd w:id="509"/>
      <w:bookmarkEnd w:id="510"/>
      <w:bookmarkEnd w:id="511"/>
      <w:bookmarkStart w:id="512" w:name="_Toc6548"/>
      <w:bookmarkStart w:id="513" w:name="_Toc20660404"/>
      <w:bookmarkStart w:id="514" w:name="_Toc532473492"/>
      <w:bookmarkStart w:id="515" w:name="_Toc10951"/>
      <w:bookmarkStart w:id="516" w:name="_Toc515647800"/>
      <w:r>
        <w:rPr>
          <w:rFonts w:ascii="仿宋_GB2312" w:hAnsi="仿宋_GB2312" w:eastAsia="仿宋_GB2312" w:cs="仿宋_GB2312"/>
          <w:b/>
          <w:bCs/>
          <w:sz w:val="28"/>
          <w:szCs w:val="36"/>
          <w:highlight w:val="none"/>
        </w:rPr>
        <w:t>附件2</w:t>
      </w:r>
    </w:p>
    <w:p w14:paraId="3D7A952B">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履约担保函格式</w:t>
      </w:r>
      <w:bookmarkEnd w:id="512"/>
      <w:bookmarkEnd w:id="513"/>
      <w:bookmarkEnd w:id="514"/>
      <w:bookmarkEnd w:id="515"/>
      <w:bookmarkEnd w:id="516"/>
    </w:p>
    <w:p w14:paraId="131219DB">
      <w:pPr>
        <w:snapToGrid w:val="0"/>
        <w:spacing w:line="336" w:lineRule="auto"/>
        <w:jc w:val="center"/>
        <w:rPr>
          <w:rFonts w:eastAsia="仿宋_GB2312"/>
          <w:sz w:val="24"/>
          <w:highlight w:val="none"/>
        </w:rPr>
      </w:pPr>
      <w:r>
        <w:rPr>
          <w:rFonts w:eastAsia="仿宋_GB2312"/>
          <w:sz w:val="24"/>
          <w:highlight w:val="none"/>
        </w:rPr>
        <w:t xml:space="preserve">                             编号：</w:t>
      </w:r>
    </w:p>
    <w:p w14:paraId="66F12B95">
      <w:pPr>
        <w:snapToGrid w:val="0"/>
        <w:spacing w:line="336" w:lineRule="auto"/>
        <w:rPr>
          <w:rFonts w:eastAsia="仿宋_GB2312"/>
          <w:sz w:val="28"/>
          <w:szCs w:val="28"/>
          <w:highlight w:val="none"/>
        </w:rPr>
      </w:pPr>
    </w:p>
    <w:p w14:paraId="494E3389">
      <w:pPr>
        <w:snapToGrid w:val="0"/>
        <w:spacing w:line="336" w:lineRule="auto"/>
        <w:rPr>
          <w:rFonts w:eastAsia="仿宋_GB2312"/>
          <w:sz w:val="24"/>
          <w:highlight w:val="none"/>
        </w:rPr>
      </w:pPr>
      <w:r>
        <w:rPr>
          <w:rFonts w:eastAsia="仿宋_GB2312"/>
          <w:sz w:val="24"/>
          <w:highlight w:val="none"/>
          <w:u w:val="single"/>
        </w:rPr>
        <w:t xml:space="preserve">                  </w:t>
      </w:r>
      <w:r>
        <w:rPr>
          <w:rFonts w:eastAsia="仿宋_GB2312"/>
          <w:sz w:val="24"/>
          <w:highlight w:val="none"/>
        </w:rPr>
        <w:t>（采购人名称）：</w:t>
      </w:r>
    </w:p>
    <w:p w14:paraId="233B8D20">
      <w:pPr>
        <w:snapToGrid w:val="0"/>
        <w:spacing w:line="336" w:lineRule="auto"/>
        <w:ind w:firstLine="480" w:firstLineChars="200"/>
        <w:rPr>
          <w:rFonts w:eastAsia="仿宋_GB2312"/>
          <w:sz w:val="24"/>
          <w:highlight w:val="none"/>
        </w:rPr>
      </w:pPr>
      <w:r>
        <w:rPr>
          <w:rFonts w:eastAsia="仿宋_GB2312"/>
          <w:sz w:val="24"/>
          <w:highlight w:val="none"/>
        </w:rPr>
        <w:t>鉴于你方与</w:t>
      </w:r>
      <w:r>
        <w:rPr>
          <w:rFonts w:eastAsia="仿宋_GB2312"/>
          <w:sz w:val="24"/>
          <w:highlight w:val="none"/>
          <w:u w:val="single"/>
        </w:rPr>
        <w:t xml:space="preserve">                    </w:t>
      </w:r>
      <w:r>
        <w:rPr>
          <w:rFonts w:eastAsia="仿宋_GB2312"/>
          <w:sz w:val="24"/>
          <w:highlight w:val="none"/>
        </w:rPr>
        <w:t>（以下简称供应商）于</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日签定编号为</w:t>
      </w:r>
      <w:r>
        <w:rPr>
          <w:rFonts w:eastAsia="仿宋_GB2312"/>
          <w:sz w:val="24"/>
          <w:highlight w:val="none"/>
          <w:u w:val="single"/>
        </w:rPr>
        <w:t xml:space="preserve">                    </w:t>
      </w:r>
      <w:r>
        <w:rPr>
          <w:rFonts w:eastAsia="仿宋_GB2312"/>
          <w:sz w:val="24"/>
          <w:highlight w:val="none"/>
        </w:rPr>
        <w:t>的《</w:t>
      </w:r>
      <w:r>
        <w:rPr>
          <w:rFonts w:eastAsia="仿宋_GB2312"/>
          <w:sz w:val="24"/>
          <w:highlight w:val="none"/>
          <w:u w:val="single"/>
        </w:rPr>
        <w:t xml:space="preserve">           </w:t>
      </w:r>
      <w:r>
        <w:rPr>
          <w:rFonts w:eastAsia="仿宋_GB2312"/>
          <w:sz w:val="24"/>
          <w:highlight w:val="none"/>
        </w:rPr>
        <w:t>政府采购合同》（以下简称主合同），且依据该合同的约定，供应商应在</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eastAsia="仿宋_GB2312"/>
          <w:sz w:val="24"/>
          <w:highlight w:val="none"/>
        </w:rPr>
      </w:pPr>
      <w:r>
        <w:rPr>
          <w:rFonts w:eastAsia="仿宋_GB2312"/>
          <w:sz w:val="24"/>
          <w:highlight w:val="none"/>
        </w:rPr>
        <w:t>一、保证责任的情形及保证金额</w:t>
      </w:r>
    </w:p>
    <w:p w14:paraId="00CCC2FA">
      <w:pPr>
        <w:snapToGrid w:val="0"/>
        <w:spacing w:line="336" w:lineRule="auto"/>
        <w:ind w:firstLine="480" w:firstLineChars="200"/>
        <w:rPr>
          <w:rFonts w:eastAsia="仿宋_GB2312"/>
          <w:sz w:val="24"/>
          <w:highlight w:val="none"/>
        </w:rPr>
      </w:pPr>
      <w:r>
        <w:rPr>
          <w:rFonts w:eastAsia="仿宋_GB2312"/>
          <w:sz w:val="24"/>
          <w:highlight w:val="none"/>
        </w:rPr>
        <w:t>（一）在供应商出现下列情形之一时，我方承担保证责任：</w:t>
      </w:r>
    </w:p>
    <w:p w14:paraId="335600F1">
      <w:pPr>
        <w:snapToGrid w:val="0"/>
        <w:spacing w:line="336" w:lineRule="auto"/>
        <w:ind w:firstLine="480" w:firstLineChars="200"/>
        <w:rPr>
          <w:rFonts w:eastAsia="仿宋_GB2312"/>
          <w:sz w:val="24"/>
          <w:highlight w:val="none"/>
        </w:rPr>
      </w:pPr>
      <w:r>
        <w:rPr>
          <w:rFonts w:eastAsia="仿宋_GB2312"/>
          <w:sz w:val="24"/>
          <w:highlight w:val="none"/>
        </w:rPr>
        <w:t>1．将成交项目转让给他人，或者在磋商响应文件中未说明，且未经采购人同意，将成交项目分包给他人的；</w:t>
      </w:r>
    </w:p>
    <w:p w14:paraId="247B53F1">
      <w:pPr>
        <w:snapToGrid w:val="0"/>
        <w:spacing w:line="336" w:lineRule="auto"/>
        <w:rPr>
          <w:rFonts w:eastAsia="仿宋_GB2312"/>
          <w:sz w:val="24"/>
          <w:highlight w:val="none"/>
        </w:rPr>
      </w:pPr>
      <w:r>
        <w:rPr>
          <w:rFonts w:eastAsia="仿宋_GB2312"/>
          <w:sz w:val="24"/>
          <w:highlight w:val="none"/>
        </w:rPr>
        <w:t>　　2．主合同约定的应当缴纳履约保证金的情形</w:t>
      </w:r>
      <w:r>
        <w:rPr>
          <w:rFonts w:hint="eastAsia" w:eastAsia="仿宋_GB2312"/>
          <w:sz w:val="24"/>
          <w:highlight w:val="none"/>
        </w:rPr>
        <w:t>：</w:t>
      </w:r>
      <w:r>
        <w:rPr>
          <w:rFonts w:eastAsia="仿宋_GB2312"/>
          <w:sz w:val="24"/>
          <w:highlight w:val="none"/>
        </w:rPr>
        <w:t xml:space="preserve"> </w:t>
      </w:r>
    </w:p>
    <w:p w14:paraId="16E0B67F">
      <w:pPr>
        <w:snapToGrid w:val="0"/>
        <w:spacing w:line="336" w:lineRule="auto"/>
        <w:ind w:firstLine="480" w:firstLineChars="200"/>
        <w:rPr>
          <w:rFonts w:eastAsia="仿宋_GB2312"/>
          <w:sz w:val="24"/>
          <w:highlight w:val="none"/>
        </w:rPr>
      </w:pPr>
      <w:r>
        <w:rPr>
          <w:rFonts w:eastAsia="仿宋_GB2312"/>
          <w:sz w:val="24"/>
          <w:highlight w:val="none"/>
        </w:rPr>
        <w:t>（1）未按主合同约定的质量、数量和期限供应货物/提供服务/完成工程的；</w:t>
      </w:r>
    </w:p>
    <w:p w14:paraId="5516DF72">
      <w:pPr>
        <w:snapToGrid w:val="0"/>
        <w:spacing w:line="336" w:lineRule="auto"/>
        <w:ind w:firstLine="480" w:firstLineChars="200"/>
        <w:jc w:val="left"/>
        <w:rPr>
          <w:rFonts w:eastAsia="仿宋_GB2312"/>
          <w:sz w:val="24"/>
          <w:highlight w:val="none"/>
        </w:rPr>
      </w:pPr>
      <w:r>
        <w:rPr>
          <w:rFonts w:eastAsia="仿宋_GB2312"/>
          <w:sz w:val="24"/>
          <w:highlight w:val="none"/>
        </w:rPr>
        <w:t>（2）</w:t>
      </w:r>
      <w:r>
        <w:rPr>
          <w:rFonts w:eastAsia="仿宋_GB2312"/>
          <w:sz w:val="24"/>
          <w:highlight w:val="none"/>
          <w:u w:val="single"/>
        </w:rPr>
        <w:t xml:space="preserve">                                                       </w:t>
      </w:r>
      <w:r>
        <w:rPr>
          <w:rFonts w:eastAsia="仿宋_GB2312"/>
          <w:sz w:val="24"/>
          <w:highlight w:val="none"/>
        </w:rPr>
        <w:t>。</w:t>
      </w:r>
    </w:p>
    <w:p w14:paraId="05A5D10D">
      <w:pPr>
        <w:snapToGrid w:val="0"/>
        <w:spacing w:line="336" w:lineRule="auto"/>
        <w:ind w:firstLine="480" w:firstLineChars="200"/>
        <w:rPr>
          <w:rFonts w:eastAsia="仿宋_GB2312"/>
          <w:sz w:val="24"/>
          <w:highlight w:val="none"/>
        </w:rPr>
      </w:pPr>
      <w:r>
        <w:rPr>
          <w:rFonts w:eastAsia="仿宋_GB2312"/>
          <w:sz w:val="24"/>
          <w:highlight w:val="none"/>
        </w:rPr>
        <w:t>（二）我方的保证范围是主合同约定的合同价款总额的</w:t>
      </w:r>
      <w:r>
        <w:rPr>
          <w:rFonts w:eastAsia="仿宋_GB2312"/>
          <w:sz w:val="24"/>
          <w:highlight w:val="none"/>
          <w:u w:val="single"/>
        </w:rPr>
        <w:t xml:space="preserve">        </w:t>
      </w:r>
      <w:r>
        <w:rPr>
          <w:rFonts w:eastAsia="仿宋_GB2312"/>
          <w:sz w:val="24"/>
          <w:highlight w:val="none"/>
        </w:rPr>
        <w:t>%数额为</w:t>
      </w:r>
      <w:r>
        <w:rPr>
          <w:rFonts w:eastAsia="仿宋_GB2312"/>
          <w:sz w:val="24"/>
          <w:highlight w:val="none"/>
          <w:u w:val="single"/>
        </w:rPr>
        <w:t xml:space="preserve">         </w:t>
      </w:r>
      <w:r>
        <w:rPr>
          <w:rFonts w:eastAsia="仿宋_GB2312"/>
          <w:sz w:val="24"/>
          <w:highlight w:val="none"/>
        </w:rPr>
        <w:t>元（大写</w:t>
      </w:r>
      <w:r>
        <w:rPr>
          <w:rFonts w:eastAsia="仿宋_GB2312"/>
          <w:sz w:val="24"/>
          <w:highlight w:val="none"/>
          <w:u w:val="single"/>
        </w:rPr>
        <w:t xml:space="preserve">           </w:t>
      </w:r>
      <w:r>
        <w:rPr>
          <w:rFonts w:eastAsia="仿宋_GB2312"/>
          <w:sz w:val="24"/>
          <w:highlight w:val="none"/>
        </w:rPr>
        <w:t>），币种为</w:t>
      </w:r>
      <w:r>
        <w:rPr>
          <w:rFonts w:eastAsia="仿宋_GB2312"/>
          <w:sz w:val="24"/>
          <w:highlight w:val="none"/>
          <w:u w:val="single"/>
        </w:rPr>
        <w:t xml:space="preserve">        </w:t>
      </w:r>
      <w:r>
        <w:rPr>
          <w:rFonts w:eastAsia="仿宋_GB2312"/>
          <w:sz w:val="24"/>
          <w:highlight w:val="none"/>
        </w:rPr>
        <w:t>。（即主合同履约保证金金额）</w:t>
      </w:r>
    </w:p>
    <w:p w14:paraId="510BF603">
      <w:pPr>
        <w:snapToGrid w:val="0"/>
        <w:spacing w:line="336" w:lineRule="auto"/>
        <w:ind w:firstLine="480" w:firstLineChars="200"/>
        <w:rPr>
          <w:rFonts w:eastAsia="仿宋_GB2312"/>
          <w:sz w:val="24"/>
          <w:highlight w:val="none"/>
        </w:rPr>
      </w:pPr>
      <w:r>
        <w:rPr>
          <w:rFonts w:eastAsia="仿宋_GB2312"/>
          <w:sz w:val="24"/>
          <w:highlight w:val="none"/>
        </w:rPr>
        <w:t>二、保证的方式及保证期间</w:t>
      </w:r>
    </w:p>
    <w:p w14:paraId="5ED58375">
      <w:pPr>
        <w:snapToGrid w:val="0"/>
        <w:spacing w:line="336" w:lineRule="auto"/>
        <w:ind w:firstLine="480" w:firstLineChars="200"/>
        <w:rPr>
          <w:rFonts w:eastAsia="仿宋_GB2312"/>
          <w:sz w:val="24"/>
          <w:highlight w:val="none"/>
        </w:rPr>
      </w:pPr>
      <w:r>
        <w:rPr>
          <w:rFonts w:eastAsia="仿宋_GB2312"/>
          <w:sz w:val="24"/>
          <w:highlight w:val="none"/>
        </w:rPr>
        <w:t>我方保证的方式为：连带责任保证。</w:t>
      </w:r>
    </w:p>
    <w:p w14:paraId="516C02B5">
      <w:pPr>
        <w:snapToGrid w:val="0"/>
        <w:spacing w:line="336" w:lineRule="auto"/>
        <w:ind w:firstLine="480" w:firstLineChars="200"/>
        <w:rPr>
          <w:rFonts w:eastAsia="仿宋_GB2312"/>
          <w:sz w:val="24"/>
          <w:highlight w:val="none"/>
        </w:rPr>
      </w:pPr>
      <w:r>
        <w:rPr>
          <w:rFonts w:eastAsia="仿宋_GB2312"/>
          <w:sz w:val="24"/>
          <w:highlight w:val="none"/>
        </w:rPr>
        <w:t>我方保证的期间为：自本合同生效之日起至供应商按照主合同约定的供货/完工期限届满后</w:t>
      </w:r>
      <w:r>
        <w:rPr>
          <w:rFonts w:eastAsia="仿宋_GB2312"/>
          <w:sz w:val="24"/>
          <w:highlight w:val="none"/>
          <w:u w:val="single"/>
        </w:rPr>
        <w:t xml:space="preserve">     </w:t>
      </w:r>
      <w:r>
        <w:rPr>
          <w:rFonts w:eastAsia="仿宋_GB2312"/>
          <w:sz w:val="24"/>
          <w:highlight w:val="none"/>
        </w:rPr>
        <w:t>日内。</w:t>
      </w:r>
    </w:p>
    <w:p w14:paraId="4B4FD874">
      <w:pPr>
        <w:snapToGrid w:val="0"/>
        <w:spacing w:line="336" w:lineRule="auto"/>
        <w:ind w:firstLine="480" w:firstLineChars="200"/>
        <w:rPr>
          <w:rFonts w:eastAsia="仿宋_GB2312"/>
          <w:sz w:val="24"/>
          <w:highlight w:val="none"/>
        </w:rPr>
      </w:pPr>
      <w:r>
        <w:rPr>
          <w:rFonts w:eastAsia="仿宋_GB2312"/>
          <w:sz w:val="24"/>
          <w:highlight w:val="none"/>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eastAsia="仿宋_GB2312"/>
          <w:sz w:val="24"/>
          <w:highlight w:val="none"/>
        </w:rPr>
      </w:pPr>
      <w:r>
        <w:rPr>
          <w:rFonts w:eastAsia="仿宋_GB2312"/>
          <w:sz w:val="24"/>
          <w:highlight w:val="none"/>
        </w:rPr>
        <w:t>三、承担保证责任的程序</w:t>
      </w:r>
    </w:p>
    <w:p w14:paraId="1387178D">
      <w:pPr>
        <w:snapToGrid w:val="0"/>
        <w:spacing w:line="336" w:lineRule="auto"/>
        <w:ind w:firstLine="480" w:firstLineChars="200"/>
        <w:rPr>
          <w:rFonts w:eastAsia="仿宋_GB2312"/>
          <w:sz w:val="24"/>
          <w:highlight w:val="none"/>
        </w:rPr>
      </w:pPr>
      <w:r>
        <w:rPr>
          <w:rFonts w:eastAsia="仿宋_GB2312"/>
          <w:sz w:val="24"/>
          <w:highlight w:val="none"/>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eastAsia="仿宋_GB2312"/>
          <w:sz w:val="24"/>
          <w:highlight w:val="none"/>
        </w:rPr>
      </w:pPr>
      <w:r>
        <w:rPr>
          <w:rFonts w:eastAsia="仿宋_GB2312"/>
          <w:sz w:val="24"/>
          <w:highlight w:val="none"/>
        </w:rPr>
        <w:t>如果你方与供应商因货物质量问题产生争议，你方还需同时提供</w:t>
      </w:r>
      <w:r>
        <w:rPr>
          <w:rFonts w:eastAsia="仿宋_GB2312"/>
          <w:sz w:val="24"/>
          <w:highlight w:val="none"/>
          <w:u w:val="single"/>
        </w:rPr>
        <w:t xml:space="preserve">        </w:t>
      </w:r>
      <w:r>
        <w:rPr>
          <w:rFonts w:eastAsia="仿宋_GB2312"/>
          <w:sz w:val="24"/>
          <w:highlight w:val="none"/>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eastAsia="仿宋_GB2312"/>
          <w:sz w:val="24"/>
          <w:highlight w:val="none"/>
        </w:rPr>
      </w:pPr>
      <w:r>
        <w:rPr>
          <w:rFonts w:eastAsia="仿宋_GB2312"/>
          <w:sz w:val="24"/>
          <w:highlight w:val="none"/>
        </w:rPr>
        <w:t>2． 我方收到你方的书面索赔通知及相应证明材料，在</w:t>
      </w:r>
      <w:r>
        <w:rPr>
          <w:rFonts w:eastAsia="仿宋_GB2312"/>
          <w:sz w:val="24"/>
          <w:highlight w:val="none"/>
          <w:u w:val="single"/>
        </w:rPr>
        <w:t xml:space="preserve">     </w:t>
      </w:r>
      <w:r>
        <w:rPr>
          <w:rFonts w:eastAsia="仿宋_GB2312"/>
          <w:sz w:val="24"/>
          <w:highlight w:val="none"/>
        </w:rPr>
        <w:t>工作日内进行核定后按照本保函的承诺承担保证责任。</w:t>
      </w:r>
    </w:p>
    <w:p w14:paraId="547C3475">
      <w:pPr>
        <w:snapToGrid w:val="0"/>
        <w:spacing w:line="336" w:lineRule="auto"/>
        <w:ind w:firstLine="480" w:firstLineChars="200"/>
        <w:rPr>
          <w:rFonts w:eastAsia="仿宋_GB2312"/>
          <w:sz w:val="24"/>
          <w:highlight w:val="none"/>
        </w:rPr>
      </w:pPr>
      <w:r>
        <w:rPr>
          <w:rFonts w:eastAsia="仿宋_GB2312"/>
          <w:sz w:val="24"/>
          <w:highlight w:val="none"/>
        </w:rPr>
        <w:t>四、保证责任的终止</w:t>
      </w:r>
    </w:p>
    <w:p w14:paraId="56021B74">
      <w:pPr>
        <w:snapToGrid w:val="0"/>
        <w:spacing w:line="336" w:lineRule="auto"/>
        <w:ind w:firstLine="480" w:firstLineChars="200"/>
        <w:rPr>
          <w:rFonts w:eastAsia="仿宋_GB2312"/>
          <w:sz w:val="24"/>
          <w:highlight w:val="none"/>
        </w:rPr>
      </w:pPr>
      <w:r>
        <w:rPr>
          <w:rFonts w:eastAsia="仿宋_GB2312"/>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eastAsia="仿宋_GB2312"/>
          <w:sz w:val="24"/>
          <w:highlight w:val="none"/>
        </w:rPr>
      </w:pPr>
      <w:r>
        <w:rPr>
          <w:rFonts w:eastAsia="仿宋_GB2312"/>
          <w:sz w:val="24"/>
          <w:highlight w:val="none"/>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eastAsia="仿宋_GB2312"/>
          <w:sz w:val="24"/>
          <w:highlight w:val="none"/>
        </w:rPr>
      </w:pPr>
      <w:r>
        <w:rPr>
          <w:rFonts w:eastAsia="仿宋_GB2312"/>
          <w:sz w:val="24"/>
          <w:highlight w:val="none"/>
        </w:rPr>
        <w:t>3．按照法律法规的规定或出现应终止我方保证责任的其它情形的，我方在本保函项下的保证责任亦终止。</w:t>
      </w:r>
    </w:p>
    <w:p w14:paraId="69906454">
      <w:pPr>
        <w:snapToGrid w:val="0"/>
        <w:spacing w:line="336" w:lineRule="auto"/>
        <w:ind w:firstLine="480" w:firstLineChars="200"/>
        <w:rPr>
          <w:rFonts w:eastAsia="仿宋_GB2312"/>
          <w:sz w:val="24"/>
          <w:highlight w:val="none"/>
        </w:rPr>
      </w:pPr>
      <w:r>
        <w:rPr>
          <w:rFonts w:eastAsia="仿宋_GB2312"/>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eastAsia="仿宋_GB2312"/>
          <w:sz w:val="24"/>
          <w:highlight w:val="none"/>
        </w:rPr>
      </w:pPr>
      <w:r>
        <w:rPr>
          <w:rFonts w:eastAsia="仿宋_GB2312"/>
          <w:sz w:val="24"/>
          <w:highlight w:val="none"/>
        </w:rPr>
        <w:t>五、免责条款</w:t>
      </w:r>
    </w:p>
    <w:p w14:paraId="280913E4">
      <w:pPr>
        <w:snapToGrid w:val="0"/>
        <w:spacing w:line="336" w:lineRule="auto"/>
        <w:ind w:firstLine="480" w:firstLineChars="200"/>
        <w:rPr>
          <w:rFonts w:eastAsia="仿宋_GB2312"/>
          <w:sz w:val="24"/>
          <w:highlight w:val="none"/>
        </w:rPr>
      </w:pPr>
      <w:r>
        <w:rPr>
          <w:rFonts w:eastAsia="仿宋_GB2312"/>
          <w:sz w:val="24"/>
          <w:highlight w:val="none"/>
        </w:rPr>
        <w:t>1．因你方违反主合同约定致使供应商不能履行义务的，我方不承担保证责任。</w:t>
      </w:r>
    </w:p>
    <w:p w14:paraId="3D10C158">
      <w:pPr>
        <w:snapToGrid w:val="0"/>
        <w:spacing w:line="336" w:lineRule="auto"/>
        <w:ind w:firstLine="480" w:firstLineChars="200"/>
        <w:rPr>
          <w:rFonts w:eastAsia="仿宋_GB2312"/>
          <w:sz w:val="24"/>
          <w:highlight w:val="none"/>
        </w:rPr>
      </w:pPr>
      <w:r>
        <w:rPr>
          <w:rFonts w:eastAsia="仿宋_GB2312"/>
          <w:sz w:val="24"/>
          <w:highlight w:val="none"/>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eastAsia="仿宋_GB2312"/>
          <w:sz w:val="24"/>
          <w:highlight w:val="none"/>
        </w:rPr>
      </w:pPr>
      <w:r>
        <w:rPr>
          <w:rFonts w:eastAsia="仿宋_GB2312"/>
          <w:sz w:val="24"/>
          <w:highlight w:val="none"/>
        </w:rPr>
        <w:t>3．因不可抗力造成供应商不能履行供货义务的，我方不承担保证责任。</w:t>
      </w:r>
    </w:p>
    <w:p w14:paraId="22124567">
      <w:pPr>
        <w:snapToGrid w:val="0"/>
        <w:spacing w:line="336" w:lineRule="auto"/>
        <w:ind w:firstLine="480" w:firstLineChars="200"/>
        <w:rPr>
          <w:rFonts w:eastAsia="仿宋_GB2312"/>
          <w:sz w:val="24"/>
          <w:highlight w:val="none"/>
        </w:rPr>
      </w:pPr>
      <w:r>
        <w:rPr>
          <w:rFonts w:eastAsia="仿宋_GB2312"/>
          <w:sz w:val="24"/>
          <w:highlight w:val="none"/>
        </w:rPr>
        <w:t>六、争议的解决</w:t>
      </w:r>
    </w:p>
    <w:p w14:paraId="1343C798">
      <w:pPr>
        <w:snapToGrid w:val="0"/>
        <w:spacing w:line="336" w:lineRule="auto"/>
        <w:ind w:firstLine="480" w:firstLineChars="200"/>
        <w:rPr>
          <w:rFonts w:eastAsia="仿宋_GB2312"/>
          <w:sz w:val="24"/>
          <w:highlight w:val="none"/>
        </w:rPr>
      </w:pPr>
      <w:r>
        <w:rPr>
          <w:rFonts w:eastAsia="仿宋_GB2312"/>
          <w:sz w:val="24"/>
          <w:highlight w:val="none"/>
        </w:rPr>
        <w:t>因本保函发生的纠纷，由你我双方协商解决，协商不成的，通过诉讼程序解决，诉讼管辖地法院为</w:t>
      </w:r>
      <w:r>
        <w:rPr>
          <w:rFonts w:eastAsia="仿宋_GB2312"/>
          <w:sz w:val="24"/>
          <w:highlight w:val="none"/>
          <w:u w:val="single"/>
        </w:rPr>
        <w:t xml:space="preserve">        </w:t>
      </w:r>
      <w:r>
        <w:rPr>
          <w:rFonts w:eastAsia="仿宋_GB2312"/>
          <w:sz w:val="24"/>
          <w:highlight w:val="none"/>
        </w:rPr>
        <w:t>法院。</w:t>
      </w:r>
    </w:p>
    <w:p w14:paraId="2323612C">
      <w:pPr>
        <w:snapToGrid w:val="0"/>
        <w:spacing w:line="336" w:lineRule="auto"/>
        <w:ind w:firstLine="480" w:firstLineChars="200"/>
        <w:rPr>
          <w:rFonts w:eastAsia="仿宋_GB2312"/>
          <w:sz w:val="24"/>
          <w:highlight w:val="none"/>
        </w:rPr>
      </w:pPr>
      <w:r>
        <w:rPr>
          <w:rFonts w:eastAsia="仿宋_GB2312"/>
          <w:sz w:val="24"/>
          <w:highlight w:val="none"/>
        </w:rPr>
        <w:t>七、保函的生效</w:t>
      </w:r>
    </w:p>
    <w:p w14:paraId="36D9C03F">
      <w:pPr>
        <w:snapToGrid w:val="0"/>
        <w:spacing w:line="336" w:lineRule="auto"/>
        <w:ind w:firstLine="480" w:firstLineChars="200"/>
        <w:rPr>
          <w:rFonts w:eastAsia="仿宋_GB2312"/>
          <w:sz w:val="24"/>
          <w:highlight w:val="none"/>
        </w:rPr>
      </w:pPr>
      <w:r>
        <w:rPr>
          <w:rFonts w:eastAsia="仿宋_GB2312"/>
          <w:sz w:val="24"/>
          <w:highlight w:val="none"/>
        </w:rPr>
        <w:t>本保函自我方加盖公章之日起生效。</w:t>
      </w:r>
    </w:p>
    <w:p w14:paraId="0BC7D559">
      <w:pPr>
        <w:snapToGrid w:val="0"/>
        <w:spacing w:line="336" w:lineRule="auto"/>
        <w:rPr>
          <w:rFonts w:eastAsia="仿宋_GB2312"/>
          <w:sz w:val="24"/>
          <w:highlight w:val="none"/>
        </w:rPr>
      </w:pPr>
    </w:p>
    <w:p w14:paraId="7699EAD5">
      <w:pPr>
        <w:snapToGrid w:val="0"/>
        <w:spacing w:line="336" w:lineRule="auto"/>
        <w:rPr>
          <w:rFonts w:eastAsia="仿宋_GB2312"/>
          <w:sz w:val="24"/>
          <w:highlight w:val="none"/>
        </w:rPr>
      </w:pPr>
      <w:r>
        <w:rPr>
          <w:rFonts w:eastAsia="仿宋_GB2312"/>
          <w:sz w:val="24"/>
          <w:highlight w:val="none"/>
        </w:rPr>
        <w:t xml:space="preserve">                                      </w:t>
      </w:r>
    </w:p>
    <w:p w14:paraId="248427EA">
      <w:pPr>
        <w:spacing w:line="360" w:lineRule="auto"/>
        <w:ind w:left="1080" w:leftChars="257" w:hanging="540"/>
        <w:rPr>
          <w:rFonts w:eastAsia="仿宋_GB2312"/>
          <w:sz w:val="24"/>
          <w:highlight w:val="none"/>
        </w:rPr>
      </w:pPr>
      <w:r>
        <w:rPr>
          <w:rFonts w:eastAsia="仿宋_GB2312"/>
          <w:sz w:val="24"/>
          <w:highlight w:val="none"/>
        </w:rPr>
        <w:t>出具保函单位名称（盖公章）：</w:t>
      </w:r>
      <w:r>
        <w:rPr>
          <w:rFonts w:eastAsia="仿宋_GB2312"/>
          <w:sz w:val="24"/>
          <w:highlight w:val="none"/>
          <w:u w:val="single"/>
        </w:rPr>
        <w:t xml:space="preserve">                   </w:t>
      </w:r>
    </w:p>
    <w:p w14:paraId="0B82B80F">
      <w:pPr>
        <w:spacing w:line="360" w:lineRule="auto"/>
        <w:ind w:left="1080" w:leftChars="257" w:hanging="540"/>
        <w:rPr>
          <w:rFonts w:eastAsia="仿宋_GB2312"/>
          <w:sz w:val="24"/>
          <w:highlight w:val="none"/>
          <w:u w:val="single"/>
        </w:rPr>
      </w:pPr>
      <w:r>
        <w:rPr>
          <w:rFonts w:eastAsia="仿宋_GB2312"/>
          <w:sz w:val="24"/>
          <w:highlight w:val="none"/>
        </w:rPr>
        <w:t>签字人姓名和职务：</w:t>
      </w:r>
      <w:r>
        <w:rPr>
          <w:rFonts w:eastAsia="仿宋_GB2312"/>
          <w:sz w:val="24"/>
          <w:highlight w:val="none"/>
          <w:u w:val="single"/>
        </w:rPr>
        <w:t xml:space="preserve">                             </w:t>
      </w:r>
    </w:p>
    <w:p w14:paraId="70BA9FF1">
      <w:pPr>
        <w:spacing w:line="360" w:lineRule="auto"/>
        <w:ind w:left="1080" w:leftChars="257" w:hanging="540"/>
        <w:rPr>
          <w:rFonts w:eastAsia="仿宋_GB2312"/>
          <w:sz w:val="24"/>
          <w:highlight w:val="none"/>
        </w:rPr>
      </w:pPr>
      <w:r>
        <w:rPr>
          <w:rFonts w:eastAsia="仿宋_GB2312"/>
          <w:sz w:val="24"/>
          <w:highlight w:val="none"/>
        </w:rPr>
        <w:t>签字人签名：</w:t>
      </w:r>
      <w:r>
        <w:rPr>
          <w:rFonts w:eastAsia="仿宋_GB2312"/>
          <w:sz w:val="24"/>
          <w:highlight w:val="none"/>
          <w:u w:val="single"/>
        </w:rPr>
        <w:t xml:space="preserve">                                   </w:t>
      </w:r>
    </w:p>
    <w:p w14:paraId="4459C201">
      <w:pPr>
        <w:spacing w:line="360" w:lineRule="auto"/>
        <w:ind w:left="1080" w:leftChars="257" w:hanging="540"/>
        <w:rPr>
          <w:rFonts w:eastAsia="仿宋_GB2312"/>
          <w:sz w:val="28"/>
          <w:szCs w:val="28"/>
          <w:highlight w:val="none"/>
          <w:u w:val="single"/>
        </w:rPr>
      </w:pPr>
      <w:r>
        <w:rPr>
          <w:rFonts w:hint="eastAsia" w:eastAsia="仿宋_GB2312"/>
          <w:sz w:val="24"/>
          <w:highlight w:val="none"/>
        </w:rPr>
        <w:t>日期</w:t>
      </w:r>
      <w:r>
        <w:rPr>
          <w:rFonts w:eastAsia="仿宋_GB2312"/>
          <w:sz w:val="24"/>
          <w:highlight w:val="none"/>
        </w:rPr>
        <w:t>：</w:t>
      </w:r>
      <w:r>
        <w:rPr>
          <w:rFonts w:hint="eastAsia" w:eastAsia="仿宋_GB2312"/>
          <w:sz w:val="24"/>
          <w:highlight w:val="none"/>
        </w:rPr>
        <w:t xml:space="preserve">   年   月   日</w:t>
      </w:r>
      <w:r>
        <w:rPr>
          <w:rFonts w:eastAsia="仿宋_GB2312"/>
          <w:sz w:val="24"/>
          <w:highlight w:val="none"/>
          <w:u w:val="single"/>
        </w:rPr>
        <w:t xml:space="preserve">   </w:t>
      </w:r>
      <w:r>
        <w:rPr>
          <w:rFonts w:eastAsia="仿宋_GB2312"/>
          <w:sz w:val="28"/>
          <w:szCs w:val="28"/>
          <w:highlight w:val="none"/>
          <w:u w:val="single"/>
        </w:rPr>
        <w:t xml:space="preserve">                </w:t>
      </w:r>
    </w:p>
    <w:p w14:paraId="168BAC6A">
      <w:pPr>
        <w:spacing w:after="120"/>
        <w:rPr>
          <w:rFonts w:eastAsia="仿宋_GB2312"/>
          <w:highlight w:val="none"/>
        </w:rPr>
      </w:pPr>
    </w:p>
    <w:p w14:paraId="4F798F2E">
      <w:pPr>
        <w:rPr>
          <w:rFonts w:ascii="仿宋_GB2312" w:hAnsi="仿宋_GB2312" w:eastAsia="仿宋_GB2312" w:cs="仿宋_GB2312"/>
          <w:b/>
          <w:bCs/>
          <w:sz w:val="28"/>
          <w:szCs w:val="36"/>
          <w:highlight w:val="none"/>
          <w:lang w:val="zh-CN"/>
        </w:rPr>
      </w:pPr>
      <w:r>
        <w:rPr>
          <w:rFonts w:ascii="仿宋_GB2312" w:hAnsi="仿宋_GB2312" w:eastAsia="仿宋_GB2312" w:cs="仿宋_GB2312"/>
          <w:b/>
          <w:bCs/>
          <w:sz w:val="28"/>
          <w:szCs w:val="36"/>
          <w:highlight w:val="none"/>
          <w:lang w:val="zh-CN"/>
        </w:rPr>
        <w:br w:type="page"/>
      </w:r>
    </w:p>
    <w:p w14:paraId="155EFE86">
      <w:pPr>
        <w:pStyle w:val="4"/>
        <w:rPr>
          <w:rFonts w:ascii="仿宋_GB2312" w:hAnsi="仿宋_GB2312" w:eastAsia="仿宋_GB2312" w:cs="仿宋_GB2312"/>
          <w:b/>
          <w:bCs/>
          <w:sz w:val="28"/>
          <w:szCs w:val="36"/>
          <w:highlight w:val="none"/>
          <w:lang w:val="zh-CN"/>
        </w:rPr>
      </w:pPr>
      <w:r>
        <w:rPr>
          <w:rFonts w:ascii="仿宋_GB2312" w:hAnsi="仿宋_GB2312" w:eastAsia="仿宋_GB2312" w:cs="仿宋_GB2312"/>
          <w:b/>
          <w:bCs/>
          <w:sz w:val="28"/>
          <w:szCs w:val="36"/>
          <w:highlight w:val="none"/>
          <w:lang w:val="zh-CN"/>
        </w:rPr>
        <w:t>附件3</w:t>
      </w:r>
    </w:p>
    <w:p w14:paraId="5CCFDBD8">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 xml:space="preserve"> （最后）磋商响应报价</w:t>
      </w:r>
      <w:r>
        <w:rPr>
          <w:rFonts w:hint="eastAsia" w:ascii="仿宋_GB2312" w:hAnsi="仿宋_GB2312" w:eastAsia="仿宋_GB2312" w:cs="仿宋_GB2312"/>
          <w:b/>
          <w:bCs/>
          <w:sz w:val="28"/>
          <w:szCs w:val="36"/>
          <w:highlight w:val="none"/>
        </w:rPr>
        <w:t>一览</w:t>
      </w:r>
      <w:r>
        <w:rPr>
          <w:rFonts w:ascii="仿宋_GB2312" w:hAnsi="仿宋_GB2312" w:eastAsia="仿宋_GB2312" w:cs="仿宋_GB2312"/>
          <w:b/>
          <w:bCs/>
          <w:sz w:val="28"/>
          <w:szCs w:val="36"/>
          <w:highlight w:val="none"/>
        </w:rPr>
        <w:t>表</w:t>
      </w:r>
    </w:p>
    <w:p w14:paraId="5ABE1694">
      <w:pPr>
        <w:spacing w:after="120"/>
        <w:rPr>
          <w:rFonts w:eastAsia="仿宋_GB2312"/>
          <w:highlight w:val="none"/>
          <w:lang w:val="zh-CN"/>
        </w:rPr>
      </w:pPr>
      <w:r>
        <w:rPr>
          <w:rFonts w:eastAsia="仿宋_GB2312"/>
          <w:highlight w:val="none"/>
        </w:rPr>
        <w:t xml:space="preserve">                      </w:t>
      </w:r>
      <w:r>
        <w:rPr>
          <w:rFonts w:eastAsia="仿宋_GB2312"/>
          <w:highlight w:val="none"/>
          <w:lang w:val="zh-CN"/>
        </w:rPr>
        <w:t>（随身携带，单独提供，无需装订在响应文件中）</w:t>
      </w:r>
    </w:p>
    <w:p w14:paraId="06D98B20">
      <w:pPr>
        <w:pStyle w:val="22"/>
        <w:rPr>
          <w:rFonts w:ascii="Times New Roman" w:hAnsi="Times New Roman"/>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0"/>
        <w:gridCol w:w="6759"/>
      </w:tblGrid>
      <w:tr w14:paraId="54BE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20" w:type="dxa"/>
            <w:vAlign w:val="center"/>
          </w:tcPr>
          <w:p w14:paraId="7C95FECD">
            <w:pPr>
              <w:pStyle w:val="22"/>
              <w:rPr>
                <w:rFonts w:ascii="Times New Roman" w:hAnsi="Times New Roman" w:eastAsia="仿宋_GB2312"/>
                <w:b/>
                <w:sz w:val="24"/>
                <w:highlight w:val="none"/>
              </w:rPr>
            </w:pPr>
            <w:r>
              <w:rPr>
                <w:rFonts w:ascii="Times New Roman" w:hAnsi="Times New Roman" w:eastAsia="仿宋_GB2312"/>
                <w:sz w:val="24"/>
                <w:highlight w:val="none"/>
                <w:lang w:val="zh-CN"/>
              </w:rPr>
              <w:br w:type="page"/>
            </w:r>
            <w:r>
              <w:rPr>
                <w:rFonts w:ascii="Times New Roman" w:hAnsi="Times New Roman" w:eastAsia="仿宋_GB2312"/>
                <w:b/>
                <w:sz w:val="24"/>
                <w:highlight w:val="none"/>
              </w:rPr>
              <w:t>项目编号及名称</w:t>
            </w:r>
          </w:p>
        </w:tc>
        <w:tc>
          <w:tcPr>
            <w:tcW w:w="6759" w:type="dxa"/>
            <w:vAlign w:val="center"/>
          </w:tcPr>
          <w:p w14:paraId="219A1494">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3C2F723B">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项目名称：</w:t>
            </w:r>
            <w:r>
              <w:rPr>
                <w:rFonts w:ascii="Times New Roman" w:hAnsi="Times New Roman" w:eastAsia="仿宋_GB2312"/>
                <w:sz w:val="24"/>
                <w:highlight w:val="none"/>
                <w:u w:val="single"/>
              </w:rPr>
              <w:t xml:space="preserve"> </w:t>
            </w:r>
            <w:r>
              <w:rPr>
                <w:rFonts w:ascii="Times New Roman" w:hAnsi="Times New Roman" w:eastAsia="仿宋_GB2312"/>
                <w:sz w:val="24"/>
                <w:highlight w:val="none"/>
              </w:rPr>
              <w:t xml:space="preserve">       </w:t>
            </w:r>
            <w:r>
              <w:rPr>
                <w:rFonts w:ascii="Times New Roman" w:hAnsi="Times New Roman" w:eastAsia="仿宋_GB2312"/>
                <w:sz w:val="24"/>
                <w:highlight w:val="none"/>
                <w:u w:val="single"/>
              </w:rPr>
              <w:t xml:space="preserve">  </w:t>
            </w:r>
          </w:p>
        </w:tc>
      </w:tr>
      <w:tr w14:paraId="1FB8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20" w:type="dxa"/>
            <w:vAlign w:val="center"/>
          </w:tcPr>
          <w:p w14:paraId="7E39E7E7">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val="en-US" w:eastAsia="zh-CN"/>
              </w:rPr>
              <w:t>单 价</w:t>
            </w:r>
          </w:p>
        </w:tc>
        <w:tc>
          <w:tcPr>
            <w:tcW w:w="6759" w:type="dxa"/>
            <w:vAlign w:val="center"/>
          </w:tcPr>
          <w:p w14:paraId="33D0C6F1">
            <w:pPr>
              <w:pStyle w:val="22"/>
              <w:jc w:val="left"/>
              <w:rPr>
                <w:rFonts w:ascii="Times New Roman" w:hAnsi="Times New Roman" w:eastAsia="仿宋_GB2312"/>
                <w:sz w:val="24"/>
                <w:highlight w:val="none"/>
              </w:rPr>
            </w:pP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eastAsia="zh-CN"/>
              </w:rPr>
              <w:t>元/学生/天</w:t>
            </w:r>
          </w:p>
        </w:tc>
      </w:tr>
      <w:tr w14:paraId="59B9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0" w:type="dxa"/>
            <w:vAlign w:val="center"/>
          </w:tcPr>
          <w:p w14:paraId="283F197A">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eastAsia="zh-CN"/>
              </w:rPr>
              <w:t>合同履行期限</w:t>
            </w:r>
          </w:p>
        </w:tc>
        <w:tc>
          <w:tcPr>
            <w:tcW w:w="6759" w:type="dxa"/>
            <w:vAlign w:val="center"/>
          </w:tcPr>
          <w:p w14:paraId="1B4DDA30">
            <w:pPr>
              <w:pStyle w:val="22"/>
              <w:rPr>
                <w:rFonts w:ascii="Times New Roman" w:hAnsi="Times New Roman" w:eastAsia="仿宋_GB2312"/>
                <w:sz w:val="24"/>
                <w:highlight w:val="none"/>
              </w:rPr>
            </w:pPr>
          </w:p>
        </w:tc>
      </w:tr>
      <w:tr w14:paraId="56F0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0" w:type="dxa"/>
            <w:vAlign w:val="center"/>
          </w:tcPr>
          <w:p w14:paraId="2579AF7A">
            <w:pPr>
              <w:pStyle w:val="22"/>
              <w:rPr>
                <w:rFonts w:hint="eastAsia" w:ascii="Times New Roman" w:hAnsi="Times New Roman" w:eastAsia="仿宋_GB2312"/>
                <w:b/>
                <w:sz w:val="24"/>
                <w:highlight w:val="none"/>
                <w:lang w:eastAsia="zh-CN"/>
              </w:rPr>
            </w:pPr>
            <w:r>
              <w:rPr>
                <w:rFonts w:hint="eastAsia" w:ascii="Times New Roman" w:hAnsi="Times New Roman" w:eastAsia="仿宋_GB2312"/>
                <w:b/>
                <w:sz w:val="24"/>
                <w:highlight w:val="none"/>
                <w:lang w:eastAsia="zh-CN"/>
              </w:rPr>
              <w:t>服务地点</w:t>
            </w:r>
          </w:p>
        </w:tc>
        <w:tc>
          <w:tcPr>
            <w:tcW w:w="6759" w:type="dxa"/>
            <w:vAlign w:val="center"/>
          </w:tcPr>
          <w:p w14:paraId="7E068E5E">
            <w:pPr>
              <w:pStyle w:val="22"/>
              <w:rPr>
                <w:rFonts w:ascii="Times New Roman" w:hAnsi="Times New Roman" w:eastAsia="仿宋_GB2312"/>
                <w:sz w:val="24"/>
                <w:highlight w:val="none"/>
              </w:rPr>
            </w:pPr>
          </w:p>
        </w:tc>
      </w:tr>
      <w:tr w14:paraId="5146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20" w:type="dxa"/>
            <w:vAlign w:val="center"/>
          </w:tcPr>
          <w:p w14:paraId="15A2E646">
            <w:pPr>
              <w:pStyle w:val="22"/>
              <w:rPr>
                <w:rFonts w:ascii="Times New Roman" w:hAnsi="Times New Roman" w:eastAsia="仿宋_GB2312"/>
                <w:b/>
                <w:sz w:val="24"/>
                <w:highlight w:val="none"/>
              </w:rPr>
            </w:pPr>
            <w:r>
              <w:rPr>
                <w:rFonts w:ascii="Times New Roman" w:hAnsi="Times New Roman" w:eastAsia="仿宋_GB2312"/>
                <w:b/>
                <w:sz w:val="24"/>
                <w:highlight w:val="none"/>
              </w:rPr>
              <w:t>备注</w:t>
            </w:r>
          </w:p>
        </w:tc>
        <w:tc>
          <w:tcPr>
            <w:tcW w:w="6759" w:type="dxa"/>
            <w:vAlign w:val="center"/>
          </w:tcPr>
          <w:p w14:paraId="5E1D2C9D">
            <w:pPr>
              <w:pStyle w:val="22"/>
              <w:rPr>
                <w:rFonts w:ascii="Times New Roman" w:hAnsi="Times New Roman" w:eastAsia="仿宋_GB2312"/>
                <w:sz w:val="24"/>
                <w:highlight w:val="none"/>
              </w:rPr>
            </w:pPr>
          </w:p>
        </w:tc>
      </w:tr>
    </w:tbl>
    <w:p w14:paraId="07144547">
      <w:pPr>
        <w:pStyle w:val="22"/>
        <w:rPr>
          <w:rFonts w:ascii="Times New Roman" w:hAnsi="Times New Roman"/>
          <w:highlight w:val="none"/>
          <w:lang w:val="zh-CN"/>
        </w:rPr>
      </w:pPr>
    </w:p>
    <w:p w14:paraId="59530AFE">
      <w:pPr>
        <w:autoSpaceDE w:val="0"/>
        <w:autoSpaceDN w:val="0"/>
        <w:adjustRightInd w:val="0"/>
        <w:snapToGrid w:val="0"/>
        <w:spacing w:line="360" w:lineRule="auto"/>
        <w:rPr>
          <w:rFonts w:eastAsia="仿宋_GB2312"/>
          <w:b/>
          <w:bCs/>
          <w:sz w:val="24"/>
          <w:highlight w:val="none"/>
        </w:rPr>
      </w:pPr>
    </w:p>
    <w:p w14:paraId="7A6B3AE1">
      <w:pPr>
        <w:autoSpaceDE w:val="0"/>
        <w:autoSpaceDN w:val="0"/>
        <w:adjustRightInd w:val="0"/>
        <w:snapToGrid w:val="0"/>
        <w:spacing w:line="360" w:lineRule="auto"/>
        <w:rPr>
          <w:rFonts w:eastAsia="仿宋_GB2312"/>
          <w:sz w:val="24"/>
          <w:highlight w:val="none"/>
        </w:rPr>
      </w:pPr>
      <w:r>
        <w:rPr>
          <w:rFonts w:eastAsia="仿宋_GB2312"/>
          <w:b/>
          <w:bCs/>
          <w:sz w:val="24"/>
          <w:highlight w:val="none"/>
        </w:rPr>
        <w:t xml:space="preserve">                                                                                     </w:t>
      </w:r>
    </w:p>
    <w:p w14:paraId="20DA3550">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0BD20C1F">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51C5F8D9">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2C0C83C1">
      <w:pP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br w:type="page"/>
      </w:r>
    </w:p>
    <w:p w14:paraId="1F03058C">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（最后）</w:t>
      </w:r>
      <w:r>
        <w:rPr>
          <w:rFonts w:hint="eastAsia" w:ascii="仿宋_GB2312" w:hAnsi="仿宋_GB2312" w:eastAsia="仿宋_GB2312" w:cs="仿宋_GB2312"/>
          <w:b/>
          <w:bCs/>
          <w:sz w:val="28"/>
          <w:szCs w:val="36"/>
          <w:highlight w:val="none"/>
        </w:rPr>
        <w:t>响应</w:t>
      </w:r>
      <w:r>
        <w:rPr>
          <w:rFonts w:ascii="仿宋_GB2312" w:hAnsi="仿宋_GB2312" w:eastAsia="仿宋_GB2312" w:cs="仿宋_GB2312"/>
          <w:b/>
          <w:bCs/>
          <w:sz w:val="28"/>
          <w:szCs w:val="36"/>
          <w:highlight w:val="none"/>
        </w:rPr>
        <w:t>分项报价表</w:t>
      </w:r>
    </w:p>
    <w:p w14:paraId="6FECE0C7">
      <w:pPr>
        <w:pStyle w:val="22"/>
        <w:jc w:val="center"/>
        <w:rPr>
          <w:rFonts w:ascii="Times New Roman" w:hAnsi="Times New Roman"/>
          <w:highlight w:val="none"/>
        </w:rPr>
      </w:pPr>
      <w:r>
        <w:rPr>
          <w:rFonts w:ascii="Times New Roman" w:hAnsi="Times New Roman" w:eastAsia="仿宋_GB2312"/>
          <w:highlight w:val="none"/>
          <w:lang w:val="zh-CN"/>
        </w:rPr>
        <w:t>（随身携带，单独提供，无需装订在响应文件中）</w:t>
      </w:r>
    </w:p>
    <w:p w14:paraId="3ABE1D1E">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67E0B398">
      <w:pPr>
        <w:rPr>
          <w:highlight w:val="none"/>
        </w:rPr>
      </w:pPr>
      <w:r>
        <w:rPr>
          <w:rFonts w:eastAsia="仿宋_GB2312"/>
          <w:sz w:val="24"/>
          <w:highlight w:val="none"/>
        </w:rPr>
        <w:t>项目名称：</w:t>
      </w:r>
    </w:p>
    <w:tbl>
      <w:tblPr>
        <w:tblStyle w:val="5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83"/>
        <w:gridCol w:w="1317"/>
        <w:gridCol w:w="1730"/>
        <w:gridCol w:w="1100"/>
        <w:gridCol w:w="1415"/>
        <w:gridCol w:w="1257"/>
      </w:tblGrid>
      <w:tr w14:paraId="34C2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vAlign w:val="center"/>
          </w:tcPr>
          <w:p w14:paraId="44038B0E">
            <w:pPr>
              <w:adjustRightInd w:val="0"/>
              <w:snapToGrid w:val="0"/>
              <w:spacing w:line="360" w:lineRule="auto"/>
              <w:jc w:val="center"/>
              <w:rPr>
                <w:rFonts w:eastAsia="仿宋_GB2312"/>
                <w:sz w:val="24"/>
                <w:highlight w:val="none"/>
              </w:rPr>
            </w:pPr>
            <w:r>
              <w:rPr>
                <w:rFonts w:eastAsia="仿宋_GB2312"/>
                <w:sz w:val="24"/>
                <w:highlight w:val="none"/>
              </w:rPr>
              <w:t>序号</w:t>
            </w:r>
          </w:p>
        </w:tc>
        <w:tc>
          <w:tcPr>
            <w:tcW w:w="1583" w:type="dxa"/>
            <w:vAlign w:val="center"/>
          </w:tcPr>
          <w:p w14:paraId="760E7F20">
            <w:pPr>
              <w:adjustRightInd w:val="0"/>
              <w:snapToGrid w:val="0"/>
              <w:spacing w:line="360" w:lineRule="auto"/>
              <w:jc w:val="center"/>
              <w:rPr>
                <w:rFonts w:eastAsia="仿宋_GB2312"/>
                <w:sz w:val="24"/>
                <w:highlight w:val="none"/>
              </w:rPr>
            </w:pPr>
          </w:p>
        </w:tc>
        <w:tc>
          <w:tcPr>
            <w:tcW w:w="1317" w:type="dxa"/>
          </w:tcPr>
          <w:p w14:paraId="4304545D">
            <w:pPr>
              <w:adjustRightInd w:val="0"/>
              <w:snapToGrid w:val="0"/>
              <w:spacing w:line="360" w:lineRule="auto"/>
              <w:jc w:val="center"/>
              <w:rPr>
                <w:rFonts w:eastAsia="仿宋_GB2312"/>
                <w:sz w:val="24"/>
                <w:highlight w:val="none"/>
              </w:rPr>
            </w:pPr>
          </w:p>
        </w:tc>
        <w:tc>
          <w:tcPr>
            <w:tcW w:w="1730" w:type="dxa"/>
          </w:tcPr>
          <w:p w14:paraId="45ABC5AF">
            <w:pPr>
              <w:adjustRightInd w:val="0"/>
              <w:snapToGrid w:val="0"/>
              <w:spacing w:line="360" w:lineRule="auto"/>
              <w:jc w:val="center"/>
              <w:rPr>
                <w:rFonts w:eastAsia="仿宋_GB2312"/>
                <w:sz w:val="24"/>
                <w:highlight w:val="none"/>
              </w:rPr>
            </w:pPr>
          </w:p>
        </w:tc>
        <w:tc>
          <w:tcPr>
            <w:tcW w:w="1100" w:type="dxa"/>
            <w:vAlign w:val="center"/>
          </w:tcPr>
          <w:p w14:paraId="3258E91B">
            <w:pPr>
              <w:adjustRightInd w:val="0"/>
              <w:snapToGrid w:val="0"/>
              <w:spacing w:line="360" w:lineRule="auto"/>
              <w:jc w:val="center"/>
              <w:rPr>
                <w:rFonts w:eastAsia="仿宋_GB2312"/>
                <w:sz w:val="24"/>
                <w:highlight w:val="none"/>
              </w:rPr>
            </w:pPr>
            <w:r>
              <w:rPr>
                <w:rFonts w:eastAsia="仿宋_GB2312"/>
                <w:sz w:val="24"/>
                <w:highlight w:val="none"/>
              </w:rPr>
              <w:t>数量</w:t>
            </w:r>
          </w:p>
        </w:tc>
        <w:tc>
          <w:tcPr>
            <w:tcW w:w="1415" w:type="dxa"/>
            <w:vAlign w:val="center"/>
          </w:tcPr>
          <w:p w14:paraId="5B4EF195">
            <w:pPr>
              <w:adjustRightInd w:val="0"/>
              <w:snapToGrid w:val="0"/>
              <w:spacing w:line="360" w:lineRule="auto"/>
              <w:jc w:val="center"/>
              <w:rPr>
                <w:rFonts w:eastAsia="仿宋_GB2312"/>
                <w:sz w:val="24"/>
                <w:highlight w:val="none"/>
              </w:rPr>
            </w:pPr>
            <w:r>
              <w:rPr>
                <w:rFonts w:eastAsia="仿宋_GB2312"/>
                <w:sz w:val="24"/>
                <w:highlight w:val="none"/>
              </w:rPr>
              <w:t>单价</w:t>
            </w:r>
          </w:p>
        </w:tc>
        <w:tc>
          <w:tcPr>
            <w:tcW w:w="1257" w:type="dxa"/>
            <w:vAlign w:val="center"/>
          </w:tcPr>
          <w:p w14:paraId="09A75D8C">
            <w:pPr>
              <w:adjustRightInd w:val="0"/>
              <w:snapToGrid w:val="0"/>
              <w:spacing w:line="360" w:lineRule="auto"/>
              <w:jc w:val="center"/>
              <w:rPr>
                <w:rFonts w:eastAsia="仿宋_GB2312"/>
                <w:sz w:val="24"/>
                <w:highlight w:val="none"/>
              </w:rPr>
            </w:pPr>
            <w:r>
              <w:rPr>
                <w:rFonts w:eastAsia="仿宋_GB2312"/>
                <w:sz w:val="24"/>
                <w:highlight w:val="none"/>
              </w:rPr>
              <w:t>备注</w:t>
            </w:r>
          </w:p>
        </w:tc>
      </w:tr>
      <w:tr w14:paraId="1C27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3ADD02D1">
            <w:pPr>
              <w:adjustRightInd w:val="0"/>
              <w:snapToGrid w:val="0"/>
              <w:spacing w:line="360" w:lineRule="auto"/>
              <w:rPr>
                <w:rFonts w:eastAsia="仿宋_GB2312"/>
                <w:sz w:val="24"/>
                <w:highlight w:val="none"/>
              </w:rPr>
            </w:pPr>
          </w:p>
        </w:tc>
        <w:tc>
          <w:tcPr>
            <w:tcW w:w="1583" w:type="dxa"/>
            <w:vAlign w:val="center"/>
          </w:tcPr>
          <w:p w14:paraId="3E94DE5D">
            <w:pPr>
              <w:adjustRightInd w:val="0"/>
              <w:snapToGrid w:val="0"/>
              <w:spacing w:line="360" w:lineRule="auto"/>
              <w:rPr>
                <w:rFonts w:eastAsia="仿宋_GB2312"/>
                <w:sz w:val="24"/>
                <w:highlight w:val="none"/>
              </w:rPr>
            </w:pPr>
          </w:p>
        </w:tc>
        <w:tc>
          <w:tcPr>
            <w:tcW w:w="1317" w:type="dxa"/>
          </w:tcPr>
          <w:p w14:paraId="56786384">
            <w:pPr>
              <w:adjustRightInd w:val="0"/>
              <w:snapToGrid w:val="0"/>
              <w:spacing w:line="360" w:lineRule="auto"/>
              <w:rPr>
                <w:rFonts w:eastAsia="仿宋_GB2312"/>
                <w:sz w:val="24"/>
                <w:highlight w:val="none"/>
              </w:rPr>
            </w:pPr>
          </w:p>
        </w:tc>
        <w:tc>
          <w:tcPr>
            <w:tcW w:w="1730" w:type="dxa"/>
          </w:tcPr>
          <w:p w14:paraId="3B138940">
            <w:pPr>
              <w:adjustRightInd w:val="0"/>
              <w:snapToGrid w:val="0"/>
              <w:spacing w:line="360" w:lineRule="auto"/>
              <w:rPr>
                <w:rFonts w:eastAsia="仿宋_GB2312"/>
                <w:sz w:val="24"/>
                <w:highlight w:val="none"/>
              </w:rPr>
            </w:pPr>
          </w:p>
        </w:tc>
        <w:tc>
          <w:tcPr>
            <w:tcW w:w="1100" w:type="dxa"/>
            <w:vAlign w:val="center"/>
          </w:tcPr>
          <w:p w14:paraId="75D32EA7">
            <w:pPr>
              <w:adjustRightInd w:val="0"/>
              <w:snapToGrid w:val="0"/>
              <w:spacing w:line="360" w:lineRule="auto"/>
              <w:rPr>
                <w:rFonts w:eastAsia="仿宋_GB2312"/>
                <w:sz w:val="24"/>
                <w:highlight w:val="none"/>
              </w:rPr>
            </w:pPr>
          </w:p>
        </w:tc>
        <w:tc>
          <w:tcPr>
            <w:tcW w:w="1415" w:type="dxa"/>
            <w:vAlign w:val="center"/>
          </w:tcPr>
          <w:p w14:paraId="034B9DE7">
            <w:pPr>
              <w:adjustRightInd w:val="0"/>
              <w:snapToGrid w:val="0"/>
              <w:spacing w:line="360" w:lineRule="auto"/>
              <w:rPr>
                <w:rFonts w:eastAsia="仿宋_GB2312"/>
                <w:sz w:val="24"/>
                <w:highlight w:val="none"/>
              </w:rPr>
            </w:pPr>
          </w:p>
        </w:tc>
        <w:tc>
          <w:tcPr>
            <w:tcW w:w="1257" w:type="dxa"/>
            <w:vAlign w:val="center"/>
          </w:tcPr>
          <w:p w14:paraId="1F150AF3">
            <w:pPr>
              <w:adjustRightInd w:val="0"/>
              <w:snapToGrid w:val="0"/>
              <w:spacing w:line="360" w:lineRule="auto"/>
              <w:rPr>
                <w:rFonts w:eastAsia="仿宋_GB2312"/>
                <w:sz w:val="24"/>
                <w:highlight w:val="none"/>
              </w:rPr>
            </w:pPr>
          </w:p>
        </w:tc>
      </w:tr>
      <w:tr w14:paraId="097D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2D1F9D7">
            <w:pPr>
              <w:adjustRightInd w:val="0"/>
              <w:snapToGrid w:val="0"/>
              <w:spacing w:line="360" w:lineRule="auto"/>
              <w:rPr>
                <w:rFonts w:eastAsia="仿宋_GB2312"/>
                <w:sz w:val="24"/>
                <w:highlight w:val="none"/>
              </w:rPr>
            </w:pPr>
          </w:p>
        </w:tc>
        <w:tc>
          <w:tcPr>
            <w:tcW w:w="1583" w:type="dxa"/>
            <w:vAlign w:val="center"/>
          </w:tcPr>
          <w:p w14:paraId="520A9AF9">
            <w:pPr>
              <w:adjustRightInd w:val="0"/>
              <w:snapToGrid w:val="0"/>
              <w:spacing w:line="360" w:lineRule="auto"/>
              <w:rPr>
                <w:rFonts w:eastAsia="仿宋_GB2312"/>
                <w:sz w:val="24"/>
                <w:highlight w:val="none"/>
              </w:rPr>
            </w:pPr>
          </w:p>
        </w:tc>
        <w:tc>
          <w:tcPr>
            <w:tcW w:w="1317" w:type="dxa"/>
          </w:tcPr>
          <w:p w14:paraId="5DBBD0DE">
            <w:pPr>
              <w:adjustRightInd w:val="0"/>
              <w:snapToGrid w:val="0"/>
              <w:spacing w:line="360" w:lineRule="auto"/>
              <w:rPr>
                <w:rFonts w:eastAsia="仿宋_GB2312"/>
                <w:sz w:val="24"/>
                <w:highlight w:val="none"/>
              </w:rPr>
            </w:pPr>
          </w:p>
        </w:tc>
        <w:tc>
          <w:tcPr>
            <w:tcW w:w="1730" w:type="dxa"/>
          </w:tcPr>
          <w:p w14:paraId="5B6ABE73">
            <w:pPr>
              <w:adjustRightInd w:val="0"/>
              <w:snapToGrid w:val="0"/>
              <w:spacing w:line="360" w:lineRule="auto"/>
              <w:rPr>
                <w:rFonts w:eastAsia="仿宋_GB2312"/>
                <w:sz w:val="24"/>
                <w:highlight w:val="none"/>
              </w:rPr>
            </w:pPr>
          </w:p>
        </w:tc>
        <w:tc>
          <w:tcPr>
            <w:tcW w:w="1100" w:type="dxa"/>
            <w:vAlign w:val="center"/>
          </w:tcPr>
          <w:p w14:paraId="11EDB0D0">
            <w:pPr>
              <w:adjustRightInd w:val="0"/>
              <w:snapToGrid w:val="0"/>
              <w:spacing w:line="360" w:lineRule="auto"/>
              <w:rPr>
                <w:rFonts w:eastAsia="仿宋_GB2312"/>
                <w:sz w:val="24"/>
                <w:highlight w:val="none"/>
              </w:rPr>
            </w:pPr>
          </w:p>
        </w:tc>
        <w:tc>
          <w:tcPr>
            <w:tcW w:w="1415" w:type="dxa"/>
            <w:vAlign w:val="center"/>
          </w:tcPr>
          <w:p w14:paraId="3FFD5DDF">
            <w:pPr>
              <w:adjustRightInd w:val="0"/>
              <w:snapToGrid w:val="0"/>
              <w:spacing w:line="360" w:lineRule="auto"/>
              <w:rPr>
                <w:rFonts w:eastAsia="仿宋_GB2312"/>
                <w:sz w:val="24"/>
                <w:highlight w:val="none"/>
              </w:rPr>
            </w:pPr>
          </w:p>
        </w:tc>
        <w:tc>
          <w:tcPr>
            <w:tcW w:w="1257" w:type="dxa"/>
            <w:vAlign w:val="center"/>
          </w:tcPr>
          <w:p w14:paraId="6C583493">
            <w:pPr>
              <w:adjustRightInd w:val="0"/>
              <w:snapToGrid w:val="0"/>
              <w:spacing w:line="360" w:lineRule="auto"/>
              <w:rPr>
                <w:rFonts w:eastAsia="仿宋_GB2312"/>
                <w:sz w:val="24"/>
                <w:highlight w:val="none"/>
              </w:rPr>
            </w:pPr>
          </w:p>
        </w:tc>
      </w:tr>
      <w:tr w14:paraId="4EEC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B28EBCB">
            <w:pPr>
              <w:adjustRightInd w:val="0"/>
              <w:snapToGrid w:val="0"/>
              <w:spacing w:line="360" w:lineRule="auto"/>
              <w:rPr>
                <w:rFonts w:eastAsia="仿宋_GB2312"/>
                <w:sz w:val="24"/>
                <w:highlight w:val="none"/>
              </w:rPr>
            </w:pPr>
          </w:p>
        </w:tc>
        <w:tc>
          <w:tcPr>
            <w:tcW w:w="1583" w:type="dxa"/>
            <w:vAlign w:val="center"/>
          </w:tcPr>
          <w:p w14:paraId="1D23AA84">
            <w:pPr>
              <w:adjustRightInd w:val="0"/>
              <w:snapToGrid w:val="0"/>
              <w:spacing w:line="360" w:lineRule="auto"/>
              <w:rPr>
                <w:rFonts w:eastAsia="仿宋_GB2312"/>
                <w:sz w:val="24"/>
                <w:highlight w:val="none"/>
              </w:rPr>
            </w:pPr>
          </w:p>
        </w:tc>
        <w:tc>
          <w:tcPr>
            <w:tcW w:w="1317" w:type="dxa"/>
          </w:tcPr>
          <w:p w14:paraId="35D925C9">
            <w:pPr>
              <w:adjustRightInd w:val="0"/>
              <w:snapToGrid w:val="0"/>
              <w:spacing w:line="360" w:lineRule="auto"/>
              <w:rPr>
                <w:rFonts w:eastAsia="仿宋_GB2312"/>
                <w:sz w:val="24"/>
                <w:highlight w:val="none"/>
              </w:rPr>
            </w:pPr>
          </w:p>
        </w:tc>
        <w:tc>
          <w:tcPr>
            <w:tcW w:w="1730" w:type="dxa"/>
          </w:tcPr>
          <w:p w14:paraId="4F90D9C5">
            <w:pPr>
              <w:adjustRightInd w:val="0"/>
              <w:snapToGrid w:val="0"/>
              <w:spacing w:line="360" w:lineRule="auto"/>
              <w:rPr>
                <w:rFonts w:eastAsia="仿宋_GB2312"/>
                <w:sz w:val="24"/>
                <w:highlight w:val="none"/>
              </w:rPr>
            </w:pPr>
          </w:p>
        </w:tc>
        <w:tc>
          <w:tcPr>
            <w:tcW w:w="1100" w:type="dxa"/>
            <w:vAlign w:val="center"/>
          </w:tcPr>
          <w:p w14:paraId="21F3B3C0">
            <w:pPr>
              <w:adjustRightInd w:val="0"/>
              <w:snapToGrid w:val="0"/>
              <w:spacing w:line="360" w:lineRule="auto"/>
              <w:rPr>
                <w:rFonts w:eastAsia="仿宋_GB2312"/>
                <w:sz w:val="24"/>
                <w:highlight w:val="none"/>
              </w:rPr>
            </w:pPr>
          </w:p>
        </w:tc>
        <w:tc>
          <w:tcPr>
            <w:tcW w:w="1415" w:type="dxa"/>
            <w:vAlign w:val="center"/>
          </w:tcPr>
          <w:p w14:paraId="382B6682">
            <w:pPr>
              <w:adjustRightInd w:val="0"/>
              <w:snapToGrid w:val="0"/>
              <w:spacing w:line="360" w:lineRule="auto"/>
              <w:rPr>
                <w:rFonts w:eastAsia="仿宋_GB2312"/>
                <w:sz w:val="24"/>
                <w:highlight w:val="none"/>
              </w:rPr>
            </w:pPr>
          </w:p>
        </w:tc>
        <w:tc>
          <w:tcPr>
            <w:tcW w:w="1257" w:type="dxa"/>
            <w:vAlign w:val="center"/>
          </w:tcPr>
          <w:p w14:paraId="4B80DC91">
            <w:pPr>
              <w:adjustRightInd w:val="0"/>
              <w:snapToGrid w:val="0"/>
              <w:spacing w:line="360" w:lineRule="auto"/>
              <w:rPr>
                <w:rFonts w:eastAsia="仿宋_GB2312"/>
                <w:sz w:val="24"/>
                <w:highlight w:val="none"/>
              </w:rPr>
            </w:pPr>
          </w:p>
        </w:tc>
      </w:tr>
      <w:tr w14:paraId="6E16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71EDA26C">
            <w:pPr>
              <w:adjustRightInd w:val="0"/>
              <w:snapToGrid w:val="0"/>
              <w:spacing w:line="360" w:lineRule="auto"/>
              <w:rPr>
                <w:rFonts w:eastAsia="仿宋_GB2312"/>
                <w:sz w:val="24"/>
                <w:highlight w:val="none"/>
              </w:rPr>
            </w:pPr>
          </w:p>
        </w:tc>
        <w:tc>
          <w:tcPr>
            <w:tcW w:w="1583" w:type="dxa"/>
            <w:vAlign w:val="center"/>
          </w:tcPr>
          <w:p w14:paraId="2370BA96">
            <w:pPr>
              <w:adjustRightInd w:val="0"/>
              <w:snapToGrid w:val="0"/>
              <w:spacing w:line="360" w:lineRule="auto"/>
              <w:rPr>
                <w:rFonts w:eastAsia="仿宋_GB2312"/>
                <w:sz w:val="24"/>
                <w:highlight w:val="none"/>
              </w:rPr>
            </w:pPr>
          </w:p>
        </w:tc>
        <w:tc>
          <w:tcPr>
            <w:tcW w:w="1317" w:type="dxa"/>
          </w:tcPr>
          <w:p w14:paraId="305D2C5F">
            <w:pPr>
              <w:adjustRightInd w:val="0"/>
              <w:snapToGrid w:val="0"/>
              <w:spacing w:line="360" w:lineRule="auto"/>
              <w:rPr>
                <w:rFonts w:eastAsia="仿宋_GB2312"/>
                <w:sz w:val="24"/>
                <w:highlight w:val="none"/>
              </w:rPr>
            </w:pPr>
          </w:p>
        </w:tc>
        <w:tc>
          <w:tcPr>
            <w:tcW w:w="1730" w:type="dxa"/>
          </w:tcPr>
          <w:p w14:paraId="6E5CF71D">
            <w:pPr>
              <w:adjustRightInd w:val="0"/>
              <w:snapToGrid w:val="0"/>
              <w:spacing w:line="360" w:lineRule="auto"/>
              <w:rPr>
                <w:rFonts w:eastAsia="仿宋_GB2312"/>
                <w:sz w:val="24"/>
                <w:highlight w:val="none"/>
              </w:rPr>
            </w:pPr>
          </w:p>
        </w:tc>
        <w:tc>
          <w:tcPr>
            <w:tcW w:w="1100" w:type="dxa"/>
            <w:vAlign w:val="center"/>
          </w:tcPr>
          <w:p w14:paraId="026E83D5">
            <w:pPr>
              <w:adjustRightInd w:val="0"/>
              <w:snapToGrid w:val="0"/>
              <w:spacing w:line="360" w:lineRule="auto"/>
              <w:rPr>
                <w:rFonts w:eastAsia="仿宋_GB2312"/>
                <w:sz w:val="24"/>
                <w:highlight w:val="none"/>
              </w:rPr>
            </w:pPr>
          </w:p>
        </w:tc>
        <w:tc>
          <w:tcPr>
            <w:tcW w:w="1415" w:type="dxa"/>
            <w:vAlign w:val="center"/>
          </w:tcPr>
          <w:p w14:paraId="36D911D2">
            <w:pPr>
              <w:adjustRightInd w:val="0"/>
              <w:snapToGrid w:val="0"/>
              <w:spacing w:line="360" w:lineRule="auto"/>
              <w:rPr>
                <w:rFonts w:eastAsia="仿宋_GB2312"/>
                <w:sz w:val="24"/>
                <w:highlight w:val="none"/>
              </w:rPr>
            </w:pPr>
          </w:p>
        </w:tc>
        <w:tc>
          <w:tcPr>
            <w:tcW w:w="1257" w:type="dxa"/>
            <w:vAlign w:val="center"/>
          </w:tcPr>
          <w:p w14:paraId="64BE0BB4">
            <w:pPr>
              <w:adjustRightInd w:val="0"/>
              <w:snapToGrid w:val="0"/>
              <w:spacing w:line="360" w:lineRule="auto"/>
              <w:rPr>
                <w:rFonts w:eastAsia="仿宋_GB2312"/>
                <w:sz w:val="24"/>
                <w:highlight w:val="none"/>
              </w:rPr>
            </w:pPr>
          </w:p>
        </w:tc>
      </w:tr>
      <w:tr w14:paraId="31C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4BBEF268">
            <w:pPr>
              <w:adjustRightInd w:val="0"/>
              <w:snapToGrid w:val="0"/>
              <w:spacing w:line="360" w:lineRule="auto"/>
              <w:rPr>
                <w:rFonts w:eastAsia="仿宋_GB2312"/>
                <w:sz w:val="24"/>
                <w:highlight w:val="none"/>
              </w:rPr>
            </w:pPr>
          </w:p>
        </w:tc>
        <w:tc>
          <w:tcPr>
            <w:tcW w:w="1583" w:type="dxa"/>
            <w:vAlign w:val="center"/>
          </w:tcPr>
          <w:p w14:paraId="4CEDEF50">
            <w:pPr>
              <w:adjustRightInd w:val="0"/>
              <w:snapToGrid w:val="0"/>
              <w:spacing w:line="360" w:lineRule="auto"/>
              <w:rPr>
                <w:rFonts w:eastAsia="仿宋_GB2312"/>
                <w:sz w:val="24"/>
                <w:highlight w:val="none"/>
              </w:rPr>
            </w:pPr>
          </w:p>
        </w:tc>
        <w:tc>
          <w:tcPr>
            <w:tcW w:w="1317" w:type="dxa"/>
          </w:tcPr>
          <w:p w14:paraId="18A770B6">
            <w:pPr>
              <w:adjustRightInd w:val="0"/>
              <w:snapToGrid w:val="0"/>
              <w:spacing w:line="360" w:lineRule="auto"/>
              <w:rPr>
                <w:rFonts w:eastAsia="仿宋_GB2312"/>
                <w:sz w:val="24"/>
                <w:highlight w:val="none"/>
              </w:rPr>
            </w:pPr>
          </w:p>
        </w:tc>
        <w:tc>
          <w:tcPr>
            <w:tcW w:w="1730" w:type="dxa"/>
          </w:tcPr>
          <w:p w14:paraId="7F01B029">
            <w:pPr>
              <w:adjustRightInd w:val="0"/>
              <w:snapToGrid w:val="0"/>
              <w:spacing w:line="360" w:lineRule="auto"/>
              <w:rPr>
                <w:rFonts w:eastAsia="仿宋_GB2312"/>
                <w:sz w:val="24"/>
                <w:highlight w:val="none"/>
              </w:rPr>
            </w:pPr>
          </w:p>
        </w:tc>
        <w:tc>
          <w:tcPr>
            <w:tcW w:w="1100" w:type="dxa"/>
            <w:vAlign w:val="center"/>
          </w:tcPr>
          <w:p w14:paraId="3B777E34">
            <w:pPr>
              <w:adjustRightInd w:val="0"/>
              <w:snapToGrid w:val="0"/>
              <w:spacing w:line="360" w:lineRule="auto"/>
              <w:rPr>
                <w:rFonts w:eastAsia="仿宋_GB2312"/>
                <w:sz w:val="24"/>
                <w:highlight w:val="none"/>
              </w:rPr>
            </w:pPr>
          </w:p>
        </w:tc>
        <w:tc>
          <w:tcPr>
            <w:tcW w:w="1415" w:type="dxa"/>
            <w:vAlign w:val="center"/>
          </w:tcPr>
          <w:p w14:paraId="0F4B7E23">
            <w:pPr>
              <w:adjustRightInd w:val="0"/>
              <w:snapToGrid w:val="0"/>
              <w:spacing w:line="360" w:lineRule="auto"/>
              <w:rPr>
                <w:rFonts w:eastAsia="仿宋_GB2312"/>
                <w:sz w:val="24"/>
                <w:highlight w:val="none"/>
              </w:rPr>
            </w:pPr>
          </w:p>
        </w:tc>
        <w:tc>
          <w:tcPr>
            <w:tcW w:w="1257" w:type="dxa"/>
            <w:vAlign w:val="center"/>
          </w:tcPr>
          <w:p w14:paraId="6FBE9B41">
            <w:pPr>
              <w:adjustRightInd w:val="0"/>
              <w:snapToGrid w:val="0"/>
              <w:spacing w:line="360" w:lineRule="auto"/>
              <w:rPr>
                <w:rFonts w:eastAsia="仿宋_GB2312"/>
                <w:sz w:val="24"/>
                <w:highlight w:val="none"/>
              </w:rPr>
            </w:pPr>
          </w:p>
        </w:tc>
      </w:tr>
      <w:tr w14:paraId="1265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52EFA7CB">
            <w:pPr>
              <w:adjustRightInd w:val="0"/>
              <w:snapToGrid w:val="0"/>
              <w:spacing w:line="360" w:lineRule="auto"/>
              <w:rPr>
                <w:rFonts w:eastAsia="仿宋_GB2312"/>
                <w:sz w:val="24"/>
                <w:highlight w:val="none"/>
              </w:rPr>
            </w:pPr>
          </w:p>
        </w:tc>
        <w:tc>
          <w:tcPr>
            <w:tcW w:w="1583" w:type="dxa"/>
            <w:vAlign w:val="center"/>
          </w:tcPr>
          <w:p w14:paraId="2F87FB95">
            <w:pPr>
              <w:adjustRightInd w:val="0"/>
              <w:snapToGrid w:val="0"/>
              <w:spacing w:line="360" w:lineRule="auto"/>
              <w:rPr>
                <w:rFonts w:eastAsia="仿宋_GB2312"/>
                <w:sz w:val="24"/>
                <w:highlight w:val="none"/>
              </w:rPr>
            </w:pPr>
          </w:p>
        </w:tc>
        <w:tc>
          <w:tcPr>
            <w:tcW w:w="1317" w:type="dxa"/>
          </w:tcPr>
          <w:p w14:paraId="762EF5FC">
            <w:pPr>
              <w:adjustRightInd w:val="0"/>
              <w:snapToGrid w:val="0"/>
              <w:spacing w:line="360" w:lineRule="auto"/>
              <w:rPr>
                <w:rFonts w:eastAsia="仿宋_GB2312"/>
                <w:sz w:val="24"/>
                <w:highlight w:val="none"/>
              </w:rPr>
            </w:pPr>
          </w:p>
        </w:tc>
        <w:tc>
          <w:tcPr>
            <w:tcW w:w="1730" w:type="dxa"/>
          </w:tcPr>
          <w:p w14:paraId="3309CB61">
            <w:pPr>
              <w:adjustRightInd w:val="0"/>
              <w:snapToGrid w:val="0"/>
              <w:spacing w:line="360" w:lineRule="auto"/>
              <w:rPr>
                <w:rFonts w:eastAsia="仿宋_GB2312"/>
                <w:sz w:val="24"/>
                <w:highlight w:val="none"/>
              </w:rPr>
            </w:pPr>
          </w:p>
        </w:tc>
        <w:tc>
          <w:tcPr>
            <w:tcW w:w="1100" w:type="dxa"/>
            <w:vAlign w:val="center"/>
          </w:tcPr>
          <w:p w14:paraId="7CBC86DB">
            <w:pPr>
              <w:adjustRightInd w:val="0"/>
              <w:snapToGrid w:val="0"/>
              <w:spacing w:line="360" w:lineRule="auto"/>
              <w:rPr>
                <w:rFonts w:eastAsia="仿宋_GB2312"/>
                <w:sz w:val="24"/>
                <w:highlight w:val="none"/>
              </w:rPr>
            </w:pPr>
          </w:p>
        </w:tc>
        <w:tc>
          <w:tcPr>
            <w:tcW w:w="1415" w:type="dxa"/>
            <w:vAlign w:val="center"/>
          </w:tcPr>
          <w:p w14:paraId="2E4FA3D2">
            <w:pPr>
              <w:adjustRightInd w:val="0"/>
              <w:snapToGrid w:val="0"/>
              <w:spacing w:line="360" w:lineRule="auto"/>
              <w:rPr>
                <w:rFonts w:eastAsia="仿宋_GB2312"/>
                <w:sz w:val="24"/>
                <w:highlight w:val="none"/>
              </w:rPr>
            </w:pPr>
          </w:p>
        </w:tc>
        <w:tc>
          <w:tcPr>
            <w:tcW w:w="1257" w:type="dxa"/>
            <w:vAlign w:val="center"/>
          </w:tcPr>
          <w:p w14:paraId="476B9C7B">
            <w:pPr>
              <w:adjustRightInd w:val="0"/>
              <w:snapToGrid w:val="0"/>
              <w:spacing w:line="360" w:lineRule="auto"/>
              <w:rPr>
                <w:rFonts w:eastAsia="仿宋_GB2312"/>
                <w:sz w:val="24"/>
                <w:highlight w:val="none"/>
              </w:rPr>
            </w:pPr>
          </w:p>
        </w:tc>
      </w:tr>
      <w:tr w14:paraId="5201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1434760B">
            <w:pPr>
              <w:adjustRightInd w:val="0"/>
              <w:snapToGrid w:val="0"/>
              <w:spacing w:line="360" w:lineRule="auto"/>
              <w:rPr>
                <w:rFonts w:eastAsia="仿宋_GB2312"/>
                <w:sz w:val="24"/>
                <w:highlight w:val="none"/>
              </w:rPr>
            </w:pPr>
          </w:p>
        </w:tc>
        <w:tc>
          <w:tcPr>
            <w:tcW w:w="1583" w:type="dxa"/>
            <w:vAlign w:val="center"/>
          </w:tcPr>
          <w:p w14:paraId="705AF17B">
            <w:pPr>
              <w:adjustRightInd w:val="0"/>
              <w:snapToGrid w:val="0"/>
              <w:spacing w:line="360" w:lineRule="auto"/>
              <w:rPr>
                <w:rFonts w:eastAsia="仿宋_GB2312"/>
                <w:sz w:val="24"/>
                <w:highlight w:val="none"/>
              </w:rPr>
            </w:pPr>
          </w:p>
        </w:tc>
        <w:tc>
          <w:tcPr>
            <w:tcW w:w="1317" w:type="dxa"/>
          </w:tcPr>
          <w:p w14:paraId="3DD308BD">
            <w:pPr>
              <w:adjustRightInd w:val="0"/>
              <w:snapToGrid w:val="0"/>
              <w:spacing w:line="360" w:lineRule="auto"/>
              <w:rPr>
                <w:rFonts w:eastAsia="仿宋_GB2312"/>
                <w:sz w:val="24"/>
                <w:highlight w:val="none"/>
              </w:rPr>
            </w:pPr>
          </w:p>
        </w:tc>
        <w:tc>
          <w:tcPr>
            <w:tcW w:w="1730" w:type="dxa"/>
          </w:tcPr>
          <w:p w14:paraId="76C5E780">
            <w:pPr>
              <w:adjustRightInd w:val="0"/>
              <w:snapToGrid w:val="0"/>
              <w:spacing w:line="360" w:lineRule="auto"/>
              <w:rPr>
                <w:rFonts w:eastAsia="仿宋_GB2312"/>
                <w:sz w:val="24"/>
                <w:highlight w:val="none"/>
              </w:rPr>
            </w:pPr>
          </w:p>
        </w:tc>
        <w:tc>
          <w:tcPr>
            <w:tcW w:w="1100" w:type="dxa"/>
            <w:vAlign w:val="center"/>
          </w:tcPr>
          <w:p w14:paraId="7D95E8D2">
            <w:pPr>
              <w:adjustRightInd w:val="0"/>
              <w:snapToGrid w:val="0"/>
              <w:spacing w:line="360" w:lineRule="auto"/>
              <w:rPr>
                <w:rFonts w:eastAsia="仿宋_GB2312"/>
                <w:sz w:val="24"/>
                <w:highlight w:val="none"/>
              </w:rPr>
            </w:pPr>
          </w:p>
        </w:tc>
        <w:tc>
          <w:tcPr>
            <w:tcW w:w="1415" w:type="dxa"/>
            <w:vAlign w:val="center"/>
          </w:tcPr>
          <w:p w14:paraId="59225166">
            <w:pPr>
              <w:adjustRightInd w:val="0"/>
              <w:snapToGrid w:val="0"/>
              <w:spacing w:line="360" w:lineRule="auto"/>
              <w:rPr>
                <w:rFonts w:eastAsia="仿宋_GB2312"/>
                <w:sz w:val="24"/>
                <w:highlight w:val="none"/>
              </w:rPr>
            </w:pPr>
          </w:p>
        </w:tc>
        <w:tc>
          <w:tcPr>
            <w:tcW w:w="1257" w:type="dxa"/>
            <w:vAlign w:val="center"/>
          </w:tcPr>
          <w:p w14:paraId="29424E5F">
            <w:pPr>
              <w:adjustRightInd w:val="0"/>
              <w:snapToGrid w:val="0"/>
              <w:spacing w:line="360" w:lineRule="auto"/>
              <w:rPr>
                <w:rFonts w:eastAsia="仿宋_GB2312"/>
                <w:sz w:val="24"/>
                <w:highlight w:val="none"/>
              </w:rPr>
            </w:pPr>
          </w:p>
        </w:tc>
      </w:tr>
      <w:tr w14:paraId="67F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773AF5A0">
            <w:pPr>
              <w:adjustRightInd w:val="0"/>
              <w:snapToGrid w:val="0"/>
              <w:spacing w:line="360" w:lineRule="auto"/>
              <w:rPr>
                <w:rFonts w:eastAsia="仿宋_GB2312"/>
                <w:sz w:val="24"/>
                <w:highlight w:val="none"/>
              </w:rPr>
            </w:pPr>
          </w:p>
        </w:tc>
        <w:tc>
          <w:tcPr>
            <w:tcW w:w="1583" w:type="dxa"/>
            <w:vAlign w:val="center"/>
          </w:tcPr>
          <w:p w14:paraId="6A1738F9">
            <w:pPr>
              <w:adjustRightInd w:val="0"/>
              <w:snapToGrid w:val="0"/>
              <w:spacing w:line="360" w:lineRule="auto"/>
              <w:rPr>
                <w:rFonts w:eastAsia="仿宋_GB2312"/>
                <w:sz w:val="24"/>
                <w:highlight w:val="none"/>
              </w:rPr>
            </w:pPr>
          </w:p>
        </w:tc>
        <w:tc>
          <w:tcPr>
            <w:tcW w:w="1317" w:type="dxa"/>
          </w:tcPr>
          <w:p w14:paraId="0B60D14A">
            <w:pPr>
              <w:adjustRightInd w:val="0"/>
              <w:snapToGrid w:val="0"/>
              <w:spacing w:line="360" w:lineRule="auto"/>
              <w:rPr>
                <w:rFonts w:eastAsia="仿宋_GB2312"/>
                <w:sz w:val="24"/>
                <w:highlight w:val="none"/>
              </w:rPr>
            </w:pPr>
          </w:p>
        </w:tc>
        <w:tc>
          <w:tcPr>
            <w:tcW w:w="1730" w:type="dxa"/>
          </w:tcPr>
          <w:p w14:paraId="09B3EF3C">
            <w:pPr>
              <w:adjustRightInd w:val="0"/>
              <w:snapToGrid w:val="0"/>
              <w:spacing w:line="360" w:lineRule="auto"/>
              <w:rPr>
                <w:rFonts w:eastAsia="仿宋_GB2312"/>
                <w:sz w:val="24"/>
                <w:highlight w:val="none"/>
              </w:rPr>
            </w:pPr>
          </w:p>
        </w:tc>
        <w:tc>
          <w:tcPr>
            <w:tcW w:w="1100" w:type="dxa"/>
            <w:vAlign w:val="center"/>
          </w:tcPr>
          <w:p w14:paraId="780F7623">
            <w:pPr>
              <w:adjustRightInd w:val="0"/>
              <w:snapToGrid w:val="0"/>
              <w:spacing w:line="360" w:lineRule="auto"/>
              <w:rPr>
                <w:rFonts w:eastAsia="仿宋_GB2312"/>
                <w:sz w:val="24"/>
                <w:highlight w:val="none"/>
              </w:rPr>
            </w:pPr>
          </w:p>
        </w:tc>
        <w:tc>
          <w:tcPr>
            <w:tcW w:w="1415" w:type="dxa"/>
            <w:vAlign w:val="center"/>
          </w:tcPr>
          <w:p w14:paraId="32ABBC9E">
            <w:pPr>
              <w:adjustRightInd w:val="0"/>
              <w:snapToGrid w:val="0"/>
              <w:spacing w:line="360" w:lineRule="auto"/>
              <w:rPr>
                <w:rFonts w:eastAsia="仿宋_GB2312"/>
                <w:sz w:val="24"/>
                <w:highlight w:val="none"/>
              </w:rPr>
            </w:pPr>
          </w:p>
        </w:tc>
        <w:tc>
          <w:tcPr>
            <w:tcW w:w="1257" w:type="dxa"/>
            <w:vAlign w:val="center"/>
          </w:tcPr>
          <w:p w14:paraId="6DFAE12B">
            <w:pPr>
              <w:adjustRightInd w:val="0"/>
              <w:snapToGrid w:val="0"/>
              <w:spacing w:line="360" w:lineRule="auto"/>
              <w:rPr>
                <w:rFonts w:eastAsia="仿宋_GB2312"/>
                <w:sz w:val="24"/>
                <w:highlight w:val="none"/>
              </w:rPr>
            </w:pPr>
          </w:p>
        </w:tc>
      </w:tr>
      <w:tr w14:paraId="71F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5A1A4DFC">
            <w:pPr>
              <w:adjustRightInd w:val="0"/>
              <w:snapToGrid w:val="0"/>
              <w:spacing w:line="360" w:lineRule="auto"/>
              <w:rPr>
                <w:rFonts w:eastAsia="仿宋_GB2312"/>
                <w:sz w:val="24"/>
                <w:highlight w:val="none"/>
              </w:rPr>
            </w:pPr>
          </w:p>
        </w:tc>
        <w:tc>
          <w:tcPr>
            <w:tcW w:w="1583" w:type="dxa"/>
            <w:vAlign w:val="center"/>
          </w:tcPr>
          <w:p w14:paraId="0C7142C2">
            <w:pPr>
              <w:adjustRightInd w:val="0"/>
              <w:snapToGrid w:val="0"/>
              <w:spacing w:line="360" w:lineRule="auto"/>
              <w:rPr>
                <w:rFonts w:eastAsia="仿宋_GB2312"/>
                <w:sz w:val="24"/>
                <w:highlight w:val="none"/>
              </w:rPr>
            </w:pPr>
          </w:p>
        </w:tc>
        <w:tc>
          <w:tcPr>
            <w:tcW w:w="1317" w:type="dxa"/>
          </w:tcPr>
          <w:p w14:paraId="6C3B360D">
            <w:pPr>
              <w:adjustRightInd w:val="0"/>
              <w:snapToGrid w:val="0"/>
              <w:spacing w:line="360" w:lineRule="auto"/>
              <w:rPr>
                <w:rFonts w:eastAsia="仿宋_GB2312"/>
                <w:sz w:val="24"/>
                <w:highlight w:val="none"/>
              </w:rPr>
            </w:pPr>
          </w:p>
        </w:tc>
        <w:tc>
          <w:tcPr>
            <w:tcW w:w="1730" w:type="dxa"/>
          </w:tcPr>
          <w:p w14:paraId="08136874">
            <w:pPr>
              <w:adjustRightInd w:val="0"/>
              <w:snapToGrid w:val="0"/>
              <w:spacing w:line="360" w:lineRule="auto"/>
              <w:rPr>
                <w:rFonts w:eastAsia="仿宋_GB2312"/>
                <w:sz w:val="24"/>
                <w:highlight w:val="none"/>
              </w:rPr>
            </w:pPr>
          </w:p>
        </w:tc>
        <w:tc>
          <w:tcPr>
            <w:tcW w:w="1100" w:type="dxa"/>
            <w:vAlign w:val="center"/>
          </w:tcPr>
          <w:p w14:paraId="07CD0076">
            <w:pPr>
              <w:adjustRightInd w:val="0"/>
              <w:snapToGrid w:val="0"/>
              <w:spacing w:line="360" w:lineRule="auto"/>
              <w:rPr>
                <w:rFonts w:eastAsia="仿宋_GB2312"/>
                <w:sz w:val="24"/>
                <w:highlight w:val="none"/>
              </w:rPr>
            </w:pPr>
          </w:p>
        </w:tc>
        <w:tc>
          <w:tcPr>
            <w:tcW w:w="1415" w:type="dxa"/>
            <w:vAlign w:val="center"/>
          </w:tcPr>
          <w:p w14:paraId="279A31F7">
            <w:pPr>
              <w:adjustRightInd w:val="0"/>
              <w:snapToGrid w:val="0"/>
              <w:spacing w:line="360" w:lineRule="auto"/>
              <w:rPr>
                <w:rFonts w:eastAsia="仿宋_GB2312"/>
                <w:sz w:val="24"/>
                <w:highlight w:val="none"/>
              </w:rPr>
            </w:pPr>
          </w:p>
        </w:tc>
        <w:tc>
          <w:tcPr>
            <w:tcW w:w="1257" w:type="dxa"/>
            <w:vAlign w:val="center"/>
          </w:tcPr>
          <w:p w14:paraId="784D1491">
            <w:pPr>
              <w:adjustRightInd w:val="0"/>
              <w:snapToGrid w:val="0"/>
              <w:spacing w:line="360" w:lineRule="auto"/>
              <w:rPr>
                <w:rFonts w:eastAsia="仿宋_GB2312"/>
                <w:sz w:val="24"/>
                <w:highlight w:val="none"/>
              </w:rPr>
            </w:pPr>
          </w:p>
        </w:tc>
      </w:tr>
      <w:tr w14:paraId="2983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0DA86340">
            <w:pPr>
              <w:adjustRightInd w:val="0"/>
              <w:snapToGrid w:val="0"/>
              <w:spacing w:line="360" w:lineRule="auto"/>
              <w:rPr>
                <w:rFonts w:eastAsia="仿宋_GB2312"/>
                <w:sz w:val="24"/>
                <w:highlight w:val="none"/>
              </w:rPr>
            </w:pPr>
          </w:p>
        </w:tc>
        <w:tc>
          <w:tcPr>
            <w:tcW w:w="1583" w:type="dxa"/>
            <w:vAlign w:val="center"/>
          </w:tcPr>
          <w:p w14:paraId="1123C871">
            <w:pPr>
              <w:adjustRightInd w:val="0"/>
              <w:snapToGrid w:val="0"/>
              <w:spacing w:line="360" w:lineRule="auto"/>
              <w:rPr>
                <w:rFonts w:eastAsia="仿宋_GB2312"/>
                <w:sz w:val="24"/>
                <w:highlight w:val="none"/>
              </w:rPr>
            </w:pPr>
          </w:p>
        </w:tc>
        <w:tc>
          <w:tcPr>
            <w:tcW w:w="1317" w:type="dxa"/>
          </w:tcPr>
          <w:p w14:paraId="114618B5">
            <w:pPr>
              <w:adjustRightInd w:val="0"/>
              <w:snapToGrid w:val="0"/>
              <w:spacing w:line="360" w:lineRule="auto"/>
              <w:rPr>
                <w:rFonts w:eastAsia="仿宋_GB2312"/>
                <w:sz w:val="24"/>
                <w:highlight w:val="none"/>
              </w:rPr>
            </w:pPr>
          </w:p>
        </w:tc>
        <w:tc>
          <w:tcPr>
            <w:tcW w:w="1730" w:type="dxa"/>
          </w:tcPr>
          <w:p w14:paraId="0498E9BE">
            <w:pPr>
              <w:adjustRightInd w:val="0"/>
              <w:snapToGrid w:val="0"/>
              <w:spacing w:line="360" w:lineRule="auto"/>
              <w:rPr>
                <w:rFonts w:eastAsia="仿宋_GB2312"/>
                <w:sz w:val="24"/>
                <w:highlight w:val="none"/>
              </w:rPr>
            </w:pPr>
          </w:p>
        </w:tc>
        <w:tc>
          <w:tcPr>
            <w:tcW w:w="1100" w:type="dxa"/>
            <w:vAlign w:val="center"/>
          </w:tcPr>
          <w:p w14:paraId="0DB17290">
            <w:pPr>
              <w:adjustRightInd w:val="0"/>
              <w:snapToGrid w:val="0"/>
              <w:spacing w:line="360" w:lineRule="auto"/>
              <w:rPr>
                <w:rFonts w:eastAsia="仿宋_GB2312"/>
                <w:sz w:val="24"/>
                <w:highlight w:val="none"/>
              </w:rPr>
            </w:pPr>
          </w:p>
        </w:tc>
        <w:tc>
          <w:tcPr>
            <w:tcW w:w="1415" w:type="dxa"/>
            <w:vAlign w:val="center"/>
          </w:tcPr>
          <w:p w14:paraId="64B7A6A8">
            <w:pPr>
              <w:adjustRightInd w:val="0"/>
              <w:snapToGrid w:val="0"/>
              <w:spacing w:line="360" w:lineRule="auto"/>
              <w:rPr>
                <w:rFonts w:eastAsia="仿宋_GB2312"/>
                <w:sz w:val="24"/>
                <w:highlight w:val="none"/>
              </w:rPr>
            </w:pPr>
          </w:p>
        </w:tc>
        <w:tc>
          <w:tcPr>
            <w:tcW w:w="1257" w:type="dxa"/>
            <w:vAlign w:val="center"/>
          </w:tcPr>
          <w:p w14:paraId="1DAA62F8">
            <w:pPr>
              <w:adjustRightInd w:val="0"/>
              <w:snapToGrid w:val="0"/>
              <w:spacing w:line="360" w:lineRule="auto"/>
              <w:rPr>
                <w:rFonts w:eastAsia="仿宋_GB2312"/>
                <w:sz w:val="24"/>
                <w:highlight w:val="none"/>
              </w:rPr>
            </w:pPr>
          </w:p>
        </w:tc>
      </w:tr>
      <w:tr w14:paraId="33DE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3B5113BD">
            <w:pPr>
              <w:adjustRightInd w:val="0"/>
              <w:snapToGrid w:val="0"/>
              <w:spacing w:line="360" w:lineRule="auto"/>
              <w:rPr>
                <w:rFonts w:eastAsia="仿宋_GB2312"/>
                <w:sz w:val="24"/>
                <w:highlight w:val="none"/>
              </w:rPr>
            </w:pPr>
          </w:p>
        </w:tc>
        <w:tc>
          <w:tcPr>
            <w:tcW w:w="1583" w:type="dxa"/>
            <w:vAlign w:val="center"/>
          </w:tcPr>
          <w:p w14:paraId="344B8963">
            <w:pPr>
              <w:adjustRightInd w:val="0"/>
              <w:snapToGrid w:val="0"/>
              <w:spacing w:line="360" w:lineRule="auto"/>
              <w:rPr>
                <w:rFonts w:eastAsia="仿宋_GB2312"/>
                <w:sz w:val="24"/>
                <w:highlight w:val="none"/>
              </w:rPr>
            </w:pPr>
          </w:p>
        </w:tc>
        <w:tc>
          <w:tcPr>
            <w:tcW w:w="1317" w:type="dxa"/>
          </w:tcPr>
          <w:p w14:paraId="42384E68">
            <w:pPr>
              <w:adjustRightInd w:val="0"/>
              <w:snapToGrid w:val="0"/>
              <w:spacing w:line="360" w:lineRule="auto"/>
              <w:rPr>
                <w:rFonts w:eastAsia="仿宋_GB2312"/>
                <w:sz w:val="24"/>
                <w:highlight w:val="none"/>
              </w:rPr>
            </w:pPr>
          </w:p>
        </w:tc>
        <w:tc>
          <w:tcPr>
            <w:tcW w:w="1730" w:type="dxa"/>
          </w:tcPr>
          <w:p w14:paraId="1161C911">
            <w:pPr>
              <w:adjustRightInd w:val="0"/>
              <w:snapToGrid w:val="0"/>
              <w:spacing w:line="360" w:lineRule="auto"/>
              <w:rPr>
                <w:rFonts w:eastAsia="仿宋_GB2312"/>
                <w:sz w:val="24"/>
                <w:highlight w:val="none"/>
              </w:rPr>
            </w:pPr>
          </w:p>
        </w:tc>
        <w:tc>
          <w:tcPr>
            <w:tcW w:w="1100" w:type="dxa"/>
            <w:vAlign w:val="center"/>
          </w:tcPr>
          <w:p w14:paraId="70FD08E3">
            <w:pPr>
              <w:adjustRightInd w:val="0"/>
              <w:snapToGrid w:val="0"/>
              <w:spacing w:line="360" w:lineRule="auto"/>
              <w:rPr>
                <w:rFonts w:eastAsia="仿宋_GB2312"/>
                <w:sz w:val="24"/>
                <w:highlight w:val="none"/>
              </w:rPr>
            </w:pPr>
          </w:p>
        </w:tc>
        <w:tc>
          <w:tcPr>
            <w:tcW w:w="1415" w:type="dxa"/>
            <w:vAlign w:val="center"/>
          </w:tcPr>
          <w:p w14:paraId="2F84808D">
            <w:pPr>
              <w:adjustRightInd w:val="0"/>
              <w:snapToGrid w:val="0"/>
              <w:spacing w:line="360" w:lineRule="auto"/>
              <w:rPr>
                <w:rFonts w:eastAsia="仿宋_GB2312"/>
                <w:sz w:val="24"/>
                <w:highlight w:val="none"/>
              </w:rPr>
            </w:pPr>
          </w:p>
        </w:tc>
        <w:tc>
          <w:tcPr>
            <w:tcW w:w="1257" w:type="dxa"/>
            <w:vAlign w:val="center"/>
          </w:tcPr>
          <w:p w14:paraId="343D1239">
            <w:pPr>
              <w:adjustRightInd w:val="0"/>
              <w:snapToGrid w:val="0"/>
              <w:spacing w:line="360" w:lineRule="auto"/>
              <w:rPr>
                <w:rFonts w:eastAsia="仿宋_GB2312"/>
                <w:sz w:val="24"/>
                <w:highlight w:val="none"/>
              </w:rPr>
            </w:pPr>
          </w:p>
        </w:tc>
      </w:tr>
      <w:tr w14:paraId="1FC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79B2EA07">
            <w:pPr>
              <w:adjustRightInd w:val="0"/>
              <w:snapToGrid w:val="0"/>
              <w:spacing w:line="360" w:lineRule="auto"/>
              <w:rPr>
                <w:rFonts w:eastAsia="仿宋_GB2312"/>
                <w:sz w:val="24"/>
                <w:highlight w:val="none"/>
              </w:rPr>
            </w:pPr>
          </w:p>
        </w:tc>
        <w:tc>
          <w:tcPr>
            <w:tcW w:w="1583" w:type="dxa"/>
            <w:vAlign w:val="center"/>
          </w:tcPr>
          <w:p w14:paraId="6290FCFA">
            <w:pPr>
              <w:adjustRightInd w:val="0"/>
              <w:snapToGrid w:val="0"/>
              <w:spacing w:line="360" w:lineRule="auto"/>
              <w:rPr>
                <w:rFonts w:eastAsia="仿宋_GB2312"/>
                <w:sz w:val="24"/>
                <w:highlight w:val="none"/>
              </w:rPr>
            </w:pPr>
          </w:p>
        </w:tc>
        <w:tc>
          <w:tcPr>
            <w:tcW w:w="1317" w:type="dxa"/>
          </w:tcPr>
          <w:p w14:paraId="4EC1CC20">
            <w:pPr>
              <w:adjustRightInd w:val="0"/>
              <w:snapToGrid w:val="0"/>
              <w:spacing w:line="360" w:lineRule="auto"/>
              <w:rPr>
                <w:rFonts w:eastAsia="仿宋_GB2312"/>
                <w:sz w:val="24"/>
                <w:highlight w:val="none"/>
              </w:rPr>
            </w:pPr>
          </w:p>
        </w:tc>
        <w:tc>
          <w:tcPr>
            <w:tcW w:w="1730" w:type="dxa"/>
          </w:tcPr>
          <w:p w14:paraId="6D32EEBF">
            <w:pPr>
              <w:adjustRightInd w:val="0"/>
              <w:snapToGrid w:val="0"/>
              <w:spacing w:line="360" w:lineRule="auto"/>
              <w:rPr>
                <w:rFonts w:eastAsia="仿宋_GB2312"/>
                <w:sz w:val="24"/>
                <w:highlight w:val="none"/>
              </w:rPr>
            </w:pPr>
          </w:p>
        </w:tc>
        <w:tc>
          <w:tcPr>
            <w:tcW w:w="1100" w:type="dxa"/>
            <w:vAlign w:val="center"/>
          </w:tcPr>
          <w:p w14:paraId="4DCB9F1B">
            <w:pPr>
              <w:adjustRightInd w:val="0"/>
              <w:snapToGrid w:val="0"/>
              <w:spacing w:line="360" w:lineRule="auto"/>
              <w:rPr>
                <w:rFonts w:eastAsia="仿宋_GB2312"/>
                <w:sz w:val="24"/>
                <w:highlight w:val="none"/>
              </w:rPr>
            </w:pPr>
          </w:p>
        </w:tc>
        <w:tc>
          <w:tcPr>
            <w:tcW w:w="1415" w:type="dxa"/>
            <w:vAlign w:val="center"/>
          </w:tcPr>
          <w:p w14:paraId="3B808655">
            <w:pPr>
              <w:adjustRightInd w:val="0"/>
              <w:snapToGrid w:val="0"/>
              <w:spacing w:line="360" w:lineRule="auto"/>
              <w:rPr>
                <w:rFonts w:eastAsia="仿宋_GB2312"/>
                <w:sz w:val="24"/>
                <w:highlight w:val="none"/>
              </w:rPr>
            </w:pPr>
          </w:p>
        </w:tc>
        <w:tc>
          <w:tcPr>
            <w:tcW w:w="1257" w:type="dxa"/>
            <w:vAlign w:val="center"/>
          </w:tcPr>
          <w:p w14:paraId="1854646F">
            <w:pPr>
              <w:adjustRightInd w:val="0"/>
              <w:snapToGrid w:val="0"/>
              <w:spacing w:line="360" w:lineRule="auto"/>
              <w:rPr>
                <w:rFonts w:eastAsia="仿宋_GB2312"/>
                <w:sz w:val="24"/>
                <w:highlight w:val="none"/>
              </w:rPr>
            </w:pPr>
          </w:p>
        </w:tc>
      </w:tr>
      <w:tr w14:paraId="2BE9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2601F64">
            <w:pPr>
              <w:adjustRightInd w:val="0"/>
              <w:snapToGrid w:val="0"/>
              <w:spacing w:line="360" w:lineRule="auto"/>
              <w:rPr>
                <w:rFonts w:eastAsia="仿宋_GB2312"/>
                <w:sz w:val="24"/>
                <w:highlight w:val="none"/>
              </w:rPr>
            </w:pPr>
          </w:p>
        </w:tc>
        <w:tc>
          <w:tcPr>
            <w:tcW w:w="1583" w:type="dxa"/>
            <w:vAlign w:val="center"/>
          </w:tcPr>
          <w:p w14:paraId="3CA08E21">
            <w:pPr>
              <w:adjustRightInd w:val="0"/>
              <w:snapToGrid w:val="0"/>
              <w:spacing w:line="360" w:lineRule="auto"/>
              <w:rPr>
                <w:rFonts w:eastAsia="仿宋_GB2312"/>
                <w:sz w:val="24"/>
                <w:highlight w:val="none"/>
              </w:rPr>
            </w:pPr>
          </w:p>
        </w:tc>
        <w:tc>
          <w:tcPr>
            <w:tcW w:w="1317" w:type="dxa"/>
          </w:tcPr>
          <w:p w14:paraId="538C246F">
            <w:pPr>
              <w:adjustRightInd w:val="0"/>
              <w:snapToGrid w:val="0"/>
              <w:spacing w:line="360" w:lineRule="auto"/>
              <w:rPr>
                <w:rFonts w:eastAsia="仿宋_GB2312"/>
                <w:sz w:val="24"/>
                <w:highlight w:val="none"/>
              </w:rPr>
            </w:pPr>
          </w:p>
        </w:tc>
        <w:tc>
          <w:tcPr>
            <w:tcW w:w="1730" w:type="dxa"/>
          </w:tcPr>
          <w:p w14:paraId="08573047">
            <w:pPr>
              <w:adjustRightInd w:val="0"/>
              <w:snapToGrid w:val="0"/>
              <w:spacing w:line="360" w:lineRule="auto"/>
              <w:rPr>
                <w:rFonts w:eastAsia="仿宋_GB2312"/>
                <w:sz w:val="24"/>
                <w:highlight w:val="none"/>
              </w:rPr>
            </w:pPr>
          </w:p>
        </w:tc>
        <w:tc>
          <w:tcPr>
            <w:tcW w:w="1100" w:type="dxa"/>
            <w:vAlign w:val="center"/>
          </w:tcPr>
          <w:p w14:paraId="17C9AD74">
            <w:pPr>
              <w:adjustRightInd w:val="0"/>
              <w:snapToGrid w:val="0"/>
              <w:spacing w:line="360" w:lineRule="auto"/>
              <w:rPr>
                <w:rFonts w:eastAsia="仿宋_GB2312"/>
                <w:sz w:val="24"/>
                <w:highlight w:val="none"/>
              </w:rPr>
            </w:pPr>
          </w:p>
        </w:tc>
        <w:tc>
          <w:tcPr>
            <w:tcW w:w="1415" w:type="dxa"/>
            <w:vAlign w:val="center"/>
          </w:tcPr>
          <w:p w14:paraId="73BE9001">
            <w:pPr>
              <w:adjustRightInd w:val="0"/>
              <w:snapToGrid w:val="0"/>
              <w:spacing w:line="360" w:lineRule="auto"/>
              <w:rPr>
                <w:rFonts w:eastAsia="仿宋_GB2312"/>
                <w:sz w:val="24"/>
                <w:highlight w:val="none"/>
              </w:rPr>
            </w:pPr>
          </w:p>
        </w:tc>
        <w:tc>
          <w:tcPr>
            <w:tcW w:w="1257" w:type="dxa"/>
            <w:vAlign w:val="center"/>
          </w:tcPr>
          <w:p w14:paraId="35A25A20">
            <w:pPr>
              <w:adjustRightInd w:val="0"/>
              <w:snapToGrid w:val="0"/>
              <w:spacing w:line="360" w:lineRule="auto"/>
              <w:rPr>
                <w:rFonts w:eastAsia="仿宋_GB2312"/>
                <w:sz w:val="24"/>
                <w:highlight w:val="none"/>
              </w:rPr>
            </w:pPr>
          </w:p>
        </w:tc>
      </w:tr>
      <w:tr w14:paraId="4180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4E652AF9">
            <w:pPr>
              <w:adjustRightInd w:val="0"/>
              <w:snapToGrid w:val="0"/>
              <w:spacing w:line="360" w:lineRule="auto"/>
              <w:rPr>
                <w:rFonts w:eastAsia="仿宋_GB2312"/>
                <w:sz w:val="24"/>
                <w:highlight w:val="none"/>
              </w:rPr>
            </w:pPr>
          </w:p>
        </w:tc>
        <w:tc>
          <w:tcPr>
            <w:tcW w:w="1583" w:type="dxa"/>
            <w:vAlign w:val="center"/>
          </w:tcPr>
          <w:p w14:paraId="4304A2F0">
            <w:pPr>
              <w:adjustRightInd w:val="0"/>
              <w:snapToGrid w:val="0"/>
              <w:spacing w:line="360" w:lineRule="auto"/>
              <w:rPr>
                <w:rFonts w:eastAsia="仿宋_GB2312"/>
                <w:sz w:val="24"/>
                <w:highlight w:val="none"/>
              </w:rPr>
            </w:pPr>
          </w:p>
        </w:tc>
        <w:tc>
          <w:tcPr>
            <w:tcW w:w="1317" w:type="dxa"/>
          </w:tcPr>
          <w:p w14:paraId="60403E20">
            <w:pPr>
              <w:adjustRightInd w:val="0"/>
              <w:snapToGrid w:val="0"/>
              <w:spacing w:line="360" w:lineRule="auto"/>
              <w:rPr>
                <w:rFonts w:eastAsia="仿宋_GB2312"/>
                <w:sz w:val="24"/>
                <w:highlight w:val="none"/>
              </w:rPr>
            </w:pPr>
          </w:p>
        </w:tc>
        <w:tc>
          <w:tcPr>
            <w:tcW w:w="1730" w:type="dxa"/>
          </w:tcPr>
          <w:p w14:paraId="599BC67D">
            <w:pPr>
              <w:adjustRightInd w:val="0"/>
              <w:snapToGrid w:val="0"/>
              <w:spacing w:line="360" w:lineRule="auto"/>
              <w:rPr>
                <w:rFonts w:eastAsia="仿宋_GB2312"/>
                <w:sz w:val="24"/>
                <w:highlight w:val="none"/>
              </w:rPr>
            </w:pPr>
          </w:p>
        </w:tc>
        <w:tc>
          <w:tcPr>
            <w:tcW w:w="1100" w:type="dxa"/>
            <w:vAlign w:val="center"/>
          </w:tcPr>
          <w:p w14:paraId="6A81297C">
            <w:pPr>
              <w:adjustRightInd w:val="0"/>
              <w:snapToGrid w:val="0"/>
              <w:spacing w:line="360" w:lineRule="auto"/>
              <w:rPr>
                <w:rFonts w:eastAsia="仿宋_GB2312"/>
                <w:sz w:val="24"/>
                <w:highlight w:val="none"/>
              </w:rPr>
            </w:pPr>
          </w:p>
        </w:tc>
        <w:tc>
          <w:tcPr>
            <w:tcW w:w="1415" w:type="dxa"/>
            <w:vAlign w:val="center"/>
          </w:tcPr>
          <w:p w14:paraId="7989A6E8">
            <w:pPr>
              <w:adjustRightInd w:val="0"/>
              <w:snapToGrid w:val="0"/>
              <w:spacing w:line="360" w:lineRule="auto"/>
              <w:rPr>
                <w:rFonts w:eastAsia="仿宋_GB2312"/>
                <w:sz w:val="24"/>
                <w:highlight w:val="none"/>
              </w:rPr>
            </w:pPr>
          </w:p>
        </w:tc>
        <w:tc>
          <w:tcPr>
            <w:tcW w:w="1257" w:type="dxa"/>
            <w:vAlign w:val="center"/>
          </w:tcPr>
          <w:p w14:paraId="40F2B066">
            <w:pPr>
              <w:adjustRightInd w:val="0"/>
              <w:snapToGrid w:val="0"/>
              <w:spacing w:line="360" w:lineRule="auto"/>
              <w:rPr>
                <w:rFonts w:eastAsia="仿宋_GB2312"/>
                <w:sz w:val="24"/>
                <w:highlight w:val="none"/>
              </w:rPr>
            </w:pPr>
          </w:p>
        </w:tc>
      </w:tr>
      <w:tr w14:paraId="6610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14A30D12">
            <w:pPr>
              <w:adjustRightInd w:val="0"/>
              <w:snapToGrid w:val="0"/>
              <w:spacing w:line="360" w:lineRule="auto"/>
              <w:rPr>
                <w:rFonts w:eastAsia="仿宋_GB2312"/>
                <w:sz w:val="24"/>
                <w:highlight w:val="none"/>
              </w:rPr>
            </w:pPr>
          </w:p>
        </w:tc>
        <w:tc>
          <w:tcPr>
            <w:tcW w:w="1583" w:type="dxa"/>
            <w:vAlign w:val="center"/>
          </w:tcPr>
          <w:p w14:paraId="70272DC2">
            <w:pPr>
              <w:adjustRightInd w:val="0"/>
              <w:snapToGrid w:val="0"/>
              <w:spacing w:line="360" w:lineRule="auto"/>
              <w:rPr>
                <w:rFonts w:eastAsia="仿宋_GB2312"/>
                <w:sz w:val="24"/>
                <w:highlight w:val="none"/>
              </w:rPr>
            </w:pPr>
          </w:p>
        </w:tc>
        <w:tc>
          <w:tcPr>
            <w:tcW w:w="1317" w:type="dxa"/>
          </w:tcPr>
          <w:p w14:paraId="1FE7FC32">
            <w:pPr>
              <w:adjustRightInd w:val="0"/>
              <w:snapToGrid w:val="0"/>
              <w:spacing w:line="360" w:lineRule="auto"/>
              <w:rPr>
                <w:rFonts w:eastAsia="仿宋_GB2312"/>
                <w:sz w:val="24"/>
                <w:highlight w:val="none"/>
              </w:rPr>
            </w:pPr>
          </w:p>
        </w:tc>
        <w:tc>
          <w:tcPr>
            <w:tcW w:w="1730" w:type="dxa"/>
          </w:tcPr>
          <w:p w14:paraId="5C5C2D59">
            <w:pPr>
              <w:adjustRightInd w:val="0"/>
              <w:snapToGrid w:val="0"/>
              <w:spacing w:line="360" w:lineRule="auto"/>
              <w:rPr>
                <w:rFonts w:eastAsia="仿宋_GB2312"/>
                <w:sz w:val="24"/>
                <w:highlight w:val="none"/>
              </w:rPr>
            </w:pPr>
          </w:p>
        </w:tc>
        <w:tc>
          <w:tcPr>
            <w:tcW w:w="1100" w:type="dxa"/>
            <w:vAlign w:val="center"/>
          </w:tcPr>
          <w:p w14:paraId="43511A81">
            <w:pPr>
              <w:adjustRightInd w:val="0"/>
              <w:snapToGrid w:val="0"/>
              <w:spacing w:line="360" w:lineRule="auto"/>
              <w:rPr>
                <w:rFonts w:eastAsia="仿宋_GB2312"/>
                <w:sz w:val="24"/>
                <w:highlight w:val="none"/>
              </w:rPr>
            </w:pPr>
          </w:p>
        </w:tc>
        <w:tc>
          <w:tcPr>
            <w:tcW w:w="1415" w:type="dxa"/>
            <w:vAlign w:val="center"/>
          </w:tcPr>
          <w:p w14:paraId="0B79F19A">
            <w:pPr>
              <w:adjustRightInd w:val="0"/>
              <w:snapToGrid w:val="0"/>
              <w:spacing w:line="360" w:lineRule="auto"/>
              <w:rPr>
                <w:rFonts w:eastAsia="仿宋_GB2312"/>
                <w:sz w:val="24"/>
                <w:highlight w:val="none"/>
              </w:rPr>
            </w:pPr>
          </w:p>
        </w:tc>
        <w:tc>
          <w:tcPr>
            <w:tcW w:w="1257" w:type="dxa"/>
            <w:vAlign w:val="center"/>
          </w:tcPr>
          <w:p w14:paraId="5BD175AF">
            <w:pPr>
              <w:adjustRightInd w:val="0"/>
              <w:snapToGrid w:val="0"/>
              <w:spacing w:line="360" w:lineRule="auto"/>
              <w:rPr>
                <w:rFonts w:eastAsia="仿宋_GB2312"/>
                <w:sz w:val="24"/>
                <w:highlight w:val="none"/>
              </w:rPr>
            </w:pPr>
          </w:p>
        </w:tc>
      </w:tr>
      <w:tr w14:paraId="6F1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6FE42303">
            <w:pPr>
              <w:adjustRightInd w:val="0"/>
              <w:snapToGrid w:val="0"/>
              <w:spacing w:line="360" w:lineRule="auto"/>
              <w:rPr>
                <w:rFonts w:eastAsia="仿宋_GB2312"/>
                <w:sz w:val="24"/>
                <w:highlight w:val="none"/>
              </w:rPr>
            </w:pPr>
          </w:p>
        </w:tc>
        <w:tc>
          <w:tcPr>
            <w:tcW w:w="1583" w:type="dxa"/>
            <w:vAlign w:val="center"/>
          </w:tcPr>
          <w:p w14:paraId="1180ABC9">
            <w:pPr>
              <w:adjustRightInd w:val="0"/>
              <w:snapToGrid w:val="0"/>
              <w:spacing w:line="360" w:lineRule="auto"/>
              <w:rPr>
                <w:rFonts w:eastAsia="仿宋_GB2312"/>
                <w:sz w:val="24"/>
                <w:highlight w:val="none"/>
              </w:rPr>
            </w:pPr>
          </w:p>
        </w:tc>
        <w:tc>
          <w:tcPr>
            <w:tcW w:w="1317" w:type="dxa"/>
          </w:tcPr>
          <w:p w14:paraId="050690C4">
            <w:pPr>
              <w:adjustRightInd w:val="0"/>
              <w:snapToGrid w:val="0"/>
              <w:spacing w:line="360" w:lineRule="auto"/>
              <w:rPr>
                <w:rFonts w:eastAsia="仿宋_GB2312"/>
                <w:sz w:val="24"/>
                <w:highlight w:val="none"/>
              </w:rPr>
            </w:pPr>
          </w:p>
        </w:tc>
        <w:tc>
          <w:tcPr>
            <w:tcW w:w="1730" w:type="dxa"/>
          </w:tcPr>
          <w:p w14:paraId="55917781">
            <w:pPr>
              <w:adjustRightInd w:val="0"/>
              <w:snapToGrid w:val="0"/>
              <w:spacing w:line="360" w:lineRule="auto"/>
              <w:rPr>
                <w:rFonts w:eastAsia="仿宋_GB2312"/>
                <w:sz w:val="24"/>
                <w:highlight w:val="none"/>
              </w:rPr>
            </w:pPr>
          </w:p>
        </w:tc>
        <w:tc>
          <w:tcPr>
            <w:tcW w:w="1100" w:type="dxa"/>
            <w:vAlign w:val="center"/>
          </w:tcPr>
          <w:p w14:paraId="34160888">
            <w:pPr>
              <w:adjustRightInd w:val="0"/>
              <w:snapToGrid w:val="0"/>
              <w:spacing w:line="360" w:lineRule="auto"/>
              <w:rPr>
                <w:rFonts w:eastAsia="仿宋_GB2312"/>
                <w:sz w:val="24"/>
                <w:highlight w:val="none"/>
              </w:rPr>
            </w:pPr>
          </w:p>
        </w:tc>
        <w:tc>
          <w:tcPr>
            <w:tcW w:w="1415" w:type="dxa"/>
            <w:vAlign w:val="center"/>
          </w:tcPr>
          <w:p w14:paraId="2A637D24">
            <w:pPr>
              <w:adjustRightInd w:val="0"/>
              <w:snapToGrid w:val="0"/>
              <w:spacing w:line="360" w:lineRule="auto"/>
              <w:rPr>
                <w:rFonts w:eastAsia="仿宋_GB2312"/>
                <w:sz w:val="24"/>
                <w:highlight w:val="none"/>
              </w:rPr>
            </w:pPr>
          </w:p>
        </w:tc>
        <w:tc>
          <w:tcPr>
            <w:tcW w:w="1257" w:type="dxa"/>
            <w:vAlign w:val="center"/>
          </w:tcPr>
          <w:p w14:paraId="20BE7052">
            <w:pPr>
              <w:adjustRightInd w:val="0"/>
              <w:snapToGrid w:val="0"/>
              <w:spacing w:line="360" w:lineRule="auto"/>
              <w:rPr>
                <w:rFonts w:eastAsia="仿宋_GB2312"/>
                <w:sz w:val="24"/>
                <w:highlight w:val="none"/>
              </w:rPr>
            </w:pPr>
          </w:p>
        </w:tc>
      </w:tr>
      <w:tr w14:paraId="5892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vAlign w:val="center"/>
          </w:tcPr>
          <w:p w14:paraId="108CA628">
            <w:pPr>
              <w:adjustRightInd w:val="0"/>
              <w:snapToGrid w:val="0"/>
              <w:spacing w:line="360" w:lineRule="auto"/>
              <w:rPr>
                <w:rFonts w:eastAsia="仿宋_GB2312"/>
                <w:sz w:val="24"/>
                <w:highlight w:val="none"/>
              </w:rPr>
            </w:pPr>
          </w:p>
        </w:tc>
        <w:tc>
          <w:tcPr>
            <w:tcW w:w="1583" w:type="dxa"/>
            <w:vAlign w:val="center"/>
          </w:tcPr>
          <w:p w14:paraId="295A87FD">
            <w:pPr>
              <w:adjustRightInd w:val="0"/>
              <w:snapToGrid w:val="0"/>
              <w:spacing w:line="360" w:lineRule="auto"/>
              <w:rPr>
                <w:rFonts w:eastAsia="仿宋_GB2312"/>
                <w:sz w:val="24"/>
                <w:highlight w:val="none"/>
              </w:rPr>
            </w:pPr>
          </w:p>
        </w:tc>
        <w:tc>
          <w:tcPr>
            <w:tcW w:w="1317" w:type="dxa"/>
          </w:tcPr>
          <w:p w14:paraId="79013B36">
            <w:pPr>
              <w:adjustRightInd w:val="0"/>
              <w:snapToGrid w:val="0"/>
              <w:spacing w:line="360" w:lineRule="auto"/>
              <w:rPr>
                <w:rFonts w:eastAsia="仿宋_GB2312"/>
                <w:sz w:val="24"/>
                <w:highlight w:val="none"/>
              </w:rPr>
            </w:pPr>
          </w:p>
        </w:tc>
        <w:tc>
          <w:tcPr>
            <w:tcW w:w="1730" w:type="dxa"/>
          </w:tcPr>
          <w:p w14:paraId="24BA859D">
            <w:pPr>
              <w:adjustRightInd w:val="0"/>
              <w:snapToGrid w:val="0"/>
              <w:spacing w:line="360" w:lineRule="auto"/>
              <w:rPr>
                <w:rFonts w:eastAsia="仿宋_GB2312"/>
                <w:sz w:val="24"/>
                <w:highlight w:val="none"/>
              </w:rPr>
            </w:pPr>
          </w:p>
        </w:tc>
        <w:tc>
          <w:tcPr>
            <w:tcW w:w="1100" w:type="dxa"/>
            <w:vAlign w:val="center"/>
          </w:tcPr>
          <w:p w14:paraId="47D74448">
            <w:pPr>
              <w:adjustRightInd w:val="0"/>
              <w:snapToGrid w:val="0"/>
              <w:spacing w:line="360" w:lineRule="auto"/>
              <w:rPr>
                <w:rFonts w:eastAsia="仿宋_GB2312"/>
                <w:sz w:val="24"/>
                <w:highlight w:val="none"/>
              </w:rPr>
            </w:pPr>
          </w:p>
        </w:tc>
        <w:tc>
          <w:tcPr>
            <w:tcW w:w="1415" w:type="dxa"/>
            <w:vAlign w:val="center"/>
          </w:tcPr>
          <w:p w14:paraId="44E076E9">
            <w:pPr>
              <w:adjustRightInd w:val="0"/>
              <w:snapToGrid w:val="0"/>
              <w:spacing w:line="360" w:lineRule="auto"/>
              <w:rPr>
                <w:rFonts w:eastAsia="仿宋_GB2312"/>
                <w:sz w:val="24"/>
                <w:highlight w:val="none"/>
              </w:rPr>
            </w:pPr>
          </w:p>
        </w:tc>
        <w:tc>
          <w:tcPr>
            <w:tcW w:w="1257" w:type="dxa"/>
            <w:vAlign w:val="center"/>
          </w:tcPr>
          <w:p w14:paraId="1FCBF9C6">
            <w:pPr>
              <w:adjustRightInd w:val="0"/>
              <w:snapToGrid w:val="0"/>
              <w:spacing w:line="360" w:lineRule="auto"/>
              <w:rPr>
                <w:rFonts w:eastAsia="仿宋_GB2312"/>
                <w:sz w:val="24"/>
                <w:highlight w:val="none"/>
              </w:rPr>
            </w:pPr>
          </w:p>
        </w:tc>
      </w:tr>
      <w:tr w14:paraId="5D6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Align w:val="center"/>
          </w:tcPr>
          <w:p w14:paraId="3BFD1D3C">
            <w:pPr>
              <w:adjustRightInd w:val="0"/>
              <w:snapToGrid w:val="0"/>
              <w:spacing w:line="360" w:lineRule="auto"/>
              <w:rPr>
                <w:rFonts w:eastAsia="仿宋_GB2312"/>
                <w:sz w:val="24"/>
                <w:highlight w:val="none"/>
              </w:rPr>
            </w:pPr>
          </w:p>
        </w:tc>
        <w:tc>
          <w:tcPr>
            <w:tcW w:w="1583" w:type="dxa"/>
            <w:vAlign w:val="center"/>
          </w:tcPr>
          <w:p w14:paraId="4DF7F9E2">
            <w:pPr>
              <w:adjustRightInd w:val="0"/>
              <w:snapToGrid w:val="0"/>
              <w:spacing w:line="360" w:lineRule="auto"/>
              <w:rPr>
                <w:rFonts w:eastAsia="仿宋_GB2312"/>
                <w:sz w:val="24"/>
                <w:highlight w:val="none"/>
              </w:rPr>
            </w:pPr>
          </w:p>
        </w:tc>
        <w:tc>
          <w:tcPr>
            <w:tcW w:w="1317" w:type="dxa"/>
          </w:tcPr>
          <w:p w14:paraId="0F4E97BF">
            <w:pPr>
              <w:adjustRightInd w:val="0"/>
              <w:snapToGrid w:val="0"/>
              <w:spacing w:line="360" w:lineRule="auto"/>
              <w:rPr>
                <w:rFonts w:eastAsia="仿宋_GB2312"/>
                <w:sz w:val="24"/>
                <w:highlight w:val="none"/>
              </w:rPr>
            </w:pPr>
          </w:p>
        </w:tc>
        <w:tc>
          <w:tcPr>
            <w:tcW w:w="1730" w:type="dxa"/>
          </w:tcPr>
          <w:p w14:paraId="09D913F5">
            <w:pPr>
              <w:adjustRightInd w:val="0"/>
              <w:snapToGrid w:val="0"/>
              <w:spacing w:line="360" w:lineRule="auto"/>
              <w:rPr>
                <w:rFonts w:eastAsia="仿宋_GB2312"/>
                <w:sz w:val="24"/>
                <w:highlight w:val="none"/>
              </w:rPr>
            </w:pPr>
          </w:p>
        </w:tc>
        <w:tc>
          <w:tcPr>
            <w:tcW w:w="1100" w:type="dxa"/>
            <w:vAlign w:val="center"/>
          </w:tcPr>
          <w:p w14:paraId="2D96C473">
            <w:pPr>
              <w:adjustRightInd w:val="0"/>
              <w:snapToGrid w:val="0"/>
              <w:spacing w:line="360" w:lineRule="auto"/>
              <w:rPr>
                <w:rFonts w:eastAsia="仿宋_GB2312"/>
                <w:sz w:val="24"/>
                <w:highlight w:val="none"/>
              </w:rPr>
            </w:pPr>
          </w:p>
        </w:tc>
        <w:tc>
          <w:tcPr>
            <w:tcW w:w="1415" w:type="dxa"/>
            <w:vAlign w:val="center"/>
          </w:tcPr>
          <w:p w14:paraId="0C48E384">
            <w:pPr>
              <w:adjustRightInd w:val="0"/>
              <w:snapToGrid w:val="0"/>
              <w:spacing w:line="360" w:lineRule="auto"/>
              <w:rPr>
                <w:rFonts w:eastAsia="仿宋_GB2312"/>
                <w:sz w:val="24"/>
                <w:highlight w:val="none"/>
              </w:rPr>
            </w:pPr>
          </w:p>
        </w:tc>
        <w:tc>
          <w:tcPr>
            <w:tcW w:w="1257" w:type="dxa"/>
            <w:vAlign w:val="center"/>
          </w:tcPr>
          <w:p w14:paraId="324261FA">
            <w:pPr>
              <w:adjustRightInd w:val="0"/>
              <w:snapToGrid w:val="0"/>
              <w:spacing w:line="360" w:lineRule="auto"/>
              <w:rPr>
                <w:rFonts w:eastAsia="仿宋_GB2312"/>
                <w:sz w:val="24"/>
                <w:highlight w:val="none"/>
              </w:rPr>
            </w:pPr>
          </w:p>
        </w:tc>
      </w:tr>
    </w:tbl>
    <w:p w14:paraId="02ABCA0D">
      <w:pPr>
        <w:spacing w:line="360" w:lineRule="auto"/>
        <w:ind w:firstLine="1920" w:firstLineChars="800"/>
        <w:rPr>
          <w:rFonts w:eastAsia="仿宋_GB2312"/>
          <w:sz w:val="24"/>
          <w:highlight w:val="none"/>
        </w:rPr>
      </w:pPr>
    </w:p>
    <w:p w14:paraId="5F06EF69">
      <w:pPr>
        <w:spacing w:line="360" w:lineRule="auto"/>
        <w:ind w:firstLine="1920" w:firstLineChars="800"/>
        <w:rPr>
          <w:rFonts w:eastAsia="仿宋_GB2312"/>
          <w:sz w:val="24"/>
          <w:highlight w:val="none"/>
        </w:rPr>
      </w:pPr>
    </w:p>
    <w:p w14:paraId="62ED21FB">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7C7295E9">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3A7DC41F">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74229606">
      <w:pPr>
        <w:adjustRightInd w:val="0"/>
        <w:snapToGrid w:val="0"/>
        <w:spacing w:line="360" w:lineRule="auto"/>
        <w:jc w:val="center"/>
        <w:rPr>
          <w:rFonts w:eastAsia="仿宋_GB2312"/>
          <w:b/>
          <w:sz w:val="42"/>
          <w:highlight w:val="none"/>
        </w:rPr>
      </w:pPr>
    </w:p>
    <w:p w14:paraId="4F76CCE5">
      <w:pPr>
        <w:spacing w:line="288" w:lineRule="auto"/>
        <w:ind w:left="424" w:leftChars="202"/>
        <w:rPr>
          <w:rFonts w:hint="eastAsia" w:eastAsia="仿宋_GB2312"/>
          <w:bCs/>
          <w:sz w:val="24"/>
          <w:highlight w:val="none"/>
          <w:lang w:eastAsia="zh-CN"/>
        </w:rPr>
      </w:pPr>
      <w:r>
        <w:rPr>
          <w:rFonts w:hint="eastAsia" w:eastAsia="仿宋_GB2312"/>
          <w:bCs/>
          <w:sz w:val="24"/>
          <w:highlight w:val="none"/>
          <w:lang w:eastAsia="zh-CN"/>
        </w:rPr>
        <w:t>（</w:t>
      </w:r>
      <w:r>
        <w:rPr>
          <w:rFonts w:hint="eastAsia" w:eastAsia="仿宋_GB2312"/>
          <w:bCs/>
          <w:sz w:val="24"/>
          <w:highlight w:val="none"/>
          <w:lang w:val="en-US" w:eastAsia="zh-CN"/>
        </w:rPr>
        <w:t>格式自拟</w:t>
      </w:r>
      <w:r>
        <w:rPr>
          <w:rFonts w:hint="eastAsia" w:eastAsia="仿宋_GB2312"/>
          <w:bCs/>
          <w:sz w:val="24"/>
          <w:highlight w:val="none"/>
          <w:lang w:eastAsia="zh-CN"/>
        </w:rPr>
        <w:t>）</w:t>
      </w:r>
    </w:p>
    <w:p w14:paraId="034B78A4">
      <w:pPr>
        <w:spacing w:line="360" w:lineRule="auto"/>
        <w:ind w:firstLine="2560" w:firstLineChars="800"/>
        <w:rPr>
          <w:rFonts w:ascii="Times New Roman" w:hAnsi="Times New Roman" w:eastAsia="仿宋_GB2312"/>
          <w:highlight w:val="none"/>
        </w:rPr>
      </w:pPr>
      <w:r>
        <w:rPr>
          <w:rFonts w:eastAsia="仿宋_GB2312"/>
          <w:sz w:val="32"/>
          <w:highlight w:val="none"/>
          <w:u w:val="single"/>
        </w:rPr>
        <w:t xml:space="preserve">  </w:t>
      </w:r>
    </w:p>
    <w:p w14:paraId="65605D21">
      <w:pPr>
        <w:spacing w:after="120"/>
        <w:rPr>
          <w:rFonts w:eastAsia="仿宋_GB2312"/>
          <w:highlight w:val="none"/>
        </w:rPr>
      </w:pPr>
    </w:p>
    <w:p w14:paraId="42C09A78">
      <w:pPr>
        <w:rPr>
          <w:rFonts w:eastAsia="仿宋_GB2312"/>
          <w:b/>
          <w:sz w:val="28"/>
          <w:szCs w:val="28"/>
          <w:highlight w:val="none"/>
        </w:rPr>
      </w:pPr>
      <w:r>
        <w:rPr>
          <w:rFonts w:eastAsia="仿宋_GB2312"/>
          <w:b/>
          <w:sz w:val="28"/>
          <w:szCs w:val="28"/>
          <w:highlight w:val="none"/>
        </w:rPr>
        <w:br w:type="page"/>
      </w:r>
    </w:p>
    <w:p w14:paraId="19B6332C">
      <w:pPr>
        <w:pStyle w:val="4"/>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（最后）节能、环境标志产品明细表</w:t>
      </w:r>
    </w:p>
    <w:p w14:paraId="1E49FD56">
      <w:pPr>
        <w:spacing w:after="120"/>
        <w:rPr>
          <w:rFonts w:eastAsia="仿宋_GB2312"/>
          <w:highlight w:val="none"/>
        </w:rPr>
      </w:pPr>
      <w:r>
        <w:rPr>
          <w:rFonts w:eastAsia="仿宋_GB2312"/>
          <w:highlight w:val="none"/>
        </w:rPr>
        <w:t xml:space="preserve">                        </w:t>
      </w:r>
      <w:r>
        <w:rPr>
          <w:rFonts w:eastAsia="仿宋_GB2312"/>
          <w:highlight w:val="none"/>
          <w:lang w:val="zh-CN"/>
        </w:rPr>
        <w:t xml:space="preserve"> （随身携带，单独提供，无需装订在响应文件中）</w:t>
      </w:r>
    </w:p>
    <w:p w14:paraId="2187D0D1">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14:paraId="19E04E30">
      <w:pPr>
        <w:autoSpaceDE w:val="0"/>
        <w:autoSpaceDN w:val="0"/>
        <w:adjustRightInd w:val="0"/>
        <w:snapToGrid w:val="0"/>
        <w:spacing w:line="360" w:lineRule="auto"/>
        <w:jc w:val="left"/>
        <w:rPr>
          <w:rFonts w:eastAsia="仿宋_GB2312"/>
          <w:b/>
          <w:bCs/>
          <w:sz w:val="24"/>
          <w:highlight w:val="none"/>
        </w:rPr>
      </w:pPr>
      <w:r>
        <w:rPr>
          <w:rFonts w:eastAsia="仿宋_GB2312"/>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05434F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1DA051A8">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序</w:t>
            </w:r>
          </w:p>
          <w:p w14:paraId="6391DAA3">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1F571722">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产品</w:t>
            </w:r>
          </w:p>
          <w:p w14:paraId="11E189AC">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EDC157E">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制造</w:t>
            </w:r>
          </w:p>
          <w:p w14:paraId="1EFDD518">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2B0997F4">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规格</w:t>
            </w:r>
          </w:p>
          <w:p w14:paraId="45A2278E">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098CC4CF">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类</w:t>
            </w:r>
          </w:p>
          <w:p w14:paraId="03BEF05E">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56B9569">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认证证书</w:t>
            </w:r>
          </w:p>
          <w:p w14:paraId="6D9560BC">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3DDA60B">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数</w:t>
            </w:r>
          </w:p>
          <w:p w14:paraId="13A92C63">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207A356F">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单</w:t>
            </w:r>
          </w:p>
          <w:p w14:paraId="778A9EA6">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5B29075">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总</w:t>
            </w:r>
          </w:p>
          <w:p w14:paraId="49F97DA8">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r>
      <w:tr w14:paraId="07B2AE8F">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5401977">
            <w:pPr>
              <w:autoSpaceDE w:val="0"/>
              <w:autoSpaceDN w:val="0"/>
              <w:adjustRightInd w:val="0"/>
              <w:snapToGrid w:val="0"/>
              <w:rPr>
                <w:rFonts w:eastAsia="仿宋_GB2312"/>
                <w:sz w:val="24"/>
                <w:highlight w:val="none"/>
              </w:rPr>
            </w:pPr>
            <w:r>
              <w:rPr>
                <w:rFonts w:eastAsia="仿宋_GB2312"/>
                <w:sz w:val="24"/>
                <w:highlight w:val="none"/>
              </w:rPr>
              <w:t>（1）强制</w:t>
            </w:r>
            <w:r>
              <w:rPr>
                <w:rFonts w:hint="eastAsia" w:eastAsia="仿宋_GB2312"/>
                <w:sz w:val="24"/>
                <w:highlight w:val="none"/>
              </w:rPr>
              <w:t>采购</w:t>
            </w:r>
            <w:r>
              <w:rPr>
                <w:rFonts w:eastAsia="仿宋_GB2312"/>
                <w:sz w:val="24"/>
                <w:highlight w:val="none"/>
              </w:rPr>
              <w:t>类</w:t>
            </w:r>
          </w:p>
        </w:tc>
      </w:tr>
      <w:tr w14:paraId="58DEB40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6267E02">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F77D3C">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1804CCE">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30CBE5C">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AC21551">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72AF7B5">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7077604">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42A4B5">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1C68113">
            <w:pPr>
              <w:autoSpaceDE w:val="0"/>
              <w:autoSpaceDN w:val="0"/>
              <w:adjustRightInd w:val="0"/>
              <w:snapToGrid w:val="0"/>
              <w:rPr>
                <w:rFonts w:eastAsia="仿宋_GB2312"/>
                <w:sz w:val="24"/>
                <w:highlight w:val="none"/>
              </w:rPr>
            </w:pPr>
          </w:p>
        </w:tc>
      </w:tr>
      <w:tr w14:paraId="4EFAA50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88324DB">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6CE2B92">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B77F779">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9EE9D11">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799CCF1">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20D9C74C">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EC01D1C">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3B7E73F">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072DCBE">
            <w:pPr>
              <w:autoSpaceDE w:val="0"/>
              <w:autoSpaceDN w:val="0"/>
              <w:adjustRightInd w:val="0"/>
              <w:snapToGrid w:val="0"/>
              <w:rPr>
                <w:rFonts w:eastAsia="仿宋_GB2312"/>
                <w:sz w:val="24"/>
                <w:highlight w:val="none"/>
              </w:rPr>
            </w:pPr>
          </w:p>
        </w:tc>
      </w:tr>
      <w:tr w14:paraId="68D1D33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18602C7">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94FE29">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7A92223">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16FFD8">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C13628B">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A166EB8">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9640623">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87868A">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A36C487">
            <w:pPr>
              <w:autoSpaceDE w:val="0"/>
              <w:autoSpaceDN w:val="0"/>
              <w:adjustRightInd w:val="0"/>
              <w:snapToGrid w:val="0"/>
              <w:rPr>
                <w:rFonts w:eastAsia="仿宋_GB2312"/>
                <w:sz w:val="24"/>
                <w:highlight w:val="none"/>
              </w:rPr>
            </w:pPr>
          </w:p>
        </w:tc>
      </w:tr>
      <w:tr w14:paraId="5C78CB9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D530AFE">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7D6A496">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749F22AE">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32441F6">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93FA24">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F024D5E">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3294A51">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C74FC8B">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ACC778D">
            <w:pPr>
              <w:autoSpaceDE w:val="0"/>
              <w:autoSpaceDN w:val="0"/>
              <w:adjustRightInd w:val="0"/>
              <w:snapToGrid w:val="0"/>
              <w:rPr>
                <w:rFonts w:eastAsia="仿宋_GB2312"/>
                <w:sz w:val="24"/>
                <w:highlight w:val="none"/>
              </w:rPr>
            </w:pPr>
          </w:p>
        </w:tc>
      </w:tr>
      <w:tr w14:paraId="4EFCA3A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318AA47">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021136B">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88A49F4">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E0DA4B7">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F4A12F7">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B0D61E7">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DBA1F86">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857D6CA">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B8A49F1">
            <w:pPr>
              <w:autoSpaceDE w:val="0"/>
              <w:autoSpaceDN w:val="0"/>
              <w:adjustRightInd w:val="0"/>
              <w:snapToGrid w:val="0"/>
              <w:rPr>
                <w:rFonts w:eastAsia="仿宋_GB2312"/>
                <w:sz w:val="24"/>
                <w:highlight w:val="none"/>
              </w:rPr>
            </w:pPr>
          </w:p>
        </w:tc>
      </w:tr>
      <w:tr w14:paraId="0695DA4D">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8F796A6">
            <w:pPr>
              <w:autoSpaceDE w:val="0"/>
              <w:autoSpaceDN w:val="0"/>
              <w:adjustRightInd w:val="0"/>
              <w:snapToGrid w:val="0"/>
              <w:rPr>
                <w:rFonts w:eastAsia="仿宋_GB2312"/>
                <w:sz w:val="24"/>
                <w:highlight w:val="none"/>
              </w:rPr>
            </w:pPr>
            <w:r>
              <w:rPr>
                <w:rFonts w:eastAsia="仿宋_GB2312"/>
                <w:sz w:val="24"/>
                <w:highlight w:val="none"/>
              </w:rPr>
              <w:t>（2）</w:t>
            </w:r>
            <w:r>
              <w:rPr>
                <w:rFonts w:hint="eastAsia" w:eastAsia="仿宋_GB2312"/>
                <w:sz w:val="24"/>
                <w:highlight w:val="none"/>
              </w:rPr>
              <w:t>优先采购</w:t>
            </w:r>
            <w:r>
              <w:rPr>
                <w:rFonts w:eastAsia="仿宋_GB2312"/>
                <w:sz w:val="24"/>
                <w:highlight w:val="none"/>
              </w:rPr>
              <w:t>类</w:t>
            </w:r>
          </w:p>
        </w:tc>
      </w:tr>
      <w:tr w14:paraId="2FBFBD2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2EB2034">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2DC5E77">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DD8D7F0">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BB3D1C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4DA73B1">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64DA2765">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945118">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32E50A2">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9C89654">
            <w:pPr>
              <w:autoSpaceDE w:val="0"/>
              <w:autoSpaceDN w:val="0"/>
              <w:adjustRightInd w:val="0"/>
              <w:snapToGrid w:val="0"/>
              <w:spacing w:line="360" w:lineRule="auto"/>
              <w:rPr>
                <w:rFonts w:eastAsia="仿宋_GB2312"/>
                <w:sz w:val="24"/>
                <w:highlight w:val="none"/>
              </w:rPr>
            </w:pPr>
          </w:p>
        </w:tc>
      </w:tr>
      <w:tr w14:paraId="0BB64BC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7827A7E1">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42FFB5D">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65F11A5">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3E24DEA">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D8F29">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13091AB">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4D73378">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F7B31DA">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8B57C7">
            <w:pPr>
              <w:autoSpaceDE w:val="0"/>
              <w:autoSpaceDN w:val="0"/>
              <w:adjustRightInd w:val="0"/>
              <w:snapToGrid w:val="0"/>
              <w:spacing w:line="360" w:lineRule="auto"/>
              <w:rPr>
                <w:rFonts w:eastAsia="仿宋_GB2312"/>
                <w:sz w:val="24"/>
                <w:highlight w:val="none"/>
              </w:rPr>
            </w:pPr>
          </w:p>
        </w:tc>
      </w:tr>
      <w:tr w14:paraId="56D56F6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F4D3E98">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45D8BF8">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0FE0BCA">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80CE6F9">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EB1191D">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A8CA30A">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160B62">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A09B2F">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07F9E1">
            <w:pPr>
              <w:autoSpaceDE w:val="0"/>
              <w:autoSpaceDN w:val="0"/>
              <w:adjustRightInd w:val="0"/>
              <w:snapToGrid w:val="0"/>
              <w:spacing w:line="360" w:lineRule="auto"/>
              <w:rPr>
                <w:rFonts w:eastAsia="仿宋_GB2312"/>
                <w:sz w:val="24"/>
                <w:highlight w:val="none"/>
              </w:rPr>
            </w:pPr>
          </w:p>
        </w:tc>
      </w:tr>
      <w:tr w14:paraId="31E8952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9DB485D">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ED830F2">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02A7E7F9">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DEBBFBF">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2946D1">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12172A1">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7EDE50C">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8645B2">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E2D233">
            <w:pPr>
              <w:autoSpaceDE w:val="0"/>
              <w:autoSpaceDN w:val="0"/>
              <w:adjustRightInd w:val="0"/>
              <w:snapToGrid w:val="0"/>
              <w:spacing w:line="360" w:lineRule="auto"/>
              <w:rPr>
                <w:rFonts w:eastAsia="仿宋_GB2312"/>
                <w:sz w:val="24"/>
                <w:highlight w:val="none"/>
              </w:rPr>
            </w:pPr>
          </w:p>
        </w:tc>
      </w:tr>
      <w:tr w14:paraId="20B214B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1F27160">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F8E54DE">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AD9AD71">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FC451FF">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0294A12">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F8A8B53">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8E54A0D">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A4B4E6A">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D3B494E">
            <w:pPr>
              <w:autoSpaceDE w:val="0"/>
              <w:autoSpaceDN w:val="0"/>
              <w:adjustRightInd w:val="0"/>
              <w:snapToGrid w:val="0"/>
              <w:spacing w:line="360" w:lineRule="auto"/>
              <w:rPr>
                <w:rFonts w:eastAsia="仿宋_GB2312"/>
                <w:sz w:val="24"/>
                <w:highlight w:val="none"/>
              </w:rPr>
            </w:pPr>
          </w:p>
        </w:tc>
      </w:tr>
      <w:tr w14:paraId="54B86793">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89A0AD8">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79A1347E">
            <w:pPr>
              <w:autoSpaceDE w:val="0"/>
              <w:autoSpaceDN w:val="0"/>
              <w:adjustRightInd w:val="0"/>
              <w:snapToGrid w:val="0"/>
              <w:spacing w:line="360" w:lineRule="auto"/>
              <w:jc w:val="center"/>
              <w:rPr>
                <w:rFonts w:eastAsia="仿宋_GB2312"/>
                <w:sz w:val="24"/>
                <w:highlight w:val="none"/>
              </w:rPr>
            </w:pPr>
          </w:p>
        </w:tc>
      </w:tr>
      <w:tr w14:paraId="59813576">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1E61452">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CC14FBB">
            <w:pPr>
              <w:autoSpaceDE w:val="0"/>
              <w:autoSpaceDN w:val="0"/>
              <w:adjustRightInd w:val="0"/>
              <w:snapToGrid w:val="0"/>
              <w:spacing w:line="360" w:lineRule="auto"/>
              <w:jc w:val="center"/>
              <w:rPr>
                <w:rFonts w:eastAsia="仿宋_GB2312"/>
                <w:sz w:val="24"/>
                <w:highlight w:val="none"/>
              </w:rPr>
            </w:pPr>
          </w:p>
        </w:tc>
      </w:tr>
    </w:tbl>
    <w:p w14:paraId="277EF4C6">
      <w:pPr>
        <w:autoSpaceDE w:val="0"/>
        <w:autoSpaceDN w:val="0"/>
        <w:adjustRightInd w:val="0"/>
        <w:snapToGrid w:val="0"/>
        <w:spacing w:line="360" w:lineRule="auto"/>
        <w:rPr>
          <w:rFonts w:eastAsia="仿宋_GB2312"/>
          <w:sz w:val="24"/>
          <w:highlight w:val="none"/>
          <w:lang w:val="zh-CN"/>
        </w:rPr>
      </w:pPr>
    </w:p>
    <w:p w14:paraId="287AC185">
      <w:pPr>
        <w:autoSpaceDE w:val="0"/>
        <w:autoSpaceDN w:val="0"/>
        <w:adjustRightInd w:val="0"/>
        <w:snapToGrid w:val="0"/>
        <w:ind w:left="697" w:hanging="697" w:hangingChars="332"/>
        <w:rPr>
          <w:rFonts w:eastAsia="仿宋_GB2312"/>
          <w:szCs w:val="21"/>
          <w:highlight w:val="none"/>
          <w:lang w:val="zh-CN"/>
        </w:rPr>
      </w:pPr>
      <w:r>
        <w:rPr>
          <w:rFonts w:eastAsia="仿宋_GB2312"/>
          <w:szCs w:val="21"/>
          <w:highlight w:val="none"/>
          <w:lang w:val="zh-CN"/>
        </w:rPr>
        <w:t>注：1</w:t>
      </w:r>
      <w:r>
        <w:rPr>
          <w:rFonts w:hint="eastAsia" w:eastAsia="仿宋_GB2312"/>
          <w:szCs w:val="21"/>
          <w:highlight w:val="none"/>
        </w:rPr>
        <w:t xml:space="preserve">. </w:t>
      </w:r>
      <w:r>
        <w:rPr>
          <w:rFonts w:eastAsia="仿宋_GB2312"/>
          <w:szCs w:val="21"/>
          <w:highlight w:val="none"/>
          <w:lang w:val="zh-CN"/>
        </w:rPr>
        <w:t>如磋商响应产品为节能、环境标志产品，须按格式逐项填写，并附相关证明，否则评审时不予价格扣除。</w:t>
      </w:r>
    </w:p>
    <w:p w14:paraId="3130B683">
      <w:pPr>
        <w:autoSpaceDE w:val="0"/>
        <w:autoSpaceDN w:val="0"/>
        <w:adjustRightInd w:val="0"/>
        <w:snapToGrid w:val="0"/>
        <w:ind w:firstLine="480"/>
        <w:rPr>
          <w:rFonts w:eastAsia="仿宋_GB2312"/>
          <w:szCs w:val="21"/>
          <w:highlight w:val="none"/>
          <w:lang w:val="zh-CN"/>
        </w:rPr>
      </w:pPr>
      <w:r>
        <w:rPr>
          <w:rFonts w:eastAsia="仿宋_GB2312"/>
          <w:szCs w:val="21"/>
          <w:highlight w:val="none"/>
          <w:lang w:val="zh-CN"/>
        </w:rPr>
        <w:t>2</w:t>
      </w:r>
      <w:r>
        <w:rPr>
          <w:rFonts w:hint="eastAsia" w:eastAsia="仿宋_GB2312"/>
          <w:szCs w:val="21"/>
          <w:highlight w:val="none"/>
        </w:rPr>
        <w:t xml:space="preserve">. </w:t>
      </w:r>
      <w:r>
        <w:rPr>
          <w:rFonts w:eastAsia="仿宋_GB2312"/>
          <w:szCs w:val="21"/>
          <w:highlight w:val="none"/>
          <w:lang w:val="zh-CN"/>
        </w:rPr>
        <w:t>类别填写：节能产品或环境标志产品。</w:t>
      </w:r>
    </w:p>
    <w:p w14:paraId="26580126">
      <w:pPr>
        <w:pStyle w:val="22"/>
        <w:spacing w:line="240" w:lineRule="auto"/>
        <w:ind w:left="719" w:leftChars="228" w:hanging="240"/>
        <w:rPr>
          <w:szCs w:val="21"/>
          <w:highlight w:val="none"/>
          <w:lang w:val="zh-CN"/>
        </w:rPr>
      </w:pPr>
      <w:r>
        <w:rPr>
          <w:rFonts w:ascii="Times New Roman" w:hAnsi="Times New Roman" w:eastAsia="仿宋_GB2312"/>
          <w:szCs w:val="21"/>
          <w:highlight w:val="none"/>
        </w:rPr>
        <w:t>3</w:t>
      </w:r>
      <w:r>
        <w:rPr>
          <w:rFonts w:hint="eastAsia" w:ascii="Times New Roman" w:hAnsi="Times New Roman" w:eastAsia="仿宋_GB2312"/>
          <w:szCs w:val="21"/>
          <w:highlight w:val="none"/>
        </w:rPr>
        <w:t xml:space="preserve">. </w:t>
      </w:r>
      <w:r>
        <w:rPr>
          <w:rFonts w:ascii="Times New Roman" w:hAnsi="Times New Roman" w:eastAsia="仿宋_GB2312"/>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highlight w:val="none"/>
        </w:rPr>
        <w:t>强制类产品</w:t>
      </w:r>
      <w:r>
        <w:rPr>
          <w:rFonts w:ascii="Times New Roman" w:hAnsi="Times New Roman" w:eastAsia="仿宋_GB2312"/>
          <w:szCs w:val="21"/>
          <w:highlight w:val="none"/>
          <w:lang w:val="zh-CN"/>
        </w:rPr>
        <w:t>具体品目详见《关于印发节能产品政府采购品目清单的通知》（财库</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2019</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19号文）</w:t>
      </w:r>
      <w:r>
        <w:rPr>
          <w:rFonts w:ascii="Times New Roman" w:hAnsi="Times New Roman" w:eastAsia="仿宋_GB2312"/>
          <w:szCs w:val="21"/>
          <w:highlight w:val="none"/>
        </w:rPr>
        <w:t>。</w:t>
      </w:r>
    </w:p>
    <w:p w14:paraId="72C2F002">
      <w:pPr>
        <w:autoSpaceDE w:val="0"/>
        <w:autoSpaceDN w:val="0"/>
        <w:adjustRightInd w:val="0"/>
        <w:snapToGrid w:val="0"/>
        <w:spacing w:line="360" w:lineRule="auto"/>
        <w:ind w:left="645"/>
        <w:rPr>
          <w:rFonts w:eastAsia="仿宋_GB2312"/>
          <w:sz w:val="24"/>
          <w:highlight w:val="none"/>
        </w:rPr>
      </w:pPr>
    </w:p>
    <w:p w14:paraId="5DEB7873">
      <w:pPr>
        <w:spacing w:line="360" w:lineRule="auto"/>
        <w:ind w:firstLine="1920" w:firstLineChars="800"/>
        <w:rPr>
          <w:rFonts w:eastAsia="仿宋_GB2312"/>
          <w:sz w:val="24"/>
          <w:highlight w:val="none"/>
        </w:rPr>
      </w:pPr>
      <w:r>
        <w:rPr>
          <w:rFonts w:hint="eastAsia" w:eastAsia="仿宋_GB2312"/>
          <w:sz w:val="24"/>
          <w:highlight w:val="none"/>
        </w:rPr>
        <w:t>供应商</w:t>
      </w:r>
      <w:r>
        <w:rPr>
          <w:rFonts w:eastAsia="仿宋_GB2312"/>
          <w:sz w:val="24"/>
          <w:highlight w:val="none"/>
        </w:rPr>
        <w:t>（盖</w:t>
      </w:r>
      <w:r>
        <w:rPr>
          <w:rFonts w:hint="eastAsia" w:eastAsia="仿宋_GB2312"/>
          <w:sz w:val="24"/>
          <w:highlight w:val="none"/>
        </w:rPr>
        <w:t>公</w:t>
      </w:r>
      <w:r>
        <w:rPr>
          <w:rFonts w:eastAsia="仿宋_GB2312"/>
          <w:sz w:val="24"/>
          <w:highlight w:val="none"/>
        </w:rPr>
        <w:t>章）：</w:t>
      </w:r>
      <w:r>
        <w:rPr>
          <w:rFonts w:eastAsia="仿宋_GB2312"/>
          <w:sz w:val="24"/>
          <w:highlight w:val="none"/>
          <w:u w:val="single"/>
        </w:rPr>
        <w:t xml:space="preserve">                   </w:t>
      </w:r>
      <w:r>
        <w:rPr>
          <w:rFonts w:hint="eastAsia" w:eastAsia="仿宋_GB2312"/>
          <w:sz w:val="24"/>
          <w:highlight w:val="none"/>
          <w:u w:val="single"/>
        </w:rPr>
        <w:t xml:space="preserve">    </w:t>
      </w:r>
    </w:p>
    <w:p w14:paraId="7A4A55ED">
      <w:pPr>
        <w:spacing w:line="360" w:lineRule="auto"/>
        <w:ind w:firstLine="1920" w:firstLineChars="800"/>
        <w:rPr>
          <w:rFonts w:eastAsia="仿宋_GB2312"/>
          <w:sz w:val="24"/>
          <w:highlight w:val="none"/>
          <w:u w:val="single"/>
        </w:rPr>
      </w:pPr>
      <w:r>
        <w:rPr>
          <w:rFonts w:eastAsia="仿宋_GB2312"/>
          <w:sz w:val="24"/>
          <w:highlight w:val="none"/>
        </w:rPr>
        <w:t>法定代表人或</w:t>
      </w:r>
      <w:r>
        <w:rPr>
          <w:rFonts w:hint="eastAsia" w:eastAsia="仿宋_GB2312"/>
          <w:sz w:val="24"/>
          <w:highlight w:val="none"/>
          <w:lang w:eastAsia="zh-CN"/>
        </w:rPr>
        <w:t>委托代理人</w:t>
      </w:r>
      <w:r>
        <w:rPr>
          <w:rFonts w:eastAsia="仿宋_GB2312"/>
          <w:sz w:val="24"/>
          <w:highlight w:val="none"/>
        </w:rPr>
        <w:t>（签字</w:t>
      </w:r>
      <w:r>
        <w:rPr>
          <w:rFonts w:hint="eastAsia" w:eastAsia="仿宋_GB2312"/>
          <w:sz w:val="24"/>
          <w:highlight w:val="none"/>
        </w:rPr>
        <w:t>或盖章</w:t>
      </w:r>
      <w:r>
        <w:rPr>
          <w:rFonts w:eastAsia="仿宋_GB2312"/>
          <w:sz w:val="24"/>
          <w:highlight w:val="none"/>
        </w:rPr>
        <w:t>）：</w:t>
      </w:r>
      <w:r>
        <w:rPr>
          <w:rFonts w:eastAsia="仿宋_GB2312"/>
          <w:sz w:val="24"/>
          <w:highlight w:val="none"/>
          <w:u w:val="single"/>
        </w:rPr>
        <w:t xml:space="preserve">         </w:t>
      </w:r>
    </w:p>
    <w:p w14:paraId="39B64660">
      <w:pPr>
        <w:spacing w:line="360" w:lineRule="auto"/>
        <w:ind w:firstLine="1920" w:firstLineChars="800"/>
        <w:rPr>
          <w:rFonts w:eastAsia="仿宋_GB2312"/>
          <w:kern w:val="0"/>
          <w:sz w:val="24"/>
          <w:highlight w:val="none"/>
          <w:u w:val="single"/>
        </w:rPr>
      </w:pPr>
      <w:r>
        <w:rPr>
          <w:rFonts w:eastAsia="仿宋_GB2312"/>
          <w:sz w:val="24"/>
          <w:highlight w:val="none"/>
        </w:rPr>
        <w:t>日    期：</w:t>
      </w:r>
      <w:r>
        <w:rPr>
          <w:rFonts w:eastAsia="仿宋_GB2312"/>
          <w:sz w:val="32"/>
          <w:highlight w:val="none"/>
          <w:u w:val="single"/>
        </w:rPr>
        <w:t xml:space="preserve">           </w:t>
      </w:r>
    </w:p>
    <w:p w14:paraId="4D49AA84">
      <w:pPr>
        <w:autoSpaceDE w:val="0"/>
        <w:autoSpaceDN w:val="0"/>
        <w:adjustRightInd w:val="0"/>
        <w:spacing w:line="360" w:lineRule="auto"/>
        <w:jc w:val="center"/>
        <w:rPr>
          <w:rFonts w:eastAsia="仿宋_GB2312"/>
          <w:szCs w:val="21"/>
          <w:highlight w:val="none"/>
        </w:rPr>
      </w:pP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DejaVu Math TeX Gyre"/>
    <w:panose1 w:val="00000000000000000000"/>
    <w:charset w:val="00"/>
    <w:family w:val="auto"/>
    <w:pitch w:val="default"/>
    <w:sig w:usb0="00000000" w:usb1="0000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Sans Serif">
    <w:altName w:val="DejaVu Math TeX Gyre"/>
    <w:panose1 w:val="00000000000000000000"/>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7929">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50F034D">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A0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70BF">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E8A">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BA647">
                          <w:pPr>
                            <w:pStyle w:val="3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8BA647">
                    <w:pPr>
                      <w:pStyle w:val="3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D7D9">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7353">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D751">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9FF0"/>
  <w:p w14:paraId="0B11EF23">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9715BEF"/>
    <w:multiLevelType w:val="singleLevel"/>
    <w:tmpl w:val="99715BEF"/>
    <w:lvl w:ilvl="0" w:tentative="0">
      <w:start w:val="2"/>
      <w:numFmt w:val="decimal"/>
      <w:suff w:val="nothing"/>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FA2D3D5B"/>
    <w:multiLevelType w:val="singleLevel"/>
    <w:tmpl w:val="FA2D3D5B"/>
    <w:lvl w:ilvl="0" w:tentative="0">
      <w:start w:val="30"/>
      <w:numFmt w:val="decimal"/>
      <w:suff w:val="space"/>
      <w:lvlText w:val="%1."/>
      <w:lvlJc w:val="left"/>
    </w:lvl>
  </w:abstractNum>
  <w:abstractNum w:abstractNumId="3">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537AA372"/>
    <w:multiLevelType w:val="singleLevel"/>
    <w:tmpl w:val="537AA372"/>
    <w:lvl w:ilvl="0" w:tentative="0">
      <w:start w:val="21"/>
      <w:numFmt w:val="decimal"/>
      <w:suff w:val="space"/>
      <w:lvlText w:val="%1."/>
      <w:lvlJc w:val="left"/>
    </w:lvl>
  </w:abstractNum>
  <w:abstractNum w:abstractNumId="9">
    <w:nsid w:val="624D1350"/>
    <w:multiLevelType w:val="singleLevel"/>
    <w:tmpl w:val="624D1350"/>
    <w:lvl w:ilvl="0" w:tentative="0">
      <w:start w:val="25"/>
      <w:numFmt w:val="decimal"/>
      <w:suff w:val="space"/>
      <w:lvlText w:val="%1."/>
      <w:lvlJc w:val="left"/>
    </w:lvl>
  </w:abstractNum>
  <w:abstractNum w:abstractNumId="10">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0"/>
  </w:num>
  <w:num w:numId="4">
    <w:abstractNumId w:val="12"/>
  </w:num>
  <w:num w:numId="5">
    <w:abstractNumId w:val="0"/>
  </w:num>
  <w:num w:numId="6">
    <w:abstractNumId w:val="6"/>
  </w:num>
  <w:num w:numId="7">
    <w:abstractNumId w:val="7"/>
  </w:num>
  <w:num w:numId="8">
    <w:abstractNumId w:val="1"/>
  </w:num>
  <w:num w:numId="9">
    <w:abstractNumId w:val="8"/>
  </w:num>
  <w:num w:numId="10">
    <w:abstractNumId w:val="9"/>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YmJiNzk3NTgyYTJmNTM0N2IyODVhMDQ1N2IxNTAifQ=="/>
  </w:docVars>
  <w:rsids>
    <w:rsidRoot w:val="00172A27"/>
    <w:rsid w:val="000076EB"/>
    <w:rsid w:val="00010824"/>
    <w:rsid w:val="00011C69"/>
    <w:rsid w:val="00017F4A"/>
    <w:rsid w:val="00025740"/>
    <w:rsid w:val="0003167F"/>
    <w:rsid w:val="00035C01"/>
    <w:rsid w:val="000360A4"/>
    <w:rsid w:val="000432ED"/>
    <w:rsid w:val="00043EA6"/>
    <w:rsid w:val="000449A9"/>
    <w:rsid w:val="00047D64"/>
    <w:rsid w:val="00051DDB"/>
    <w:rsid w:val="000524DF"/>
    <w:rsid w:val="00060BDF"/>
    <w:rsid w:val="00065875"/>
    <w:rsid w:val="000739EC"/>
    <w:rsid w:val="00074DF1"/>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2AB3"/>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67BD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0249D"/>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B50DC"/>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81C2A"/>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3BD"/>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3B31"/>
    <w:rsid w:val="00694AD5"/>
    <w:rsid w:val="006A414E"/>
    <w:rsid w:val="006A5F7C"/>
    <w:rsid w:val="006A6858"/>
    <w:rsid w:val="006A6D23"/>
    <w:rsid w:val="006A7003"/>
    <w:rsid w:val="006B00F6"/>
    <w:rsid w:val="006B408C"/>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6D9E"/>
    <w:rsid w:val="00777AD6"/>
    <w:rsid w:val="00781479"/>
    <w:rsid w:val="007820A4"/>
    <w:rsid w:val="007847E9"/>
    <w:rsid w:val="00787F49"/>
    <w:rsid w:val="00790A08"/>
    <w:rsid w:val="007925D2"/>
    <w:rsid w:val="007971F8"/>
    <w:rsid w:val="00797C0F"/>
    <w:rsid w:val="007A4032"/>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02F1"/>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102"/>
    <w:rsid w:val="00994A20"/>
    <w:rsid w:val="009954FA"/>
    <w:rsid w:val="00997D30"/>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9F68DF"/>
    <w:rsid w:val="00A00100"/>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2F44"/>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168D"/>
    <w:rsid w:val="00BE4C8A"/>
    <w:rsid w:val="00BF233E"/>
    <w:rsid w:val="00BF3315"/>
    <w:rsid w:val="00BF63A3"/>
    <w:rsid w:val="00BF6944"/>
    <w:rsid w:val="00C00D16"/>
    <w:rsid w:val="00C053B5"/>
    <w:rsid w:val="00C05BD3"/>
    <w:rsid w:val="00C06780"/>
    <w:rsid w:val="00C06B71"/>
    <w:rsid w:val="00C12F65"/>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7373B"/>
    <w:rsid w:val="00C8377E"/>
    <w:rsid w:val="00C94EED"/>
    <w:rsid w:val="00C9738A"/>
    <w:rsid w:val="00CA5206"/>
    <w:rsid w:val="00CA6B7F"/>
    <w:rsid w:val="00CB450A"/>
    <w:rsid w:val="00CB5439"/>
    <w:rsid w:val="00CB689E"/>
    <w:rsid w:val="00CB694A"/>
    <w:rsid w:val="00CB77BE"/>
    <w:rsid w:val="00CC0844"/>
    <w:rsid w:val="00CC0E95"/>
    <w:rsid w:val="00CC2D24"/>
    <w:rsid w:val="00CC3041"/>
    <w:rsid w:val="00CD26A8"/>
    <w:rsid w:val="00CD3EB4"/>
    <w:rsid w:val="00CD4029"/>
    <w:rsid w:val="00CD68B8"/>
    <w:rsid w:val="00CE1EC9"/>
    <w:rsid w:val="00CE68B4"/>
    <w:rsid w:val="00CE768C"/>
    <w:rsid w:val="00CF1A91"/>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26F2"/>
    <w:rsid w:val="00DA6A22"/>
    <w:rsid w:val="00DB173B"/>
    <w:rsid w:val="00DC0934"/>
    <w:rsid w:val="00DD07E1"/>
    <w:rsid w:val="00DD10CD"/>
    <w:rsid w:val="00DE4818"/>
    <w:rsid w:val="00DF2F86"/>
    <w:rsid w:val="00DF4D97"/>
    <w:rsid w:val="00DF780E"/>
    <w:rsid w:val="00E04115"/>
    <w:rsid w:val="00E05A25"/>
    <w:rsid w:val="00E06BE5"/>
    <w:rsid w:val="00E114E0"/>
    <w:rsid w:val="00E11E91"/>
    <w:rsid w:val="00E127EE"/>
    <w:rsid w:val="00E1663B"/>
    <w:rsid w:val="00E251B3"/>
    <w:rsid w:val="00E262CE"/>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366"/>
    <w:rsid w:val="00EB75AB"/>
    <w:rsid w:val="00EC4AB3"/>
    <w:rsid w:val="00EC603D"/>
    <w:rsid w:val="00EC618E"/>
    <w:rsid w:val="00ED12D4"/>
    <w:rsid w:val="00ED4E89"/>
    <w:rsid w:val="00EE20B7"/>
    <w:rsid w:val="00EF77C3"/>
    <w:rsid w:val="00F005C9"/>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2C0E"/>
    <w:rsid w:val="00FB49E3"/>
    <w:rsid w:val="00FB64AE"/>
    <w:rsid w:val="00FB7DA7"/>
    <w:rsid w:val="00FC2897"/>
    <w:rsid w:val="00FD2F77"/>
    <w:rsid w:val="00FD2F93"/>
    <w:rsid w:val="00FD71F3"/>
    <w:rsid w:val="00FE7373"/>
    <w:rsid w:val="00FF1ECD"/>
    <w:rsid w:val="00FF6AE6"/>
    <w:rsid w:val="010A6538"/>
    <w:rsid w:val="01224AB9"/>
    <w:rsid w:val="01276CE6"/>
    <w:rsid w:val="01391AF7"/>
    <w:rsid w:val="01497155"/>
    <w:rsid w:val="017E0CD4"/>
    <w:rsid w:val="01A56820"/>
    <w:rsid w:val="01B73196"/>
    <w:rsid w:val="01DB0F21"/>
    <w:rsid w:val="01F85948"/>
    <w:rsid w:val="020C4532"/>
    <w:rsid w:val="027D1EDC"/>
    <w:rsid w:val="02AA6F17"/>
    <w:rsid w:val="02E6429D"/>
    <w:rsid w:val="032E5AB3"/>
    <w:rsid w:val="03374FA4"/>
    <w:rsid w:val="0380752A"/>
    <w:rsid w:val="03B510E0"/>
    <w:rsid w:val="03BB7FBE"/>
    <w:rsid w:val="03C4317A"/>
    <w:rsid w:val="03CF5E03"/>
    <w:rsid w:val="03DD6186"/>
    <w:rsid w:val="03E41E99"/>
    <w:rsid w:val="041E1097"/>
    <w:rsid w:val="04874841"/>
    <w:rsid w:val="04AF0DC0"/>
    <w:rsid w:val="04B0389B"/>
    <w:rsid w:val="04E35F2C"/>
    <w:rsid w:val="04EB4ECE"/>
    <w:rsid w:val="053371D4"/>
    <w:rsid w:val="053B700A"/>
    <w:rsid w:val="054A784B"/>
    <w:rsid w:val="05606097"/>
    <w:rsid w:val="05A9381E"/>
    <w:rsid w:val="05CA3B1B"/>
    <w:rsid w:val="05D40F8A"/>
    <w:rsid w:val="05D92F95"/>
    <w:rsid w:val="05E97CB2"/>
    <w:rsid w:val="060D6A3B"/>
    <w:rsid w:val="06193B1E"/>
    <w:rsid w:val="06383C8B"/>
    <w:rsid w:val="06402A94"/>
    <w:rsid w:val="06AB6FF1"/>
    <w:rsid w:val="06C6067E"/>
    <w:rsid w:val="06DF18E2"/>
    <w:rsid w:val="0707497A"/>
    <w:rsid w:val="07394A3D"/>
    <w:rsid w:val="07416329"/>
    <w:rsid w:val="07501B9E"/>
    <w:rsid w:val="07632E46"/>
    <w:rsid w:val="07B0770E"/>
    <w:rsid w:val="07C548CA"/>
    <w:rsid w:val="07E01DA1"/>
    <w:rsid w:val="081025EE"/>
    <w:rsid w:val="08114650"/>
    <w:rsid w:val="08167EB9"/>
    <w:rsid w:val="081B4BCE"/>
    <w:rsid w:val="082B0E32"/>
    <w:rsid w:val="0838785B"/>
    <w:rsid w:val="08545BC6"/>
    <w:rsid w:val="08571C4A"/>
    <w:rsid w:val="08727C1D"/>
    <w:rsid w:val="087D0B78"/>
    <w:rsid w:val="08894DF6"/>
    <w:rsid w:val="0920129B"/>
    <w:rsid w:val="09225EC4"/>
    <w:rsid w:val="09371E95"/>
    <w:rsid w:val="09823E4D"/>
    <w:rsid w:val="098852A8"/>
    <w:rsid w:val="09A06B78"/>
    <w:rsid w:val="09EA3E64"/>
    <w:rsid w:val="09EB1836"/>
    <w:rsid w:val="09EF451D"/>
    <w:rsid w:val="0A056F4A"/>
    <w:rsid w:val="0A123F9D"/>
    <w:rsid w:val="0A1B2102"/>
    <w:rsid w:val="0A4B18CE"/>
    <w:rsid w:val="0A601059"/>
    <w:rsid w:val="0A724F69"/>
    <w:rsid w:val="0A8A4B12"/>
    <w:rsid w:val="0A9D041D"/>
    <w:rsid w:val="0AB2170F"/>
    <w:rsid w:val="0AB25DFE"/>
    <w:rsid w:val="0AC800D5"/>
    <w:rsid w:val="0AFA19A7"/>
    <w:rsid w:val="0AFC1D7D"/>
    <w:rsid w:val="0B065FC2"/>
    <w:rsid w:val="0B1020C4"/>
    <w:rsid w:val="0B181252"/>
    <w:rsid w:val="0B2543AA"/>
    <w:rsid w:val="0B651CEF"/>
    <w:rsid w:val="0B705986"/>
    <w:rsid w:val="0BCD6884"/>
    <w:rsid w:val="0BE502CE"/>
    <w:rsid w:val="0BE91440"/>
    <w:rsid w:val="0C275A89"/>
    <w:rsid w:val="0C2F1549"/>
    <w:rsid w:val="0C774C9E"/>
    <w:rsid w:val="0CBB5882"/>
    <w:rsid w:val="0CCE0D62"/>
    <w:rsid w:val="0CD61017"/>
    <w:rsid w:val="0CEF0CD8"/>
    <w:rsid w:val="0D295F98"/>
    <w:rsid w:val="0D464D9C"/>
    <w:rsid w:val="0D531CDF"/>
    <w:rsid w:val="0D59346B"/>
    <w:rsid w:val="0D7C25A0"/>
    <w:rsid w:val="0DCA3125"/>
    <w:rsid w:val="0E0E518E"/>
    <w:rsid w:val="0E211365"/>
    <w:rsid w:val="0E416A77"/>
    <w:rsid w:val="0E5C2657"/>
    <w:rsid w:val="0E5C7CE8"/>
    <w:rsid w:val="0EA0646B"/>
    <w:rsid w:val="0EA34036"/>
    <w:rsid w:val="0EB049DF"/>
    <w:rsid w:val="0EB63F9D"/>
    <w:rsid w:val="0EFA06A7"/>
    <w:rsid w:val="0F1F3AF7"/>
    <w:rsid w:val="0F1F5265"/>
    <w:rsid w:val="0F227C07"/>
    <w:rsid w:val="0F245037"/>
    <w:rsid w:val="0F4D5F87"/>
    <w:rsid w:val="0F54794B"/>
    <w:rsid w:val="0F6A354E"/>
    <w:rsid w:val="0F88478D"/>
    <w:rsid w:val="0F916CE2"/>
    <w:rsid w:val="0FB73DA5"/>
    <w:rsid w:val="0FCE37C4"/>
    <w:rsid w:val="0FDE2587"/>
    <w:rsid w:val="101271B8"/>
    <w:rsid w:val="101B0BC4"/>
    <w:rsid w:val="103649EC"/>
    <w:rsid w:val="1040315F"/>
    <w:rsid w:val="10507757"/>
    <w:rsid w:val="105772C0"/>
    <w:rsid w:val="105F4527"/>
    <w:rsid w:val="107A1082"/>
    <w:rsid w:val="10923E54"/>
    <w:rsid w:val="109E7189"/>
    <w:rsid w:val="10C72BB3"/>
    <w:rsid w:val="10F92125"/>
    <w:rsid w:val="113F8478"/>
    <w:rsid w:val="115206FB"/>
    <w:rsid w:val="11531DCE"/>
    <w:rsid w:val="116B5C47"/>
    <w:rsid w:val="11B40613"/>
    <w:rsid w:val="11BE2022"/>
    <w:rsid w:val="11D83EA2"/>
    <w:rsid w:val="11FC4950"/>
    <w:rsid w:val="120C3966"/>
    <w:rsid w:val="122510EE"/>
    <w:rsid w:val="123757B7"/>
    <w:rsid w:val="12405481"/>
    <w:rsid w:val="12837EE6"/>
    <w:rsid w:val="128D1331"/>
    <w:rsid w:val="12900868"/>
    <w:rsid w:val="12C1355D"/>
    <w:rsid w:val="12EA1EE6"/>
    <w:rsid w:val="12EF7289"/>
    <w:rsid w:val="13330CAC"/>
    <w:rsid w:val="133D7CD4"/>
    <w:rsid w:val="134D5A81"/>
    <w:rsid w:val="1382288F"/>
    <w:rsid w:val="13AC42B6"/>
    <w:rsid w:val="13B6489B"/>
    <w:rsid w:val="13BF6991"/>
    <w:rsid w:val="13F03DED"/>
    <w:rsid w:val="13F95DC4"/>
    <w:rsid w:val="141352AC"/>
    <w:rsid w:val="142A3E2D"/>
    <w:rsid w:val="144A7973"/>
    <w:rsid w:val="149F40AE"/>
    <w:rsid w:val="14E5758A"/>
    <w:rsid w:val="14F72E20"/>
    <w:rsid w:val="14FB7DA2"/>
    <w:rsid w:val="15567E44"/>
    <w:rsid w:val="158710F3"/>
    <w:rsid w:val="15875F52"/>
    <w:rsid w:val="15920D94"/>
    <w:rsid w:val="159D39C7"/>
    <w:rsid w:val="15BC1451"/>
    <w:rsid w:val="15C772F3"/>
    <w:rsid w:val="15CE4C34"/>
    <w:rsid w:val="15D631FF"/>
    <w:rsid w:val="15EB329E"/>
    <w:rsid w:val="15F0775C"/>
    <w:rsid w:val="1609374C"/>
    <w:rsid w:val="160A0AD0"/>
    <w:rsid w:val="161F43DC"/>
    <w:rsid w:val="16401732"/>
    <w:rsid w:val="165B6F79"/>
    <w:rsid w:val="165E3157"/>
    <w:rsid w:val="166E5EB0"/>
    <w:rsid w:val="16C01EAE"/>
    <w:rsid w:val="16D40845"/>
    <w:rsid w:val="16F214B3"/>
    <w:rsid w:val="16F50974"/>
    <w:rsid w:val="173F1D8E"/>
    <w:rsid w:val="17614581"/>
    <w:rsid w:val="177A195D"/>
    <w:rsid w:val="17B32836"/>
    <w:rsid w:val="17D56968"/>
    <w:rsid w:val="17D67E1B"/>
    <w:rsid w:val="17E50036"/>
    <w:rsid w:val="181D0DEF"/>
    <w:rsid w:val="1820060E"/>
    <w:rsid w:val="18205BA9"/>
    <w:rsid w:val="18370FAA"/>
    <w:rsid w:val="188032F2"/>
    <w:rsid w:val="188D7D42"/>
    <w:rsid w:val="1890464C"/>
    <w:rsid w:val="18C45643"/>
    <w:rsid w:val="18D92F68"/>
    <w:rsid w:val="190029F3"/>
    <w:rsid w:val="19146F58"/>
    <w:rsid w:val="19153875"/>
    <w:rsid w:val="19575882"/>
    <w:rsid w:val="195A5FE0"/>
    <w:rsid w:val="195E155B"/>
    <w:rsid w:val="196355D0"/>
    <w:rsid w:val="19706CFD"/>
    <w:rsid w:val="197321D5"/>
    <w:rsid w:val="199944A6"/>
    <w:rsid w:val="19BE3F0C"/>
    <w:rsid w:val="19D76D7C"/>
    <w:rsid w:val="1A0C41D1"/>
    <w:rsid w:val="1A336BE7"/>
    <w:rsid w:val="1A497C7A"/>
    <w:rsid w:val="1A612D7C"/>
    <w:rsid w:val="1A654C99"/>
    <w:rsid w:val="1A676352"/>
    <w:rsid w:val="1A7F6A7E"/>
    <w:rsid w:val="1A807E72"/>
    <w:rsid w:val="1A8A2A47"/>
    <w:rsid w:val="1A9546D9"/>
    <w:rsid w:val="1B0B13D3"/>
    <w:rsid w:val="1B16166A"/>
    <w:rsid w:val="1B624805"/>
    <w:rsid w:val="1BB93E83"/>
    <w:rsid w:val="1BC644B6"/>
    <w:rsid w:val="1BCF41AF"/>
    <w:rsid w:val="1BF50CA0"/>
    <w:rsid w:val="1C3C2680"/>
    <w:rsid w:val="1C613AB1"/>
    <w:rsid w:val="1C763D6F"/>
    <w:rsid w:val="1C881132"/>
    <w:rsid w:val="1C8C0466"/>
    <w:rsid w:val="1CB87616"/>
    <w:rsid w:val="1CC854C2"/>
    <w:rsid w:val="1D0121D0"/>
    <w:rsid w:val="1D13631D"/>
    <w:rsid w:val="1D525097"/>
    <w:rsid w:val="1D5B524F"/>
    <w:rsid w:val="1D6D3522"/>
    <w:rsid w:val="1DAB5588"/>
    <w:rsid w:val="1DD27F86"/>
    <w:rsid w:val="1DD51824"/>
    <w:rsid w:val="1DD72694"/>
    <w:rsid w:val="1DDE1DE9"/>
    <w:rsid w:val="1DFA7416"/>
    <w:rsid w:val="1E3B5B2B"/>
    <w:rsid w:val="1EAA2CB1"/>
    <w:rsid w:val="1EFD5795"/>
    <w:rsid w:val="1F3B26E6"/>
    <w:rsid w:val="1F474868"/>
    <w:rsid w:val="1F817EB6"/>
    <w:rsid w:val="1F883C9F"/>
    <w:rsid w:val="1F971592"/>
    <w:rsid w:val="1FB94E27"/>
    <w:rsid w:val="1FE57CFE"/>
    <w:rsid w:val="1FF41576"/>
    <w:rsid w:val="200A3A73"/>
    <w:rsid w:val="204A6BDF"/>
    <w:rsid w:val="208337BA"/>
    <w:rsid w:val="20915A36"/>
    <w:rsid w:val="20947DAF"/>
    <w:rsid w:val="20AF20C5"/>
    <w:rsid w:val="20DC70AF"/>
    <w:rsid w:val="20EB717A"/>
    <w:rsid w:val="20ED7306"/>
    <w:rsid w:val="20F841A8"/>
    <w:rsid w:val="20F96916"/>
    <w:rsid w:val="211106C5"/>
    <w:rsid w:val="212D1F90"/>
    <w:rsid w:val="21325FDD"/>
    <w:rsid w:val="21431785"/>
    <w:rsid w:val="214C004F"/>
    <w:rsid w:val="217C6B87"/>
    <w:rsid w:val="219E251A"/>
    <w:rsid w:val="21C24F4B"/>
    <w:rsid w:val="21D73DBD"/>
    <w:rsid w:val="22071464"/>
    <w:rsid w:val="2221328A"/>
    <w:rsid w:val="22283C9F"/>
    <w:rsid w:val="22291DDB"/>
    <w:rsid w:val="2232235C"/>
    <w:rsid w:val="22B67E76"/>
    <w:rsid w:val="22CB312D"/>
    <w:rsid w:val="22CF1D97"/>
    <w:rsid w:val="23160915"/>
    <w:rsid w:val="23291785"/>
    <w:rsid w:val="23710488"/>
    <w:rsid w:val="23711FEF"/>
    <w:rsid w:val="2381304A"/>
    <w:rsid w:val="23A7789F"/>
    <w:rsid w:val="23BB002C"/>
    <w:rsid w:val="23C33515"/>
    <w:rsid w:val="23F1680C"/>
    <w:rsid w:val="23F52C20"/>
    <w:rsid w:val="242E494F"/>
    <w:rsid w:val="243479AD"/>
    <w:rsid w:val="243E15D5"/>
    <w:rsid w:val="24551238"/>
    <w:rsid w:val="24593942"/>
    <w:rsid w:val="248E2DBA"/>
    <w:rsid w:val="24A75A96"/>
    <w:rsid w:val="24D2073F"/>
    <w:rsid w:val="250550E5"/>
    <w:rsid w:val="25224672"/>
    <w:rsid w:val="25250089"/>
    <w:rsid w:val="25252A8D"/>
    <w:rsid w:val="256242E5"/>
    <w:rsid w:val="258B7119"/>
    <w:rsid w:val="25A67057"/>
    <w:rsid w:val="25B61F3B"/>
    <w:rsid w:val="25BD615A"/>
    <w:rsid w:val="25D54115"/>
    <w:rsid w:val="25F72F27"/>
    <w:rsid w:val="260F4C55"/>
    <w:rsid w:val="26291B1A"/>
    <w:rsid w:val="26763E6F"/>
    <w:rsid w:val="267C3983"/>
    <w:rsid w:val="269009DE"/>
    <w:rsid w:val="26D82BDE"/>
    <w:rsid w:val="26EB0757"/>
    <w:rsid w:val="26F62F37"/>
    <w:rsid w:val="270101AC"/>
    <w:rsid w:val="2719451E"/>
    <w:rsid w:val="272B4AFD"/>
    <w:rsid w:val="27455C6D"/>
    <w:rsid w:val="274A3283"/>
    <w:rsid w:val="274D71B2"/>
    <w:rsid w:val="2751147F"/>
    <w:rsid w:val="276F6E21"/>
    <w:rsid w:val="27706CF6"/>
    <w:rsid w:val="279C6957"/>
    <w:rsid w:val="27A74232"/>
    <w:rsid w:val="27D32B77"/>
    <w:rsid w:val="27DE5929"/>
    <w:rsid w:val="27E14C4C"/>
    <w:rsid w:val="27E64D5A"/>
    <w:rsid w:val="282160D2"/>
    <w:rsid w:val="286C62A1"/>
    <w:rsid w:val="288F799F"/>
    <w:rsid w:val="289E5635"/>
    <w:rsid w:val="28A069B8"/>
    <w:rsid w:val="28C21683"/>
    <w:rsid w:val="28F51265"/>
    <w:rsid w:val="28F67AB8"/>
    <w:rsid w:val="28F72971"/>
    <w:rsid w:val="290F3C6E"/>
    <w:rsid w:val="293C4ED5"/>
    <w:rsid w:val="29CA2459"/>
    <w:rsid w:val="2A151926"/>
    <w:rsid w:val="2A273408"/>
    <w:rsid w:val="2A3073E0"/>
    <w:rsid w:val="2A443FBA"/>
    <w:rsid w:val="2A704417"/>
    <w:rsid w:val="2A73664D"/>
    <w:rsid w:val="2A8B1BE9"/>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CF47F19"/>
    <w:rsid w:val="2D0A514C"/>
    <w:rsid w:val="2D2F30DD"/>
    <w:rsid w:val="2D3F44AA"/>
    <w:rsid w:val="2DB235BF"/>
    <w:rsid w:val="2DB9081B"/>
    <w:rsid w:val="2E577392"/>
    <w:rsid w:val="2E6E6547"/>
    <w:rsid w:val="2E8B1B62"/>
    <w:rsid w:val="2E926E0F"/>
    <w:rsid w:val="2E970AE4"/>
    <w:rsid w:val="2E9A064C"/>
    <w:rsid w:val="2EA677C6"/>
    <w:rsid w:val="2EB227A5"/>
    <w:rsid w:val="2F502084"/>
    <w:rsid w:val="2F822BAC"/>
    <w:rsid w:val="2F96630B"/>
    <w:rsid w:val="2FAC7913"/>
    <w:rsid w:val="2FD333E4"/>
    <w:rsid w:val="301F6139"/>
    <w:rsid w:val="30641E74"/>
    <w:rsid w:val="30810E1D"/>
    <w:rsid w:val="30826F36"/>
    <w:rsid w:val="30D616E4"/>
    <w:rsid w:val="30F97581"/>
    <w:rsid w:val="314256C4"/>
    <w:rsid w:val="316176AA"/>
    <w:rsid w:val="316E48C8"/>
    <w:rsid w:val="31943A79"/>
    <w:rsid w:val="31947CF5"/>
    <w:rsid w:val="319D3705"/>
    <w:rsid w:val="31C42143"/>
    <w:rsid w:val="31C65637"/>
    <w:rsid w:val="32186458"/>
    <w:rsid w:val="32417274"/>
    <w:rsid w:val="324A563C"/>
    <w:rsid w:val="324A57AF"/>
    <w:rsid w:val="329F04E5"/>
    <w:rsid w:val="32A27980"/>
    <w:rsid w:val="32B11565"/>
    <w:rsid w:val="32CC0FF0"/>
    <w:rsid w:val="32EF0A4A"/>
    <w:rsid w:val="32F93825"/>
    <w:rsid w:val="32F9755F"/>
    <w:rsid w:val="330864CC"/>
    <w:rsid w:val="331B2806"/>
    <w:rsid w:val="333214D1"/>
    <w:rsid w:val="33527747"/>
    <w:rsid w:val="3370495E"/>
    <w:rsid w:val="33CC0FC6"/>
    <w:rsid w:val="33DD0EAC"/>
    <w:rsid w:val="340622E0"/>
    <w:rsid w:val="341220B6"/>
    <w:rsid w:val="34143D51"/>
    <w:rsid w:val="34302898"/>
    <w:rsid w:val="345B460B"/>
    <w:rsid w:val="347B1D25"/>
    <w:rsid w:val="348E2B4F"/>
    <w:rsid w:val="34BB4966"/>
    <w:rsid w:val="34F85173"/>
    <w:rsid w:val="35C97D56"/>
    <w:rsid w:val="35EE5D6B"/>
    <w:rsid w:val="36054F45"/>
    <w:rsid w:val="3637765B"/>
    <w:rsid w:val="363A3F05"/>
    <w:rsid w:val="364315C9"/>
    <w:rsid w:val="365311E6"/>
    <w:rsid w:val="367112A8"/>
    <w:rsid w:val="36BC40FA"/>
    <w:rsid w:val="36D36DF1"/>
    <w:rsid w:val="36F759BD"/>
    <w:rsid w:val="37473FEE"/>
    <w:rsid w:val="375445E4"/>
    <w:rsid w:val="376964D6"/>
    <w:rsid w:val="378D71CC"/>
    <w:rsid w:val="379C0110"/>
    <w:rsid w:val="379C3619"/>
    <w:rsid w:val="384A2F51"/>
    <w:rsid w:val="38543F62"/>
    <w:rsid w:val="38654F93"/>
    <w:rsid w:val="387C3364"/>
    <w:rsid w:val="38871C41"/>
    <w:rsid w:val="38CC73F3"/>
    <w:rsid w:val="38F913A2"/>
    <w:rsid w:val="39455658"/>
    <w:rsid w:val="394A0EC1"/>
    <w:rsid w:val="395B66C1"/>
    <w:rsid w:val="395E3B0F"/>
    <w:rsid w:val="39A45AF9"/>
    <w:rsid w:val="39A97BFF"/>
    <w:rsid w:val="39AE15AC"/>
    <w:rsid w:val="39C27F53"/>
    <w:rsid w:val="39E218FD"/>
    <w:rsid w:val="39E83FB4"/>
    <w:rsid w:val="3A153790"/>
    <w:rsid w:val="3A1F11A7"/>
    <w:rsid w:val="3A86575A"/>
    <w:rsid w:val="3AB26C8B"/>
    <w:rsid w:val="3AC94052"/>
    <w:rsid w:val="3AE707B8"/>
    <w:rsid w:val="3B115AB0"/>
    <w:rsid w:val="3B341FC1"/>
    <w:rsid w:val="3B6F11E8"/>
    <w:rsid w:val="3B732683"/>
    <w:rsid w:val="3B851216"/>
    <w:rsid w:val="3C522566"/>
    <w:rsid w:val="3C7C5835"/>
    <w:rsid w:val="3C8F7316"/>
    <w:rsid w:val="3CA015D3"/>
    <w:rsid w:val="3CA8487C"/>
    <w:rsid w:val="3CCF3BB7"/>
    <w:rsid w:val="3CFE26EE"/>
    <w:rsid w:val="3D084D63"/>
    <w:rsid w:val="3D0B4A9A"/>
    <w:rsid w:val="3D1B3F7E"/>
    <w:rsid w:val="3D3A1978"/>
    <w:rsid w:val="3D420A8C"/>
    <w:rsid w:val="3D517AA3"/>
    <w:rsid w:val="3DA349DC"/>
    <w:rsid w:val="3DB86D41"/>
    <w:rsid w:val="3DDD0555"/>
    <w:rsid w:val="3DEC56E0"/>
    <w:rsid w:val="3E0F5C92"/>
    <w:rsid w:val="3E1D07F4"/>
    <w:rsid w:val="3E2A763C"/>
    <w:rsid w:val="3E2D6905"/>
    <w:rsid w:val="3E3457B0"/>
    <w:rsid w:val="3E446548"/>
    <w:rsid w:val="3E8D5106"/>
    <w:rsid w:val="3E9753EA"/>
    <w:rsid w:val="3E9948D1"/>
    <w:rsid w:val="3EE41CB3"/>
    <w:rsid w:val="3F43088C"/>
    <w:rsid w:val="3F5E71A0"/>
    <w:rsid w:val="3F7171A7"/>
    <w:rsid w:val="3F7F3F6B"/>
    <w:rsid w:val="3FAA346A"/>
    <w:rsid w:val="3FAB317E"/>
    <w:rsid w:val="3FE327A2"/>
    <w:rsid w:val="40271F23"/>
    <w:rsid w:val="40296A53"/>
    <w:rsid w:val="40602185"/>
    <w:rsid w:val="406D3C7A"/>
    <w:rsid w:val="408D0A8F"/>
    <w:rsid w:val="40A96C03"/>
    <w:rsid w:val="40BF6BF6"/>
    <w:rsid w:val="40DD4529"/>
    <w:rsid w:val="40EB2F89"/>
    <w:rsid w:val="41243B53"/>
    <w:rsid w:val="412A3AB2"/>
    <w:rsid w:val="414920DE"/>
    <w:rsid w:val="41550B18"/>
    <w:rsid w:val="41E27A67"/>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A571E8"/>
    <w:rsid w:val="44C9249B"/>
    <w:rsid w:val="44CA357E"/>
    <w:rsid w:val="451A3E3D"/>
    <w:rsid w:val="4587776E"/>
    <w:rsid w:val="45927E77"/>
    <w:rsid w:val="45C53DA9"/>
    <w:rsid w:val="45CF460B"/>
    <w:rsid w:val="45DD5596"/>
    <w:rsid w:val="45E27E1E"/>
    <w:rsid w:val="45E63790"/>
    <w:rsid w:val="46113492"/>
    <w:rsid w:val="46142700"/>
    <w:rsid w:val="462024BD"/>
    <w:rsid w:val="46AD3E90"/>
    <w:rsid w:val="46DB13AA"/>
    <w:rsid w:val="46EE5581"/>
    <w:rsid w:val="46F5246C"/>
    <w:rsid w:val="470316C4"/>
    <w:rsid w:val="470E368E"/>
    <w:rsid w:val="471A4BF9"/>
    <w:rsid w:val="47394A4E"/>
    <w:rsid w:val="47470193"/>
    <w:rsid w:val="47507FEA"/>
    <w:rsid w:val="477631E0"/>
    <w:rsid w:val="47AC7367"/>
    <w:rsid w:val="47AD6319"/>
    <w:rsid w:val="47BA5BC1"/>
    <w:rsid w:val="47BC742D"/>
    <w:rsid w:val="47C7285C"/>
    <w:rsid w:val="480C69CA"/>
    <w:rsid w:val="48343468"/>
    <w:rsid w:val="487519F9"/>
    <w:rsid w:val="48C742DC"/>
    <w:rsid w:val="48DF1625"/>
    <w:rsid w:val="49347AA6"/>
    <w:rsid w:val="496B4C67"/>
    <w:rsid w:val="496D392E"/>
    <w:rsid w:val="49707394"/>
    <w:rsid w:val="497F756E"/>
    <w:rsid w:val="498E7313"/>
    <w:rsid w:val="499B629D"/>
    <w:rsid w:val="49AA39E1"/>
    <w:rsid w:val="49C5081B"/>
    <w:rsid w:val="49D26DC7"/>
    <w:rsid w:val="49D547D7"/>
    <w:rsid w:val="4A0A5885"/>
    <w:rsid w:val="4A525E27"/>
    <w:rsid w:val="4A580E5D"/>
    <w:rsid w:val="4A7D2EA4"/>
    <w:rsid w:val="4A82495E"/>
    <w:rsid w:val="4A9A581C"/>
    <w:rsid w:val="4B073A5C"/>
    <w:rsid w:val="4B387880"/>
    <w:rsid w:val="4B44760D"/>
    <w:rsid w:val="4B5C5D27"/>
    <w:rsid w:val="4B5E326D"/>
    <w:rsid w:val="4B840ACD"/>
    <w:rsid w:val="4B8C42AD"/>
    <w:rsid w:val="4BBA0461"/>
    <w:rsid w:val="4BC51F60"/>
    <w:rsid w:val="4BD2475B"/>
    <w:rsid w:val="4BF72474"/>
    <w:rsid w:val="4C03387D"/>
    <w:rsid w:val="4C2E5AE5"/>
    <w:rsid w:val="4C4F0B45"/>
    <w:rsid w:val="4C5D5C39"/>
    <w:rsid w:val="4C7F1DD7"/>
    <w:rsid w:val="4C992B9E"/>
    <w:rsid w:val="4CD45B83"/>
    <w:rsid w:val="4D74458A"/>
    <w:rsid w:val="4D7908B5"/>
    <w:rsid w:val="4D896004"/>
    <w:rsid w:val="4DA40847"/>
    <w:rsid w:val="4DA74A82"/>
    <w:rsid w:val="4DA969FC"/>
    <w:rsid w:val="4DAE54FF"/>
    <w:rsid w:val="4DB73FDD"/>
    <w:rsid w:val="4DB82445"/>
    <w:rsid w:val="4DED047C"/>
    <w:rsid w:val="4E3B70D2"/>
    <w:rsid w:val="4E3C5889"/>
    <w:rsid w:val="4E5C3A58"/>
    <w:rsid w:val="4E7B1D31"/>
    <w:rsid w:val="4E865AFC"/>
    <w:rsid w:val="4E9904C8"/>
    <w:rsid w:val="4EB175C0"/>
    <w:rsid w:val="4F066320"/>
    <w:rsid w:val="4F0C4606"/>
    <w:rsid w:val="4F3D5624"/>
    <w:rsid w:val="4F4A00E2"/>
    <w:rsid w:val="4F4E3061"/>
    <w:rsid w:val="4F4E6EBF"/>
    <w:rsid w:val="4F74239C"/>
    <w:rsid w:val="4F7D4C71"/>
    <w:rsid w:val="4FA80A1B"/>
    <w:rsid w:val="4FCA7073"/>
    <w:rsid w:val="4FD851A1"/>
    <w:rsid w:val="4FE259E9"/>
    <w:rsid w:val="50092961"/>
    <w:rsid w:val="501D7C2E"/>
    <w:rsid w:val="50963550"/>
    <w:rsid w:val="50BD3A0A"/>
    <w:rsid w:val="50CA2BBB"/>
    <w:rsid w:val="50E35A2B"/>
    <w:rsid w:val="512C7508"/>
    <w:rsid w:val="51477F47"/>
    <w:rsid w:val="51493AE0"/>
    <w:rsid w:val="51AF590D"/>
    <w:rsid w:val="51B80C66"/>
    <w:rsid w:val="51EE6435"/>
    <w:rsid w:val="52321D93"/>
    <w:rsid w:val="52420452"/>
    <w:rsid w:val="524A5FDD"/>
    <w:rsid w:val="52533FC1"/>
    <w:rsid w:val="525C30D5"/>
    <w:rsid w:val="529D75BC"/>
    <w:rsid w:val="52B85DAB"/>
    <w:rsid w:val="52BD0416"/>
    <w:rsid w:val="52DC6BD6"/>
    <w:rsid w:val="52F30FD8"/>
    <w:rsid w:val="530973DA"/>
    <w:rsid w:val="53656BCB"/>
    <w:rsid w:val="538F59F6"/>
    <w:rsid w:val="53BB70AD"/>
    <w:rsid w:val="53DA43C4"/>
    <w:rsid w:val="53E267AB"/>
    <w:rsid w:val="53FC12DE"/>
    <w:rsid w:val="54D02C4B"/>
    <w:rsid w:val="54D062C6"/>
    <w:rsid w:val="54E9053C"/>
    <w:rsid w:val="54FE31AE"/>
    <w:rsid w:val="550D6F8B"/>
    <w:rsid w:val="55112B45"/>
    <w:rsid w:val="551D1A51"/>
    <w:rsid w:val="55200E06"/>
    <w:rsid w:val="55344AA7"/>
    <w:rsid w:val="55351206"/>
    <w:rsid w:val="555714B5"/>
    <w:rsid w:val="555D3FFE"/>
    <w:rsid w:val="55653C63"/>
    <w:rsid w:val="558F79BB"/>
    <w:rsid w:val="55A649AE"/>
    <w:rsid w:val="55D93627"/>
    <w:rsid w:val="56391200"/>
    <w:rsid w:val="56602AF8"/>
    <w:rsid w:val="56743197"/>
    <w:rsid w:val="569D1848"/>
    <w:rsid w:val="56A96DCF"/>
    <w:rsid w:val="56B13A64"/>
    <w:rsid w:val="56BA3AA0"/>
    <w:rsid w:val="56BD5448"/>
    <w:rsid w:val="56C125D3"/>
    <w:rsid w:val="56CF6D97"/>
    <w:rsid w:val="56D66689"/>
    <w:rsid w:val="56FB2042"/>
    <w:rsid w:val="570A3D11"/>
    <w:rsid w:val="570E46A2"/>
    <w:rsid w:val="57650F48"/>
    <w:rsid w:val="576A2A02"/>
    <w:rsid w:val="57847C36"/>
    <w:rsid w:val="57DB3900"/>
    <w:rsid w:val="580558FE"/>
    <w:rsid w:val="58065F40"/>
    <w:rsid w:val="584E2691"/>
    <w:rsid w:val="58564D34"/>
    <w:rsid w:val="5862192B"/>
    <w:rsid w:val="586A742C"/>
    <w:rsid w:val="5881039C"/>
    <w:rsid w:val="588B70D4"/>
    <w:rsid w:val="589E5B9D"/>
    <w:rsid w:val="58C134D7"/>
    <w:rsid w:val="58C94C3F"/>
    <w:rsid w:val="591E42EB"/>
    <w:rsid w:val="592A1676"/>
    <w:rsid w:val="59BB4520"/>
    <w:rsid w:val="59E051FD"/>
    <w:rsid w:val="59E71DDE"/>
    <w:rsid w:val="5A064D2E"/>
    <w:rsid w:val="5A405C9C"/>
    <w:rsid w:val="5A496D02"/>
    <w:rsid w:val="5A53496E"/>
    <w:rsid w:val="5A7756D8"/>
    <w:rsid w:val="5A96078C"/>
    <w:rsid w:val="5ABB0552"/>
    <w:rsid w:val="5AC87CD6"/>
    <w:rsid w:val="5AE85A5C"/>
    <w:rsid w:val="5B18744E"/>
    <w:rsid w:val="5B661732"/>
    <w:rsid w:val="5B7756EE"/>
    <w:rsid w:val="5B962018"/>
    <w:rsid w:val="5B994669"/>
    <w:rsid w:val="5BAA161F"/>
    <w:rsid w:val="5BC63955"/>
    <w:rsid w:val="5BEC60DC"/>
    <w:rsid w:val="5C255B47"/>
    <w:rsid w:val="5C4A2BD7"/>
    <w:rsid w:val="5CAB38A1"/>
    <w:rsid w:val="5CAF68F6"/>
    <w:rsid w:val="5CF84E92"/>
    <w:rsid w:val="5D213D72"/>
    <w:rsid w:val="5D63632E"/>
    <w:rsid w:val="5D6D6DA8"/>
    <w:rsid w:val="5D89138F"/>
    <w:rsid w:val="5DA63D60"/>
    <w:rsid w:val="5DD63758"/>
    <w:rsid w:val="5E2775BD"/>
    <w:rsid w:val="5E326512"/>
    <w:rsid w:val="5E4205CC"/>
    <w:rsid w:val="5E504C73"/>
    <w:rsid w:val="5E812843"/>
    <w:rsid w:val="5E985E8A"/>
    <w:rsid w:val="5EE54D87"/>
    <w:rsid w:val="5EFD0FAC"/>
    <w:rsid w:val="5F221E14"/>
    <w:rsid w:val="5F661D01"/>
    <w:rsid w:val="5F773F0E"/>
    <w:rsid w:val="5F812FDF"/>
    <w:rsid w:val="5FB455AB"/>
    <w:rsid w:val="5FCB7633"/>
    <w:rsid w:val="5FD539BB"/>
    <w:rsid w:val="5FD8479E"/>
    <w:rsid w:val="5FEF4FD0"/>
    <w:rsid w:val="5FF11588"/>
    <w:rsid w:val="5FF7262C"/>
    <w:rsid w:val="5FFB74C0"/>
    <w:rsid w:val="601F1EDB"/>
    <w:rsid w:val="60585DBB"/>
    <w:rsid w:val="60653CA7"/>
    <w:rsid w:val="609F50E9"/>
    <w:rsid w:val="61394E2C"/>
    <w:rsid w:val="61614E76"/>
    <w:rsid w:val="617526CF"/>
    <w:rsid w:val="617F4494"/>
    <w:rsid w:val="61920A22"/>
    <w:rsid w:val="61BF6E9A"/>
    <w:rsid w:val="61E67129"/>
    <w:rsid w:val="61FE7898"/>
    <w:rsid w:val="621C7A8F"/>
    <w:rsid w:val="62326812"/>
    <w:rsid w:val="625D0FDB"/>
    <w:rsid w:val="627C183B"/>
    <w:rsid w:val="627E7362"/>
    <w:rsid w:val="62840EE0"/>
    <w:rsid w:val="62A11A47"/>
    <w:rsid w:val="62B4089B"/>
    <w:rsid w:val="62E278F0"/>
    <w:rsid w:val="62E94FF3"/>
    <w:rsid w:val="62F475B6"/>
    <w:rsid w:val="62F92E8C"/>
    <w:rsid w:val="630C6A64"/>
    <w:rsid w:val="63141A74"/>
    <w:rsid w:val="631F7E44"/>
    <w:rsid w:val="63376FCF"/>
    <w:rsid w:val="635D124F"/>
    <w:rsid w:val="637C04DD"/>
    <w:rsid w:val="63964CCA"/>
    <w:rsid w:val="63B079EF"/>
    <w:rsid w:val="63B3451B"/>
    <w:rsid w:val="63C60C88"/>
    <w:rsid w:val="63E679FF"/>
    <w:rsid w:val="643B7C00"/>
    <w:rsid w:val="648D18F2"/>
    <w:rsid w:val="64B147DE"/>
    <w:rsid w:val="64DC2EC1"/>
    <w:rsid w:val="64F93617"/>
    <w:rsid w:val="652A2E44"/>
    <w:rsid w:val="654E4849"/>
    <w:rsid w:val="65686657"/>
    <w:rsid w:val="65BD69EB"/>
    <w:rsid w:val="65D22033"/>
    <w:rsid w:val="66042274"/>
    <w:rsid w:val="66291CDA"/>
    <w:rsid w:val="664977CF"/>
    <w:rsid w:val="665D4751"/>
    <w:rsid w:val="66886A01"/>
    <w:rsid w:val="669730E8"/>
    <w:rsid w:val="66EC4975"/>
    <w:rsid w:val="66F92550"/>
    <w:rsid w:val="67016B09"/>
    <w:rsid w:val="670278D7"/>
    <w:rsid w:val="67203D95"/>
    <w:rsid w:val="67597141"/>
    <w:rsid w:val="67AA4E8D"/>
    <w:rsid w:val="67F83FF2"/>
    <w:rsid w:val="681B27B3"/>
    <w:rsid w:val="683116BC"/>
    <w:rsid w:val="684E77D6"/>
    <w:rsid w:val="688F3871"/>
    <w:rsid w:val="68D862F5"/>
    <w:rsid w:val="68DC76F5"/>
    <w:rsid w:val="68E74072"/>
    <w:rsid w:val="69173BDC"/>
    <w:rsid w:val="69236EB5"/>
    <w:rsid w:val="6929795A"/>
    <w:rsid w:val="692D4EA0"/>
    <w:rsid w:val="698D1D57"/>
    <w:rsid w:val="69BD4674"/>
    <w:rsid w:val="6A036769"/>
    <w:rsid w:val="6A325674"/>
    <w:rsid w:val="6A4D2C84"/>
    <w:rsid w:val="6A52291B"/>
    <w:rsid w:val="6A551F89"/>
    <w:rsid w:val="6A6634FD"/>
    <w:rsid w:val="6A7B10E5"/>
    <w:rsid w:val="6A817F02"/>
    <w:rsid w:val="6A8A48EA"/>
    <w:rsid w:val="6ABF2B74"/>
    <w:rsid w:val="6AF410EF"/>
    <w:rsid w:val="6B351E6F"/>
    <w:rsid w:val="6B7A4051"/>
    <w:rsid w:val="6BBA3B00"/>
    <w:rsid w:val="6BDD581C"/>
    <w:rsid w:val="6BE07043"/>
    <w:rsid w:val="6BE14999"/>
    <w:rsid w:val="6BF427CD"/>
    <w:rsid w:val="6BFB5FD1"/>
    <w:rsid w:val="6C1C3727"/>
    <w:rsid w:val="6C2B3C2F"/>
    <w:rsid w:val="6CDE55CC"/>
    <w:rsid w:val="6D045B43"/>
    <w:rsid w:val="6D12175F"/>
    <w:rsid w:val="6D1F5AF0"/>
    <w:rsid w:val="6D360A02"/>
    <w:rsid w:val="6D42342C"/>
    <w:rsid w:val="6D486AFE"/>
    <w:rsid w:val="6D7A615B"/>
    <w:rsid w:val="6D997745"/>
    <w:rsid w:val="6DA265FA"/>
    <w:rsid w:val="6E1D76E4"/>
    <w:rsid w:val="6E4870A7"/>
    <w:rsid w:val="6E5378F4"/>
    <w:rsid w:val="6E544C48"/>
    <w:rsid w:val="6E67178A"/>
    <w:rsid w:val="6E685C87"/>
    <w:rsid w:val="6EB365E5"/>
    <w:rsid w:val="6ED54165"/>
    <w:rsid w:val="6EF45FED"/>
    <w:rsid w:val="6F0C74B5"/>
    <w:rsid w:val="6F0F4773"/>
    <w:rsid w:val="6F3657AD"/>
    <w:rsid w:val="6F3B10C9"/>
    <w:rsid w:val="6F5B091E"/>
    <w:rsid w:val="6F7208B0"/>
    <w:rsid w:val="6F720DAB"/>
    <w:rsid w:val="6F8A1C5E"/>
    <w:rsid w:val="6F974373"/>
    <w:rsid w:val="6FAF7C66"/>
    <w:rsid w:val="6FB220B6"/>
    <w:rsid w:val="6FC1105E"/>
    <w:rsid w:val="6FC71802"/>
    <w:rsid w:val="6FC74058"/>
    <w:rsid w:val="6FF00FE8"/>
    <w:rsid w:val="70040E87"/>
    <w:rsid w:val="704871A4"/>
    <w:rsid w:val="70592DFA"/>
    <w:rsid w:val="705B0CE2"/>
    <w:rsid w:val="70694F36"/>
    <w:rsid w:val="707F70C6"/>
    <w:rsid w:val="70880C5C"/>
    <w:rsid w:val="70B523D0"/>
    <w:rsid w:val="70D25448"/>
    <w:rsid w:val="70DD3906"/>
    <w:rsid w:val="7109479F"/>
    <w:rsid w:val="714874B8"/>
    <w:rsid w:val="718F4C84"/>
    <w:rsid w:val="719B076B"/>
    <w:rsid w:val="71B132B0"/>
    <w:rsid w:val="71C160BF"/>
    <w:rsid w:val="71DC2403"/>
    <w:rsid w:val="71DD22F7"/>
    <w:rsid w:val="72EC7281"/>
    <w:rsid w:val="72F2034D"/>
    <w:rsid w:val="7314309B"/>
    <w:rsid w:val="73393BC2"/>
    <w:rsid w:val="737B44DB"/>
    <w:rsid w:val="73842E33"/>
    <w:rsid w:val="73B021B6"/>
    <w:rsid w:val="73C66DBA"/>
    <w:rsid w:val="73CA0659"/>
    <w:rsid w:val="73D310AD"/>
    <w:rsid w:val="73DB55DA"/>
    <w:rsid w:val="73E62FB9"/>
    <w:rsid w:val="74262B1B"/>
    <w:rsid w:val="74406B6D"/>
    <w:rsid w:val="7467280E"/>
    <w:rsid w:val="747F1F65"/>
    <w:rsid w:val="74A6094A"/>
    <w:rsid w:val="74CC21DF"/>
    <w:rsid w:val="74E16F35"/>
    <w:rsid w:val="74F00593"/>
    <w:rsid w:val="750E6C6B"/>
    <w:rsid w:val="75220020"/>
    <w:rsid w:val="753F3D93"/>
    <w:rsid w:val="75532D3D"/>
    <w:rsid w:val="758805C2"/>
    <w:rsid w:val="7588697C"/>
    <w:rsid w:val="759C4277"/>
    <w:rsid w:val="761F2330"/>
    <w:rsid w:val="763F26D5"/>
    <w:rsid w:val="764D0528"/>
    <w:rsid w:val="76621CC3"/>
    <w:rsid w:val="768677C8"/>
    <w:rsid w:val="76BB697E"/>
    <w:rsid w:val="76C82F19"/>
    <w:rsid w:val="77045A49"/>
    <w:rsid w:val="771916F3"/>
    <w:rsid w:val="77266E5A"/>
    <w:rsid w:val="77291B31"/>
    <w:rsid w:val="77416E84"/>
    <w:rsid w:val="77562203"/>
    <w:rsid w:val="775C7088"/>
    <w:rsid w:val="776112D4"/>
    <w:rsid w:val="77701354"/>
    <w:rsid w:val="77750DFA"/>
    <w:rsid w:val="77902D8C"/>
    <w:rsid w:val="77925931"/>
    <w:rsid w:val="779A189F"/>
    <w:rsid w:val="780954C8"/>
    <w:rsid w:val="781F51BA"/>
    <w:rsid w:val="78494544"/>
    <w:rsid w:val="78607BB1"/>
    <w:rsid w:val="78810ADD"/>
    <w:rsid w:val="788E2C97"/>
    <w:rsid w:val="78C80EDF"/>
    <w:rsid w:val="78D36201"/>
    <w:rsid w:val="78DC47E1"/>
    <w:rsid w:val="78DD545C"/>
    <w:rsid w:val="78E431C4"/>
    <w:rsid w:val="78EB4A40"/>
    <w:rsid w:val="792F39E5"/>
    <w:rsid w:val="79330E59"/>
    <w:rsid w:val="796C6682"/>
    <w:rsid w:val="79AB6836"/>
    <w:rsid w:val="79BB696B"/>
    <w:rsid w:val="79BFFE0F"/>
    <w:rsid w:val="79E73E7F"/>
    <w:rsid w:val="79F944AF"/>
    <w:rsid w:val="7A2F69EB"/>
    <w:rsid w:val="7A4413F9"/>
    <w:rsid w:val="7A505630"/>
    <w:rsid w:val="7A5711E4"/>
    <w:rsid w:val="7A601D17"/>
    <w:rsid w:val="7A822D65"/>
    <w:rsid w:val="7AE71D0C"/>
    <w:rsid w:val="7AEA0E27"/>
    <w:rsid w:val="7B0408F4"/>
    <w:rsid w:val="7B851426"/>
    <w:rsid w:val="7BAF6112"/>
    <w:rsid w:val="7BBE1FE9"/>
    <w:rsid w:val="7BCF407C"/>
    <w:rsid w:val="7BEE5100"/>
    <w:rsid w:val="7C2F7BF3"/>
    <w:rsid w:val="7C4A702F"/>
    <w:rsid w:val="7C735E4E"/>
    <w:rsid w:val="7C812685"/>
    <w:rsid w:val="7CD52C24"/>
    <w:rsid w:val="7D071AF5"/>
    <w:rsid w:val="7D376633"/>
    <w:rsid w:val="7D394FD8"/>
    <w:rsid w:val="7D7E7646"/>
    <w:rsid w:val="7DC26738"/>
    <w:rsid w:val="7E1F5A45"/>
    <w:rsid w:val="7E8D6E52"/>
    <w:rsid w:val="7E972C19"/>
    <w:rsid w:val="7EBB2BFC"/>
    <w:rsid w:val="7EC02D84"/>
    <w:rsid w:val="7F1E6867"/>
    <w:rsid w:val="7F385010"/>
    <w:rsid w:val="7F502FA1"/>
    <w:rsid w:val="7F6E4E40"/>
    <w:rsid w:val="7F7E2419"/>
    <w:rsid w:val="7F856BE9"/>
    <w:rsid w:val="7FB16B04"/>
    <w:rsid w:val="7FE00C7C"/>
    <w:rsid w:val="DEBDA0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0"/>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2"/>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2"/>
    <w:autoRedefine/>
    <w:qFormat/>
    <w:uiPriority w:val="99"/>
    <w:pPr>
      <w:tabs>
        <w:tab w:val="left" w:pos="588"/>
      </w:tabs>
      <w:spacing w:line="360" w:lineRule="auto"/>
      <w:outlineLvl w:val="2"/>
    </w:pPr>
    <w:rPr>
      <w:rFonts w:ascii="Tahoma" w:hAnsi="Tahoma"/>
    </w:rPr>
  </w:style>
  <w:style w:type="paragraph" w:styleId="5">
    <w:name w:val="heading 4"/>
    <w:basedOn w:val="1"/>
    <w:next w:val="1"/>
    <w:link w:val="139"/>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1"/>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2"/>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2"/>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7"/>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4"/>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next w:val="1"/>
    <w:link w:val="135"/>
    <w:autoRedefine/>
    <w:qFormat/>
    <w:uiPriority w:val="0"/>
    <w:pPr>
      <w:spacing w:line="360" w:lineRule="auto"/>
      <w:ind w:firstLine="200" w:firstLineChars="200"/>
    </w:pPr>
    <w:rPr>
      <w:sz w:val="24"/>
      <w:szCs w:val="20"/>
    </w:rPr>
  </w:style>
  <w:style w:type="paragraph" w:styleId="15">
    <w:name w:val="caption"/>
    <w:basedOn w:val="1"/>
    <w:next w:val="1"/>
    <w:link w:val="93"/>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29"/>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99"/>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1"/>
    <w:link w:val="133"/>
    <w:autoRedefine/>
    <w:qFormat/>
    <w:uiPriority w:val="99"/>
    <w:pPr>
      <w:spacing w:line="360" w:lineRule="auto"/>
    </w:pPr>
    <w:rPr>
      <w:rFonts w:ascii="Tahoma" w:hAnsi="Tahoma"/>
    </w:rPr>
  </w:style>
  <w:style w:type="paragraph" w:styleId="23">
    <w:name w:val="Body Text Indent"/>
    <w:basedOn w:val="1"/>
    <w:link w:val="165"/>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1"/>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autoRedefine/>
    <w:qFormat/>
    <w:uiPriority w:val="0"/>
    <w:rPr>
      <w:sz w:val="18"/>
      <w:szCs w:val="18"/>
    </w:rPr>
  </w:style>
  <w:style w:type="paragraph" w:styleId="33">
    <w:name w:val="footer"/>
    <w:basedOn w:val="1"/>
    <w:link w:val="136"/>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7"/>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3"/>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autoRedefine/>
    <w:unhideWhenUsed/>
    <w:qFormat/>
    <w:uiPriority w:val="99"/>
    <w:pPr>
      <w:spacing w:line="440" w:lineRule="exact"/>
    </w:pPr>
    <w:rPr>
      <w:b/>
      <w:bCs/>
      <w:sz w:val="24"/>
      <w:szCs w:val="28"/>
    </w:rPr>
  </w:style>
  <w:style w:type="paragraph" w:styleId="48">
    <w:name w:val="Body Text First Indent"/>
    <w:basedOn w:val="22"/>
    <w:link w:val="130"/>
    <w:autoRedefine/>
    <w:qFormat/>
    <w:uiPriority w:val="0"/>
    <w:pPr>
      <w:spacing w:after="120" w:line="240" w:lineRule="auto"/>
      <w:ind w:firstLine="100" w:firstLineChars="100"/>
    </w:pPr>
  </w:style>
  <w:style w:type="paragraph" w:styleId="49">
    <w:name w:val="Body Text First Indent 2"/>
    <w:basedOn w:val="23"/>
    <w:link w:val="166"/>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autoRedefine/>
    <w:qFormat/>
    <w:uiPriority w:val="0"/>
    <w:pPr>
      <w:spacing w:line="360" w:lineRule="auto"/>
      <w:jc w:val="center"/>
    </w:pPr>
    <w:rPr>
      <w:rFonts w:ascii="Arial" w:hAnsi="Arial" w:eastAsia="黑体"/>
      <w:sz w:val="32"/>
      <w:szCs w:val="28"/>
    </w:rPr>
  </w:style>
  <w:style w:type="paragraph" w:customStyle="1" w:styleId="72">
    <w:name w:val="目录"/>
    <w:link w:val="104"/>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6"/>
    <w:autoRedefine/>
    <w:qFormat/>
    <w:uiPriority w:val="0"/>
    <w:pPr>
      <w:tabs>
        <w:tab w:val="left" w:pos="567"/>
      </w:tabs>
      <w:wordWrap w:val="0"/>
      <w:spacing w:line="377" w:lineRule="auto"/>
      <w:ind w:left="567" w:hanging="567"/>
      <w:jc w:val="left"/>
    </w:pPr>
  </w:style>
  <w:style w:type="paragraph" w:customStyle="1" w:styleId="75">
    <w:name w:val="表格格式"/>
    <w:basedOn w:val="1"/>
    <w:autoRedefine/>
    <w:qFormat/>
    <w:uiPriority w:val="0"/>
    <w:pPr>
      <w:adjustRightInd w:val="0"/>
      <w:snapToGrid w:val="0"/>
      <w:jc w:val="left"/>
      <w:textAlignment w:val="baseline"/>
    </w:pPr>
    <w:rPr>
      <w:rFonts w:ascii="宋体"/>
      <w:kern w:val="0"/>
      <w:szCs w:val="20"/>
    </w:rPr>
  </w:style>
  <w:style w:type="paragraph" w:customStyle="1" w:styleId="76">
    <w:name w:val="样式5"/>
    <w:basedOn w:val="14"/>
    <w:autoRedefine/>
    <w:qFormat/>
    <w:uiPriority w:val="0"/>
    <w:pPr>
      <w:ind w:firstLine="420"/>
    </w:pPr>
    <w:rPr>
      <w:sz w:val="21"/>
      <w:szCs w:val="21"/>
    </w:rPr>
  </w:style>
  <w:style w:type="paragraph" w:customStyle="1" w:styleId="77">
    <w:name w:val="标题2"/>
    <w:basedOn w:val="3"/>
    <w:next w:val="1"/>
    <w:link w:val="94"/>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3"/>
    <w:link w:val="105"/>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autoRedefine/>
    <w:qFormat/>
    <w:uiPriority w:val="0"/>
    <w:pPr>
      <w:spacing w:line="300" w:lineRule="auto"/>
      <w:jc w:val="center"/>
      <w:outlineLvl w:val="0"/>
    </w:pPr>
    <w:rPr>
      <w:b/>
      <w:sz w:val="24"/>
    </w:rPr>
  </w:style>
  <w:style w:type="paragraph" w:customStyle="1" w:styleId="80">
    <w:name w:val="Char1"/>
    <w:basedOn w:val="1"/>
    <w:autoRedefine/>
    <w:qFormat/>
    <w:uiPriority w:val="0"/>
    <w:pPr>
      <w:adjustRightInd w:val="0"/>
      <w:spacing w:line="360" w:lineRule="auto"/>
    </w:pPr>
    <w:rPr>
      <w:kern w:val="0"/>
      <w:sz w:val="24"/>
      <w:szCs w:val="20"/>
    </w:rPr>
  </w:style>
  <w:style w:type="paragraph" w:customStyle="1" w:styleId="81">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4"/>
    <w:next w:val="1"/>
    <w:link w:val="138"/>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autoRedefine/>
    <w:qFormat/>
    <w:uiPriority w:val="0"/>
    <w:pPr>
      <w:jc w:val="center"/>
    </w:pPr>
    <w:rPr>
      <w:sz w:val="28"/>
      <w:szCs w:val="28"/>
    </w:rPr>
  </w:style>
  <w:style w:type="paragraph" w:customStyle="1" w:styleId="87">
    <w:name w:val="正文首行缩进1"/>
    <w:basedOn w:val="22"/>
    <w:autoRedefine/>
    <w:qFormat/>
    <w:uiPriority w:val="0"/>
    <w:pPr>
      <w:suppressAutoHyphens/>
      <w:spacing w:line="300" w:lineRule="auto"/>
      <w:ind w:left="426"/>
    </w:pPr>
    <w:rPr>
      <w:rFonts w:ascii="宋体" w:hAnsi="宋体"/>
      <w:szCs w:val="20"/>
    </w:rPr>
  </w:style>
  <w:style w:type="paragraph" w:customStyle="1" w:styleId="88">
    <w:name w:val="纯文本1"/>
    <w:basedOn w:val="1"/>
    <w:autoRedefine/>
    <w:qFormat/>
    <w:uiPriority w:val="0"/>
    <w:rPr>
      <w:rFonts w:ascii="宋体" w:hAnsi="Courier New"/>
    </w:rPr>
  </w:style>
  <w:style w:type="paragraph" w:customStyle="1" w:styleId="89">
    <w:name w:val="样式 首行不缩进"/>
    <w:basedOn w:val="1"/>
    <w:autoRedefine/>
    <w:qFormat/>
    <w:uiPriority w:val="0"/>
    <w:pPr>
      <w:spacing w:before="120" w:after="120" w:line="360" w:lineRule="auto"/>
      <w:jc w:val="center"/>
    </w:pPr>
    <w:rPr>
      <w:rFonts w:cs="宋体"/>
      <w:sz w:val="24"/>
      <w:szCs w:val="20"/>
    </w:rPr>
  </w:style>
  <w:style w:type="paragraph" w:customStyle="1" w:styleId="90">
    <w:name w:val="图题"/>
    <w:link w:val="113"/>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autoRedefine/>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autoRedefine/>
    <w:qFormat/>
    <w:uiPriority w:val="0"/>
    <w:pPr>
      <w:widowControl/>
      <w:snapToGrid w:val="0"/>
      <w:spacing w:before="60" w:after="60"/>
      <w:ind w:left="11"/>
      <w:jc w:val="center"/>
    </w:pPr>
    <w:rPr>
      <w:kern w:val="0"/>
      <w:szCs w:val="21"/>
    </w:rPr>
  </w:style>
  <w:style w:type="character" w:customStyle="1" w:styleId="93">
    <w:name w:val="题注 字符"/>
    <w:link w:val="15"/>
    <w:autoRedefine/>
    <w:qFormat/>
    <w:uiPriority w:val="0"/>
    <w:rPr>
      <w:rFonts w:ascii="华文中宋" w:eastAsia="华文中宋"/>
      <w:kern w:val="2"/>
      <w:sz w:val="36"/>
    </w:rPr>
  </w:style>
  <w:style w:type="character" w:customStyle="1" w:styleId="94">
    <w:name w:val="标题2 Char Char"/>
    <w:link w:val="77"/>
    <w:autoRedefine/>
    <w:qFormat/>
    <w:uiPriority w:val="0"/>
    <w:rPr>
      <w:rFonts w:eastAsia="黑体"/>
      <w:kern w:val="2"/>
      <w:sz w:val="32"/>
      <w:szCs w:val="24"/>
    </w:rPr>
  </w:style>
  <w:style w:type="character" w:customStyle="1" w:styleId="95">
    <w:name w:val="批注框文本 字符"/>
    <w:link w:val="32"/>
    <w:autoRedefine/>
    <w:qFormat/>
    <w:uiPriority w:val="0"/>
    <w:rPr>
      <w:kern w:val="2"/>
      <w:sz w:val="18"/>
      <w:szCs w:val="18"/>
    </w:rPr>
  </w:style>
  <w:style w:type="character" w:customStyle="1" w:styleId="96">
    <w:name w:val="refresh"/>
    <w:basedOn w:val="52"/>
    <w:autoRedefine/>
    <w:qFormat/>
    <w:uiPriority w:val="0"/>
  </w:style>
  <w:style w:type="character" w:customStyle="1" w:styleId="97">
    <w:name w:val="小列表 Char Char"/>
    <w:link w:val="91"/>
    <w:autoRedefine/>
    <w:qFormat/>
    <w:uiPriority w:val="0"/>
    <w:rPr>
      <w:rFonts w:eastAsia="Arial Unicode MS"/>
      <w:kern w:val="2"/>
      <w:sz w:val="24"/>
      <w:szCs w:val="28"/>
    </w:rPr>
  </w:style>
  <w:style w:type="character" w:customStyle="1" w:styleId="98">
    <w:name w:val="del"/>
    <w:basedOn w:val="52"/>
    <w:autoRedefine/>
    <w:qFormat/>
    <w:uiPriority w:val="0"/>
  </w:style>
  <w:style w:type="character" w:customStyle="1" w:styleId="99">
    <w:name w:val="批注文字 字符"/>
    <w:link w:val="19"/>
    <w:autoRedefine/>
    <w:qFormat/>
    <w:uiPriority w:val="0"/>
    <w:rPr>
      <w:rFonts w:ascii="Tahoma" w:hAnsi="Tahoma"/>
      <w:kern w:val="2"/>
      <w:sz w:val="21"/>
      <w:szCs w:val="24"/>
    </w:rPr>
  </w:style>
  <w:style w:type="character" w:customStyle="1" w:styleId="100">
    <w:name w:val="正文缩进 Char1"/>
    <w:autoRedefine/>
    <w:qFormat/>
    <w:uiPriority w:val="0"/>
    <w:rPr>
      <w:rFonts w:eastAsia="宋体"/>
      <w:kern w:val="2"/>
      <w:sz w:val="21"/>
      <w:szCs w:val="24"/>
      <w:lang w:val="en-US" w:eastAsia="zh-CN" w:bidi="ar-SA"/>
    </w:rPr>
  </w:style>
  <w:style w:type="character" w:customStyle="1" w:styleId="101">
    <w:name w:val="标题 5 字符"/>
    <w:link w:val="6"/>
    <w:autoRedefine/>
    <w:qFormat/>
    <w:uiPriority w:val="99"/>
    <w:rPr>
      <w:b/>
      <w:bCs/>
      <w:kern w:val="2"/>
      <w:sz w:val="24"/>
      <w:szCs w:val="28"/>
    </w:rPr>
  </w:style>
  <w:style w:type="character" w:customStyle="1" w:styleId="102">
    <w:name w:val="标题 2 字符"/>
    <w:link w:val="3"/>
    <w:autoRedefine/>
    <w:qFormat/>
    <w:uiPriority w:val="99"/>
    <w:rPr>
      <w:rFonts w:ascii="Cambria" w:hAnsi="Cambria"/>
      <w:b/>
      <w:bCs/>
      <w:kern w:val="2"/>
      <w:sz w:val="32"/>
      <w:szCs w:val="32"/>
    </w:rPr>
  </w:style>
  <w:style w:type="character" w:customStyle="1" w:styleId="103">
    <w:name w:val="表格字体小四 Char Char"/>
    <w:link w:val="73"/>
    <w:autoRedefine/>
    <w:qFormat/>
    <w:uiPriority w:val="0"/>
    <w:rPr>
      <w:kern w:val="2"/>
      <w:sz w:val="24"/>
      <w:szCs w:val="24"/>
      <w:lang w:val="en-US" w:eastAsia="zh-CN" w:bidi="ar-SA"/>
    </w:rPr>
  </w:style>
  <w:style w:type="character" w:customStyle="1" w:styleId="104">
    <w:name w:val="目录 Char Char"/>
    <w:link w:val="72"/>
    <w:autoRedefine/>
    <w:qFormat/>
    <w:uiPriority w:val="0"/>
    <w:rPr>
      <w:rFonts w:ascii="仿宋_GB2312" w:hAnsi="宋体" w:eastAsia="仿宋_GB2312"/>
      <w:sz w:val="28"/>
      <w:szCs w:val="28"/>
      <w:lang w:val="en-US" w:eastAsia="zh-CN" w:bidi="ar-SA"/>
    </w:rPr>
  </w:style>
  <w:style w:type="character" w:customStyle="1" w:styleId="105">
    <w:name w:val="三级 Char Char"/>
    <w:link w:val="78"/>
    <w:autoRedefine/>
    <w:qFormat/>
    <w:uiPriority w:val="0"/>
    <w:rPr>
      <w:rFonts w:eastAsia="黑体"/>
      <w:bCs/>
      <w:kern w:val="2"/>
      <w:sz w:val="30"/>
      <w:szCs w:val="24"/>
    </w:rPr>
  </w:style>
  <w:style w:type="character" w:customStyle="1" w:styleId="106">
    <w:name w:val="label"/>
    <w:basedOn w:val="52"/>
    <w:autoRedefine/>
    <w:qFormat/>
    <w:uiPriority w:val="0"/>
  </w:style>
  <w:style w:type="character" w:customStyle="1" w:styleId="107">
    <w:name w:val="标题 8 字符"/>
    <w:link w:val="9"/>
    <w:autoRedefine/>
    <w:qFormat/>
    <w:uiPriority w:val="99"/>
    <w:rPr>
      <w:rFonts w:ascii="Arial" w:hAnsi="Arial" w:eastAsia="黑体"/>
      <w:kern w:val="2"/>
      <w:sz w:val="24"/>
      <w:szCs w:val="28"/>
    </w:rPr>
  </w:style>
  <w:style w:type="character" w:customStyle="1" w:styleId="108">
    <w:name w:val="open2"/>
    <w:basedOn w:val="52"/>
    <w:autoRedefine/>
    <w:qFormat/>
    <w:uiPriority w:val="0"/>
  </w:style>
  <w:style w:type="character" w:customStyle="1" w:styleId="109">
    <w:name w:val="15"/>
    <w:autoRedefine/>
    <w:qFormat/>
    <w:uiPriority w:val="0"/>
    <w:rPr>
      <w:rFonts w:hint="default" w:ascii="Calibri" w:hAnsi="Calibri" w:cs="Calibri"/>
      <w:color w:val="0000FF"/>
      <w:u w:val="single"/>
    </w:rPr>
  </w:style>
  <w:style w:type="character" w:customStyle="1" w:styleId="110">
    <w:name w:val="trans"/>
    <w:basedOn w:val="52"/>
    <w:autoRedefine/>
    <w:qFormat/>
    <w:uiPriority w:val="0"/>
  </w:style>
  <w:style w:type="character" w:customStyle="1" w:styleId="111">
    <w:name w:val="del2"/>
    <w:basedOn w:val="52"/>
    <w:autoRedefine/>
    <w:qFormat/>
    <w:uiPriority w:val="0"/>
  </w:style>
  <w:style w:type="character" w:customStyle="1" w:styleId="112">
    <w:name w:val="标题 3 字符"/>
    <w:link w:val="4"/>
    <w:autoRedefine/>
    <w:qFormat/>
    <w:uiPriority w:val="99"/>
    <w:rPr>
      <w:rFonts w:ascii="Tahoma" w:hAnsi="Tahoma"/>
      <w:b/>
      <w:bCs/>
      <w:kern w:val="2"/>
      <w:sz w:val="32"/>
      <w:szCs w:val="32"/>
    </w:rPr>
  </w:style>
  <w:style w:type="character" w:customStyle="1" w:styleId="113">
    <w:name w:val="图题 Char Char"/>
    <w:link w:val="90"/>
    <w:autoRedefine/>
    <w:qFormat/>
    <w:uiPriority w:val="0"/>
    <w:rPr>
      <w:kern w:val="2"/>
      <w:sz w:val="24"/>
      <w:szCs w:val="24"/>
      <w:lang w:val="en-US" w:eastAsia="zh-CN" w:bidi="ar-SA"/>
    </w:rPr>
  </w:style>
  <w:style w:type="character" w:customStyle="1" w:styleId="114">
    <w:name w:val="pagelinks"/>
    <w:basedOn w:val="52"/>
    <w:autoRedefine/>
    <w:qFormat/>
    <w:uiPriority w:val="0"/>
  </w:style>
  <w:style w:type="character" w:customStyle="1" w:styleId="115">
    <w:name w:val="morewin"/>
    <w:basedOn w:val="52"/>
    <w:autoRedefine/>
    <w:qFormat/>
    <w:uiPriority w:val="0"/>
  </w:style>
  <w:style w:type="character" w:customStyle="1" w:styleId="116">
    <w:name w:val="open"/>
    <w:basedOn w:val="52"/>
    <w:autoRedefine/>
    <w:qFormat/>
    <w:uiPriority w:val="0"/>
  </w:style>
  <w:style w:type="character" w:customStyle="1" w:styleId="117">
    <w:name w:val="样式2 Char Char"/>
    <w:link w:val="79"/>
    <w:autoRedefine/>
    <w:qFormat/>
    <w:uiPriority w:val="0"/>
    <w:rPr>
      <w:b/>
      <w:kern w:val="2"/>
      <w:sz w:val="24"/>
      <w:szCs w:val="24"/>
    </w:rPr>
  </w:style>
  <w:style w:type="character" w:customStyle="1" w:styleId="118">
    <w:name w:val="批注文字 Char"/>
    <w:autoRedefine/>
    <w:qFormat/>
    <w:uiPriority w:val="99"/>
    <w:rPr>
      <w:kern w:val="2"/>
      <w:sz w:val="24"/>
      <w:szCs w:val="28"/>
    </w:rPr>
  </w:style>
  <w:style w:type="character" w:customStyle="1" w:styleId="119">
    <w:name w:val="图片 Char Char"/>
    <w:link w:val="86"/>
    <w:autoRedefine/>
    <w:qFormat/>
    <w:uiPriority w:val="0"/>
    <w:rPr>
      <w:kern w:val="2"/>
      <w:sz w:val="28"/>
      <w:szCs w:val="28"/>
    </w:rPr>
  </w:style>
  <w:style w:type="character" w:customStyle="1" w:styleId="120">
    <w:name w:val="标题 1 字符"/>
    <w:link w:val="2"/>
    <w:autoRedefine/>
    <w:qFormat/>
    <w:uiPriority w:val="99"/>
    <w:rPr>
      <w:rFonts w:ascii="Tahoma" w:hAnsi="Tahoma"/>
      <w:b/>
      <w:bCs/>
      <w:kern w:val="44"/>
      <w:sz w:val="24"/>
      <w:szCs w:val="44"/>
    </w:rPr>
  </w:style>
  <w:style w:type="character" w:customStyle="1" w:styleId="121">
    <w:name w:val="页眉 字符"/>
    <w:link w:val="34"/>
    <w:autoRedefine/>
    <w:qFormat/>
    <w:uiPriority w:val="99"/>
    <w:rPr>
      <w:rFonts w:ascii="Tahoma" w:hAnsi="Tahoma"/>
      <w:kern w:val="2"/>
      <w:sz w:val="18"/>
      <w:szCs w:val="18"/>
    </w:rPr>
  </w:style>
  <w:style w:type="character" w:customStyle="1" w:styleId="122">
    <w:name w:val="标题 7 字符"/>
    <w:link w:val="8"/>
    <w:autoRedefine/>
    <w:qFormat/>
    <w:uiPriority w:val="99"/>
    <w:rPr>
      <w:b/>
      <w:bCs/>
      <w:kern w:val="2"/>
      <w:sz w:val="24"/>
      <w:szCs w:val="28"/>
    </w:rPr>
  </w:style>
  <w:style w:type="character" w:customStyle="1" w:styleId="123">
    <w:name w:val="标题 字符"/>
    <w:link w:val="46"/>
    <w:autoRedefine/>
    <w:qFormat/>
    <w:uiPriority w:val="0"/>
    <w:rPr>
      <w:rFonts w:ascii="Cambria" w:hAnsi="Cambria"/>
      <w:b/>
      <w:bCs/>
      <w:kern w:val="2"/>
      <w:sz w:val="32"/>
      <w:szCs w:val="32"/>
    </w:rPr>
  </w:style>
  <w:style w:type="character" w:customStyle="1" w:styleId="124">
    <w:name w:val="标题 9 字符"/>
    <w:link w:val="10"/>
    <w:autoRedefine/>
    <w:qFormat/>
    <w:uiPriority w:val="99"/>
    <w:rPr>
      <w:rFonts w:ascii="Arial" w:hAnsi="Arial" w:eastAsia="黑体"/>
      <w:kern w:val="2"/>
      <w:sz w:val="24"/>
      <w:szCs w:val="21"/>
    </w:rPr>
  </w:style>
  <w:style w:type="character" w:customStyle="1" w:styleId="125">
    <w:name w:val="error"/>
    <w:autoRedefine/>
    <w:qFormat/>
    <w:uiPriority w:val="0"/>
    <w:rPr>
      <w:color w:val="CC0000"/>
    </w:rPr>
  </w:style>
  <w:style w:type="character" w:customStyle="1" w:styleId="126">
    <w:name w:val="add"/>
    <w:basedOn w:val="52"/>
    <w:autoRedefine/>
    <w:qFormat/>
    <w:uiPriority w:val="0"/>
  </w:style>
  <w:style w:type="character" w:customStyle="1" w:styleId="127">
    <w:name w:val="批注主题 字符"/>
    <w:link w:val="47"/>
    <w:autoRedefine/>
    <w:qFormat/>
    <w:uiPriority w:val="99"/>
    <w:rPr>
      <w:rFonts w:ascii="Tahoma" w:hAnsi="Tahoma"/>
      <w:b/>
      <w:bCs/>
      <w:kern w:val="2"/>
      <w:sz w:val="24"/>
      <w:szCs w:val="28"/>
    </w:rPr>
  </w:style>
  <w:style w:type="character" w:customStyle="1" w:styleId="128">
    <w:name w:val="pagebanner"/>
    <w:basedOn w:val="52"/>
    <w:autoRedefine/>
    <w:qFormat/>
    <w:uiPriority w:val="0"/>
  </w:style>
  <w:style w:type="character" w:customStyle="1" w:styleId="129">
    <w:name w:val="文档结构图 字符"/>
    <w:link w:val="17"/>
    <w:autoRedefine/>
    <w:qFormat/>
    <w:uiPriority w:val="99"/>
    <w:rPr>
      <w:rFonts w:ascii="宋体"/>
      <w:kern w:val="2"/>
      <w:sz w:val="18"/>
      <w:szCs w:val="18"/>
    </w:rPr>
  </w:style>
  <w:style w:type="character" w:customStyle="1" w:styleId="130">
    <w:name w:val="正文首行缩进 字符"/>
    <w:link w:val="48"/>
    <w:autoRedefine/>
    <w:qFormat/>
    <w:uiPriority w:val="0"/>
    <w:rPr>
      <w:rFonts w:ascii="Tahoma" w:hAnsi="Tahoma"/>
      <w:kern w:val="2"/>
      <w:sz w:val="21"/>
      <w:szCs w:val="24"/>
    </w:rPr>
  </w:style>
  <w:style w:type="character" w:customStyle="1" w:styleId="131">
    <w:name w:val="表格标题 Char Char"/>
    <w:link w:val="84"/>
    <w:autoRedefine/>
    <w:qFormat/>
    <w:uiPriority w:val="0"/>
    <w:rPr>
      <w:rFonts w:ascii="Arial" w:hAnsi="Arial" w:cs="Arial"/>
      <w:kern w:val="2"/>
      <w:sz w:val="24"/>
      <w:szCs w:val="24"/>
    </w:rPr>
  </w:style>
  <w:style w:type="character" w:customStyle="1" w:styleId="132">
    <w:name w:val="标题 6 字符"/>
    <w:link w:val="7"/>
    <w:autoRedefine/>
    <w:qFormat/>
    <w:uiPriority w:val="99"/>
    <w:rPr>
      <w:rFonts w:ascii="Arial" w:hAnsi="Arial" w:eastAsia="黑体"/>
      <w:b/>
      <w:bCs/>
      <w:kern w:val="2"/>
      <w:sz w:val="24"/>
      <w:szCs w:val="28"/>
    </w:rPr>
  </w:style>
  <w:style w:type="character" w:customStyle="1" w:styleId="133">
    <w:name w:val="正文文本 字符1"/>
    <w:link w:val="22"/>
    <w:autoRedefine/>
    <w:qFormat/>
    <w:uiPriority w:val="99"/>
    <w:rPr>
      <w:rFonts w:ascii="Tahoma" w:hAnsi="Tahoma"/>
      <w:kern w:val="2"/>
      <w:sz w:val="21"/>
      <w:szCs w:val="24"/>
    </w:rPr>
  </w:style>
  <w:style w:type="character" w:customStyle="1" w:styleId="134">
    <w:name w:val="10"/>
    <w:autoRedefine/>
    <w:qFormat/>
    <w:uiPriority w:val="0"/>
    <w:rPr>
      <w:rFonts w:hint="default" w:ascii="Calibri" w:hAnsi="Calibri" w:cs="Calibri"/>
    </w:rPr>
  </w:style>
  <w:style w:type="character" w:customStyle="1" w:styleId="135">
    <w:name w:val="正文缩进 字符"/>
    <w:link w:val="14"/>
    <w:autoRedefine/>
    <w:qFormat/>
    <w:uiPriority w:val="0"/>
    <w:rPr>
      <w:kern w:val="2"/>
      <w:sz w:val="24"/>
    </w:rPr>
  </w:style>
  <w:style w:type="character" w:customStyle="1" w:styleId="136">
    <w:name w:val="页脚 字符"/>
    <w:link w:val="33"/>
    <w:autoRedefine/>
    <w:qFormat/>
    <w:uiPriority w:val="99"/>
    <w:rPr>
      <w:rFonts w:ascii="Tahoma" w:hAnsi="Tahoma"/>
      <w:kern w:val="2"/>
      <w:sz w:val="18"/>
      <w:szCs w:val="18"/>
    </w:rPr>
  </w:style>
  <w:style w:type="character" w:customStyle="1" w:styleId="137">
    <w:name w:val="mod"/>
    <w:basedOn w:val="52"/>
    <w:autoRedefine/>
    <w:qFormat/>
    <w:uiPriority w:val="0"/>
  </w:style>
  <w:style w:type="character" w:customStyle="1" w:styleId="138">
    <w:name w:val="标题3 Char Char"/>
    <w:link w:val="82"/>
    <w:autoRedefine/>
    <w:qFormat/>
    <w:uiPriority w:val="0"/>
    <w:rPr>
      <w:rFonts w:eastAsia="黑体"/>
      <w:kern w:val="2"/>
      <w:sz w:val="28"/>
      <w:szCs w:val="32"/>
    </w:rPr>
  </w:style>
  <w:style w:type="character" w:customStyle="1" w:styleId="139">
    <w:name w:val="标题 4 字符"/>
    <w:link w:val="5"/>
    <w:autoRedefine/>
    <w:qFormat/>
    <w:uiPriority w:val="99"/>
    <w:rPr>
      <w:b/>
      <w:sz w:val="24"/>
      <w:szCs w:val="24"/>
    </w:rPr>
  </w:style>
  <w:style w:type="paragraph" w:customStyle="1" w:styleId="140">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autoRedefine/>
    <w:qFormat/>
    <w:uiPriority w:val="0"/>
    <w:rPr>
      <w:color w:val="BA2636"/>
      <w:sz w:val="12"/>
      <w:szCs w:val="12"/>
    </w:rPr>
  </w:style>
  <w:style w:type="character" w:customStyle="1" w:styleId="142">
    <w:name w:val="gjfg"/>
    <w:basedOn w:val="52"/>
    <w:autoRedefine/>
    <w:qFormat/>
    <w:uiPriority w:val="0"/>
  </w:style>
  <w:style w:type="character" w:customStyle="1" w:styleId="143">
    <w:name w:val="redfilenumber"/>
    <w:basedOn w:val="52"/>
    <w:autoRedefine/>
    <w:qFormat/>
    <w:uiPriority w:val="0"/>
    <w:rPr>
      <w:color w:val="BA2636"/>
      <w:sz w:val="12"/>
      <w:szCs w:val="12"/>
    </w:rPr>
  </w:style>
  <w:style w:type="character" w:customStyle="1" w:styleId="144">
    <w:name w:val="qxdate"/>
    <w:basedOn w:val="52"/>
    <w:autoRedefine/>
    <w:qFormat/>
    <w:uiPriority w:val="0"/>
    <w:rPr>
      <w:color w:val="333333"/>
      <w:sz w:val="12"/>
      <w:szCs w:val="12"/>
    </w:rPr>
  </w:style>
  <w:style w:type="character" w:customStyle="1" w:styleId="145">
    <w:name w:val="prev"/>
    <w:basedOn w:val="52"/>
    <w:autoRedefine/>
    <w:qFormat/>
    <w:uiPriority w:val="0"/>
    <w:rPr>
      <w:rFonts w:ascii="微软雅黑" w:hAnsi="微软雅黑" w:eastAsia="微软雅黑" w:cs="微软雅黑"/>
      <w:sz w:val="14"/>
      <w:szCs w:val="14"/>
    </w:rPr>
  </w:style>
  <w:style w:type="character" w:customStyle="1" w:styleId="146">
    <w:name w:val="cfdate"/>
    <w:basedOn w:val="52"/>
    <w:autoRedefine/>
    <w:qFormat/>
    <w:uiPriority w:val="0"/>
    <w:rPr>
      <w:color w:val="333333"/>
      <w:sz w:val="12"/>
      <w:szCs w:val="12"/>
    </w:rPr>
  </w:style>
  <w:style w:type="character" w:customStyle="1" w:styleId="147">
    <w:name w:val="displayarti"/>
    <w:basedOn w:val="52"/>
    <w:autoRedefine/>
    <w:qFormat/>
    <w:uiPriority w:val="0"/>
    <w:rPr>
      <w:color w:val="FFFFFF"/>
      <w:shd w:val="clear" w:color="auto" w:fill="A00000"/>
    </w:rPr>
  </w:style>
  <w:style w:type="character" w:customStyle="1" w:styleId="148">
    <w:name w:val="next2"/>
    <w:basedOn w:val="52"/>
    <w:autoRedefine/>
    <w:qFormat/>
    <w:uiPriority w:val="0"/>
    <w:rPr>
      <w:rFonts w:hint="eastAsia" w:ascii="微软雅黑" w:hAnsi="微软雅黑" w:eastAsia="微软雅黑" w:cs="微软雅黑"/>
      <w:sz w:val="14"/>
      <w:szCs w:val="14"/>
    </w:rPr>
  </w:style>
  <w:style w:type="character" w:customStyle="1" w:styleId="149">
    <w:name w:val="next3"/>
    <w:basedOn w:val="52"/>
    <w:autoRedefine/>
    <w:qFormat/>
    <w:uiPriority w:val="0"/>
    <w:rPr>
      <w:color w:val="888888"/>
    </w:rPr>
  </w:style>
  <w:style w:type="character" w:customStyle="1" w:styleId="150">
    <w:name w:val="next"/>
    <w:basedOn w:val="52"/>
    <w:autoRedefine/>
    <w:qFormat/>
    <w:uiPriority w:val="0"/>
    <w:rPr>
      <w:rFonts w:ascii="微软雅黑" w:hAnsi="微软雅黑" w:eastAsia="微软雅黑" w:cs="微软雅黑"/>
      <w:sz w:val="14"/>
      <w:szCs w:val="14"/>
    </w:rPr>
  </w:style>
  <w:style w:type="character" w:customStyle="1" w:styleId="151">
    <w:name w:val="prev1"/>
    <w:basedOn w:val="52"/>
    <w:autoRedefine/>
    <w:qFormat/>
    <w:uiPriority w:val="0"/>
    <w:rPr>
      <w:color w:val="888888"/>
    </w:rPr>
  </w:style>
  <w:style w:type="paragraph" w:customStyle="1" w:styleId="152">
    <w:name w:val="Body text|21"/>
    <w:basedOn w:val="1"/>
    <w:link w:val="154"/>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3"/>
    <w:qFormat/>
    <w:uiPriority w:val="99"/>
    <w:rPr>
      <w:rFonts w:ascii="Tahoma" w:hAnsi="Tahoma" w:eastAsia="Arial Unicode MS" w:cs="Times New Roman"/>
      <w:kern w:val="2"/>
      <w:sz w:val="21"/>
      <w:szCs w:val="24"/>
    </w:rPr>
  </w:style>
  <w:style w:type="character" w:customStyle="1" w:styleId="166">
    <w:name w:val="正文首行缩进 2 字符"/>
    <w:basedOn w:val="165"/>
    <w:link w:val="49"/>
    <w:qFormat/>
    <w:uiPriority w:val="0"/>
    <w:rPr>
      <w:rFonts w:ascii="Times New Roman" w:hAnsi="Times New Roman" w:eastAsia="宋体" w:cs="Times New Roman"/>
      <w:kern w:val="2"/>
      <w:sz w:val="21"/>
      <w:szCs w:val="24"/>
    </w:rPr>
  </w:style>
  <w:style w:type="character" w:customStyle="1" w:styleId="167">
    <w:name w:val="正文文本 2 字符"/>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242"/>
    <w:link w:val="249"/>
    <w:autoRedefine/>
    <w:qFormat/>
    <w:uiPriority w:val="0"/>
    <w:pPr>
      <w:numPr>
        <w:ilvl w:val="2"/>
      </w:numPr>
      <w:tabs>
        <w:tab w:val="left" w:pos="360"/>
      </w:tabs>
      <w:spacing w:beforeLines="0" w:afterLines="0"/>
      <w:ind w:left="315"/>
      <w:outlineLvl w:val="2"/>
    </w:pPr>
  </w:style>
  <w:style w:type="paragraph" w:customStyle="1" w:styleId="24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3">
    <w:name w:val="二级条标题"/>
    <w:basedOn w:val="241"/>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0"/>
    <w:autoRedefine/>
    <w:qFormat/>
    <w:uiPriority w:val="0"/>
    <w:rPr>
      <w:rFonts w:ascii="黑体" w:eastAsia="黑体"/>
      <w:sz w:val="21"/>
    </w:rPr>
  </w:style>
  <w:style w:type="character" w:customStyle="1" w:styleId="249">
    <w:name w:val="一级条标题 Char"/>
    <w:link w:val="241"/>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1"/>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正文缩进1"/>
    <w:basedOn w:val="1"/>
    <w:autoRedefine/>
    <w:qFormat/>
    <w:uiPriority w:val="0"/>
    <w:pPr>
      <w:ind w:firstLine="420" w:firstLineChars="200"/>
    </w:pPr>
  </w:style>
  <w:style w:type="paragraph" w:customStyle="1" w:styleId="298">
    <w:name w:val="Table Paragraph"/>
    <w:basedOn w:val="1"/>
    <w:autoRedefine/>
    <w:qFormat/>
    <w:uiPriority w:val="1"/>
    <w:rPr>
      <w:rFonts w:ascii="宋体" w:hAnsi="宋体" w:eastAsia="宋体" w:cs="宋体"/>
      <w:lang w:val="en-US" w:eastAsia="zh-CN" w:bidi="ar-SA"/>
    </w:rPr>
  </w:style>
  <w:style w:type="paragraph" w:customStyle="1" w:styleId="299">
    <w:name w:val="Table Text"/>
    <w:basedOn w:val="1"/>
    <w:autoRedefine/>
    <w:semiHidden/>
    <w:qFormat/>
    <w:uiPriority w:val="0"/>
    <w:rPr>
      <w:rFonts w:ascii="宋体" w:hAnsi="宋体" w:eastAsia="宋体" w:cs="宋体"/>
      <w:sz w:val="24"/>
      <w:szCs w:val="24"/>
      <w:lang w:val="en-US" w:eastAsia="en-US" w:bidi="ar-SA"/>
    </w:rPr>
  </w:style>
  <w:style w:type="table" w:customStyle="1" w:styleId="300">
    <w:name w:val="Table Normal"/>
    <w:autoRedefine/>
    <w:semiHidden/>
    <w:unhideWhenUsed/>
    <w:qFormat/>
    <w:uiPriority w:val="0"/>
    <w:tblPr>
      <w:tblCellMar>
        <w:top w:w="0" w:type="dxa"/>
        <w:left w:w="0" w:type="dxa"/>
        <w:bottom w:w="0" w:type="dxa"/>
        <w:right w:w="0" w:type="dxa"/>
      </w:tblCellMar>
    </w:tblPr>
  </w:style>
  <w:style w:type="paragraph" w:customStyle="1" w:styleId="30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0A8AE-4BFF-47A0-B2F4-DE388C8E017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3061</Words>
  <Characters>3529</Characters>
  <Lines>277</Lines>
  <Paragraphs>78</Paragraphs>
  <TotalTime>8</TotalTime>
  <ScaleCrop>false</ScaleCrop>
  <LinksUpToDate>false</LinksUpToDate>
  <CharactersWithSpaces>3753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2023-07-11T17:20:00Z</dcterms:created>
  <dc:creator>Lv Ji_BM</dc:creator>
  <cp:lastModifiedBy>Administrator</cp:lastModifiedBy>
  <cp:lastPrinted>2021-01-08T19:14:00Z</cp:lastPrinted>
  <dcterms:modified xsi:type="dcterms:W3CDTF">2025-07-09T00:27:50Z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588BB9D157A9C931A1D02966745C0C8C</vt:lpwstr>
  </property>
  <property fmtid="{D5CDD505-2E9C-101B-9397-08002B2CF9AE}" pid="4" name="KSOTemplateDocerSaveRecord">
    <vt:lpwstr>eyJoZGlkIjoiMjAzYmJiNzk3NTgyYTJmNTM0N2IyODVhMDQ1N2IxNTAiLCJ1c2VySWQiOiI0MDk2MTE0NDAifQ==</vt:lpwstr>
  </property>
</Properties>
</file>