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E28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t>榆林市林业科学研究所科技创新示范园林草资源引种示范推广货物采购</w:t>
      </w:r>
    </w:p>
    <w:p w14:paraId="33859C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t>项目竞争性谈判公告</w:t>
      </w:r>
    </w:p>
    <w:p w14:paraId="7B15BA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bookmarkStart w:id="0" w:name="_GoBack"/>
      <w:bookmarkEnd w:id="0"/>
    </w:p>
    <w:p w14:paraId="6A276C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科技创新示范园林草资源引种示范推广货物采购项目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全国公共资源交易平台（陕西省）网站【首页〉电子交易平台〉线上获取</w:t>
      </w:r>
      <w:r>
        <w:rPr>
          <w:rFonts w:hint="eastAsia" w:ascii="宋体" w:hAnsi="宋体" w:eastAsia="宋体" w:cs="宋体"/>
          <w:i w:val="0"/>
          <w:iCs w:val="0"/>
          <w:caps w:val="0"/>
          <w:color w:val="auto"/>
          <w:spacing w:val="0"/>
          <w:sz w:val="21"/>
          <w:szCs w:val="21"/>
          <w:bdr w:val="none" w:color="auto" w:sz="0" w:space="0"/>
          <w:shd w:val="clear" w:fill="FFFFFF"/>
        </w:rPr>
        <w:t>获取采购文件，并于2025年07月17日 11时30分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723805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13AB19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项目编号：HHXC-2025-031</w:t>
      </w:r>
    </w:p>
    <w:p w14:paraId="022AEB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项目名称：科技创新示范园林草资源引种示范推广货物采购项目</w:t>
      </w:r>
    </w:p>
    <w:p w14:paraId="09C16B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14:paraId="410958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预算金额：620,500.00元</w:t>
      </w:r>
    </w:p>
    <w:p w14:paraId="3E819A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5D0554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合同包1(科技创新示范园林草资源引种示范推广货物采购项目):</w:t>
      </w:r>
    </w:p>
    <w:p w14:paraId="35DF11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合同包预算金额：620,500.00元</w:t>
      </w:r>
    </w:p>
    <w:p w14:paraId="1B3B7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合同包最高限价：620,500.00元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3"/>
        <w:gridCol w:w="1084"/>
        <w:gridCol w:w="1084"/>
        <w:gridCol w:w="1505"/>
        <w:gridCol w:w="2349"/>
        <w:gridCol w:w="1506"/>
      </w:tblGrid>
      <w:tr w14:paraId="659690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799A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1D91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3F3B1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1B2E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5060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916DC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54B21C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602D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9CED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苗木类</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E821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货物</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335B8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EFF8E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C341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620,500.00</w:t>
            </w:r>
          </w:p>
        </w:tc>
      </w:tr>
    </w:tbl>
    <w:p w14:paraId="29C88D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018554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199D0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5B74B4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2BB2F3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050E0D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合同包1(科技创新示范园林草资源引种示范推广货物采购项目)落实政府采购政策需满足的资格要求如下:</w:t>
      </w:r>
    </w:p>
    <w:p w14:paraId="73177C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2.12其他需要落实的政府采购政策。</w:t>
      </w:r>
    </w:p>
    <w:p w14:paraId="3D58A2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163020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合同包1(科技创新示范园林草资源引种示范推广货物采购项目)特定资格要求如下:</w:t>
      </w:r>
    </w:p>
    <w:p w14:paraId="54B3FA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（2）参加政府采购活动前3年内经营活动中没有重大违法记录声明书；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（4）信用承诺：提供榆林市政府采购服务类项目供应商信用承诺书及投标人信用承诺及采购文件中其他必要承诺（以开标现场查验为主）；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财务状况报告：提供完整的2024年度的财务审计报告（至少包括资产负债表、利润表、现金流量表及其附注），2024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社会保障资金缴纳证明：供应商须提供2024年6月1日至投标截止时间止至少一个月的社会保障资金缴存单据或社保机构开具的社会保险参保缴费情况证明（单据或证明上应有社保机构或代收机构的公章）；依法不需要缴纳社会保障资金的应提供相关文件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（9）供应商须具有履行合同所必需的设备和专业技术能力（提供相应的证明资料或承诺函）；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（10）供应商须具备林木/林草种子生产经营许可证；项目负责人需具有林木种苗相关专业中级及以上技术职称；</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（12）本项目专门面向小微企业采购，供应商须提供小微企业声明函。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备注：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4.以上为必备证明文件，不能全部提供的将拒绝其投标；(若有与法律规定不一致的，须按现行法律法规提供相应证书或材料)。</w:t>
      </w:r>
    </w:p>
    <w:p w14:paraId="7B0A76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207E1C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时间：2025年07月14日至2025年07月16日，每天上午08:00:00至12:00:00 ，下午12:00:00至18:00:00 （北京时间）</w:t>
      </w:r>
    </w:p>
    <w:p w14:paraId="41721C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全国公共资源交易平台（陕西省）网站【首页〉电子交易平台〉线上获取</w:t>
      </w:r>
    </w:p>
    <w:p w14:paraId="71E207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在线获取</w:t>
      </w:r>
    </w:p>
    <w:p w14:paraId="499872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售价：0元</w:t>
      </w:r>
    </w:p>
    <w:p w14:paraId="6FEE78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7E67F1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截止时间：2025年07月17日 11时30分00秒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3B376E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全国公共资源交易平台（陕西省）网站【首页〉电子交易平台〉线上递交</w:t>
      </w:r>
    </w:p>
    <w:p w14:paraId="08DC27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30CA00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2025年07月17日 11时30分00秒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3869A0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榆林市公共资源交易中心10楼开标7室5座（电子标）</w:t>
      </w:r>
    </w:p>
    <w:p w14:paraId="34C799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1B50C2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7780F7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3F4E69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（1）服务商可用CA锁登录全国公共资源交易中心平台（陕西省） （http://www.sxggzyjy.cn/）,选择“电子交易平台-陕西政府采购交易系统-陕西省公共资源交易平台-服务商”进行登录，登录后选择“交易乙方”身份进入服务商界面进行报名并免费下载采购文件；</w:t>
      </w:r>
    </w:p>
    <w:p w14:paraId="2C5412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（2）本项目采用电子化不见面开标方式，开标时建议服务商使用带有麦克风和摄像头的笔记本电脑，登录不见面开标系统进行服务商签到和响应文件解密、二次报价等开标事宜；</w:t>
      </w:r>
    </w:p>
    <w:p w14:paraId="003A30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 自行承担责任；</w:t>
      </w:r>
    </w:p>
    <w:p w14:paraId="5C5704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744D2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5DA8A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592B92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榆林市林业科学研究所</w:t>
      </w:r>
    </w:p>
    <w:p w14:paraId="500A16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上郡中路1号</w:t>
      </w:r>
    </w:p>
    <w:p w14:paraId="5B83D3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15336006655</w:t>
      </w:r>
    </w:p>
    <w:p w14:paraId="16AC9A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2C4C18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榆林瀚海星辰项目管理有限公司</w:t>
      </w:r>
    </w:p>
    <w:p w14:paraId="31265C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陕西省榆林市市本级陕西省榆林市高新技术产业园区明珠大道榆商大厦A座1605室.1606室</w:t>
      </w:r>
    </w:p>
    <w:p w14:paraId="7885FA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15191207418</w:t>
      </w:r>
    </w:p>
    <w:p w14:paraId="4D1A41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024F28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乔妮</w:t>
      </w:r>
      <w:r>
        <w:rPr>
          <w:rFonts w:hint="eastAsia" w:ascii="宋体" w:hAnsi="宋体" w:eastAsia="宋体" w:cs="宋体"/>
          <w:i w:val="0"/>
          <w:iCs w:val="0"/>
          <w:caps w:val="0"/>
          <w:color w:val="auto"/>
          <w:spacing w:val="0"/>
          <w:sz w:val="21"/>
          <w:szCs w:val="21"/>
          <w:bdr w:val="none" w:color="auto" w:sz="0" w:space="0"/>
          <w:shd w:val="clear" w:fill="FFFFFF"/>
          <w:lang w:val="en-US" w:eastAsia="zh-CN"/>
        </w:rPr>
        <w:t xml:space="preserve"> </w:t>
      </w:r>
    </w:p>
    <w:p w14:paraId="1B3297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15191207418</w:t>
      </w:r>
    </w:p>
    <w:p w14:paraId="215B0E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榆林瀚海星辰项目管理有限公司</w:t>
      </w:r>
    </w:p>
    <w:p w14:paraId="1D0DC9E9">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951BF"/>
    <w:rsid w:val="0AA9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2025-07-12T01:49:00Z</dcterms:created>
  <dc:creator>姣</dc:creator>
  <cp:lastModifiedBy>姣</cp:lastModifiedBy>
  <dcterms:modified xsi:type="dcterms:W3CDTF">2025-07-12T01:51:25Z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F7AB5343A2034048AECDD1CF86B07B0E_11</vt:lpwstr>
  </property>
  <property fmtid="{D5CDD505-2E9C-101B-9397-08002B2CF9AE}" pid="4" name="KSOTemplateDocerSaveRecord">
    <vt:lpwstr>eyJoZGlkIjoiODM1MjA0N2NmMTJkM2YwMjkwMzcwZWM4Y2IzZDM1MjEiLCJ1c2VySWQiOiI2OTI5OTYwODQifQ==</vt:lpwstr>
  </property>
</Properties>
</file>