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CE19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2025年西安市综合交通信息服务平台</w:t>
      </w:r>
    </w:p>
    <w:p w14:paraId="28B44DA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业务运行保障运维项目</w:t>
      </w:r>
    </w:p>
    <w:p w14:paraId="73966A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西安市综合交通信息服务平台》是按照“四个交通”发展要求，整合全市各类交通信息资源，充分利用物联网、大数据和云计算等现代化信息技术建设的一个融合全市交通运行实时监测、行业管理精细覆盖、交通运输辅助决策、公众出行主动服务于一体的智慧交通综合平台。</w:t>
      </w:r>
    </w:p>
    <w:p w14:paraId="3FDDC2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为进一步辅助行业领导及业务主管部门及时掌握我市重点区域人流情况、全市路网运行情况，现需为西安市综合交通信息服务平台采购数据及技术支持服务，保障平台各项业务系统能够安全稳定运行。</w:t>
      </w:r>
    </w:p>
    <w:p w14:paraId="1CA2FE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一、项目名称：2025年西安市综合交通信息服务平台业务运行保障运维项目</w:t>
      </w:r>
    </w:p>
    <w:p w14:paraId="5D336F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预算：</w:t>
      </w:r>
      <w:r>
        <w:rPr>
          <w:rFonts w:hint="eastAsia" w:ascii="宋体" w:hAnsi="宋体" w:cs="宋体"/>
          <w:color w:val="000000"/>
          <w:sz w:val="28"/>
          <w:szCs w:val="28"/>
          <w:lang w:val="en-US" w:eastAsia="zh-CN"/>
        </w:rPr>
        <w:t>219</w:t>
      </w:r>
      <w:r>
        <w:rPr>
          <w:rFonts w:hint="eastAsia" w:ascii="宋体" w:hAnsi="宋体" w:eastAsia="宋体" w:cs="宋体"/>
          <w:color w:val="000000"/>
          <w:sz w:val="28"/>
          <w:szCs w:val="28"/>
        </w:rPr>
        <w:t>万元</w:t>
      </w:r>
    </w:p>
    <w:p w14:paraId="3BE3FC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采购方式：公开招标</w:t>
      </w:r>
    </w:p>
    <w:p w14:paraId="2502AA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资金使用编号：市财发﹝2025﹞6 号</w:t>
      </w:r>
    </w:p>
    <w:p w14:paraId="1421A9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二、采购内容及要求</w:t>
      </w:r>
    </w:p>
    <w:p w14:paraId="439600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采购数据如下：</w:t>
      </w:r>
    </w:p>
    <w:tbl>
      <w:tblPr>
        <w:tblStyle w:val="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05"/>
        <w:gridCol w:w="3038"/>
        <w:gridCol w:w="5550"/>
      </w:tblGrid>
      <w:tr w14:paraId="52E1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5" w:type="dxa"/>
            <w:vAlign w:val="center"/>
          </w:tcPr>
          <w:p w14:paraId="352863E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序号</w:t>
            </w:r>
          </w:p>
        </w:tc>
        <w:tc>
          <w:tcPr>
            <w:tcW w:w="3038" w:type="dxa"/>
            <w:vAlign w:val="center"/>
          </w:tcPr>
          <w:p w14:paraId="3AF588E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服务名称</w:t>
            </w:r>
          </w:p>
        </w:tc>
        <w:tc>
          <w:tcPr>
            <w:tcW w:w="5550" w:type="dxa"/>
            <w:vAlign w:val="center"/>
          </w:tcPr>
          <w:p w14:paraId="1AE2A52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服务内容概述</w:t>
            </w:r>
          </w:p>
        </w:tc>
      </w:tr>
      <w:tr w14:paraId="7A76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5" w:type="dxa"/>
            <w:vAlign w:val="center"/>
          </w:tcPr>
          <w:p w14:paraId="6229363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w:t>
            </w:r>
          </w:p>
        </w:tc>
        <w:tc>
          <w:tcPr>
            <w:tcW w:w="3038" w:type="dxa"/>
            <w:vAlign w:val="center"/>
          </w:tcPr>
          <w:p w14:paraId="300092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区域实时人流等数据及技术支持服务</w:t>
            </w:r>
          </w:p>
        </w:tc>
        <w:tc>
          <w:tcPr>
            <w:tcW w:w="5550" w:type="dxa"/>
            <w:vAlign w:val="center"/>
          </w:tcPr>
          <w:p w14:paraId="34A53E7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采购西安市10 个重点区域实时人数、区域实时人流（流入）、区域实时人流（流出）、区域实时累计人流、区域实时人口画像、区域实时人口画像(时间段累计)、区域实时人口热力、实时区域信息查询、区划迁徙总览、技术支持及运维服务。</w:t>
            </w:r>
          </w:p>
        </w:tc>
      </w:tr>
      <w:tr w14:paraId="055C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5" w:type="dxa"/>
          </w:tcPr>
          <w:p w14:paraId="175109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w:t>
            </w:r>
          </w:p>
        </w:tc>
        <w:tc>
          <w:tcPr>
            <w:tcW w:w="3038" w:type="dxa"/>
          </w:tcPr>
          <w:p w14:paraId="26D650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交通路况等数据及技术支持服务</w:t>
            </w:r>
          </w:p>
        </w:tc>
        <w:tc>
          <w:tcPr>
            <w:tcW w:w="5550" w:type="dxa"/>
          </w:tcPr>
          <w:p w14:paraId="423E5C9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采购西安市市区交通路况、交通事件、西安市全国交通健康指数排名、技术支持及运维服务。</w:t>
            </w:r>
          </w:p>
        </w:tc>
      </w:tr>
    </w:tbl>
    <w:p w14:paraId="43D37E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sz w:val="28"/>
          <w:szCs w:val="28"/>
        </w:rPr>
      </w:pPr>
    </w:p>
    <w:p w14:paraId="175452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主要要求有：</w:t>
      </w:r>
      <w:bookmarkStart w:id="0" w:name="_GoBack"/>
      <w:bookmarkEnd w:id="0"/>
    </w:p>
    <w:p w14:paraId="45CB59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1、供应商需提供7×24 小时技术支持及运维服务。</w:t>
      </w:r>
    </w:p>
    <w:p w14:paraId="136B61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2、服务期限为一年。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E91CBE71-49C0-42B9-83DD-0FEFE985D153}"/>
  </w:font>
  <w:font w:name="SimHei,Bold">
    <w:altName w:val="Segoe Print"/>
    <w:panose1 w:val="00000000000000000000"/>
    <w:charset w:val="00"/>
    <w:family w:val="swiss"/>
    <w:pitch w:val="default"/>
    <w:sig w:usb0="00000000" w:usb1="00000000" w:usb2="00000000" w:usb3="00000000" w:csb0="00000001" w:csb1="00000000"/>
  </w:font>
  <w:font w:name="SimHei,Bold">
    <w:altName w:val="宋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B54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2025-07-14T01:24:47Z</dcterms:created>
  <dc:creator>asus</dc:creator>
  <cp:lastModifiedBy>王超</cp:lastModifiedBy>
  <dcterms:modified xsi:type="dcterms:W3CDTF">2025-07-14T01:34:22Z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eyJoZGlkIjoiN2NhN2Y2MGE5MjIwMDhkM2Q0ZjI1MGYxOTkyNDVjMmYiLCJ1c2VySWQiOiIyNjcyNzIyMzkifQ==</vt:lpwstr>
  </property>
  <property fmtid="{D5CDD505-2E9C-101B-9397-08002B2CF9AE}" pid="4" name="ICV">
    <vt:lpwstr>2E94F81B5DBB422F9A8EA4BCCF06AAA5_12</vt:lpwstr>
  </property>
</Properties>
</file>