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DD" w:rsidRDefault="007C3FDD" w:rsidP="007C3FD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关于</w:t>
      </w:r>
      <w:r w:rsidR="00BA3BD6" w:rsidRPr="00BA3BD6">
        <w:rPr>
          <w:rFonts w:ascii="方正小标宋简体" w:eastAsia="方正小标宋简体" w:hAnsi="方正小标宋简体" w:cs="方正小标宋简体" w:hint="eastAsia"/>
          <w:b w:val="0"/>
          <w:bCs w:val="0"/>
        </w:rPr>
        <w:t>西安市疾病预防控制中心高陵新址物业管理服务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的中标结果公告</w:t>
      </w:r>
    </w:p>
    <w:p w:rsidR="007C3FDD" w:rsidRDefault="007C3FDD" w:rsidP="007C3FDD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7C3FDD" w:rsidRDefault="007C3FDD" w:rsidP="007C3FDD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0" w:name="OLE_LINK1"/>
      <w:r>
        <w:rPr>
          <w:rFonts w:ascii="黑体" w:eastAsia="黑体" w:hAnsi="黑体" w:hint="eastAsia"/>
          <w:sz w:val="28"/>
          <w:szCs w:val="28"/>
        </w:rPr>
        <w:t>一、项目编号：</w:t>
      </w:r>
      <w:r w:rsidR="00BA3BD6" w:rsidRPr="00BA3BD6">
        <w:rPr>
          <w:rFonts w:ascii="仿宋" w:eastAsia="仿宋" w:hAnsi="仿宋" w:cs="仿宋"/>
          <w:sz w:val="28"/>
          <w:szCs w:val="28"/>
        </w:rPr>
        <w:t>XCZX2025-0068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核准编号：</w:t>
      </w:r>
      <w:r w:rsidR="00BA3BD6" w:rsidRPr="00BA3BD6">
        <w:rPr>
          <w:rFonts w:ascii="仿宋" w:eastAsia="仿宋" w:hAnsi="仿宋"/>
          <w:sz w:val="28"/>
          <w:szCs w:val="28"/>
        </w:rPr>
        <w:t>ZCBN-西安市-2025-02466</w:t>
      </w:r>
    </w:p>
    <w:p w:rsidR="007C3FDD" w:rsidRDefault="007C3FDD" w:rsidP="007C3FDD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BA3BD6" w:rsidRPr="00BA3BD6">
        <w:rPr>
          <w:rFonts w:ascii="仿宋" w:eastAsia="仿宋" w:hAnsi="仿宋" w:cs="仿宋" w:hint="eastAsia"/>
          <w:sz w:val="28"/>
          <w:szCs w:val="28"/>
        </w:rPr>
        <w:t>西安市疾病预防控制中心高陵新址物业管理服务</w:t>
      </w:r>
    </w:p>
    <w:p w:rsidR="007C3FDD" w:rsidRDefault="007C3FDD" w:rsidP="007C3FDD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BA3BD6" w:rsidRPr="00BA3BD6">
        <w:rPr>
          <w:rFonts w:ascii="仿宋" w:eastAsia="仿宋" w:hAnsi="仿宋" w:hint="eastAsia"/>
          <w:sz w:val="28"/>
          <w:szCs w:val="28"/>
        </w:rPr>
        <w:t>西安锦天物业管理服务有限公司</w:t>
      </w:r>
      <w:r w:rsidR="00BA3BD6">
        <w:rPr>
          <w:rFonts w:ascii="仿宋" w:eastAsia="仿宋" w:hAnsi="仿宋"/>
          <w:sz w:val="28"/>
          <w:szCs w:val="28"/>
        </w:rPr>
        <w:t xml:space="preserve"> 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BA3BD6">
        <w:rPr>
          <w:rFonts w:ascii="仿宋" w:eastAsia="仿宋" w:hAnsi="仿宋" w:hint="eastAsia"/>
          <w:sz w:val="28"/>
          <w:szCs w:val="28"/>
        </w:rPr>
        <w:t>西安</w:t>
      </w:r>
      <w:r w:rsidR="00BA3BD6">
        <w:rPr>
          <w:rFonts w:ascii="仿宋" w:eastAsia="仿宋" w:hAnsi="仿宋"/>
          <w:sz w:val="28"/>
          <w:szCs w:val="28"/>
        </w:rPr>
        <w:t>曲江新区翠华路</w:t>
      </w:r>
      <w:r w:rsidR="00BA3BD6">
        <w:rPr>
          <w:rFonts w:ascii="仿宋" w:eastAsia="仿宋" w:hAnsi="仿宋" w:hint="eastAsia"/>
          <w:sz w:val="28"/>
          <w:szCs w:val="28"/>
        </w:rPr>
        <w:t>1688号17层17-3</w:t>
      </w:r>
      <w:r w:rsidR="00BA3BD6">
        <w:rPr>
          <w:rFonts w:ascii="仿宋" w:eastAsia="仿宋" w:hAnsi="仿宋"/>
          <w:sz w:val="28"/>
          <w:szCs w:val="28"/>
        </w:rPr>
        <w:t xml:space="preserve"> 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BA3BD6">
        <w:rPr>
          <w:rFonts w:ascii="仿宋" w:eastAsia="仿宋" w:hAnsi="仿宋" w:hint="eastAsia"/>
          <w:sz w:val="28"/>
          <w:szCs w:val="28"/>
        </w:rPr>
        <w:t>2154600.00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BA3BD6">
        <w:rPr>
          <w:rFonts w:ascii="仿宋" w:eastAsia="仿宋" w:hAnsi="仿宋" w:hint="eastAsia"/>
          <w:sz w:val="28"/>
          <w:szCs w:val="28"/>
        </w:rPr>
        <w:t>陈</w:t>
      </w:r>
      <w:r w:rsidR="00BA3BD6">
        <w:rPr>
          <w:rFonts w:ascii="仿宋" w:eastAsia="仿宋" w:hAnsi="仿宋"/>
          <w:sz w:val="28"/>
          <w:szCs w:val="28"/>
        </w:rPr>
        <w:t xml:space="preserve">艳 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BA3BD6">
        <w:rPr>
          <w:rFonts w:ascii="仿宋" w:eastAsia="仿宋" w:hAnsi="仿宋" w:hint="eastAsia"/>
          <w:sz w:val="28"/>
          <w:szCs w:val="28"/>
        </w:rPr>
        <w:t>15029462339</w:t>
      </w:r>
    </w:p>
    <w:p w:rsidR="007C3FDD" w:rsidRDefault="007C3FDD" w:rsidP="007C3FDD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8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7C3FDD" w:rsidTr="007C3F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DD" w:rsidRDefault="007C3FDD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服务类</w:t>
            </w:r>
          </w:p>
        </w:tc>
      </w:tr>
      <w:tr w:rsidR="007C3FDD" w:rsidTr="007C3FD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DD" w:rsidRDefault="007C3FD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项目名称：</w:t>
            </w:r>
            <w:r w:rsidR="00BA3BD6" w:rsidRPr="00BA3BD6">
              <w:rPr>
                <w:rFonts w:ascii="仿宋" w:eastAsia="仿宋" w:hAnsi="仿宋" w:cs="仿宋" w:hint="eastAsia"/>
                <w:sz w:val="28"/>
                <w:szCs w:val="28"/>
              </w:rPr>
              <w:t>西安市疾病预防控制中心高陵新址物业管理服务</w:t>
            </w:r>
          </w:p>
          <w:p w:rsidR="00BA3BD6" w:rsidRDefault="007C3FDD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服务范围：</w:t>
            </w:r>
            <w:r w:rsidR="00BA3BD6" w:rsidRPr="00BA3BD6">
              <w:rPr>
                <w:rFonts w:ascii="仿宋" w:eastAsia="仿宋" w:hAnsi="仿宋" w:hint="eastAsia"/>
                <w:sz w:val="28"/>
                <w:szCs w:val="28"/>
              </w:rPr>
              <w:t>西安市疾病预防控制中心新址位于西安市高陵区</w:t>
            </w:r>
            <w:r w:rsidR="00BA3BD6" w:rsidRPr="00BA3BD6">
              <w:rPr>
                <w:rFonts w:ascii="仿宋" w:eastAsia="仿宋" w:hAnsi="仿宋"/>
                <w:sz w:val="28"/>
                <w:szCs w:val="28"/>
              </w:rPr>
              <w:t>G310与G210交叉口西南角，距离西安市主城区约27公里占地面积58.82亩，建筑面积60211.53平方米。其中地下建筑面积为19147.53平方米。院内分为共计4栋楼，分别为综合业务楼、病毒实验楼、理化实验楼及微生物实验楼。四栋建筑物均为地上5层 ，地下一层（为停车场及部分设备设施间）。</w:t>
            </w:r>
          </w:p>
          <w:p w:rsidR="007C3FDD" w:rsidRDefault="007C3FDD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服务要求：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详见文件第三章。</w:t>
            </w:r>
          </w:p>
          <w:p w:rsidR="007C3FDD" w:rsidRDefault="007C3FD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服务时间：</w:t>
            </w:r>
            <w:r w:rsidR="00BA3BD6" w:rsidRPr="00BA3BD6">
              <w:rPr>
                <w:rFonts w:ascii="仿宋" w:eastAsia="仿宋" w:hAnsi="仿宋"/>
                <w:sz w:val="28"/>
                <w:szCs w:val="28"/>
              </w:rPr>
              <w:t>10个月，以双方签订合同时约定的起止时间为准。</w:t>
            </w:r>
          </w:p>
          <w:p w:rsidR="007C3FDD" w:rsidRDefault="007C3FD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服务标准：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详见文件第三章。</w:t>
            </w:r>
          </w:p>
        </w:tc>
      </w:tr>
    </w:tbl>
    <w:p w:rsidR="007C3FDD" w:rsidRDefault="007C3FDD" w:rsidP="007C3FDD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BA3BD6">
        <w:rPr>
          <w:rFonts w:ascii="仿宋" w:eastAsia="仿宋" w:hAnsi="仿宋" w:cs="宋体" w:hint="eastAsia"/>
          <w:kern w:val="0"/>
          <w:sz w:val="28"/>
          <w:szCs w:val="28"/>
        </w:rPr>
        <w:t>姜</w:t>
      </w:r>
      <w:r w:rsidR="00BA3BD6">
        <w:rPr>
          <w:rFonts w:ascii="仿宋" w:eastAsia="仿宋" w:hAnsi="仿宋" w:cs="宋体"/>
          <w:kern w:val="0"/>
          <w:sz w:val="28"/>
          <w:szCs w:val="28"/>
        </w:rPr>
        <w:t>超</w:t>
      </w:r>
      <w:r w:rsidR="00BA3BD6">
        <w:rPr>
          <w:rFonts w:ascii="仿宋" w:eastAsia="仿宋" w:hAnsi="仿宋" w:cs="宋体" w:hint="eastAsia"/>
          <w:kern w:val="0"/>
          <w:sz w:val="28"/>
          <w:szCs w:val="28"/>
        </w:rPr>
        <w:t>、郭</w:t>
      </w:r>
      <w:r w:rsidR="00BA3BD6">
        <w:rPr>
          <w:rFonts w:ascii="仿宋" w:eastAsia="仿宋" w:hAnsi="仿宋" w:cs="宋体"/>
          <w:kern w:val="0"/>
          <w:sz w:val="28"/>
          <w:szCs w:val="28"/>
        </w:rPr>
        <w:t>琳</w:t>
      </w:r>
      <w:r w:rsidR="00BA3BD6">
        <w:rPr>
          <w:rFonts w:ascii="仿宋" w:eastAsia="仿宋" w:hAnsi="仿宋" w:cs="宋体" w:hint="eastAsia"/>
          <w:kern w:val="0"/>
          <w:sz w:val="28"/>
          <w:szCs w:val="28"/>
        </w:rPr>
        <w:t>、赵</w:t>
      </w:r>
      <w:r w:rsidR="00BA3BD6">
        <w:rPr>
          <w:rFonts w:ascii="仿宋" w:eastAsia="仿宋" w:hAnsi="仿宋" w:cs="宋体"/>
          <w:kern w:val="0"/>
          <w:sz w:val="28"/>
          <w:szCs w:val="28"/>
        </w:rPr>
        <w:t>婉莹</w:t>
      </w:r>
      <w:r w:rsidR="00BA3BD6">
        <w:rPr>
          <w:rFonts w:ascii="仿宋" w:eastAsia="仿宋" w:hAnsi="仿宋" w:cs="宋体" w:hint="eastAsia"/>
          <w:kern w:val="0"/>
          <w:sz w:val="28"/>
          <w:szCs w:val="28"/>
        </w:rPr>
        <w:t>、徐</w:t>
      </w:r>
      <w:r w:rsidR="00BA3BD6">
        <w:rPr>
          <w:rFonts w:ascii="仿宋" w:eastAsia="仿宋" w:hAnsi="仿宋" w:cs="宋体"/>
          <w:kern w:val="0"/>
          <w:sz w:val="28"/>
          <w:szCs w:val="28"/>
        </w:rPr>
        <w:t>路</w:t>
      </w:r>
      <w:r w:rsidR="00BA3BD6">
        <w:rPr>
          <w:rFonts w:ascii="仿宋" w:eastAsia="仿宋" w:hAnsi="仿宋" w:cs="宋体" w:hint="eastAsia"/>
          <w:kern w:val="0"/>
          <w:sz w:val="28"/>
          <w:szCs w:val="28"/>
        </w:rPr>
        <w:t>、李</w:t>
      </w:r>
      <w:r w:rsidR="00BA3BD6">
        <w:rPr>
          <w:rFonts w:ascii="仿宋" w:eastAsia="仿宋" w:hAnsi="仿宋" w:cs="宋体"/>
          <w:kern w:val="0"/>
          <w:sz w:val="28"/>
          <w:szCs w:val="28"/>
        </w:rPr>
        <w:t>涵养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7C3FDD" w:rsidRDefault="007C3FDD" w:rsidP="007C3FDD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:rsidR="007C3FDD" w:rsidRPr="007C3FDD" w:rsidRDefault="007C3FDD" w:rsidP="007C3FDD">
      <w:pPr>
        <w:spacing w:line="560" w:lineRule="exac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lastRenderedPageBreak/>
        <w:t>1、本项目专</w:t>
      </w:r>
      <w:r w:rsidR="00D81839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门</w:t>
      </w:r>
      <w:r w:rsidR="00BA3BD6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面向中小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企业，中标服务</w:t>
      </w:r>
      <w:proofErr w:type="gramStart"/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商性质见</w:t>
      </w:r>
      <w:proofErr w:type="gramEnd"/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附件。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 w:cs="宋体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2、本项目采用综合评分法，</w:t>
      </w:r>
      <w:proofErr w:type="gramStart"/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现依据市财函</w:t>
      </w:r>
      <w:proofErr w:type="gramEnd"/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【2024】817号文件规定，中标服务商评审总得分为</w:t>
      </w:r>
      <w:r w:rsidR="00BA3BD6">
        <w:rPr>
          <w:rFonts w:ascii="仿宋" w:eastAsia="仿宋" w:hAnsi="仿宋" w:cs="仿宋"/>
          <w:sz w:val="28"/>
          <w:szCs w:val="28"/>
        </w:rPr>
        <w:t>91.20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分，</w:t>
      </w: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评审报价为</w:t>
      </w:r>
      <w:r w:rsidR="00BA3BD6" w:rsidRPr="00BA3BD6">
        <w:rPr>
          <w:rFonts w:ascii="仿宋" w:eastAsia="仿宋" w:hAnsi="仿宋" w:cs="宋体"/>
          <w:bCs/>
          <w:color w:val="000000" w:themeColor="text1"/>
          <w:sz w:val="28"/>
          <w:szCs w:val="28"/>
        </w:rPr>
        <w:t>2154600.00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元。</w:t>
      </w:r>
    </w:p>
    <w:p w:rsidR="007C3FDD" w:rsidRDefault="007C3FDD" w:rsidP="007C3FDD">
      <w:pPr>
        <w:spacing w:line="56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3、请中标服务商于本项目公告期届满之日起，在西安市公共资源交易中心网站——企业端下载该项目电子版中标通知书，同时须前往西安市公共资源交易</w:t>
      </w:r>
      <w:proofErr w:type="gramStart"/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中心八</w:t>
      </w:r>
      <w:proofErr w:type="gramEnd"/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楼提交纸质投标文件一正两副，内容与电子投标文件完全一致。</w:t>
      </w:r>
    </w:p>
    <w:p w:rsidR="007C3FDD" w:rsidRDefault="007C3FDD" w:rsidP="007C3FDD">
      <w:pPr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7C3FDD" w:rsidRDefault="007C3FDD" w:rsidP="007C3FDD">
      <w:pPr>
        <w:pStyle w:val="2"/>
        <w:spacing w:before="0" w:after="0" w:line="56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</w:p>
    <w:p w:rsidR="007C3FDD" w:rsidRDefault="007C3FDD" w:rsidP="007C3FDD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BA3BD6" w:rsidRPr="00BA3BD6">
        <w:rPr>
          <w:rFonts w:ascii="仿宋" w:eastAsia="仿宋" w:hAnsi="仿宋" w:hint="eastAsia"/>
          <w:sz w:val="28"/>
          <w:szCs w:val="28"/>
        </w:rPr>
        <w:t>西安市疾病预防控制中心</w:t>
      </w:r>
    </w:p>
    <w:p w:rsidR="007C3FDD" w:rsidRDefault="007C3FDD" w:rsidP="007C3FDD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BA3BD6" w:rsidRPr="00BA3BD6">
        <w:rPr>
          <w:rFonts w:ascii="仿宋" w:eastAsia="仿宋" w:hAnsi="仿宋" w:hint="eastAsia"/>
          <w:sz w:val="28"/>
          <w:szCs w:val="28"/>
        </w:rPr>
        <w:t>西安市</w:t>
      </w:r>
      <w:proofErr w:type="gramStart"/>
      <w:r w:rsidR="00BA3BD6" w:rsidRPr="00BA3BD6">
        <w:rPr>
          <w:rFonts w:ascii="仿宋" w:eastAsia="仿宋" w:hAnsi="仿宋" w:hint="eastAsia"/>
          <w:sz w:val="28"/>
          <w:szCs w:val="28"/>
        </w:rPr>
        <w:t>西影路</w:t>
      </w:r>
      <w:r w:rsidR="00BA3BD6" w:rsidRPr="00BA3BD6">
        <w:rPr>
          <w:rFonts w:ascii="仿宋" w:eastAsia="仿宋" w:hAnsi="仿宋"/>
          <w:sz w:val="28"/>
          <w:szCs w:val="28"/>
        </w:rPr>
        <w:t>599号</w:t>
      </w:r>
      <w:proofErr w:type="gramEnd"/>
    </w:p>
    <w:p w:rsidR="007C3FDD" w:rsidRDefault="007C3FDD" w:rsidP="007C3FDD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BA3BD6" w:rsidRPr="00BA3BD6">
        <w:rPr>
          <w:rFonts w:ascii="仿宋" w:eastAsia="仿宋" w:hAnsi="仿宋"/>
          <w:sz w:val="28"/>
          <w:szCs w:val="28"/>
        </w:rPr>
        <w:t>15802945665</w:t>
      </w:r>
    </w:p>
    <w:p w:rsidR="007C3FDD" w:rsidRDefault="00416A3D" w:rsidP="007C3FDD">
      <w:pPr>
        <w:pStyle w:val="2"/>
        <w:spacing w:before="0" w:after="0" w:line="56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 w:rsidR="007C3FDD">
        <w:rPr>
          <w:rFonts w:ascii="仿宋" w:eastAsia="仿宋" w:hAnsi="仿宋" w:cs="宋体" w:hint="eastAsia"/>
          <w:b w:val="0"/>
          <w:sz w:val="28"/>
          <w:szCs w:val="28"/>
        </w:rPr>
        <w:t>.项目联系方式</w:t>
      </w:r>
    </w:p>
    <w:p w:rsidR="007C3FDD" w:rsidRDefault="007C3FDD" w:rsidP="007C3FDD">
      <w:pPr>
        <w:pStyle w:val="a6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项目联系人：王老师</w:t>
      </w:r>
    </w:p>
    <w:p w:rsidR="007C3FDD" w:rsidRDefault="007C3FDD" w:rsidP="007C3FDD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 话：029-86510029  86510365转分机80807</w:t>
      </w:r>
    </w:p>
    <w:p w:rsidR="007C3FDD" w:rsidRDefault="007C3FDD" w:rsidP="007C3FDD">
      <w:pPr>
        <w:pStyle w:val="a0"/>
      </w:pPr>
    </w:p>
    <w:p w:rsidR="00BA3BD6" w:rsidRDefault="00BA3BD6" w:rsidP="007C3FDD">
      <w:pPr>
        <w:pStyle w:val="a0"/>
      </w:pPr>
    </w:p>
    <w:p w:rsidR="00BA3BD6" w:rsidRPr="007C3FDD" w:rsidRDefault="00BA3BD6" w:rsidP="007C3FDD">
      <w:pPr>
        <w:pStyle w:val="a0"/>
        <w:rPr>
          <w:rFonts w:hint="eastAsia"/>
        </w:rPr>
      </w:pPr>
      <w:bookmarkStart w:id="1" w:name="_GoBack"/>
      <w:bookmarkEnd w:id="1"/>
    </w:p>
    <w:p w:rsidR="007C3FDD" w:rsidRDefault="007C3FDD" w:rsidP="007C3FDD">
      <w:pPr>
        <w:spacing w:line="56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西安市市级单位政府采购中心</w:t>
      </w:r>
    </w:p>
    <w:p w:rsidR="00E572B6" w:rsidRDefault="007C3FDD" w:rsidP="007C3FDD">
      <w:pPr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</w:t>
      </w:r>
      <w:r>
        <w:rPr>
          <w:rFonts w:ascii="仿宋" w:eastAsia="仿宋" w:hAnsi="仿宋" w:hint="eastAsia"/>
          <w:sz w:val="28"/>
          <w:szCs w:val="28"/>
        </w:rPr>
        <w:t>2025年</w:t>
      </w:r>
      <w:r w:rsidR="00BA3BD6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BA3BD6"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</w:t>
      </w:r>
      <w:bookmarkEnd w:id="0"/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Default="00BA3BD6" w:rsidP="00BA3BD6">
      <w:pPr>
        <w:pStyle w:val="a0"/>
      </w:pPr>
    </w:p>
    <w:p w:rsidR="00BA3BD6" w:rsidRPr="007C3FDD" w:rsidRDefault="00BA3BD6" w:rsidP="00BA3BD6">
      <w:pPr>
        <w:pStyle w:val="a4"/>
        <w:rPr>
          <w:rFonts w:ascii="黑体" w:eastAsia="黑体" w:hAnsi="黑体" w:cs="宋体"/>
          <w:color w:val="auto"/>
          <w:kern w:val="0"/>
          <w:sz w:val="28"/>
          <w:szCs w:val="28"/>
        </w:rPr>
      </w:pPr>
      <w:r w:rsidRPr="007C3FDD">
        <w:rPr>
          <w:rFonts w:ascii="黑体" w:eastAsia="黑体" w:hAnsi="黑体" w:cs="宋体" w:hint="eastAsia"/>
          <w:color w:val="auto"/>
          <w:kern w:val="0"/>
          <w:sz w:val="28"/>
          <w:szCs w:val="28"/>
        </w:rPr>
        <w:lastRenderedPageBreak/>
        <w:t>九、附件</w:t>
      </w:r>
    </w:p>
    <w:p w:rsidR="00BA3BD6" w:rsidRPr="00BA3BD6" w:rsidRDefault="00BA3BD6" w:rsidP="00BA3BD6">
      <w:pPr>
        <w:pStyle w:val="a0"/>
        <w:rPr>
          <w:rFonts w:hint="eastAsia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4248150" cy="4552950"/>
            <wp:effectExtent l="0" t="0" r="0" b="0"/>
            <wp:wrapNone/>
            <wp:docPr id="2" name="图片 2" descr="C:\Users\admin\Desktop\中小企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中小企业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3BD6" w:rsidRPr="00BA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1"/>
    <w:rsid w:val="00416A3D"/>
    <w:rsid w:val="00491551"/>
    <w:rsid w:val="004D6376"/>
    <w:rsid w:val="007C3FDD"/>
    <w:rsid w:val="00BA3BD6"/>
    <w:rsid w:val="00D81839"/>
    <w:rsid w:val="00DB7E21"/>
    <w:rsid w:val="00E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2E43"/>
  <w15:chartTrackingRefBased/>
  <w15:docId w15:val="{52DEFA5F-A245-4715-97A5-E24CB94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C3FD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C3FD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7C3FDD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7C3F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semiHidden/>
    <w:qFormat/>
    <w:rsid w:val="007C3FDD"/>
    <w:rPr>
      <w:rFonts w:ascii="Arial" w:eastAsia="黑体" w:hAnsi="Arial" w:cs="Arial"/>
      <w:b/>
      <w:bCs/>
      <w:sz w:val="32"/>
      <w:szCs w:val="32"/>
    </w:rPr>
  </w:style>
  <w:style w:type="paragraph" w:styleId="a4">
    <w:name w:val="Body Text"/>
    <w:basedOn w:val="a"/>
    <w:next w:val="a"/>
    <w:link w:val="a5"/>
    <w:semiHidden/>
    <w:unhideWhenUsed/>
    <w:qFormat/>
    <w:rsid w:val="007C3FDD"/>
    <w:rPr>
      <w:color w:val="993300"/>
      <w:sz w:val="24"/>
    </w:rPr>
  </w:style>
  <w:style w:type="character" w:customStyle="1" w:styleId="a5">
    <w:name w:val="正文文本 字符"/>
    <w:basedOn w:val="a1"/>
    <w:link w:val="a4"/>
    <w:semiHidden/>
    <w:rsid w:val="007C3FDD"/>
    <w:rPr>
      <w:color w:val="993300"/>
      <w:sz w:val="24"/>
      <w:szCs w:val="24"/>
    </w:rPr>
  </w:style>
  <w:style w:type="paragraph" w:styleId="a6">
    <w:name w:val="Plain Text"/>
    <w:basedOn w:val="a"/>
    <w:link w:val="a7"/>
    <w:semiHidden/>
    <w:unhideWhenUsed/>
    <w:qFormat/>
    <w:rsid w:val="007C3FDD"/>
    <w:rPr>
      <w:rFonts w:ascii="宋体" w:hAnsi="Courier New"/>
      <w:szCs w:val="22"/>
    </w:rPr>
  </w:style>
  <w:style w:type="character" w:customStyle="1" w:styleId="a7">
    <w:name w:val="纯文本 字符"/>
    <w:basedOn w:val="a1"/>
    <w:link w:val="a6"/>
    <w:semiHidden/>
    <w:qFormat/>
    <w:rsid w:val="007C3FDD"/>
    <w:rPr>
      <w:rFonts w:ascii="宋体" w:hAnsi="Courier New"/>
    </w:rPr>
  </w:style>
  <w:style w:type="table" w:styleId="a8">
    <w:name w:val="Table Grid"/>
    <w:basedOn w:val="a2"/>
    <w:qFormat/>
    <w:rsid w:val="007C3FD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footer"/>
    <w:basedOn w:val="a"/>
    <w:link w:val="a9"/>
    <w:uiPriority w:val="99"/>
    <w:semiHidden/>
    <w:unhideWhenUsed/>
    <w:rsid w:val="007C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0"/>
    <w:uiPriority w:val="99"/>
    <w:semiHidden/>
    <w:rsid w:val="007C3FDD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A3BD6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BA3BD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赵妮妮</dc:creator>
  <cp:keywords/>
  <dc:description/>
  <cp:lastModifiedBy>赵妮妮</cp:lastModifiedBy>
  <cp:revision>4</cp:revision>
  <dcterms:created xsi:type="dcterms:W3CDTF">2025-01-24T01:34:00Z</dcterms:created>
  <dcterms:modified xsi:type="dcterms:W3CDTF">2025-07-16T01:41:00Z</dcterms:modified>
</cp:coreProperties>
</file>