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C03D2">
      <w:pPr>
        <w:spacing w:line="580" w:lineRule="exact"/>
        <w:ind w:firstLine="562" w:firstLineChars="200"/>
        <w:rPr>
          <w:rFonts w:ascii="宋体" w:hAnsi="宋体"/>
          <w:b/>
          <w:sz w:val="28"/>
          <w:szCs w:val="28"/>
        </w:rPr>
      </w:pPr>
      <w:r>
        <w:rPr>
          <w:rFonts w:hint="eastAsia" w:ascii="宋体" w:hAnsi="宋体"/>
          <w:b/>
          <w:sz w:val="28"/>
          <w:szCs w:val="28"/>
        </w:rPr>
        <w:t>一、项目概况</w:t>
      </w:r>
    </w:p>
    <w:p w14:paraId="1C756368">
      <w:pPr>
        <w:pStyle w:val="2"/>
        <w:spacing w:line="560" w:lineRule="exact"/>
        <w:ind w:firstLine="560" w:firstLineChars="200"/>
        <w:rPr>
          <w:rFonts w:hint="eastAsia" w:ascii="宋体" w:eastAsia="宋体"/>
          <w:sz w:val="28"/>
          <w:szCs w:val="28"/>
        </w:rPr>
      </w:pPr>
      <w:r>
        <w:rPr>
          <w:rFonts w:hint="eastAsia" w:ascii="宋体" w:eastAsia="宋体"/>
          <w:sz w:val="28"/>
          <w:szCs w:val="28"/>
        </w:rPr>
        <w:t>长安区 2025年村道安全生命防护工程共涉及长安区境内13个街办，共69条村道，路线总长117.606公里。本次村道安防工程优先实施路侧险要路段的防护措施，项目实施里程合计</w:t>
      </w:r>
      <w:r>
        <w:rPr>
          <w:rFonts w:hint="eastAsia" w:ascii="宋体" w:eastAsia="宋体"/>
          <w:sz w:val="28"/>
          <w:szCs w:val="28"/>
          <w:lang w:val="en-US" w:eastAsia="zh-CN"/>
        </w:rPr>
        <w:t>约14.024</w:t>
      </w:r>
      <w:r>
        <w:rPr>
          <w:rFonts w:hint="eastAsia" w:ascii="宋体" w:eastAsia="宋体"/>
          <w:sz w:val="28"/>
          <w:szCs w:val="28"/>
        </w:rPr>
        <w:t>公里，</w:t>
      </w:r>
      <w:r>
        <w:rPr>
          <w:rFonts w:hint="eastAsia" w:ascii="宋体" w:eastAsia="宋体"/>
          <w:sz w:val="28"/>
          <w:szCs w:val="28"/>
          <w:lang w:val="en-US" w:eastAsia="zh-CN"/>
        </w:rPr>
        <w:t>其中：</w:t>
      </w:r>
      <w:r>
        <w:rPr>
          <w:rFonts w:hint="eastAsia" w:ascii="宋体" w:eastAsia="宋体"/>
          <w:sz w:val="28"/>
          <w:szCs w:val="28"/>
        </w:rPr>
        <w:t>魏寨街办共7条道路，总长10.027公里;杨庄街办共11条道路，总长23.622公里:五台街办共6条道路，总长8.060公里:滦镇街办共7条道路，总长14.880公里子午街办共3条道路，总长7.567公里:砲里街办共2条道路，总长2.483公里:太乙街办共3条道路，总长4.575公里;王莽街办共7条道路，总长11.398公里;引镇街办共7条道路，总长6.936公里:王曲街办共3条道路，总长7.042公里;杜曲街办共7条道路，总长11.958公里:大兆街办共3条道路，总长5.021公里;鸣犊街办共3条道路，总长4.037公里。</w:t>
      </w:r>
    </w:p>
    <w:p w14:paraId="789B2076">
      <w:pPr>
        <w:pStyle w:val="2"/>
        <w:spacing w:line="560" w:lineRule="exact"/>
        <w:ind w:firstLine="562" w:firstLineChars="200"/>
        <w:rPr>
          <w:rFonts w:hint="eastAsia" w:ascii="宋体" w:eastAsia="宋体"/>
          <w:b/>
          <w:sz w:val="28"/>
          <w:szCs w:val="28"/>
        </w:rPr>
      </w:pPr>
      <w:r>
        <w:rPr>
          <w:rFonts w:hint="eastAsia" w:ascii="宋体" w:eastAsia="宋体"/>
          <w:b/>
          <w:sz w:val="28"/>
          <w:szCs w:val="28"/>
        </w:rPr>
        <w:t>二、施工技术要求</w:t>
      </w:r>
    </w:p>
    <w:p w14:paraId="1B1EC0DF">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 xml:space="preserve">(1)《公路工程技术标准》 </w:t>
      </w:r>
    </w:p>
    <w:p w14:paraId="3400A9AB">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 xml:space="preserve">(2)《公路交通安全设施设计规范》 </w:t>
      </w:r>
    </w:p>
    <w:p w14:paraId="5DA0E818">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 xml:space="preserve">(3)《公路交通安全设施设计细则》 </w:t>
      </w:r>
    </w:p>
    <w:p w14:paraId="63BFABE1">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(4)《公路养护工程质量检验评定标准第一册土建工程》</w:t>
      </w:r>
    </w:p>
    <w:p w14:paraId="7C4B6407">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 xml:space="preserve">(5)《道路交通反光膜》 </w:t>
      </w:r>
    </w:p>
    <w:p w14:paraId="6DF81B40">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 xml:space="preserve">(6)《公路安全生命防护工程实施技术指南》(试行); </w:t>
      </w:r>
    </w:p>
    <w:p w14:paraId="5B675700">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 xml:space="preserve">(7)《小交通量农村公路工程技术标准》 </w:t>
      </w:r>
    </w:p>
    <w:p w14:paraId="60205612">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 xml:space="preserve">(8)《小交通量农村公路工程设计规范》 </w:t>
      </w:r>
    </w:p>
    <w:p w14:paraId="6AD4E02F">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(9)《小交通量农村公路交通安全设施设计细则》</w:t>
      </w:r>
    </w:p>
    <w:p w14:paraId="30BB8D9D">
      <w:pPr>
        <w:spacing w:line="560" w:lineRule="exact"/>
        <w:ind w:firstLine="560" w:firstLineChars="200"/>
        <w:rPr>
          <w:rFonts w:hint="eastAsia" w:ascii="宋体" w:hAnsi="宋体"/>
          <w:sz w:val="28"/>
          <w:szCs w:val="28"/>
        </w:rPr>
      </w:pPr>
      <w:r>
        <w:rPr>
          <w:rFonts w:hint="eastAsia" w:ascii="宋体" w:hAnsi="宋体"/>
          <w:sz w:val="28"/>
          <w:szCs w:val="28"/>
        </w:rPr>
        <w:t>(10)《公路交通工程钢构件防腐蚀技术条件》</w:t>
      </w:r>
    </w:p>
    <w:p w14:paraId="1C74208D">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 xml:space="preserve">(11)《陕西省农村公路技术标准》 </w:t>
      </w:r>
    </w:p>
    <w:p w14:paraId="17FF1DFC">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 xml:space="preserve">(12)《公路交通安全设施施工技术规范》 </w:t>
      </w:r>
    </w:p>
    <w:p w14:paraId="79DD9E23">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 xml:space="preserve">(13)《波形梁钢护栏》 </w:t>
      </w:r>
    </w:p>
    <w:p w14:paraId="2925B3F1">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 xml:space="preserve">(14)《公路工程施工安全技术规范》 </w:t>
      </w:r>
    </w:p>
    <w:p w14:paraId="2E47BBDC">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 xml:space="preserve">(15)《公路养护安全作业规程》 </w:t>
      </w:r>
    </w:p>
    <w:p w14:paraId="30530D53">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(16)交通部颁布的其他工程技术标准、规范及定额等；</w:t>
      </w:r>
    </w:p>
    <w:p w14:paraId="053A74F8">
      <w:pPr>
        <w:spacing w:line="560" w:lineRule="exact"/>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(17)现场调查和收集的相关资料</w:t>
      </w:r>
      <w:bookmarkStart w:id="0" w:name="_GoBack"/>
      <w:bookmarkEnd w:id="0"/>
      <w:r>
        <w:rPr>
          <w:rFonts w:hint="eastAsia" w:ascii="宋体" w:hAnsi="宋体" w:eastAsia="宋体" w:cs="Times New Roman"/>
          <w:sz w:val="28"/>
          <w:szCs w:val="28"/>
          <w:lang w:eastAsia="zh-CN"/>
        </w:rPr>
        <w:t>。</w:t>
      </w:r>
    </w:p>
    <w:p w14:paraId="4D86EE52">
      <w:pPr>
        <w:pStyle w:val="2"/>
        <w:spacing w:line="560" w:lineRule="exact"/>
        <w:ind w:firstLine="562" w:firstLineChars="200"/>
        <w:rPr>
          <w:rFonts w:hint="eastAsia" w:ascii="宋体" w:eastAsia="宋体"/>
          <w:b/>
          <w:sz w:val="28"/>
          <w:szCs w:val="28"/>
        </w:rPr>
      </w:pPr>
      <w:r>
        <w:rPr>
          <w:rFonts w:hint="eastAsia" w:ascii="宋体" w:eastAsia="宋体"/>
          <w:b/>
          <w:sz w:val="28"/>
          <w:szCs w:val="28"/>
        </w:rPr>
        <w:t>三、清单限价编制说明</w:t>
      </w:r>
    </w:p>
    <w:p w14:paraId="1557C1EB">
      <w:pPr>
        <w:pStyle w:val="2"/>
        <w:spacing w:line="560" w:lineRule="exact"/>
        <w:ind w:firstLine="560" w:firstLineChars="200"/>
        <w:rPr>
          <w:rFonts w:hint="eastAsia" w:ascii="宋体" w:eastAsia="宋体"/>
          <w:sz w:val="28"/>
          <w:szCs w:val="28"/>
        </w:rPr>
      </w:pPr>
      <w:r>
        <w:rPr>
          <w:rFonts w:hint="eastAsia" w:ascii="宋体" w:eastAsia="宋体"/>
          <w:sz w:val="28"/>
          <w:szCs w:val="28"/>
        </w:rPr>
        <w:t>1. 工程量清单说明</w:t>
      </w:r>
    </w:p>
    <w:p w14:paraId="6067DCC6">
      <w:pPr>
        <w:pStyle w:val="2"/>
        <w:spacing w:line="560" w:lineRule="exact"/>
        <w:ind w:firstLine="560" w:firstLineChars="200"/>
        <w:rPr>
          <w:rFonts w:hint="eastAsia" w:ascii="宋体" w:eastAsia="宋体"/>
          <w:sz w:val="28"/>
          <w:szCs w:val="28"/>
        </w:rPr>
      </w:pPr>
      <w:r>
        <w:rPr>
          <w:rFonts w:hint="eastAsia" w:ascii="宋体" w:eastAsia="宋体"/>
          <w:sz w:val="28"/>
          <w:szCs w:val="28"/>
        </w:rPr>
        <w:t>1.交通运输部办公厅《关于印发（公路工程营业税改增值税计价依据调整方</w:t>
      </w:r>
    </w:p>
    <w:p w14:paraId="3B3BF5EA">
      <w:pPr>
        <w:pStyle w:val="2"/>
        <w:spacing w:line="560" w:lineRule="exact"/>
        <w:ind w:firstLine="560" w:firstLineChars="200"/>
        <w:rPr>
          <w:rFonts w:hint="eastAsia" w:ascii="宋体" w:eastAsia="宋体"/>
          <w:sz w:val="28"/>
          <w:szCs w:val="28"/>
        </w:rPr>
      </w:pPr>
      <w:r>
        <w:rPr>
          <w:rFonts w:hint="eastAsia" w:ascii="宋体" w:eastAsia="宋体"/>
          <w:sz w:val="28"/>
          <w:szCs w:val="28"/>
        </w:rPr>
        <w:t>案）的通知》（交办公路【2016】66 号文），简称“营改增计价依据”；</w:t>
      </w:r>
    </w:p>
    <w:p w14:paraId="1906277C">
      <w:pPr>
        <w:pStyle w:val="2"/>
        <w:spacing w:line="560" w:lineRule="exact"/>
        <w:ind w:firstLine="560" w:firstLineChars="200"/>
        <w:rPr>
          <w:rFonts w:hint="eastAsia" w:ascii="宋体" w:eastAsia="宋体"/>
          <w:sz w:val="28"/>
          <w:szCs w:val="28"/>
        </w:rPr>
      </w:pPr>
      <w:r>
        <w:rPr>
          <w:rFonts w:hint="eastAsia" w:ascii="宋体" w:eastAsia="宋体"/>
          <w:sz w:val="28"/>
          <w:szCs w:val="28"/>
        </w:rPr>
        <w:t>2.陕西省交通运输厅关于执行交通运输部《公路工程营业税改增值税计价依</w:t>
      </w:r>
    </w:p>
    <w:p w14:paraId="27BF1088">
      <w:pPr>
        <w:pStyle w:val="2"/>
        <w:spacing w:line="560" w:lineRule="exact"/>
        <w:ind w:firstLine="560" w:firstLineChars="200"/>
        <w:rPr>
          <w:rFonts w:hint="eastAsia" w:ascii="宋体" w:eastAsia="宋体"/>
          <w:sz w:val="28"/>
          <w:szCs w:val="28"/>
        </w:rPr>
      </w:pPr>
      <w:r>
        <w:rPr>
          <w:rFonts w:hint="eastAsia" w:ascii="宋体" w:eastAsia="宋体"/>
          <w:sz w:val="28"/>
          <w:szCs w:val="28"/>
        </w:rPr>
        <w:t>据调整方案》的通知（陕交函【2016】475 号文；</w:t>
      </w:r>
    </w:p>
    <w:p w14:paraId="6ED5FCB5">
      <w:pPr>
        <w:pStyle w:val="2"/>
        <w:spacing w:line="560" w:lineRule="exact"/>
        <w:ind w:firstLine="560" w:firstLineChars="200"/>
        <w:rPr>
          <w:rFonts w:hint="eastAsia" w:ascii="宋体" w:eastAsia="宋体"/>
          <w:sz w:val="28"/>
          <w:szCs w:val="28"/>
        </w:rPr>
      </w:pPr>
      <w:r>
        <w:rPr>
          <w:rFonts w:hint="eastAsia" w:ascii="宋体" w:eastAsia="宋体"/>
          <w:sz w:val="28"/>
          <w:szCs w:val="28"/>
        </w:rPr>
        <w:t>3.陕政办发【2010】36 号《全省征地统一年产值及区片综合地价平均标准的通知》；</w:t>
      </w:r>
    </w:p>
    <w:p w14:paraId="56810528">
      <w:pPr>
        <w:pStyle w:val="2"/>
        <w:spacing w:line="560" w:lineRule="exact"/>
        <w:ind w:firstLine="560" w:firstLineChars="200"/>
        <w:rPr>
          <w:rFonts w:hint="eastAsia" w:ascii="宋体" w:eastAsia="宋体"/>
          <w:sz w:val="28"/>
          <w:szCs w:val="28"/>
        </w:rPr>
      </w:pPr>
      <w:r>
        <w:rPr>
          <w:rFonts w:hint="eastAsia" w:ascii="宋体" w:eastAsia="宋体"/>
          <w:sz w:val="28"/>
          <w:szCs w:val="28"/>
        </w:rPr>
        <w:t>4.陕国土资发【2015】11 号《关于耕地开垦费征收管理有关问题的通知》；</w:t>
      </w:r>
    </w:p>
    <w:p w14:paraId="17050435">
      <w:pPr>
        <w:pStyle w:val="2"/>
        <w:spacing w:line="560" w:lineRule="exact"/>
        <w:ind w:firstLine="560" w:firstLineChars="200"/>
        <w:rPr>
          <w:rFonts w:hint="eastAsia" w:ascii="宋体" w:eastAsia="宋体"/>
          <w:sz w:val="28"/>
          <w:szCs w:val="28"/>
        </w:rPr>
      </w:pPr>
      <w:r>
        <w:rPr>
          <w:rFonts w:hint="eastAsia" w:ascii="宋体" w:eastAsia="宋体"/>
          <w:sz w:val="28"/>
          <w:szCs w:val="28"/>
        </w:rPr>
        <w:t>5.陕西省人民政府【2012】年第 153 号令《陕西省车船税征收办法》有关规定；</w:t>
      </w:r>
    </w:p>
    <w:p w14:paraId="16CDC90B">
      <w:pPr>
        <w:pStyle w:val="2"/>
        <w:spacing w:line="560" w:lineRule="exact"/>
        <w:ind w:firstLine="560" w:firstLineChars="200"/>
        <w:rPr>
          <w:rFonts w:hint="eastAsia" w:ascii="宋体" w:eastAsia="宋体"/>
          <w:sz w:val="28"/>
          <w:szCs w:val="28"/>
        </w:rPr>
      </w:pPr>
      <w:r>
        <w:rPr>
          <w:rFonts w:hint="eastAsia" w:ascii="宋体" w:eastAsia="宋体"/>
          <w:sz w:val="28"/>
          <w:szCs w:val="28"/>
        </w:rPr>
        <w:t>6.陕人社发【2011】149 号《陕西省政府关于进一步完善我省被征地农民就业培训和社会养老保险的意见》；</w:t>
      </w:r>
    </w:p>
    <w:p w14:paraId="4866A310">
      <w:pPr>
        <w:pStyle w:val="2"/>
        <w:spacing w:line="560" w:lineRule="exact"/>
        <w:ind w:firstLine="560" w:firstLineChars="200"/>
        <w:rPr>
          <w:rFonts w:hint="eastAsia" w:ascii="宋体" w:eastAsia="宋体"/>
          <w:sz w:val="28"/>
          <w:szCs w:val="28"/>
        </w:rPr>
      </w:pPr>
      <w:r>
        <w:rPr>
          <w:rFonts w:hint="eastAsia" w:ascii="宋体" w:eastAsia="宋体"/>
          <w:sz w:val="28"/>
          <w:szCs w:val="28"/>
        </w:rPr>
        <w:t>7.交通运输部【2011】年第 83 号文《关于公布公路工程基本建设项目概算预算编制办法局部修订的公告》，（以下简称“局部修订”）；</w:t>
      </w:r>
    </w:p>
    <w:p w14:paraId="2B12E58E">
      <w:pPr>
        <w:pStyle w:val="2"/>
        <w:spacing w:line="560" w:lineRule="exact"/>
        <w:ind w:firstLine="560" w:firstLineChars="200"/>
        <w:rPr>
          <w:rFonts w:hint="eastAsia" w:ascii="宋体" w:eastAsia="宋体"/>
          <w:sz w:val="28"/>
          <w:szCs w:val="28"/>
        </w:rPr>
      </w:pPr>
      <w:r>
        <w:rPr>
          <w:rFonts w:hint="eastAsia" w:ascii="宋体" w:eastAsia="宋体"/>
          <w:sz w:val="28"/>
          <w:szCs w:val="28"/>
        </w:rPr>
        <w:t>8.中华人民共和国国务院令第 511 号令《中华人民共和国耕地占用税暂行条例》;</w:t>
      </w:r>
    </w:p>
    <w:p w14:paraId="19FC046A">
      <w:pPr>
        <w:pStyle w:val="2"/>
        <w:spacing w:line="560" w:lineRule="exact"/>
        <w:ind w:firstLine="560" w:firstLineChars="200"/>
        <w:rPr>
          <w:rFonts w:hint="eastAsia" w:ascii="宋体" w:eastAsia="宋体"/>
          <w:sz w:val="28"/>
          <w:szCs w:val="28"/>
        </w:rPr>
      </w:pPr>
      <w:r>
        <w:rPr>
          <w:rFonts w:hint="eastAsia" w:ascii="宋体" w:eastAsia="宋体"/>
          <w:sz w:val="28"/>
          <w:szCs w:val="28"/>
        </w:rPr>
        <w:t>9.陕交发【2008】117 号文《陕西省交通厅关于执行交通部公路工程概算预算定额及编制办法的通知》,（以下简称“补充规定”）;</w:t>
      </w:r>
    </w:p>
    <w:p w14:paraId="56E336D9">
      <w:pPr>
        <w:pStyle w:val="2"/>
        <w:spacing w:line="560" w:lineRule="exact"/>
        <w:ind w:firstLine="560" w:firstLineChars="200"/>
        <w:rPr>
          <w:rFonts w:hint="eastAsia" w:ascii="宋体" w:eastAsia="宋体"/>
          <w:sz w:val="28"/>
          <w:szCs w:val="28"/>
        </w:rPr>
      </w:pPr>
      <w:r>
        <w:rPr>
          <w:rFonts w:hint="eastAsia" w:ascii="宋体" w:eastAsia="宋体"/>
          <w:sz w:val="28"/>
          <w:szCs w:val="28"/>
        </w:rPr>
        <w:t>10. 财综【2008】78 号 财政部国家发展改革委关于公布取消和停止征收 100项行政事业性收费项目的通知；</w:t>
      </w:r>
    </w:p>
    <w:p w14:paraId="5899BA7F">
      <w:pPr>
        <w:pStyle w:val="2"/>
        <w:spacing w:line="560" w:lineRule="exact"/>
        <w:ind w:firstLine="560" w:firstLineChars="200"/>
        <w:rPr>
          <w:rFonts w:hint="eastAsia" w:ascii="宋体" w:eastAsia="宋体"/>
          <w:sz w:val="28"/>
          <w:szCs w:val="28"/>
        </w:rPr>
      </w:pPr>
      <w:r>
        <w:rPr>
          <w:rFonts w:hint="eastAsia" w:ascii="宋体" w:eastAsia="宋体"/>
          <w:sz w:val="28"/>
          <w:szCs w:val="28"/>
        </w:rPr>
        <w:t>11. 中华人民共和国行业标准《公路工程基本建设工程概算预算编制办法》（JTG B06-2007），（以下简称“编制办法”）；</w:t>
      </w:r>
    </w:p>
    <w:p w14:paraId="524D5001">
      <w:pPr>
        <w:pStyle w:val="2"/>
        <w:spacing w:line="560" w:lineRule="exact"/>
        <w:ind w:firstLine="560" w:firstLineChars="200"/>
        <w:rPr>
          <w:rFonts w:hint="eastAsia" w:ascii="宋体" w:eastAsia="宋体"/>
          <w:sz w:val="28"/>
          <w:szCs w:val="28"/>
        </w:rPr>
      </w:pPr>
      <w:r>
        <w:rPr>
          <w:rFonts w:hint="eastAsia" w:ascii="宋体" w:eastAsia="宋体"/>
          <w:sz w:val="28"/>
          <w:szCs w:val="28"/>
        </w:rPr>
        <w:t>12. 中华人民共和国行业标准《公路工程预算定额》（JTG B06-02-2007）；《公路工程机械台班费用定额》（JTG/T B06-03-2007）；</w:t>
      </w:r>
    </w:p>
    <w:p w14:paraId="45CE85A6">
      <w:pPr>
        <w:pStyle w:val="2"/>
        <w:spacing w:line="560" w:lineRule="exact"/>
        <w:ind w:firstLine="560" w:firstLineChars="200"/>
        <w:rPr>
          <w:rFonts w:hint="eastAsia" w:ascii="宋体" w:eastAsia="宋体"/>
          <w:sz w:val="28"/>
          <w:szCs w:val="28"/>
        </w:rPr>
      </w:pPr>
      <w:r>
        <w:rPr>
          <w:rFonts w:hint="eastAsia" w:ascii="宋体" w:eastAsia="宋体"/>
          <w:sz w:val="28"/>
          <w:szCs w:val="28"/>
        </w:rPr>
        <w:t>13. 陕西省交通厅陕交发[2012]40 号文“关于印发《陕西省公路养护工程预算编制办法》、《陕西省公路养护工程预算定额》及《陕西省公路养护工程机械台班费用定额》的通知”。</w:t>
      </w:r>
    </w:p>
    <w:p w14:paraId="15A272A4">
      <w:pPr>
        <w:pStyle w:val="2"/>
        <w:spacing w:line="560" w:lineRule="exact"/>
        <w:ind w:firstLine="560" w:firstLineChars="200"/>
        <w:rPr>
          <w:rFonts w:hint="eastAsia" w:ascii="宋体" w:eastAsia="宋体"/>
          <w:sz w:val="28"/>
          <w:szCs w:val="28"/>
        </w:rPr>
      </w:pPr>
      <w:r>
        <w:rPr>
          <w:rFonts w:hint="eastAsia" w:ascii="宋体" w:eastAsia="宋体"/>
          <w:sz w:val="28"/>
          <w:szCs w:val="28"/>
        </w:rPr>
        <w:t>14. 陕交发[2006]42 号关于印发《陕西省公路工程竣（交）工验收检测费用计算办法（试行）》的通知；</w:t>
      </w:r>
    </w:p>
    <w:p w14:paraId="2EBBCC51">
      <w:pPr>
        <w:pStyle w:val="2"/>
        <w:spacing w:line="560" w:lineRule="exact"/>
        <w:ind w:firstLine="560" w:firstLineChars="200"/>
        <w:rPr>
          <w:rFonts w:hint="eastAsia" w:ascii="宋体" w:eastAsia="宋体"/>
          <w:sz w:val="28"/>
          <w:szCs w:val="28"/>
        </w:rPr>
      </w:pPr>
      <w:r>
        <w:rPr>
          <w:rFonts w:hint="eastAsia" w:ascii="宋体" w:eastAsia="宋体"/>
          <w:sz w:val="28"/>
          <w:szCs w:val="28"/>
        </w:rPr>
        <w:t>15. 国家发展计划委员会、建设部 2002 年修订本《工程勘察设计收费标准》；</w:t>
      </w:r>
    </w:p>
    <w:p w14:paraId="56D2DE42">
      <w:pPr>
        <w:pStyle w:val="2"/>
        <w:spacing w:line="560" w:lineRule="exact"/>
        <w:ind w:firstLine="560" w:firstLineChars="200"/>
        <w:rPr>
          <w:rFonts w:hint="eastAsia" w:ascii="宋体" w:eastAsia="宋体"/>
          <w:sz w:val="28"/>
          <w:szCs w:val="28"/>
        </w:rPr>
      </w:pPr>
      <w:r>
        <w:rPr>
          <w:rFonts w:hint="eastAsia" w:ascii="宋体" w:eastAsia="宋体"/>
          <w:sz w:val="28"/>
          <w:szCs w:val="28"/>
        </w:rPr>
        <w:t>16. 公设技字[1996]216 号文关于转发《国家计委关于加强对基本建设大中型项目概算中“价差预备费”管理有关问题的通知》的通知。</w:t>
      </w:r>
    </w:p>
    <w:p w14:paraId="252B2D30">
      <w:pPr>
        <w:pStyle w:val="2"/>
        <w:spacing w:line="560" w:lineRule="exact"/>
        <w:ind w:firstLine="560" w:firstLineChars="200"/>
        <w:rPr>
          <w:rFonts w:hint="eastAsia" w:ascii="宋体" w:eastAsia="宋体"/>
          <w:sz w:val="28"/>
          <w:szCs w:val="28"/>
        </w:rPr>
      </w:pPr>
      <w:r>
        <w:rPr>
          <w:rFonts w:hint="eastAsia" w:ascii="宋体" w:eastAsia="宋体"/>
          <w:sz w:val="28"/>
          <w:szCs w:val="28"/>
        </w:rPr>
        <w:t xml:space="preserve">17.本次施工图设计文件提供的工程设计图及工程数量。 </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KSQQKAXFIM0_19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2NmMmU1YjEwNTJkYzQyOGMxOWNjOWI2YjhjNjQifQ=="/>
  </w:docVars>
  <w:rsids>
    <w:rsidRoot w:val="00D52FCB"/>
    <w:rsid w:val="003C4893"/>
    <w:rsid w:val="00AB22EC"/>
    <w:rsid w:val="00B61C9F"/>
    <w:rsid w:val="00D52FCB"/>
    <w:rsid w:val="0F76748F"/>
    <w:rsid w:val="1CCD42A9"/>
    <w:rsid w:val="38B92A7B"/>
    <w:rsid w:val="4F703C84"/>
    <w:rsid w:val="7216160C"/>
    <w:rsid w:val="7D0C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9"/>
    <w:autoRedefine/>
    <w:unhideWhenUsed/>
    <w:qFormat/>
    <w:uiPriority w:val="99"/>
    <w:pPr>
      <w:spacing w:line="640" w:lineRule="exact"/>
      <w:ind w:firstLine="585"/>
    </w:pPr>
    <w:rPr>
      <w:rFonts w:ascii="楷体_GB2312" w:hAnsi="宋体" w:eastAsia="楷体_GB2312" w:cs="宋体"/>
      <w:sz w:val="32"/>
      <w:szCs w:val="32"/>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正文文本缩进 Char"/>
    <w:basedOn w:val="6"/>
    <w:link w:val="2"/>
    <w:autoRedefine/>
    <w:qFormat/>
    <w:uiPriority w:val="99"/>
    <w:rPr>
      <w:rFonts w:ascii="楷体_GB2312" w:hAnsi="宋体" w:eastAsia="楷体_GB2312" w:cs="宋体"/>
      <w:sz w:val="32"/>
      <w:szCs w:val="32"/>
    </w:rPr>
  </w:style>
  <w:style w:type="character" w:customStyle="1" w:styleId="10">
    <w:name w:val="15"/>
    <w:basedOn w:val="6"/>
    <w:autoRedefine/>
    <w:qFormat/>
    <w:uiPriority w:val="0"/>
    <w:rPr>
      <w:rFonts w:hint="eastAsia" w:ascii="华文宋体" w:hAnsi="华文宋体" w:eastAsia="华文宋体"/>
      <w:color w:val="000000"/>
      <w:sz w:val="16"/>
      <w:szCs w:val="16"/>
    </w:rPr>
  </w:style>
  <w:style w:type="paragraph" w:customStyle="1" w:styleId="11">
    <w:name w:val="null3"/>
    <w:hidden/>
    <w:uiPriority w:val="0"/>
    <w:rPr>
      <w:rFonts w:hint="eastAsia" w:asciiTheme="minorHAnsi" w:hAnsiTheme="minorHAnsi" w:eastAsiaTheme="minorEastAsia" w:cstheme="minorBidi"/>
      <w:lang w:val="en-US" w:eastAsia="zh-Hans"/>
    </w:rPr>
  </w:style>
  <w:style w:type="character" w:customStyle="1" w:styleId="12">
    <w:name w:val="NormalCharacter"/>
    <w:link w:val="1"/>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1165</Words>
  <Characters>1448</Characters>
  <Lines>32</Lines>
  <Paragraphs>9</Paragraphs>
  <TotalTime>4</TotalTime>
  <ScaleCrop>false</ScaleCrop>
  <LinksUpToDate>false</LinksUpToDate>
  <CharactersWithSpaces>1473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2023-11-24T08:28:00Z</dcterms:created>
  <dc:creator>zhangli</dc:creator>
  <cp:lastModifiedBy>九尾猫</cp:lastModifiedBy>
  <dcterms:modified xsi:type="dcterms:W3CDTF">2025-07-17T13:48:43Z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E2F2555B2C7842548B68F038264D7978_12</vt:lpwstr>
  </property>
  <property fmtid="{D5CDD505-2E9C-101B-9397-08002B2CF9AE}" pid="4" name="KSOTemplateDocerSaveRecord">
    <vt:lpwstr>eyJoZGlkIjoiZjFhY2NmMmU1YjEwNTJkYzQyOGMxOWNjOWI2YjhjNjQiLCJ1c2VySWQiOiIyOTc2MTAyNzkifQ==</vt:lpwstr>
  </property>
</Properties>
</file>