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吴起县“田长制”耕地及永久基本农田分布图制作项目工作中介服务</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项目编号：HC-ZFCG-2025-01</w:t>
      </w:r>
      <w:r>
        <w:rPr>
          <w:rFonts w:hint="eastAsia" w:ascii="宋体" w:hAnsi="宋体" w:eastAsia="宋体" w:cs="宋体"/>
          <w:b/>
          <w:bCs w:val="0"/>
          <w:color w:val="auto"/>
          <w:sz w:val="36"/>
          <w:szCs w:val="36"/>
          <w:lang w:val="en-US" w:eastAsia="zh-CN"/>
        </w:rPr>
        <w:t>4</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br w:type="textWrapping"/>
      </w: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en-US" w:eastAsia="zh-CN"/>
        </w:rPr>
        <w:t xml:space="preserve">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31</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lang w:eastAsia="zh-CN"/>
        </w:rPr>
        <w:t>吴起县“田长制”耕地及永久基本农田分布图制作项目工作中介服务</w:t>
      </w:r>
      <w:r>
        <w:rPr>
          <w:rFonts w:hint="eastAsia" w:ascii="宋体" w:hAnsi="宋体" w:eastAsia="宋体" w:cs="宋体"/>
          <w:i w:val="0"/>
          <w:iCs w:val="0"/>
          <w:caps w:val="0"/>
          <w:color w:val="000000"/>
          <w:spacing w:val="0"/>
          <w:sz w:val="21"/>
          <w:szCs w:val="21"/>
          <w:shd w:val="clear" w:color="auto" w:fill="FFFFFF"/>
        </w:rPr>
        <w:t>采购项目的潜在供应商应在延安市吴起县陈蒿湾石油小区门面房 A（2）4-1 四楼华春公司获取采购文件，并于 202</w:t>
      </w:r>
      <w:r>
        <w:rPr>
          <w:rFonts w:hint="eastAsia" w:ascii="宋体" w:hAnsi="宋体" w:eastAsia="宋体" w:cs="宋体"/>
          <w:i w:val="0"/>
          <w:iCs w:val="0"/>
          <w:caps w:val="0"/>
          <w:color w:val="000000"/>
          <w:spacing w:val="0"/>
          <w:sz w:val="21"/>
          <w:szCs w:val="21"/>
          <w:shd w:val="clear" w:color="auto" w:fill="FFFFFF"/>
          <w:lang w:val="en-US" w:eastAsia="zh-CN"/>
        </w:rPr>
        <w:t>5</w:t>
      </w:r>
      <w:r>
        <w:rPr>
          <w:rFonts w:hint="eastAsia" w:ascii="宋体" w:hAnsi="宋体" w:eastAsia="宋体" w:cs="宋体"/>
          <w:i w:val="0"/>
          <w:iCs w:val="0"/>
          <w:caps w:val="0"/>
          <w:color w:val="000000"/>
          <w:spacing w:val="0"/>
          <w:sz w:val="21"/>
          <w:szCs w:val="21"/>
          <w:shd w:val="clear" w:color="auto" w:fill="FFFFFF"/>
        </w:rPr>
        <w:t>年</w:t>
      </w:r>
      <w:r>
        <w:rPr>
          <w:rFonts w:hint="eastAsia" w:ascii="宋体" w:hAnsi="宋体" w:eastAsia="宋体" w:cs="宋体"/>
          <w:i w:val="0"/>
          <w:iCs w:val="0"/>
          <w:caps w:val="0"/>
          <w:color w:val="000000"/>
          <w:spacing w:val="0"/>
          <w:sz w:val="21"/>
          <w:szCs w:val="21"/>
          <w:shd w:val="clear" w:color="auto" w:fill="FFFFFF"/>
          <w:lang w:val="en-US" w:eastAsia="zh-CN"/>
        </w:rPr>
        <w:t>7</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shd w:val="clear" w:color="auto" w:fill="FFFFFF"/>
          <w:lang w:val="en-US" w:eastAsia="zh-CN"/>
        </w:rPr>
        <w:t>17</w:t>
      </w:r>
      <w:r>
        <w:rPr>
          <w:rFonts w:hint="eastAsia" w:ascii="宋体" w:hAnsi="宋体" w:eastAsia="宋体" w:cs="宋体"/>
          <w:i w:val="0"/>
          <w:iCs w:val="0"/>
          <w:caps w:val="0"/>
          <w:color w:val="000000"/>
          <w:spacing w:val="0"/>
          <w:sz w:val="21"/>
          <w:szCs w:val="21"/>
          <w:shd w:val="clear" w:color="auto" w:fill="FFFFFF"/>
        </w:rPr>
        <w:t>日</w:t>
      </w:r>
      <w:r>
        <w:rPr>
          <w:rFonts w:hint="eastAsia" w:ascii="宋体" w:hAnsi="宋体" w:eastAsia="宋体" w:cs="宋体"/>
          <w:i w:val="0"/>
          <w:iCs w:val="0"/>
          <w:caps w:val="0"/>
          <w:color w:val="000000"/>
          <w:spacing w:val="0"/>
          <w:sz w:val="21"/>
          <w:szCs w:val="21"/>
          <w:shd w:val="clear" w:color="auto" w:fill="FFFFFF"/>
          <w:lang w:val="en-US" w:eastAsia="zh-CN"/>
        </w:rPr>
        <w:t>10</w:t>
      </w:r>
      <w:r>
        <w:rPr>
          <w:rFonts w:hint="eastAsia" w:ascii="宋体" w:hAnsi="宋体" w:eastAsia="宋体" w:cs="宋体"/>
          <w:i w:val="0"/>
          <w:iCs w:val="0"/>
          <w:caps w:val="0"/>
          <w:color w:val="000000"/>
          <w:spacing w:val="0"/>
          <w:sz w:val="21"/>
          <w:szCs w:val="21"/>
          <w:shd w:val="clear" w:color="auto" w:fill="FFFFFF"/>
        </w:rPr>
        <w:t>时00分（北京时间）前提交响应文件。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项目编号：HC-ZFCG-2025-01</w:t>
      </w:r>
      <w:r>
        <w:rPr>
          <w:rFonts w:hint="eastAsia" w:ascii="宋体" w:hAnsi="宋体" w:eastAsia="宋体" w:cs="宋体"/>
          <w:i w:val="0"/>
          <w:iCs w:val="0"/>
          <w:caps w:val="0"/>
          <w:color w:val="000000"/>
          <w:spacing w:val="0"/>
          <w:sz w:val="21"/>
          <w:szCs w:val="21"/>
          <w:shd w:val="clear" w:color="auto" w:fill="FFFFFF"/>
          <w:lang w:val="en-US" w:eastAsia="zh-CN"/>
        </w:rPr>
        <w:t>4</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项目名称：</w:t>
      </w:r>
      <w:r>
        <w:rPr>
          <w:rFonts w:hint="eastAsia" w:ascii="宋体" w:hAnsi="宋体" w:eastAsia="宋体" w:cs="宋体"/>
          <w:i w:val="0"/>
          <w:iCs w:val="0"/>
          <w:caps w:val="0"/>
          <w:color w:val="000000"/>
          <w:spacing w:val="0"/>
          <w:sz w:val="21"/>
          <w:szCs w:val="21"/>
          <w:shd w:val="clear" w:color="auto" w:fill="FFFFFF"/>
          <w:lang w:eastAsia="zh-CN"/>
        </w:rPr>
        <w:t>吴起县“田长制”耕地及永久基本农田分布图制作项目工作中介服务</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预算金额：</w:t>
      </w: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93</w:t>
      </w:r>
      <w:r>
        <w:rPr>
          <w:rFonts w:hint="eastAsia" w:ascii="宋体" w:hAnsi="宋体" w:eastAsia="宋体" w:cs="宋体"/>
          <w:i w:val="0"/>
          <w:iCs w:val="0"/>
          <w:caps w:val="0"/>
          <w:color w:val="333333"/>
          <w:spacing w:val="0"/>
          <w:sz w:val="21"/>
          <w:szCs w:val="21"/>
          <w:shd w:val="clear" w:fill="FFFFFF"/>
        </w:rPr>
        <w:t>.00</w:t>
      </w:r>
      <w:r>
        <w:rPr>
          <w:rFonts w:hint="eastAsia" w:ascii="宋体" w:hAnsi="宋体" w:eastAsia="宋体" w:cs="宋体"/>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合同包1(</w:t>
      </w:r>
      <w:r>
        <w:rPr>
          <w:rFonts w:hint="eastAsia" w:ascii="宋体" w:hAnsi="宋体" w:eastAsia="宋体" w:cs="宋体"/>
          <w:i w:val="0"/>
          <w:iCs w:val="0"/>
          <w:caps w:val="0"/>
          <w:color w:val="000000"/>
          <w:spacing w:val="0"/>
          <w:sz w:val="21"/>
          <w:szCs w:val="21"/>
          <w:shd w:val="clear" w:color="auto" w:fill="FFFFFF"/>
          <w:lang w:eastAsia="zh-CN"/>
        </w:rPr>
        <w:t>吴起县“田长制”耕地及永久基本农田分布图制作项目工作中介服务</w:t>
      </w:r>
      <w:r>
        <w:rPr>
          <w:rFonts w:hint="eastAsia" w:ascii="宋体" w:hAnsi="宋体" w:eastAsia="宋体" w:cs="宋体"/>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合同包预算金额：</w:t>
      </w: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9300</w:t>
      </w:r>
      <w:r>
        <w:rPr>
          <w:rFonts w:hint="eastAsia" w:ascii="宋体" w:hAnsi="宋体" w:eastAsia="宋体" w:cs="宋体"/>
          <w:i w:val="0"/>
          <w:iCs w:val="0"/>
          <w:caps w:val="0"/>
          <w:color w:val="333333"/>
          <w:spacing w:val="0"/>
          <w:sz w:val="21"/>
          <w:szCs w:val="21"/>
          <w:shd w:val="clear" w:fill="FFFFFF"/>
        </w:rPr>
        <w:t>.00</w:t>
      </w:r>
      <w:r>
        <w:rPr>
          <w:rFonts w:hint="eastAsia" w:ascii="宋体" w:hAnsi="宋体" w:eastAsia="宋体" w:cs="宋体"/>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合同包最高限价：</w:t>
      </w: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9300</w:t>
      </w:r>
      <w:r>
        <w:rPr>
          <w:rFonts w:hint="eastAsia" w:ascii="宋体" w:hAnsi="宋体" w:eastAsia="宋体" w:cs="宋体"/>
          <w:i w:val="0"/>
          <w:iCs w:val="0"/>
          <w:caps w:val="0"/>
          <w:color w:val="333333"/>
          <w:spacing w:val="0"/>
          <w:sz w:val="21"/>
          <w:szCs w:val="21"/>
          <w:shd w:val="clear" w:fill="FFFFFF"/>
        </w:rPr>
        <w:t>.00</w:t>
      </w:r>
      <w:r>
        <w:rPr>
          <w:rFonts w:hint="eastAsia" w:ascii="宋体" w:hAnsi="宋体" w:eastAsia="宋体" w:cs="宋体"/>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品目号</w:t>
            </w:r>
          </w:p>
        </w:tc>
        <w:tc>
          <w:tcPr>
            <w:tcW w:w="1187" w:type="dxa"/>
            <w:vAlign w:val="center"/>
          </w:tcPr>
          <w:p w14:paraId="685B8A5D">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品目名称</w:t>
            </w:r>
          </w:p>
        </w:tc>
        <w:tc>
          <w:tcPr>
            <w:tcW w:w="1489" w:type="dxa"/>
            <w:vAlign w:val="center"/>
          </w:tcPr>
          <w:p w14:paraId="52F562BA">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采购标的</w:t>
            </w:r>
          </w:p>
        </w:tc>
        <w:tc>
          <w:tcPr>
            <w:tcW w:w="885" w:type="dxa"/>
            <w:vAlign w:val="center"/>
          </w:tcPr>
          <w:p w14:paraId="305E1D76">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数量（单位）</w:t>
            </w:r>
          </w:p>
        </w:tc>
        <w:tc>
          <w:tcPr>
            <w:tcW w:w="1187" w:type="dxa"/>
            <w:vAlign w:val="center"/>
          </w:tcPr>
          <w:p w14:paraId="6BF38BC1">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技术规格、参数及要求</w:t>
            </w:r>
          </w:p>
        </w:tc>
        <w:tc>
          <w:tcPr>
            <w:tcW w:w="1310" w:type="dxa"/>
            <w:vAlign w:val="center"/>
          </w:tcPr>
          <w:p w14:paraId="38D98830">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品目预算(元)</w:t>
            </w:r>
          </w:p>
        </w:tc>
        <w:tc>
          <w:tcPr>
            <w:tcW w:w="1493" w:type="dxa"/>
            <w:vAlign w:val="center"/>
          </w:tcPr>
          <w:p w14:paraId="71A5B83F">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1-1</w:t>
            </w:r>
          </w:p>
        </w:tc>
        <w:tc>
          <w:tcPr>
            <w:tcW w:w="1187" w:type="dxa"/>
            <w:vAlign w:val="center"/>
          </w:tcPr>
          <w:p w14:paraId="5E7A4627">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其他服务</w:t>
            </w:r>
          </w:p>
        </w:tc>
        <w:tc>
          <w:tcPr>
            <w:tcW w:w="1489" w:type="dxa"/>
            <w:vAlign w:val="center"/>
          </w:tcPr>
          <w:p w14:paraId="3C2D620F">
            <w:pPr>
              <w:pStyle w:val="46"/>
              <w:jc w:val="center"/>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sz w:val="21"/>
                <w:szCs w:val="21"/>
                <w:lang w:eastAsia="zh-CN"/>
              </w:rPr>
              <w:t>吴起县“田长制”耕地及永久基本农田分布图制作项目工作中介服务</w:t>
            </w:r>
          </w:p>
        </w:tc>
        <w:tc>
          <w:tcPr>
            <w:tcW w:w="885" w:type="dxa"/>
            <w:vAlign w:val="center"/>
          </w:tcPr>
          <w:p w14:paraId="16B4F569">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1(项)</w:t>
            </w:r>
          </w:p>
        </w:tc>
        <w:tc>
          <w:tcPr>
            <w:tcW w:w="1187" w:type="dxa"/>
            <w:vAlign w:val="center"/>
          </w:tcPr>
          <w:p w14:paraId="4BFB74FE">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sz w:val="21"/>
                <w:szCs w:val="21"/>
              </w:rPr>
              <w:t>详见采购文件</w:t>
            </w:r>
          </w:p>
        </w:tc>
        <w:tc>
          <w:tcPr>
            <w:tcW w:w="1310" w:type="dxa"/>
            <w:vAlign w:val="center"/>
          </w:tcPr>
          <w:p w14:paraId="703B78B7">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9300</w:t>
            </w:r>
            <w:r>
              <w:rPr>
                <w:rFonts w:hint="eastAsia" w:ascii="宋体" w:hAnsi="宋体" w:eastAsia="宋体" w:cs="宋体"/>
                <w:i w:val="0"/>
                <w:iCs w:val="0"/>
                <w:caps w:val="0"/>
                <w:color w:val="333333"/>
                <w:spacing w:val="0"/>
                <w:sz w:val="21"/>
                <w:szCs w:val="21"/>
                <w:shd w:val="clear" w:fill="FFFFFF"/>
              </w:rPr>
              <w:t>.00</w:t>
            </w:r>
          </w:p>
        </w:tc>
        <w:tc>
          <w:tcPr>
            <w:tcW w:w="1493" w:type="dxa"/>
            <w:vAlign w:val="center"/>
          </w:tcPr>
          <w:p w14:paraId="2BFCABF4">
            <w:pPr>
              <w:pStyle w:val="46"/>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9300</w:t>
            </w:r>
            <w:bookmarkStart w:id="48" w:name="_GoBack"/>
            <w:bookmarkEnd w:id="48"/>
            <w:r>
              <w:rPr>
                <w:rFonts w:hint="eastAsia" w:ascii="宋体" w:hAnsi="宋体" w:eastAsia="宋体" w:cs="宋体"/>
                <w:i w:val="0"/>
                <w:iCs w:val="0"/>
                <w:caps w:val="0"/>
                <w:color w:val="333333"/>
                <w:spacing w:val="0"/>
                <w:sz w:val="21"/>
                <w:szCs w:val="21"/>
                <w:shd w:val="clear" w:fill="FFFFFF"/>
              </w:rPr>
              <w:t>.00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合同履行期限：自合同签订之日起3个月</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w:t>
      </w:r>
      <w:r>
        <w:rPr>
          <w:rFonts w:hint="eastAsia" w:ascii="宋体" w:hAnsi="宋体" w:eastAsia="宋体" w:cs="宋体"/>
          <w:i w:val="0"/>
          <w:iCs w:val="0"/>
          <w:caps w:val="0"/>
          <w:color w:val="333333"/>
          <w:spacing w:val="0"/>
          <w:sz w:val="21"/>
          <w:szCs w:val="21"/>
          <w:shd w:val="clear" w:fill="FFFFFF"/>
          <w:lang w:eastAsia="zh-CN"/>
        </w:rPr>
        <w:t>吴起县“田长制”耕地及永久基本农田分布图制作项目工作中介服务</w:t>
      </w:r>
      <w:r>
        <w:rPr>
          <w:rFonts w:hint="eastAsia" w:ascii="宋体" w:hAnsi="宋体" w:eastAsia="宋体" w:cs="宋体"/>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（1）《政府采购促进中小企业发展管理办法》的通知（财库〔2020〕46号）；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（2）财政部司法部关于政府采购支持监狱企业发展有关问题的通知--财库〔2014〕6号；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（5）《财政部 国务院扶贫办关于运用政府采购政策支持脱贫攻坚的通知》（财库〔2019〕27号）；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（8）《关于运用政府采购政策支持乡村产业振兴的通知》（财库〔202119号）；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合同包1(</w:t>
      </w:r>
      <w:r>
        <w:rPr>
          <w:rFonts w:hint="eastAsia" w:ascii="宋体" w:hAnsi="宋体" w:eastAsia="宋体" w:cs="宋体"/>
          <w:i w:val="0"/>
          <w:iCs w:val="0"/>
          <w:caps w:val="0"/>
          <w:color w:val="000000"/>
          <w:spacing w:val="0"/>
          <w:sz w:val="21"/>
          <w:szCs w:val="21"/>
          <w:shd w:val="clear" w:color="auto" w:fill="FFFFFF"/>
          <w:lang w:eastAsia="zh-CN"/>
        </w:rPr>
        <w:t>吴起县“田长制”耕地及永久基本农田分布图制作项目工作中介服务</w:t>
      </w:r>
      <w:r>
        <w:rPr>
          <w:rFonts w:hint="eastAsia" w:ascii="宋体" w:hAnsi="宋体" w:eastAsia="宋体" w:cs="宋体"/>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（2）供应商须具有开户许可证或基本存款账户信息证明；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（4）供应商须具备土地规划乙级以上（含乙级）资质，拟派项目负责人需具备相关专业中级及以上技术职称；</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（7）供应商需提供2023年</w:t>
      </w:r>
      <w:r>
        <w:rPr>
          <w:rFonts w:hint="eastAsia" w:ascii="宋体" w:hAnsi="宋体" w:eastAsia="宋体" w:cs="宋体"/>
          <w:i w:val="0"/>
          <w:iCs w:val="0"/>
          <w:caps w:val="0"/>
          <w:color w:val="333333"/>
          <w:spacing w:val="0"/>
          <w:sz w:val="21"/>
          <w:szCs w:val="21"/>
          <w:shd w:val="clear" w:fill="FFFFFF"/>
          <w:lang w:val="en-US" w:eastAsia="zh-CN"/>
        </w:rPr>
        <w:t>或2024年</w:t>
      </w:r>
      <w:r>
        <w:rPr>
          <w:rFonts w:hint="eastAsia" w:ascii="宋体" w:hAnsi="宋体" w:eastAsia="宋体" w:cs="宋体"/>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时间：2025年0</w:t>
      </w:r>
      <w:r>
        <w:rPr>
          <w:rFonts w:hint="eastAsia" w:ascii="宋体" w:hAnsi="宋体" w:eastAsia="宋体" w:cs="宋体"/>
          <w:i w:val="0"/>
          <w:iCs w:val="0"/>
          <w:caps w:val="0"/>
          <w:color w:val="000000"/>
          <w:spacing w:val="0"/>
          <w:sz w:val="21"/>
          <w:szCs w:val="21"/>
          <w:shd w:val="clear" w:color="auto" w:fill="FFFFFF"/>
          <w:lang w:val="en-US" w:eastAsia="zh-CN"/>
        </w:rPr>
        <w:t>7</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shd w:val="clear" w:color="auto" w:fill="FFFFFF"/>
          <w:lang w:val="en-US" w:eastAsia="zh-CN"/>
        </w:rPr>
        <w:t>04</w:t>
      </w:r>
      <w:r>
        <w:rPr>
          <w:rFonts w:hint="eastAsia" w:ascii="宋体" w:hAnsi="宋体" w:eastAsia="宋体" w:cs="宋体"/>
          <w:i w:val="0"/>
          <w:iCs w:val="0"/>
          <w:caps w:val="0"/>
          <w:color w:val="000000"/>
          <w:spacing w:val="0"/>
          <w:sz w:val="21"/>
          <w:szCs w:val="21"/>
          <w:shd w:val="clear" w:color="auto" w:fill="FFFFFF"/>
        </w:rPr>
        <w:t>日至2025年</w:t>
      </w:r>
      <w:r>
        <w:rPr>
          <w:rFonts w:hint="eastAsia" w:ascii="宋体" w:hAnsi="宋体" w:eastAsia="宋体" w:cs="宋体"/>
          <w:i w:val="0"/>
          <w:iCs w:val="0"/>
          <w:caps w:val="0"/>
          <w:color w:val="000000"/>
          <w:spacing w:val="0"/>
          <w:sz w:val="21"/>
          <w:szCs w:val="21"/>
          <w:shd w:val="clear" w:color="auto" w:fill="FFFFFF"/>
          <w:lang w:val="en-US" w:eastAsia="zh-CN"/>
        </w:rPr>
        <w:t>07</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shd w:val="clear" w:color="auto" w:fill="FFFFFF"/>
          <w:lang w:val="en-US" w:eastAsia="zh-CN"/>
        </w:rPr>
        <w:t>10</w:t>
      </w:r>
      <w:r>
        <w:rPr>
          <w:rFonts w:hint="eastAsia" w:ascii="宋体" w:hAnsi="宋体" w:eastAsia="宋体" w:cs="宋体"/>
          <w:i w:val="0"/>
          <w:iCs w:val="0"/>
          <w:caps w:val="0"/>
          <w:color w:val="000000"/>
          <w:spacing w:val="0"/>
          <w:sz w:val="21"/>
          <w:szCs w:val="21"/>
          <w:shd w:val="clear" w:color="auto" w:fill="FFFFFF"/>
        </w:rPr>
        <w:t>日，每天上午08:00:00至12:00:00，下午</w:t>
      </w:r>
      <w:r>
        <w:rPr>
          <w:rFonts w:hint="eastAsia" w:ascii="宋体" w:hAnsi="宋体" w:eastAsia="宋体" w:cs="宋体"/>
          <w:i w:val="0"/>
          <w:iCs w:val="0"/>
          <w:caps w:val="0"/>
          <w:color w:val="000000"/>
          <w:spacing w:val="0"/>
          <w:sz w:val="21"/>
          <w:szCs w:val="21"/>
          <w:shd w:val="clear" w:color="auto" w:fill="FFFFFF"/>
          <w:lang w:val="en-US" w:eastAsia="zh-CN"/>
        </w:rPr>
        <w:t>14</w:t>
      </w:r>
      <w:r>
        <w:rPr>
          <w:rFonts w:hint="eastAsia" w:ascii="宋体" w:hAnsi="宋体" w:eastAsia="宋体" w:cs="宋体"/>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途径：延安市吴起县陈蒿湾石油小区门面房A（2）4-1四楼华春公司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售价：0元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截止时间：2025年0</w:t>
      </w:r>
      <w:r>
        <w:rPr>
          <w:rFonts w:hint="eastAsia" w:ascii="宋体" w:hAnsi="宋体" w:eastAsia="宋体" w:cs="宋体"/>
          <w:i w:val="0"/>
          <w:iCs w:val="0"/>
          <w:caps w:val="0"/>
          <w:color w:val="000000"/>
          <w:spacing w:val="0"/>
          <w:sz w:val="21"/>
          <w:szCs w:val="21"/>
          <w:shd w:val="clear" w:color="auto" w:fill="FFFFFF"/>
          <w:lang w:val="en-US" w:eastAsia="zh-CN"/>
        </w:rPr>
        <w:t>7</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shd w:val="clear" w:color="auto" w:fill="FFFFFF"/>
          <w:lang w:val="en-US" w:eastAsia="zh-CN"/>
        </w:rPr>
        <w:t>17</w:t>
      </w:r>
      <w:r>
        <w:rPr>
          <w:rFonts w:hint="eastAsia" w:ascii="宋体" w:hAnsi="宋体" w:eastAsia="宋体" w:cs="宋体"/>
          <w:i w:val="0"/>
          <w:iCs w:val="0"/>
          <w:caps w:val="0"/>
          <w:color w:val="000000"/>
          <w:spacing w:val="0"/>
          <w:sz w:val="21"/>
          <w:szCs w:val="21"/>
          <w:shd w:val="clear" w:color="auto" w:fill="FFFFFF"/>
        </w:rPr>
        <w:t>日</w:t>
      </w:r>
      <w:r>
        <w:rPr>
          <w:rFonts w:hint="eastAsia" w:ascii="宋体" w:hAnsi="宋体" w:eastAsia="宋体" w:cs="宋体"/>
          <w:i w:val="0"/>
          <w:iCs w:val="0"/>
          <w:caps w:val="0"/>
          <w:color w:val="000000"/>
          <w:spacing w:val="0"/>
          <w:sz w:val="21"/>
          <w:szCs w:val="21"/>
          <w:shd w:val="clear" w:color="auto" w:fill="FFFFFF"/>
          <w:lang w:val="en-US" w:eastAsia="zh-CN"/>
        </w:rPr>
        <w:t>10</w:t>
      </w:r>
      <w:r>
        <w:rPr>
          <w:rFonts w:hint="eastAsia" w:ascii="宋体" w:hAnsi="宋体" w:eastAsia="宋体" w:cs="宋体"/>
          <w:i w:val="0"/>
          <w:iCs w:val="0"/>
          <w:caps w:val="0"/>
          <w:color w:val="000000"/>
          <w:spacing w:val="0"/>
          <w:sz w:val="21"/>
          <w:szCs w:val="21"/>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地点：延安市吴起县陈蒿湾石油小区门面房A（2）4-1四楼华春公司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时间：2025年0</w:t>
      </w:r>
      <w:r>
        <w:rPr>
          <w:rFonts w:hint="eastAsia" w:ascii="宋体" w:hAnsi="宋体" w:eastAsia="宋体" w:cs="宋体"/>
          <w:i w:val="0"/>
          <w:iCs w:val="0"/>
          <w:caps w:val="0"/>
          <w:color w:val="000000"/>
          <w:spacing w:val="0"/>
          <w:sz w:val="21"/>
          <w:szCs w:val="21"/>
          <w:shd w:val="clear" w:color="auto" w:fill="FFFFFF"/>
          <w:lang w:val="en-US" w:eastAsia="zh-CN"/>
        </w:rPr>
        <w:t>7</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shd w:val="clear" w:color="auto" w:fill="FFFFFF"/>
          <w:lang w:val="en-US" w:eastAsia="zh-CN"/>
        </w:rPr>
        <w:t>17</w:t>
      </w:r>
      <w:r>
        <w:rPr>
          <w:rFonts w:hint="eastAsia" w:ascii="宋体" w:hAnsi="宋体" w:eastAsia="宋体" w:cs="宋体"/>
          <w:i w:val="0"/>
          <w:iCs w:val="0"/>
          <w:caps w:val="0"/>
          <w:color w:val="000000"/>
          <w:spacing w:val="0"/>
          <w:sz w:val="21"/>
          <w:szCs w:val="21"/>
          <w:shd w:val="clear" w:color="auto" w:fill="FFFFFF"/>
        </w:rPr>
        <w:t>日</w:t>
      </w:r>
      <w:r>
        <w:rPr>
          <w:rFonts w:hint="eastAsia" w:ascii="宋体" w:hAnsi="宋体" w:eastAsia="宋体" w:cs="宋体"/>
          <w:i w:val="0"/>
          <w:iCs w:val="0"/>
          <w:caps w:val="0"/>
          <w:color w:val="000000"/>
          <w:spacing w:val="0"/>
          <w:sz w:val="21"/>
          <w:szCs w:val="21"/>
          <w:shd w:val="clear" w:color="auto" w:fill="FFFFFF"/>
          <w:lang w:val="en-US" w:eastAsia="zh-CN"/>
        </w:rPr>
        <w:t>10</w:t>
      </w:r>
      <w:r>
        <w:rPr>
          <w:rFonts w:hint="eastAsia" w:ascii="宋体" w:hAnsi="宋体" w:eastAsia="宋体" w:cs="宋体"/>
          <w:i w:val="0"/>
          <w:iCs w:val="0"/>
          <w:caps w:val="0"/>
          <w:color w:val="000000"/>
          <w:spacing w:val="0"/>
          <w:sz w:val="21"/>
          <w:szCs w:val="21"/>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自本公告发布之日</w:t>
      </w:r>
      <w:r>
        <w:rPr>
          <w:rFonts w:hint="eastAsia" w:ascii="宋体" w:hAnsi="宋体" w:eastAsia="宋体" w:cs="宋体"/>
          <w:i w:val="0"/>
          <w:iCs w:val="0"/>
          <w:caps w:val="0"/>
          <w:color w:val="auto"/>
          <w:spacing w:val="0"/>
          <w:sz w:val="21"/>
          <w:szCs w:val="21"/>
          <w:shd w:val="clear" w:color="auto" w:fill="FFFFFF"/>
        </w:rPr>
        <w:t>起3个工作</w:t>
      </w:r>
      <w:r>
        <w:rPr>
          <w:rFonts w:hint="eastAsia" w:ascii="宋体" w:hAnsi="宋体" w:eastAsia="宋体" w:cs="宋体"/>
          <w:i w:val="0"/>
          <w:iCs w:val="0"/>
          <w:caps w:val="0"/>
          <w:color w:val="000000"/>
          <w:spacing w:val="0"/>
          <w:sz w:val="21"/>
          <w:szCs w:val="21"/>
          <w:shd w:val="clear" w:color="auto" w:fill="FFFFFF"/>
        </w:rPr>
        <w:t>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联系方式：</w:t>
      </w:r>
      <w:r>
        <w:rPr>
          <w:rFonts w:hint="eastAsia" w:ascii="宋体" w:hAnsi="宋体" w:eastAsia="宋体" w:cs="宋体"/>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项目联系人：</w:t>
      </w:r>
      <w:r>
        <w:rPr>
          <w:rFonts w:hint="eastAsia" w:ascii="宋体" w:hAnsi="宋体" w:eastAsia="宋体" w:cs="宋体"/>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宋体" w:hAnsi="宋体" w:eastAsia="宋体" w:cs="宋体"/>
          <w:i w:val="0"/>
          <w:iCs w:val="0"/>
          <w:caps w:val="0"/>
          <w:color w:val="000000"/>
          <w:spacing w:val="0"/>
          <w:sz w:val="21"/>
          <w:szCs w:val="21"/>
          <w:shd w:val="clear" w:color="auto" w:fill="FFFFFF"/>
        </w:rPr>
        <w:t>电话：</w:t>
      </w:r>
      <w:r>
        <w:rPr>
          <w:rFonts w:hint="eastAsia" w:ascii="宋体" w:hAnsi="宋体" w:eastAsia="宋体" w:cs="宋体"/>
          <w:i w:val="0"/>
          <w:iCs w:val="0"/>
          <w:caps w:val="0"/>
          <w:color w:val="000000"/>
          <w:spacing w:val="0"/>
          <w:sz w:val="21"/>
          <w:szCs w:val="21"/>
          <w:shd w:val="clear" w:color="auto" w:fill="FFFFFF"/>
          <w:lang w:val="en-US" w:eastAsia="zh-CN"/>
        </w:rPr>
        <w:t>15129112387</w:t>
      </w:r>
    </w:p>
    <w:p w14:paraId="4C4108B3">
      <w:pPr>
        <w:ind w:firstLine="6510" w:firstLineChars="3100"/>
        <w:rPr>
          <w:rFonts w:hint="eastAsia"/>
          <w:color w:val="auto"/>
        </w:rPr>
      </w:pPr>
      <w:bookmarkStart w:id="1" w:name="_Toc23634"/>
      <w:bookmarkStart w:id="2" w:name="_Toc25499"/>
      <w:r>
        <w:rPr>
          <w:rFonts w:hint="eastAsia"/>
          <w:color w:val="auto"/>
        </w:rPr>
        <w:br w:type="page"/>
      </w:r>
    </w:p>
    <w:p w14:paraId="7911211E">
      <w:pPr>
        <w:rPr>
          <w:rFonts w:hint="eastAsia"/>
          <w:color w:val="auto"/>
        </w:rPr>
      </w:pP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15129112387</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199300.00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自合同签订之日起3个月</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地点：延安市吴起县陈蒿湾石油小区门面房A（2）4-1四楼华春公司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地点：延安市吴起县陈蒿湾石油小区门面房A（2）4-1四楼华春公司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2000.00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贰仟元整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转账备注：吴起县“田长制”耕地及永久基本农田分布图制作项目工作中介服务磋商保证金（</w:t>
            </w:r>
            <w:r>
              <w:rPr>
                <w:rFonts w:hint="eastAsia" w:ascii="宋体" w:hAnsi="宋体" w:eastAsia="宋体" w:cs="宋体"/>
                <w:color w:val="auto"/>
                <w:kern w:val="0"/>
                <w:sz w:val="24"/>
                <w:szCs w:val="24"/>
                <w:highlight w:val="none"/>
                <w:shd w:val="clear" w:color="auto" w:fill="auto"/>
                <w:lang w:val="en-US" w:eastAsia="zh-CN"/>
              </w:rPr>
              <w:t>可简写</w:t>
            </w:r>
            <w:r>
              <w:rPr>
                <w:rFonts w:hint="eastAsia" w:ascii="宋体" w:hAnsi="宋体" w:eastAsia="宋体" w:cs="宋体"/>
                <w:color w:val="auto"/>
                <w:kern w:val="0"/>
                <w:sz w:val="24"/>
                <w:szCs w:val="24"/>
                <w:highlight w:val="none"/>
                <w:shd w:val="clear" w:color="auto" w:fill="auto"/>
                <w:lang w:val="zh-CN" w:eastAsia="zh-CN"/>
              </w:rPr>
              <w:t>）</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评审专家确定方式：在陕西省政府采购专家库中随机抽取由采购人代表及有关专家组成，其中技术、经济等方面的专家不少于评委总数的三分之二，评审委员会构成:3人，其中专家2人，采购人代表1人。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合同包1(吴起县“田长制”耕地及永久基本农田分布图制作项目工作中介服务)落实政府采购政策需满足的资格要求如下: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合同包1(吴起县“田长制”耕地及永久基本农田分布图制作项目工作中介服务)特定资格要求如下:</w:t>
      </w:r>
    </w:p>
    <w:p w14:paraId="78E48C05">
      <w:pPr>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（7）供应商需提供2023年或2024年度经审计的财务报告，或其基本存款账户开户银行出具的资信证明及基本存款账户开户许可证(《基本存款账户信息》)；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（11）本项目不接受联合体磋商。</w:t>
      </w:r>
    </w:p>
    <w:p w14:paraId="05F531C6">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项目专门面向中小企业采购，供应商须为中型、小型、微型企业，并提供《中小企业声明函》（采购标的对应所属行业为其他未列明行业，声明函格式按照《政府采购促进中小企业发展管理办法》（财库〔2020〕46号）要求提供）。</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吴起县“田长制”耕地及永久基本农田分布图制作项目工作中介服务</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4"/>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（7）供应商需提供2023年</w:t>
      </w:r>
      <w:r>
        <w:rPr>
          <w:rFonts w:hint="eastAsia" w:ascii="宋体" w:hAnsi="宋体" w:eastAsia="宋体" w:cs="宋体"/>
          <w:color w:val="auto"/>
          <w:sz w:val="24"/>
          <w:szCs w:val="24"/>
          <w:highlight w:val="none"/>
          <w:lang w:val="en-US" w:eastAsia="zh-CN"/>
        </w:rPr>
        <w:t>或2024年</w:t>
      </w:r>
      <w:r>
        <w:rPr>
          <w:rFonts w:hint="eastAsia" w:ascii="宋体" w:hAnsi="宋体" w:eastAsia="宋体" w:cs="宋体"/>
          <w:color w:val="auto"/>
          <w:sz w:val="24"/>
          <w:szCs w:val="24"/>
          <w:highlight w:val="none"/>
          <w:lang w:val="zh-CN" w:eastAsia="zh-CN"/>
        </w:rPr>
        <w:t>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4"/>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贰仟元整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吴起县“田长制”耕地及永久基本农田分布图制作项目工作中介服务磋商保证金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b w:val="0"/>
          <w:bCs w:val="0"/>
          <w:color w:val="auto"/>
          <w:sz w:val="24"/>
          <w:szCs w:val="24"/>
          <w:highlight w:val="none"/>
          <w:lang w:val="en-US" w:eastAsia="zh-CN"/>
        </w:rPr>
        <w:t>按要求按要求签字并逐页加盖单位公章。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5"/>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供应商需提供2023年</w:t>
            </w:r>
            <w:r>
              <w:rPr>
                <w:rFonts w:hint="eastAsia" w:ascii="宋体" w:hAnsi="宋体" w:eastAsia="宋体" w:cs="宋体"/>
                <w:color w:val="auto"/>
                <w:sz w:val="24"/>
                <w:szCs w:val="24"/>
                <w:highlight w:val="none"/>
                <w:lang w:val="en-US" w:eastAsia="zh-CN"/>
              </w:rPr>
              <w:t>或2024年</w:t>
            </w:r>
            <w:r>
              <w:rPr>
                <w:rFonts w:hint="eastAsia" w:ascii="宋体" w:hAnsi="宋体" w:eastAsia="宋体" w:cs="宋体"/>
                <w:color w:val="auto"/>
                <w:sz w:val="24"/>
                <w:szCs w:val="24"/>
              </w:rPr>
              <w:t>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具备土地规划乙级以上（含乙级）资质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05CC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0A176466">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044AEFF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中小企业声明函</w:t>
            </w:r>
          </w:p>
        </w:tc>
        <w:tc>
          <w:tcPr>
            <w:tcW w:w="5355" w:type="dxa"/>
            <w:vAlign w:val="center"/>
          </w:tcPr>
          <w:p w14:paraId="67E290AE">
            <w:pPr>
              <w:kinsoku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3967217F">
            <w:pPr>
              <w:tabs>
                <w:tab w:val="left" w:pos="648"/>
              </w:tabs>
              <w:jc w:val="both"/>
              <w:rPr>
                <w:rFonts w:hint="eastAsia" w:ascii="宋体" w:hAnsi="宋体" w:eastAsia="宋体" w:cs="宋体"/>
                <w:color w:val="auto"/>
                <w:sz w:val="24"/>
                <w:szCs w:val="24"/>
              </w:rPr>
            </w:pP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72"/>
        <w:gridCol w:w="5059"/>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272"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059"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272"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5059"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272"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5059"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272"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5059"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272"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5059"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272"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5059"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272"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5059"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272"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5059"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272"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5059"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36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36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在收到中标通知书后30日内，应按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56438106">
      <w:pPr>
        <w:pStyle w:val="2"/>
        <w:numPr>
          <w:ilvl w:val="0"/>
          <w:numId w:val="6"/>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30864"/>
      <w:bookmarkStart w:id="5" w:name="_Toc255573137"/>
      <w:bookmarkStart w:id="6" w:name="_Toc27404"/>
      <w:bookmarkStart w:id="7" w:name="_Toc1848"/>
      <w:bookmarkStart w:id="8" w:name="_Toc24816"/>
      <w:bookmarkStart w:id="9" w:name="_Toc16998"/>
      <w:bookmarkStart w:id="10" w:name="_Toc30180"/>
      <w:bookmarkStart w:id="11" w:name="_Toc25179"/>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全面收集2020年吴起县土地利用现状、权属、最新高分辨率遥感影像等基础资料，按上级部门要求，运用先进地理信息技术，精确提取耕地及永久基本农田图斑，标注详尽属性信息，建立精准空间数据库。按照统一规范，制作覆盖县、镇、村各级的分布图（第一次做123张(村级的113张图件，其中8个社区的社区界线变化做两次，5个村子图件过大，分两张作图、镇级图9张、县级图1张）），清晰呈现分布范围、边界及与周边地物关系，保障图件可读性与实用性，为吴起县耕地保护、“田长制” 落实提供坚实数据支撑。</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自合同签订之日起3个月</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center"/>
        <w:rPr>
          <w:rFonts w:hint="eastAsia" w:eastAsia="宋体"/>
          <w:sz w:val="32"/>
          <w:szCs w:val="28"/>
          <w:lang w:eastAsia="zh-CN"/>
        </w:rPr>
      </w:pPr>
      <w:bookmarkStart w:id="13" w:name="_Toc25239"/>
      <w:bookmarkStart w:id="14" w:name="_Toc17776"/>
      <w:bookmarkStart w:id="15" w:name="_Toc26448"/>
      <w:bookmarkStart w:id="16" w:name="_Toc20285"/>
      <w:bookmarkStart w:id="17" w:name="_Toc31452"/>
      <w:bookmarkStart w:id="18" w:name="_Toc7339"/>
      <w:bookmarkStart w:id="19" w:name="_Toc5971"/>
      <w:r>
        <w:rPr>
          <w:rFonts w:hint="eastAsia"/>
          <w:sz w:val="28"/>
          <w:szCs w:val="24"/>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吴起县“田长制”耕地及永久基本农田分布图制作项目工作中介服务</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采购编号:HC-ZFCG-2025-01</w:t>
      </w:r>
      <w:r>
        <w:rPr>
          <w:rFonts w:hint="eastAsia" w:ascii="宋体" w:hAnsi="宋体" w:eastAsia="宋体" w:cs="宋体"/>
          <w:b/>
          <w:bCs/>
          <w:color w:val="auto"/>
          <w:sz w:val="32"/>
          <w:szCs w:val="32"/>
          <w:highlight w:val="none"/>
          <w:lang w:val="en-US" w:eastAsia="zh-CN"/>
        </w:rPr>
        <w:t>4</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49932F6E">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14090952"/>
            <w:bookmarkStart w:id="26" w:name="_Toc201637984"/>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01637988"/>
            <w:bookmarkStart w:id="34" w:name="_Toc214090956"/>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（3）供应商须具备土地规划乙级以上（含乙级）资质，拟派项目负责人需具备相关专业中级及以上技术职称；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（6）供应商需提供2023年或2024年度经审计的财务报告，或其基本存款账户开户银行出具的资信证明及基本存款账户开户许可证(《基本存款账户信息》)；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6297_WPSOffice_Level2"/>
      <w:bookmarkStart w:id="42" w:name="_Toc10578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1335_WPSOffice_Level2"/>
      <w:bookmarkStart w:id="44" w:name="_Toc20668_WPSOffice_Level2"/>
      <w:bookmarkStart w:id="45" w:name="_Toc26574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8"/>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8"/>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8"/>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8"/>
        </w:numPr>
        <w:jc w:val="center"/>
        <w:outlineLvl w:val="9"/>
        <w:rPr>
          <w:rFonts w:hint="eastAsia" w:ascii="宋体" w:hAnsi="宋体" w:cs="宋体"/>
          <w:b/>
          <w:color w:val="auto"/>
          <w:szCs w:val="21"/>
          <w:highlight w:val="none"/>
        </w:rPr>
      </w:pPr>
    </w:p>
    <w:p w14:paraId="66ED1406">
      <w:pPr>
        <w:numPr>
          <w:ilvl w:val="0"/>
          <w:numId w:val="8"/>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shd w:val="clear" w:color="auto" w:fill="auto"/>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shd w:val="clear" w:color="auto" w:fill="auto"/>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shd w:val="clear" w:color="auto" w:fill="auto"/>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E57B"/>
    <w:multiLevelType w:val="singleLevel"/>
    <w:tmpl w:val="8159E57B"/>
    <w:lvl w:ilvl="0" w:tentative="0">
      <w:start w:val="1"/>
      <w:numFmt w:val="decimal"/>
      <w:suff w:val="nothing"/>
      <w:lvlText w:val="（%1）"/>
      <w:lvlJc w:val="left"/>
    </w:lvl>
  </w:abstractNum>
  <w:abstractNum w:abstractNumId="1">
    <w:nsid w:val="A12E7681"/>
    <w:multiLevelType w:val="singleLevel"/>
    <w:tmpl w:val="A12E7681"/>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3B6C7C"/>
    <w:multiLevelType w:val="singleLevel"/>
    <w:tmpl w:val="593B6C7C"/>
    <w:lvl w:ilvl="0" w:tentative="0">
      <w:start w:val="2"/>
      <w:numFmt w:val="decimal"/>
      <w:suff w:val="nothing"/>
      <w:lvlText w:val="%1、"/>
      <w:lvlJc w:val="left"/>
      <w:rPr>
        <w:color w:val="000000"/>
      </w:rPr>
    </w:lvl>
  </w:abstractNum>
  <w:abstractNum w:abstractNumId="5">
    <w:nsid w:val="599FEFCE"/>
    <w:multiLevelType w:val="singleLevel"/>
    <w:tmpl w:val="599FEFCE"/>
    <w:lvl w:ilvl="0" w:tentative="0">
      <w:start w:val="5"/>
      <w:numFmt w:val="decimal"/>
      <w:suff w:val="nothing"/>
      <w:lvlText w:val="%1）"/>
      <w:lvlJc w:val="left"/>
    </w:lvl>
  </w:abstractNum>
  <w:abstractNum w:abstractNumId="6">
    <w:nsid w:val="59DC6235"/>
    <w:multiLevelType w:val="singleLevel"/>
    <w:tmpl w:val="59DC6235"/>
    <w:lvl w:ilvl="0" w:tentative="0">
      <w:start w:val="1"/>
      <w:numFmt w:val="decimal"/>
      <w:suff w:val="nothing"/>
      <w:lvlText w:val="%1、"/>
      <w:lvlJc w:val="left"/>
    </w:lvl>
  </w:abstractNum>
  <w:abstractNum w:abstractNumId="7">
    <w:nsid w:val="7D28FA98"/>
    <w:multiLevelType w:val="singleLevel"/>
    <w:tmpl w:val="7D28FA98"/>
    <w:lvl w:ilvl="0" w:tentative="0">
      <w:start w:val="3"/>
      <w:numFmt w:val="chineseCounting"/>
      <w:suff w:val="space"/>
      <w:lvlText w:val="第%1章"/>
      <w:lvlJc w:val="left"/>
      <w:rPr>
        <w:rFonts w:hint="eastAsia"/>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993DDD"/>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03356"/>
    <w:rsid w:val="076369A2"/>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263F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8015F"/>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9FD730F"/>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525E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270C"/>
    <w:rsid w:val="2D9659DD"/>
    <w:rsid w:val="2DA4424D"/>
    <w:rsid w:val="2DB56B37"/>
    <w:rsid w:val="2DB93136"/>
    <w:rsid w:val="2DCA1C3B"/>
    <w:rsid w:val="2DDB5A69"/>
    <w:rsid w:val="2DF2580E"/>
    <w:rsid w:val="2E0363BA"/>
    <w:rsid w:val="2E0E3C0F"/>
    <w:rsid w:val="2E2D19AE"/>
    <w:rsid w:val="2E760467"/>
    <w:rsid w:val="2E775BCE"/>
    <w:rsid w:val="2E834BA5"/>
    <w:rsid w:val="2E8D1CFC"/>
    <w:rsid w:val="2EB94C49"/>
    <w:rsid w:val="2EC07862"/>
    <w:rsid w:val="2ED2016C"/>
    <w:rsid w:val="2ED3164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6C7DC6"/>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5A4583"/>
    <w:rsid w:val="31604024"/>
    <w:rsid w:val="31754705"/>
    <w:rsid w:val="317A5963"/>
    <w:rsid w:val="317D40A6"/>
    <w:rsid w:val="31803CA4"/>
    <w:rsid w:val="31831FC2"/>
    <w:rsid w:val="31931634"/>
    <w:rsid w:val="31935037"/>
    <w:rsid w:val="319418E4"/>
    <w:rsid w:val="31A9705F"/>
    <w:rsid w:val="31AE1962"/>
    <w:rsid w:val="31B468C6"/>
    <w:rsid w:val="31F06DA5"/>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1342E"/>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2A4671"/>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9365D1"/>
    <w:rsid w:val="3DA2751D"/>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CA369B"/>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070B98"/>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0B2547"/>
    <w:rsid w:val="52210CE7"/>
    <w:rsid w:val="523439BC"/>
    <w:rsid w:val="523A4BD6"/>
    <w:rsid w:val="525063E1"/>
    <w:rsid w:val="525B4E9C"/>
    <w:rsid w:val="527B4608"/>
    <w:rsid w:val="52800C33"/>
    <w:rsid w:val="528F7EF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21DED"/>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5FD42BED"/>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2DE3AB3"/>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6DC54ED"/>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0F6C3B"/>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DF760C"/>
    <w:rsid w:val="71E2180B"/>
    <w:rsid w:val="71E441C9"/>
    <w:rsid w:val="71E45164"/>
    <w:rsid w:val="71EA7ED3"/>
    <w:rsid w:val="71FD54DA"/>
    <w:rsid w:val="720716CC"/>
    <w:rsid w:val="72072B3A"/>
    <w:rsid w:val="72095E18"/>
    <w:rsid w:val="720E5E10"/>
    <w:rsid w:val="721156AA"/>
    <w:rsid w:val="721B380C"/>
    <w:rsid w:val="72351377"/>
    <w:rsid w:val="723D2D95"/>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642ABC"/>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4474"/>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B2BF1"/>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99719D"/>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19828</Words>
  <Characters>20523</Characters>
  <Lines>0</Lines>
  <Paragraphs>0</Paragraphs>
  <TotalTime>101</TotalTime>
  <ScaleCrop>false</ScaleCrop>
  <LinksUpToDate>false</LinksUpToDate>
  <CharactersWithSpaces>20883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放肆丶</cp:lastModifiedBy>
  <cp:lastPrinted>2025-07-14T01:58:00Z</cp:lastPrinted>
  <dcterms:modified xsi:type="dcterms:W3CDTF">2025-07-17T09:21:49Z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1F96AD3E18B943B09BBA823788F0618C</vt:lpwstr>
  </property>
  <property fmtid="{D5CDD505-2E9C-101B-9397-08002B2CF9AE}" pid="4" name="KSOTemplateDocerSaveRecord">
    <vt:lpwstr>eyJoZGlkIjoiZDQxZGU1OGU5ODNhYmJjNGVhYjYwMGJhZDg5ZWU0YWUiLCJ1c2VySWQiOiI3MTQ5NzU1OTUifQ==</vt:lpwstr>
  </property>
</Properties>
</file>