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关于西安市应急管理局办公场所物业管理服务项目</w:t>
      </w:r>
      <w:r>
        <w:rPr>
          <w:rFonts w:hint="eastAsia" w:ascii="华文中宋" w:hAnsi="华文中宋" w:eastAsia="华文中宋"/>
          <w:color w:val="000000" w:themeColor="text1"/>
          <w:lang w:eastAsia="zh-CN"/>
          <w14:textFill>
            <w14:solidFill>
              <w14:schemeClr w14:val="tx1"/>
            </w14:solidFill>
          </w14:textFill>
        </w:rPr>
        <w:t>的成交</w:t>
      </w:r>
      <w:r>
        <w:rPr>
          <w:rFonts w:hint="eastAsia" w:ascii="华文中宋" w:hAnsi="华文中宋" w:eastAsia="华文中宋"/>
          <w:color w:val="000000" w:themeColor="text1"/>
          <w14:textFill>
            <w14:solidFill>
              <w14:schemeClr w14:val="tx1"/>
            </w14:solidFill>
          </w14:textFill>
        </w:rPr>
        <w:t>结果公告</w:t>
      </w:r>
    </w:p>
    <w:p>
      <w:pPr>
        <w:spacing w:line="600" w:lineRule="exact"/>
        <w:rPr>
          <w:rFonts w:hint="default" w:ascii="仿宋" w:hAnsi="仿宋" w:eastAsia="仿宋"/>
          <w:color w:val="000000" w:themeColor="text1"/>
          <w:sz w:val="28"/>
          <w:szCs w:val="28"/>
          <w:lang w:val="en-US" w:eastAsia="zh-CN"/>
          <w14:textFill>
            <w14:solidFill>
              <w14:schemeClr w14:val="tx1"/>
            </w14:solidFill>
          </w14:textFill>
        </w:rPr>
      </w:pPr>
      <w:bookmarkStart w:id="0" w:name="OLE_LINK7"/>
      <w:bookmarkStart w:id="1" w:name="OLE_LINK2"/>
      <w:bookmarkStart w:id="2" w:name="OLE_LINK5"/>
      <w:bookmarkStart w:id="3" w:name="OLE_LINK6"/>
      <w:bookmarkStart w:id="4" w:name="OLE_LINK3"/>
      <w:bookmarkStart w:id="5" w:name="OLE_LINK4"/>
      <w:bookmarkStart w:id="6" w:name="OLE_LINK1"/>
      <w:bookmarkStart w:id="7" w:name="OLE_LINK8"/>
      <w:r>
        <w:rPr>
          <w:rFonts w:hint="eastAsia" w:ascii="黑体" w:hAnsi="黑体" w:eastAsia="黑体"/>
          <w:color w:val="000000" w:themeColor="text1"/>
          <w:sz w:val="28"/>
          <w:szCs w:val="28"/>
          <w14:textFill>
            <w14:solidFill>
              <w14:schemeClr w14:val="tx1"/>
            </w14:solidFill>
          </w14:textFill>
        </w:rPr>
        <w:t>一、项目编号：</w:t>
      </w:r>
      <w:r>
        <w:rPr>
          <w:rFonts w:hint="eastAsia" w:ascii="仿宋" w:hAnsi="仿宋" w:eastAsia="仿宋"/>
          <w:color w:val="000000" w:themeColor="text1"/>
          <w:sz w:val="28"/>
          <w:szCs w:val="28"/>
          <w14:textFill>
            <w14:solidFill>
              <w14:schemeClr w14:val="tx1"/>
            </w14:solidFill>
          </w14:textFill>
        </w:rPr>
        <w:t>XCZX2025-0088</w:t>
      </w:r>
    </w:p>
    <w:p>
      <w:pPr>
        <w:spacing w:line="6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备案编号：</w:t>
      </w:r>
      <w:r>
        <w:rPr>
          <w:rFonts w:hint="eastAsia" w:ascii="仿宋" w:hAnsi="仿宋" w:eastAsia="仿宋"/>
          <w:color w:val="000000" w:themeColor="text1"/>
          <w:sz w:val="28"/>
          <w:szCs w:val="28"/>
          <w14:textFill>
            <w14:solidFill>
              <w14:schemeClr w14:val="tx1"/>
            </w14:solidFill>
          </w14:textFill>
        </w:rPr>
        <w:t>ZCBN-西安市-2025-02521</w:t>
      </w:r>
    </w:p>
    <w:p>
      <w:pPr>
        <w:numPr>
          <w:ilvl w:val="0"/>
          <w:numId w:val="1"/>
        </w:numPr>
        <w:spacing w:line="600" w:lineRule="exact"/>
        <w:rPr>
          <w:rFonts w:hint="eastAsia"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西安市应急管理局办公场所物业管理服务项目</w:t>
      </w:r>
    </w:p>
    <w:p>
      <w:pPr>
        <w:numPr>
          <w:ilvl w:val="0"/>
          <w:numId w:val="1"/>
        </w:numPr>
        <w:spacing w:line="6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lang w:val="en-US" w:eastAsia="zh-CN"/>
          <w14:textFill>
            <w14:solidFill>
              <w14:schemeClr w14:val="tx1"/>
            </w14:solidFill>
          </w14:textFill>
        </w:rPr>
        <w:t>成交</w:t>
      </w:r>
      <w:r>
        <w:rPr>
          <w:rFonts w:hint="eastAsia" w:ascii="黑体" w:hAnsi="黑体" w:eastAsia="黑体"/>
          <w:color w:val="000000" w:themeColor="text1"/>
          <w:sz w:val="28"/>
          <w:szCs w:val="28"/>
          <w14:textFill>
            <w14:solidFill>
              <w14:schemeClr w14:val="tx1"/>
            </w14:solidFill>
          </w14:textFill>
        </w:rPr>
        <w:t>信息</w:t>
      </w:r>
    </w:p>
    <w:p>
      <w:pPr>
        <w:spacing w:line="6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服务商名称: 上海永升物业管理有限公司西安分公司</w:t>
      </w:r>
    </w:p>
    <w:p>
      <w:pPr>
        <w:spacing w:line="60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成交</w:t>
      </w:r>
      <w:r>
        <w:rPr>
          <w:rFonts w:hint="eastAsia" w:ascii="仿宋" w:hAnsi="仿宋" w:eastAsia="仿宋"/>
          <w:color w:val="000000" w:themeColor="text1"/>
          <w:sz w:val="28"/>
          <w:szCs w:val="28"/>
          <w14:textFill>
            <w14:solidFill>
              <w14:schemeClr w14:val="tx1"/>
            </w14:solidFill>
          </w14:textFill>
        </w:rPr>
        <w:t>金额：1979000.00</w:t>
      </w:r>
      <w:r>
        <w:rPr>
          <w:rFonts w:hint="eastAsia" w:ascii="仿宋" w:hAnsi="仿宋" w:eastAsia="仿宋"/>
          <w:color w:val="000000" w:themeColor="text1"/>
          <w:sz w:val="28"/>
          <w:szCs w:val="28"/>
          <w:lang w:val="en-US" w:eastAsia="zh-CN"/>
          <w14:textFill>
            <w14:solidFill>
              <w14:schemeClr w14:val="tx1"/>
            </w14:solidFill>
          </w14:textFill>
        </w:rPr>
        <w:t>元</w:t>
      </w:r>
    </w:p>
    <w:p>
      <w:pPr>
        <w:spacing w:line="600" w:lineRule="exact"/>
        <w:ind w:left="2205" w:leftChars="250" w:hanging="1680" w:hangingChars="6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服务商地址:西安市未央区凤城七路荣熙巷旭辉中心项目2号楼</w:t>
      </w:r>
    </w:p>
    <w:p>
      <w:pPr>
        <w:spacing w:line="6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王罗鹏 </w:t>
      </w:r>
    </w:p>
    <w:p>
      <w:pPr>
        <w:spacing w:line="6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联系方式：18092486180</w:t>
      </w:r>
    </w:p>
    <w:p>
      <w:pPr>
        <w:spacing w:line="6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jc w:val="center"/>
              <w:rPr>
                <w:rFonts w:ascii="黑体" w:hAnsi="黑体" w:eastAsia="黑体"/>
                <w:color w:val="000000" w:themeColor="text1"/>
                <w:kern w:val="0"/>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名称：西安市应急管理局办公场所物业管理服务项目</w:t>
            </w:r>
          </w:p>
          <w:p>
            <w:pPr>
              <w:spacing w:line="60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服务范围：详见</w:t>
            </w:r>
            <w:r>
              <w:rPr>
                <w:rFonts w:hint="eastAsia" w:ascii="仿宋" w:hAnsi="仿宋" w:eastAsia="仿宋"/>
                <w:color w:val="000000" w:themeColor="text1"/>
                <w:kern w:val="0"/>
                <w:sz w:val="28"/>
                <w:szCs w:val="28"/>
                <w:lang w:eastAsia="zh-CN"/>
                <w14:textFill>
                  <w14:solidFill>
                    <w14:schemeClr w14:val="tx1"/>
                  </w14:solidFill>
                </w14:textFill>
              </w:rPr>
              <w:t>单一来源采购</w:t>
            </w:r>
            <w:r>
              <w:rPr>
                <w:rFonts w:hint="eastAsia" w:ascii="仿宋" w:hAnsi="仿宋" w:eastAsia="仿宋"/>
                <w:color w:val="000000" w:themeColor="text1"/>
                <w:kern w:val="0"/>
                <w:sz w:val="28"/>
                <w:szCs w:val="28"/>
                <w14:textFill>
                  <w14:solidFill>
                    <w14:schemeClr w14:val="tx1"/>
                  </w14:solidFill>
                </w14:textFill>
              </w:rPr>
              <w:t>文件第三章</w:t>
            </w:r>
          </w:p>
          <w:p>
            <w:pPr>
              <w:spacing w:line="60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服务要求：详见</w:t>
            </w:r>
            <w:r>
              <w:rPr>
                <w:rFonts w:hint="eastAsia" w:ascii="仿宋" w:hAnsi="仿宋" w:eastAsia="仿宋"/>
                <w:color w:val="000000" w:themeColor="text1"/>
                <w:kern w:val="0"/>
                <w:sz w:val="28"/>
                <w:szCs w:val="28"/>
                <w:lang w:eastAsia="zh-CN"/>
                <w14:textFill>
                  <w14:solidFill>
                    <w14:schemeClr w14:val="tx1"/>
                  </w14:solidFill>
                </w14:textFill>
              </w:rPr>
              <w:t>单一来源采购</w:t>
            </w:r>
            <w:r>
              <w:rPr>
                <w:rFonts w:hint="eastAsia" w:ascii="仿宋" w:hAnsi="仿宋" w:eastAsia="仿宋"/>
                <w:color w:val="000000" w:themeColor="text1"/>
                <w:kern w:val="0"/>
                <w:sz w:val="28"/>
                <w:szCs w:val="28"/>
                <w14:textFill>
                  <w14:solidFill>
                    <w14:schemeClr w14:val="tx1"/>
                  </w14:solidFill>
                </w14:textFill>
              </w:rPr>
              <w:t>文件第三章</w:t>
            </w:r>
          </w:p>
          <w:p>
            <w:pPr>
              <w:spacing w:line="60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服务标准</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详见</w:t>
            </w:r>
            <w:r>
              <w:rPr>
                <w:rFonts w:hint="eastAsia" w:ascii="仿宋" w:hAnsi="仿宋" w:eastAsia="仿宋"/>
                <w:color w:val="000000" w:themeColor="text1"/>
                <w:kern w:val="0"/>
                <w:sz w:val="28"/>
                <w:szCs w:val="28"/>
                <w:lang w:eastAsia="zh-CN"/>
                <w14:textFill>
                  <w14:solidFill>
                    <w14:schemeClr w14:val="tx1"/>
                  </w14:solidFill>
                </w14:textFill>
              </w:rPr>
              <w:t>单一来源采购</w:t>
            </w:r>
            <w:r>
              <w:rPr>
                <w:rFonts w:hint="eastAsia" w:ascii="仿宋" w:hAnsi="仿宋" w:eastAsia="仿宋"/>
                <w:color w:val="000000" w:themeColor="text1"/>
                <w:kern w:val="0"/>
                <w:sz w:val="28"/>
                <w:szCs w:val="28"/>
                <w14:textFill>
                  <w14:solidFill>
                    <w14:schemeClr w14:val="tx1"/>
                  </w14:solidFill>
                </w14:textFill>
              </w:rPr>
              <w:t>文件第三章</w:t>
            </w:r>
          </w:p>
          <w:p>
            <w:pPr>
              <w:widowControl/>
              <w:spacing w:line="440" w:lineRule="exact"/>
              <w:rPr>
                <w:rFonts w:hint="eastAsia" w:ascii="仿宋" w:hAnsi="仿宋" w:eastAsia="仿宋"/>
                <w:color w:val="000000" w:themeColor="text1"/>
                <w:kern w:val="0"/>
                <w:sz w:val="28"/>
                <w:szCs w:val="28"/>
                <w:lang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服务</w:t>
            </w:r>
            <w:r>
              <w:rPr>
                <w:rFonts w:hint="eastAsia" w:ascii="仿宋" w:hAnsi="仿宋" w:eastAsia="仿宋"/>
                <w:color w:val="000000" w:themeColor="text1"/>
                <w:kern w:val="0"/>
                <w:sz w:val="28"/>
                <w:szCs w:val="28"/>
                <w:lang w:val="en-US" w:eastAsia="zh-CN"/>
                <w14:textFill>
                  <w14:solidFill>
                    <w14:schemeClr w14:val="tx1"/>
                  </w14:solidFill>
                </w14:textFill>
              </w:rPr>
              <w:t>期</w:t>
            </w:r>
            <w:r>
              <w:rPr>
                <w:rFonts w:hint="eastAsia" w:ascii="仿宋" w:hAnsi="仿宋" w:eastAsia="仿宋"/>
                <w:color w:val="000000" w:themeColor="text1"/>
                <w:kern w:val="0"/>
                <w:sz w:val="28"/>
                <w:szCs w:val="28"/>
                <w14:textFill>
                  <w14:solidFill>
                    <w14:schemeClr w14:val="tx1"/>
                  </w14:solidFill>
                </w14:textFill>
              </w:rPr>
              <w:t>：2025年9月1日起至2026年9月30日止。（其中会务保障人员服务期为：2025年9月1日至2026年9月30日，物业服务期为：2025年10月1日至2026年9月30日）</w:t>
            </w:r>
          </w:p>
        </w:tc>
      </w:tr>
    </w:tbl>
    <w:p>
      <w:pPr>
        <w:spacing w:line="600" w:lineRule="exact"/>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五、评审专家名单：</w:t>
      </w:r>
      <w:r>
        <w:rPr>
          <w:rFonts w:hint="eastAsia" w:ascii="仿宋" w:hAnsi="仿宋" w:eastAsia="仿宋" w:cs="宋体"/>
          <w:color w:val="000000" w:themeColor="text1"/>
          <w:kern w:val="0"/>
          <w:sz w:val="28"/>
          <w:szCs w:val="28"/>
          <w14:textFill>
            <w14:solidFill>
              <w14:schemeClr w14:val="tx1"/>
            </w14:solidFill>
          </w14:textFill>
        </w:rPr>
        <w:t>曹永平、张锋、朱全</w:t>
      </w:r>
    </w:p>
    <w:p>
      <w:pPr>
        <w:spacing w:line="600" w:lineRule="exact"/>
        <w:rPr>
          <w:rFonts w:ascii="仿宋" w:hAnsi="仿宋" w:eastAsia="仿宋" w:cs="宋体"/>
          <w:color w:val="000000" w:themeColor="text1"/>
          <w:kern w:val="0"/>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六、公告期限：</w:t>
      </w:r>
      <w:r>
        <w:rPr>
          <w:rFonts w:hint="eastAsia" w:ascii="仿宋" w:hAnsi="仿宋" w:eastAsia="仿宋" w:cs="宋体"/>
          <w:color w:val="000000" w:themeColor="text1"/>
          <w:kern w:val="0"/>
          <w:sz w:val="28"/>
          <w:szCs w:val="28"/>
          <w14:textFill>
            <w14:solidFill>
              <w14:schemeClr w14:val="tx1"/>
            </w14:solidFill>
          </w14:textFill>
        </w:rPr>
        <w:t>自本公告发布之日起</w:t>
      </w: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个工作日。</w:t>
      </w:r>
    </w:p>
    <w:p>
      <w:pPr>
        <w:spacing w:line="600" w:lineRule="exact"/>
        <w:rPr>
          <w:rFonts w:hint="eastAsia" w:ascii="黑体" w:hAnsi="黑体" w:eastAsia="黑体" w:cs="仿宋"/>
          <w:color w:val="000000" w:themeColor="text1"/>
          <w:sz w:val="28"/>
          <w:szCs w:val="28"/>
          <w14:textFill>
            <w14:solidFill>
              <w14:schemeClr w14:val="tx1"/>
            </w14:solidFill>
          </w14:textFill>
        </w:rPr>
      </w:pPr>
      <w:r>
        <w:rPr>
          <w:rFonts w:hint="eastAsia" w:ascii="黑体" w:hAnsi="黑体" w:eastAsia="黑体" w:cs="仿宋"/>
          <w:color w:val="000000" w:themeColor="text1"/>
          <w:sz w:val="28"/>
          <w:szCs w:val="28"/>
          <w14:textFill>
            <w14:solidFill>
              <w14:schemeClr w14:val="tx1"/>
            </w14:solidFill>
          </w14:textFill>
        </w:rPr>
        <w:t>七、其他补充事宜</w:t>
      </w:r>
    </w:p>
    <w:p>
      <w:pPr>
        <w:ind w:firstLine="560" w:firstLineChars="200"/>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1、本项目为专门面向中小企业采购，成交服务商性质见附件。</w:t>
      </w:r>
    </w:p>
    <w:p>
      <w:pPr>
        <w:ind w:firstLine="560" w:firstLineChars="200"/>
        <w:rPr>
          <w:rFonts w:ascii="黑体" w:hAnsi="黑体" w:eastAsia="黑体" w:cs="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请成交</w:t>
      </w:r>
      <w:r>
        <w:rPr>
          <w:rFonts w:hint="eastAsia" w:ascii="仿宋" w:hAnsi="仿宋" w:eastAsia="仿宋" w:cs="宋体"/>
          <w:color w:val="000000" w:themeColor="text1"/>
          <w:kern w:val="0"/>
          <w:sz w:val="28"/>
          <w:szCs w:val="28"/>
          <w:lang w:eastAsia="zh-CN"/>
          <w14:textFill>
            <w14:solidFill>
              <w14:schemeClr w14:val="tx1"/>
            </w14:solidFill>
          </w14:textFill>
        </w:rPr>
        <w:t>服务商</w:t>
      </w:r>
      <w:r>
        <w:rPr>
          <w:rFonts w:hint="eastAsia" w:ascii="仿宋" w:hAnsi="仿宋" w:eastAsia="仿宋" w:cs="宋体"/>
          <w:color w:val="000000" w:themeColor="text1"/>
          <w:kern w:val="0"/>
          <w:sz w:val="28"/>
          <w:szCs w:val="28"/>
          <w14:textFill>
            <w14:solidFill>
              <w14:schemeClr w14:val="tx1"/>
            </w14:solidFill>
          </w14:textFill>
        </w:rPr>
        <w:t>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600" w:lineRule="exact"/>
        <w:rPr>
          <w:rFonts w:hint="eastAsia"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八、凡对本次公告内容提出询问，请按以下方式联系。</w:t>
      </w:r>
    </w:p>
    <w:p>
      <w:pPr>
        <w:spacing w:line="600" w:lineRule="exact"/>
        <w:ind w:firstLine="562" w:firstLineChars="200"/>
        <w:rPr>
          <w:rFonts w:hint="eastAsia" w:ascii="仿宋" w:hAnsi="仿宋" w:eastAsia="仿宋" w:cs="宋体"/>
          <w:b/>
          <w:bCs/>
          <w:sz w:val="28"/>
          <w:szCs w:val="28"/>
          <w:lang w:eastAsia="zh-CN"/>
        </w:rPr>
      </w:pPr>
      <w:r>
        <w:rPr>
          <w:rFonts w:hint="eastAsia" w:ascii="仿宋" w:hAnsi="仿宋" w:eastAsia="仿宋" w:cs="宋体"/>
          <w:b/>
          <w:bCs/>
          <w:sz w:val="28"/>
          <w:szCs w:val="28"/>
        </w:rPr>
        <w:t>1.</w:t>
      </w:r>
      <w:r>
        <w:rPr>
          <w:rFonts w:hint="eastAsia" w:ascii="仿宋" w:hAnsi="仿宋" w:eastAsia="仿宋" w:cs="宋体"/>
          <w:b/>
          <w:bCs/>
          <w:sz w:val="28"/>
          <w:szCs w:val="28"/>
          <w:lang w:eastAsia="zh-CN"/>
        </w:rPr>
        <w:t>采购人信息</w:t>
      </w:r>
    </w:p>
    <w:p>
      <w:pPr>
        <w:spacing w:line="6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名  称</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西安市应急管理局</w:t>
      </w:r>
    </w:p>
    <w:p>
      <w:pPr>
        <w:spacing w:line="6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址：西</w:t>
      </w:r>
      <w:r>
        <w:rPr>
          <w:rFonts w:hint="eastAsia" w:ascii="仿宋" w:hAnsi="仿宋" w:eastAsia="仿宋" w:cs="宋体"/>
          <w:color w:val="000000" w:themeColor="text1"/>
          <w:kern w:val="0"/>
          <w:sz w:val="28"/>
          <w:szCs w:val="28"/>
          <w14:textFill>
            <w14:solidFill>
              <w14:schemeClr w14:val="tx1"/>
            </w14:solidFill>
          </w14:textFill>
        </w:rPr>
        <w:t>安市未央区凤城七路荣</w:t>
      </w:r>
      <w:r>
        <w:rPr>
          <w:rFonts w:hint="eastAsia" w:ascii="仿宋" w:hAnsi="仿宋" w:eastAsia="仿宋"/>
          <w:color w:val="000000" w:themeColor="text1"/>
          <w:sz w:val="28"/>
          <w:szCs w:val="28"/>
          <w14:textFill>
            <w14:solidFill>
              <w14:schemeClr w14:val="tx1"/>
            </w14:solidFill>
          </w14:textFill>
        </w:rPr>
        <w:t xml:space="preserve">熙巷旭辉中心2号楼7-10层 </w:t>
      </w:r>
    </w:p>
    <w:p>
      <w:pPr>
        <w:spacing w:line="60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联系方式：18602908299</w:t>
      </w:r>
    </w:p>
    <w:p>
      <w:pPr>
        <w:spacing w:line="600" w:lineRule="exact"/>
        <w:ind w:firstLine="560" w:firstLineChars="200"/>
        <w:jc w:val="left"/>
        <w:rPr>
          <w:rFonts w:hint="eastAsia" w:ascii="仿宋" w:hAnsi="仿宋" w:eastAsia="仿宋" w:cs="宋体"/>
          <w:b/>
          <w:bCs/>
          <w:sz w:val="28"/>
          <w:szCs w:val="28"/>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s="宋体"/>
          <w:b/>
          <w:bCs/>
          <w:sz w:val="28"/>
          <w:szCs w:val="28"/>
        </w:rPr>
        <w:t>项目联系人</w:t>
      </w:r>
    </w:p>
    <w:p>
      <w:pPr>
        <w:numPr>
          <w:ilvl w:val="0"/>
          <w:numId w:val="0"/>
        </w:numPr>
        <w:spacing w:line="24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称：西安市市级单位政府采购中心</w:t>
      </w:r>
    </w:p>
    <w:p>
      <w:pPr>
        <w:spacing w:line="6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址：西安市未央区文景北路16号白桦林国际B座</w:t>
      </w:r>
    </w:p>
    <w:p>
      <w:pPr>
        <w:spacing w:line="6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lang w:eastAsia="zh-CN"/>
          <w14:textFill>
            <w14:solidFill>
              <w14:schemeClr w14:val="tx1"/>
            </w14:solidFill>
          </w14:textFill>
        </w:rPr>
        <w:t>苏</w:t>
      </w:r>
      <w:r>
        <w:rPr>
          <w:rFonts w:hint="eastAsia" w:ascii="仿宋" w:hAnsi="仿宋" w:eastAsia="仿宋"/>
          <w:color w:val="000000" w:themeColor="text1"/>
          <w:sz w:val="28"/>
          <w:szCs w:val="28"/>
          <w14:textFill>
            <w14:solidFill>
              <w14:schemeClr w14:val="tx1"/>
            </w14:solidFill>
          </w14:textFill>
        </w:rPr>
        <w:t>老师</w:t>
      </w:r>
    </w:p>
    <w:p>
      <w:pPr>
        <w:spacing w:line="600" w:lineRule="exact"/>
        <w:ind w:firstLine="560" w:firstLineChars="20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话：029-86510029、86510365转分机808</w:t>
      </w:r>
      <w:r>
        <w:rPr>
          <w:rFonts w:hint="eastAsia" w:ascii="仿宋" w:hAnsi="仿宋" w:eastAsia="仿宋"/>
          <w:color w:val="000000" w:themeColor="text1"/>
          <w:sz w:val="28"/>
          <w:szCs w:val="28"/>
          <w:lang w:val="en-US" w:eastAsia="zh-CN"/>
          <w14:textFill>
            <w14:solidFill>
              <w14:schemeClr w14:val="tx1"/>
            </w14:solidFill>
          </w14:textFill>
        </w:rPr>
        <w:t>37</w:t>
      </w:r>
    </w:p>
    <w:p>
      <w:pPr>
        <w:numPr>
          <w:ilvl w:val="0"/>
          <w:numId w:val="0"/>
        </w:numPr>
        <w:spacing w:line="600" w:lineRule="exact"/>
        <w:jc w:val="left"/>
        <w:rPr>
          <w:rFonts w:hint="eastAsia" w:ascii="仿宋" w:hAnsi="仿宋" w:eastAsia="仿宋"/>
          <w:color w:val="000000" w:themeColor="text1"/>
          <w:sz w:val="28"/>
          <w:szCs w:val="28"/>
          <w:lang w:val="en-US" w:eastAsia="zh-CN"/>
          <w14:textFill>
            <w14:solidFill>
              <w14:schemeClr w14:val="tx1"/>
            </w14:solidFill>
          </w14:textFill>
        </w:rPr>
      </w:pPr>
    </w:p>
    <w:p>
      <w:pPr>
        <w:spacing w:line="600" w:lineRule="exact"/>
        <w:ind w:right="420"/>
        <w:jc w:val="both"/>
        <w:rPr>
          <w:rFonts w:hint="eastAsia" w:ascii="仿宋" w:hAnsi="仿宋" w:eastAsia="仿宋"/>
          <w:color w:val="000000" w:themeColor="text1"/>
          <w:sz w:val="28"/>
          <w:szCs w:val="28"/>
          <w:lang w:eastAsia="zh-CN"/>
          <w14:textFill>
            <w14:solidFill>
              <w14:schemeClr w14:val="tx1"/>
            </w14:solidFill>
          </w14:textFill>
        </w:rPr>
      </w:pPr>
    </w:p>
    <w:bookmarkEnd w:id="0"/>
    <w:bookmarkEnd w:id="1"/>
    <w:bookmarkEnd w:id="2"/>
    <w:bookmarkEnd w:id="3"/>
    <w:bookmarkEnd w:id="4"/>
    <w:bookmarkEnd w:id="5"/>
    <w:bookmarkEnd w:id="6"/>
    <w:bookmarkEnd w:id="7"/>
    <w:p>
      <w:pPr>
        <w:spacing w:line="600" w:lineRule="exact"/>
        <w:ind w:right="420" w:firstLine="840" w:firstLineChars="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西安市市级单位政府采购中心</w:t>
      </w:r>
    </w:p>
    <w:p>
      <w:pPr>
        <w:spacing w:line="600" w:lineRule="exact"/>
        <w:ind w:firstLine="5320" w:firstLineChars="1900"/>
        <w:rPr>
          <w:lang w:val="en-US" w:eastAsia="zh-CN"/>
        </w:rPr>
      </w:pPr>
      <w:r>
        <w:rPr>
          <w:rFonts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7</w:t>
      </w:r>
      <w:r>
        <w:rPr>
          <w:rFonts w:ascii="仿宋" w:hAnsi="仿宋" w:eastAsia="仿宋"/>
          <w:sz w:val="28"/>
          <w:szCs w:val="28"/>
        </w:rPr>
        <w:t>月</w:t>
      </w:r>
      <w:r>
        <w:rPr>
          <w:rFonts w:hint="eastAsia" w:ascii="仿宋" w:hAnsi="仿宋" w:eastAsia="仿宋"/>
          <w:sz w:val="28"/>
          <w:szCs w:val="28"/>
          <w:lang w:val="en-US" w:eastAsia="zh-CN"/>
        </w:rPr>
        <w:t>18</w:t>
      </w:r>
      <w:bookmarkStart w:id="8" w:name="_GoBack"/>
      <w:bookmarkEnd w:id="8"/>
      <w:r>
        <w:rPr>
          <w:rFonts w:ascii="仿宋" w:hAnsi="仿宋" w:eastAsia="仿宋"/>
          <w:sz w:val="28"/>
          <w:szCs w:val="28"/>
        </w:rPr>
        <w:t>日</w:t>
      </w:r>
    </w:p>
    <w:p>
      <w:pPr>
        <w:spacing w:line="600" w:lineRule="exact"/>
        <w:ind w:right="420"/>
        <w:jc w:val="both"/>
        <w:rPr>
          <w:rFonts w:hint="eastAsia" w:ascii="仿宋" w:hAnsi="仿宋" w:eastAsia="仿宋"/>
          <w:color w:val="000000" w:themeColor="text1"/>
          <w:sz w:val="28"/>
          <w:szCs w:val="28"/>
          <w:lang w:eastAsia="zh-CN"/>
          <w14:textFill>
            <w14:solidFill>
              <w14:schemeClr w14:val="tx1"/>
            </w14:solidFill>
          </w14:textFill>
        </w:rPr>
      </w:pPr>
    </w:p>
    <w:p>
      <w:pPr>
        <w:spacing w:line="600" w:lineRule="exact"/>
        <w:ind w:right="420"/>
        <w:jc w:val="both"/>
        <w:rPr>
          <w:rFonts w:hint="eastAsia" w:ascii="仿宋" w:hAnsi="仿宋" w:eastAsia="仿宋"/>
          <w:color w:val="000000" w:themeColor="text1"/>
          <w:sz w:val="28"/>
          <w:szCs w:val="28"/>
          <w:lang w:eastAsia="zh-CN"/>
          <w14:textFill>
            <w14:solidFill>
              <w14:schemeClr w14:val="tx1"/>
            </w14:solidFill>
          </w14:textFill>
        </w:rPr>
      </w:pPr>
    </w:p>
    <w:p>
      <w:pPr>
        <w:spacing w:line="600" w:lineRule="exact"/>
        <w:ind w:right="420"/>
        <w:jc w:val="both"/>
        <w:rPr>
          <w:rFonts w:hint="eastAsia" w:ascii="仿宋" w:hAnsi="仿宋" w:eastAsia="仿宋"/>
          <w:color w:val="000000" w:themeColor="text1"/>
          <w:sz w:val="28"/>
          <w:szCs w:val="28"/>
          <w:lang w:eastAsia="zh-CN"/>
          <w14:textFill>
            <w14:solidFill>
              <w14:schemeClr w14:val="tx1"/>
            </w14:solidFill>
          </w14:textFill>
        </w:rPr>
      </w:pPr>
    </w:p>
    <w:p>
      <w:pPr>
        <w:spacing w:line="600" w:lineRule="exac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lang w:eastAsia="zh-CN"/>
          <w14:textFill>
            <w14:solidFill>
              <w14:schemeClr w14:val="tx1"/>
            </w14:solidFill>
          </w14:textFill>
        </w:rPr>
        <w:t>九、附件</w:t>
      </w:r>
    </w:p>
    <w:p>
      <w:pPr>
        <w:spacing w:line="600" w:lineRule="exact"/>
        <w:ind w:right="420"/>
        <w:jc w:val="both"/>
        <w:rPr>
          <w:rFonts w:hint="eastAsia" w:ascii="仿宋" w:hAnsi="仿宋" w:eastAsia="仿宋"/>
          <w:color w:val="000000" w:themeColor="text1"/>
          <w:sz w:val="28"/>
          <w:szCs w:val="28"/>
          <w:lang w:eastAsia="zh-CN"/>
          <w14:textFill>
            <w14:solidFill>
              <w14:schemeClr w14:val="tx1"/>
            </w14:solidFill>
          </w14:textFill>
        </w:rPr>
      </w:pPr>
    </w:p>
    <w:p>
      <w:pPr>
        <w:spacing w:line="600" w:lineRule="exact"/>
        <w:ind w:right="420"/>
        <w:jc w:val="both"/>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754380</wp:posOffset>
            </wp:positionH>
            <wp:positionV relativeFrom="paragraph">
              <wp:posOffset>45720</wp:posOffset>
            </wp:positionV>
            <wp:extent cx="4030980" cy="4030980"/>
            <wp:effectExtent l="0" t="0" r="7620" b="7620"/>
            <wp:wrapTight wrapText="bothSides">
              <wp:wrapPolygon>
                <wp:start x="0" y="0"/>
                <wp:lineTo x="0" y="21559"/>
                <wp:lineTo x="21559" y="21559"/>
                <wp:lineTo x="21559" y="0"/>
                <wp:lineTo x="0" y="0"/>
              </wp:wrapPolygon>
            </wp:wrapTight>
            <wp:docPr id="1" name="图片 1" descr="175254203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2542032337"/>
                    <pic:cNvPicPr>
                      <a:picLocks noChangeAspect="1"/>
                    </pic:cNvPicPr>
                  </pic:nvPicPr>
                  <pic:blipFill>
                    <a:blip r:embed="rId4"/>
                    <a:stretch>
                      <a:fillRect/>
                    </a:stretch>
                  </pic:blipFill>
                  <pic:spPr>
                    <a:xfrm>
                      <a:off x="0" y="0"/>
                      <a:ext cx="4030980" cy="4030980"/>
                    </a:xfrm>
                    <a:prstGeom prst="rect">
                      <a:avLst/>
                    </a:prstGeom>
                  </pic:spPr>
                </pic:pic>
              </a:graphicData>
            </a:graphic>
          </wp:anchor>
        </w:drawing>
      </w: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E0AA2"/>
    <w:multiLevelType w:val="singleLevel"/>
    <w:tmpl w:val="D06E0AA2"/>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TUzZDZlYzU2ZmMyNjViMjExMzhmMzE1NGZmMGQifQ=="/>
  </w:docVars>
  <w:rsids>
    <w:rsidRoot w:val="007542E0"/>
    <w:rsid w:val="00025E2A"/>
    <w:rsid w:val="00030028"/>
    <w:rsid w:val="000517E3"/>
    <w:rsid w:val="0005711A"/>
    <w:rsid w:val="00063CA7"/>
    <w:rsid w:val="0006594F"/>
    <w:rsid w:val="0009743E"/>
    <w:rsid w:val="000B4505"/>
    <w:rsid w:val="000C14F9"/>
    <w:rsid w:val="000F52BE"/>
    <w:rsid w:val="00154A74"/>
    <w:rsid w:val="001737ED"/>
    <w:rsid w:val="001832C6"/>
    <w:rsid w:val="001A0A10"/>
    <w:rsid w:val="001B0C0E"/>
    <w:rsid w:val="0020185C"/>
    <w:rsid w:val="0022797A"/>
    <w:rsid w:val="00236FCF"/>
    <w:rsid w:val="00243293"/>
    <w:rsid w:val="002505D0"/>
    <w:rsid w:val="002523EA"/>
    <w:rsid w:val="00255D26"/>
    <w:rsid w:val="002612B8"/>
    <w:rsid w:val="00263345"/>
    <w:rsid w:val="002978DF"/>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51C7B"/>
    <w:rsid w:val="00460587"/>
    <w:rsid w:val="00465B43"/>
    <w:rsid w:val="004730D2"/>
    <w:rsid w:val="00480175"/>
    <w:rsid w:val="004823D6"/>
    <w:rsid w:val="004C1E69"/>
    <w:rsid w:val="004D76CB"/>
    <w:rsid w:val="004E228F"/>
    <w:rsid w:val="004E53F6"/>
    <w:rsid w:val="004F0933"/>
    <w:rsid w:val="004F1AE6"/>
    <w:rsid w:val="004F50DE"/>
    <w:rsid w:val="005145F6"/>
    <w:rsid w:val="00517E7F"/>
    <w:rsid w:val="005234D9"/>
    <w:rsid w:val="00526851"/>
    <w:rsid w:val="0058402F"/>
    <w:rsid w:val="0059004B"/>
    <w:rsid w:val="005A0F81"/>
    <w:rsid w:val="005A7BB8"/>
    <w:rsid w:val="005B26CF"/>
    <w:rsid w:val="005F559D"/>
    <w:rsid w:val="00602EDA"/>
    <w:rsid w:val="00611A50"/>
    <w:rsid w:val="006276B8"/>
    <w:rsid w:val="006466AF"/>
    <w:rsid w:val="00653F8B"/>
    <w:rsid w:val="006554C0"/>
    <w:rsid w:val="00696A10"/>
    <w:rsid w:val="006E517D"/>
    <w:rsid w:val="006F5233"/>
    <w:rsid w:val="007542E0"/>
    <w:rsid w:val="00766466"/>
    <w:rsid w:val="00781EF6"/>
    <w:rsid w:val="00794A21"/>
    <w:rsid w:val="007A68BB"/>
    <w:rsid w:val="007A6C32"/>
    <w:rsid w:val="007E3B8B"/>
    <w:rsid w:val="007F583C"/>
    <w:rsid w:val="008239C0"/>
    <w:rsid w:val="00823E4E"/>
    <w:rsid w:val="008262F6"/>
    <w:rsid w:val="00844ED7"/>
    <w:rsid w:val="0085172E"/>
    <w:rsid w:val="008568A7"/>
    <w:rsid w:val="00871A0B"/>
    <w:rsid w:val="00894C28"/>
    <w:rsid w:val="008A71F0"/>
    <w:rsid w:val="008C00DA"/>
    <w:rsid w:val="008D0390"/>
    <w:rsid w:val="008E1603"/>
    <w:rsid w:val="008F62C3"/>
    <w:rsid w:val="00900F7A"/>
    <w:rsid w:val="00907C5D"/>
    <w:rsid w:val="00923320"/>
    <w:rsid w:val="00923CA6"/>
    <w:rsid w:val="009240C7"/>
    <w:rsid w:val="00942F20"/>
    <w:rsid w:val="009749A7"/>
    <w:rsid w:val="009A7D5E"/>
    <w:rsid w:val="009D5315"/>
    <w:rsid w:val="00A070A8"/>
    <w:rsid w:val="00A11C1B"/>
    <w:rsid w:val="00A32F8C"/>
    <w:rsid w:val="00A43CD5"/>
    <w:rsid w:val="00A44641"/>
    <w:rsid w:val="00A533E2"/>
    <w:rsid w:val="00A60391"/>
    <w:rsid w:val="00A7702D"/>
    <w:rsid w:val="00AB310A"/>
    <w:rsid w:val="00AD5009"/>
    <w:rsid w:val="00AE4481"/>
    <w:rsid w:val="00B33CDE"/>
    <w:rsid w:val="00B71651"/>
    <w:rsid w:val="00B95BAA"/>
    <w:rsid w:val="00BB089E"/>
    <w:rsid w:val="00BF24A6"/>
    <w:rsid w:val="00C00820"/>
    <w:rsid w:val="00C039A3"/>
    <w:rsid w:val="00C03A46"/>
    <w:rsid w:val="00C11DE0"/>
    <w:rsid w:val="00C21619"/>
    <w:rsid w:val="00C31F69"/>
    <w:rsid w:val="00C63B2B"/>
    <w:rsid w:val="00C640CA"/>
    <w:rsid w:val="00C6460C"/>
    <w:rsid w:val="00C66204"/>
    <w:rsid w:val="00C85C86"/>
    <w:rsid w:val="00C95D11"/>
    <w:rsid w:val="00CF67FF"/>
    <w:rsid w:val="00D0230C"/>
    <w:rsid w:val="00D027B0"/>
    <w:rsid w:val="00D02FCB"/>
    <w:rsid w:val="00D26A49"/>
    <w:rsid w:val="00D30F9C"/>
    <w:rsid w:val="00D44F64"/>
    <w:rsid w:val="00D47C9E"/>
    <w:rsid w:val="00D64B94"/>
    <w:rsid w:val="00DA00B3"/>
    <w:rsid w:val="00DC0835"/>
    <w:rsid w:val="00DC48FF"/>
    <w:rsid w:val="00DE45BD"/>
    <w:rsid w:val="00E06770"/>
    <w:rsid w:val="00E31310"/>
    <w:rsid w:val="00E32883"/>
    <w:rsid w:val="00E377E8"/>
    <w:rsid w:val="00E5055D"/>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81758"/>
    <w:rsid w:val="00F904A3"/>
    <w:rsid w:val="00F90889"/>
    <w:rsid w:val="00FA66CA"/>
    <w:rsid w:val="00FB0306"/>
    <w:rsid w:val="00FB5BA8"/>
    <w:rsid w:val="00FB7CE8"/>
    <w:rsid w:val="00FD384F"/>
    <w:rsid w:val="00FD47FB"/>
    <w:rsid w:val="00FD5CB4"/>
    <w:rsid w:val="00FF0746"/>
    <w:rsid w:val="00FF3F4F"/>
    <w:rsid w:val="00FF5AAB"/>
    <w:rsid w:val="01423E03"/>
    <w:rsid w:val="033B6E6B"/>
    <w:rsid w:val="041E18A5"/>
    <w:rsid w:val="04FC4516"/>
    <w:rsid w:val="0601332E"/>
    <w:rsid w:val="093E75E3"/>
    <w:rsid w:val="0AC40184"/>
    <w:rsid w:val="108F06DD"/>
    <w:rsid w:val="12E81275"/>
    <w:rsid w:val="165426EB"/>
    <w:rsid w:val="16E47A20"/>
    <w:rsid w:val="1B0F5B73"/>
    <w:rsid w:val="1B4C70B5"/>
    <w:rsid w:val="1B940F36"/>
    <w:rsid w:val="1FB43A7B"/>
    <w:rsid w:val="21D05D2B"/>
    <w:rsid w:val="246C707C"/>
    <w:rsid w:val="247A4353"/>
    <w:rsid w:val="2CA91A51"/>
    <w:rsid w:val="2D992527"/>
    <w:rsid w:val="2EE5656D"/>
    <w:rsid w:val="2F5E7186"/>
    <w:rsid w:val="30E868BA"/>
    <w:rsid w:val="348323E4"/>
    <w:rsid w:val="383412F3"/>
    <w:rsid w:val="38E45D1C"/>
    <w:rsid w:val="41421BAA"/>
    <w:rsid w:val="45F20273"/>
    <w:rsid w:val="49BC395C"/>
    <w:rsid w:val="4CD92819"/>
    <w:rsid w:val="4D990B9C"/>
    <w:rsid w:val="4DB808C4"/>
    <w:rsid w:val="4F4D104D"/>
    <w:rsid w:val="52C27562"/>
    <w:rsid w:val="53077BCA"/>
    <w:rsid w:val="55C709E8"/>
    <w:rsid w:val="56BE0668"/>
    <w:rsid w:val="5F3F3957"/>
    <w:rsid w:val="687928F7"/>
    <w:rsid w:val="6AA71259"/>
    <w:rsid w:val="6ACF40C9"/>
    <w:rsid w:val="6BB42A0C"/>
    <w:rsid w:val="70610073"/>
    <w:rsid w:val="7298352A"/>
    <w:rsid w:val="73C240BE"/>
    <w:rsid w:val="784933B8"/>
    <w:rsid w:val="79E4172E"/>
    <w:rsid w:val="7B0F7141"/>
    <w:rsid w:val="7FFE7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bdr w:val="single" w:color="C2C4CB" w:sz="4" w:space="0"/>
      <w:shd w:val="clear" w:fill="FFFFFF"/>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0"/>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625</Words>
  <Characters>725</Characters>
  <Lines>5</Lines>
  <Paragraphs>1</Paragraphs>
  <TotalTime>7</TotalTime>
  <ScaleCrop>false</ScaleCrop>
  <LinksUpToDate>false</LinksUpToDate>
  <CharactersWithSpaces>730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sj~nli</cp:lastModifiedBy>
  <cp:lastPrinted>2025-07-15T01:16:00Z</cp:lastPrinted>
  <dcterms:modified xsi:type="dcterms:W3CDTF">2025-07-18T07:13:42Z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BF4D9D59B92549D986C8118C11BE46F5_13</vt:lpwstr>
  </property>
  <property fmtid="{D5CDD505-2E9C-101B-9397-08002B2CF9AE}" pid="4" name="KSOTemplateDocerSaveRecord">
    <vt:lpwstr>eyJoZGlkIjoiMzlkZGUyNjQ3N2ZmNTQwNWZiZDc0ZGU3ODJjM2RiOGYifQ==</vt:lpwstr>
  </property>
</Properties>
</file>