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5583">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榆林市发展和改革委员会关于采购榆林市“十五五”化工产业发展规划课题研究服务项目竞争性磋商公告</w:t>
      </w:r>
    </w:p>
    <w:p w14:paraId="33FB62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4DA25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关于采购榆林市“十五五”化工产业发展规划课题研究服务项目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w:t>
      </w: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rPr>
        <w:t>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获取采购文件，并于2025年08月01日 13时30分（北京时间）前提交响应文件。</w:t>
      </w:r>
    </w:p>
    <w:p w14:paraId="659D6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5FDB0D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项目编号：SXZC2025-FW-094</w:t>
      </w:r>
    </w:p>
    <w:p w14:paraId="34A9BC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项目名称：关于采购榆林市“十五五”化工产业发展规划课题研究服务项目</w:t>
      </w:r>
    </w:p>
    <w:p w14:paraId="2F0431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14:paraId="64BF59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预算金额：1,900,000.00元</w:t>
      </w:r>
    </w:p>
    <w:p w14:paraId="7E0D1C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6613C5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合同包1(榆林市发展和改革委员会关于采购榆林市“十五五”化工产业发展规划课题研究服务项目):</w:t>
      </w:r>
    </w:p>
    <w:p w14:paraId="37225F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合同包预算金额：1,900,000.00元</w:t>
      </w:r>
    </w:p>
    <w:p w14:paraId="4C299CA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合同包最高限价：1,900,000.00元</w:t>
      </w:r>
    </w:p>
    <w:tbl>
      <w:tblPr>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8"/>
        <w:gridCol w:w="2270"/>
        <w:gridCol w:w="2270"/>
        <w:gridCol w:w="826"/>
        <w:gridCol w:w="1563"/>
        <w:gridCol w:w="1680"/>
      </w:tblGrid>
      <w:tr w14:paraId="2FBD02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8" w:hRule="atLeast"/>
          <w:tblHeader/>
        </w:trPr>
        <w:tc>
          <w:tcPr>
            <w:tcW w:w="6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652D0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5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040D5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5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0221A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B7FDB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5DBA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0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675CB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r>
      <w:tr w14:paraId="404EA3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8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51590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A1DED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行业规划服务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B6D7B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课题研究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8DA19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3D574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02AAB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1,900,000.00</w:t>
            </w:r>
          </w:p>
        </w:tc>
      </w:tr>
    </w:tbl>
    <w:p w14:paraId="7C65E5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2A92F1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合同履行期限：于2026年3月31日之前完成并通过验收</w:t>
      </w:r>
    </w:p>
    <w:p w14:paraId="042E5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74CE5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6C3403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691177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合同包1(榆林市发展和改革委员会关于采购榆林市“十五五”化工产业发展规划课题研究服务项目)落实政府采购政策需满足的资格要求如下:</w:t>
      </w:r>
    </w:p>
    <w:p w14:paraId="6F33B8D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3211AC21">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（3）《财政部、民政部、中国残疾人联合会关于促进残疾人就业政府采购</w:t>
      </w:r>
    </w:p>
    <w:p w14:paraId="56A3BD39">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（4）陕西省财政厅关于印发《陕西省中小企业政府采购信用融资办法》（陕</w:t>
      </w:r>
    </w:p>
    <w:p w14:paraId="0801A83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52779DF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（5）关于在政府采购活动中查询及使用信用记录有关问题的通知》（财库</w:t>
      </w:r>
    </w:p>
    <w:p w14:paraId="24AA3BC6">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（6）《榆林市财政局关于进一步加大政府采购支持中小企业力度的通知》</w:t>
      </w:r>
    </w:p>
    <w:p w14:paraId="17596354">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（7）《陕西省财政厅关于进一步加大政府采购支持中小企业力度的通知》(陕</w:t>
      </w:r>
    </w:p>
    <w:p w14:paraId="433DBA43">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 中国人民银行西安分行关于深入推进政府采购信用</w:t>
      </w:r>
    </w:p>
    <w:p w14:paraId="66623350">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融资业务的通知》（陕财办采〔2023]5号）。</w:t>
      </w:r>
    </w:p>
    <w:p w14:paraId="320508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7FDF21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合同包1(榆林市发展和改革委员会关于采购榆林市“十五五”化工产业发展规划课题研究服务项目)特定资格要求如下:</w:t>
      </w:r>
    </w:p>
    <w:p w14:paraId="3E56F11A">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供应商为具有独立承担民事责任能力的法人、事业法人、其他组织。</w:t>
      </w:r>
    </w:p>
    <w:p w14:paraId="5EF07BB2">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有效的2024年度财务审计报告，成立时间至提交磋商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3</w:t>
      </w:r>
      <w:r>
        <w:rPr>
          <w:rFonts w:hint="eastAsia" w:ascii="宋体" w:hAnsi="宋体" w:eastAsia="宋体" w:cs="宋体"/>
          <w:i w:val="0"/>
          <w:iCs w:val="0"/>
          <w:caps w:val="0"/>
          <w:color w:val="auto"/>
          <w:spacing w:val="0"/>
          <w:sz w:val="24"/>
          <w:szCs w:val="24"/>
          <w:bdr w:val="none" w:color="auto" w:sz="0" w:space="0"/>
          <w:shd w:val="clear" w:fill="FFFFFF"/>
        </w:rPr>
        <w:t>）税收缴纳证明：提供2024年06月01日至今已缴纳的至少一个月的纳税证明或完税证明（时间以税款所属日期为准、税种须包含增值税或所得税），依法免税的单位应提供相关证明材料；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4</w:t>
      </w:r>
      <w:r>
        <w:rPr>
          <w:rFonts w:hint="eastAsia" w:ascii="宋体" w:hAnsi="宋体" w:eastAsia="宋体" w:cs="宋体"/>
          <w:i w:val="0"/>
          <w:iCs w:val="0"/>
          <w:caps w:val="0"/>
          <w:color w:val="auto"/>
          <w:spacing w:val="0"/>
          <w:sz w:val="24"/>
          <w:szCs w:val="24"/>
          <w:bdr w:val="none" w:color="auto" w:sz="0" w:space="0"/>
          <w:shd w:val="clear" w:fill="FFFFFF"/>
        </w:rPr>
        <w:t>）社会保障资金缴纳证明：提供2024年06月01日至今已缴纳的至少一个月的社会保障资金银行缴费单据或社保机构开具的社会保险参保缴费情况证明，依法不需要缴纳社会保障资金的单位应提供相关证明材料；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5</w:t>
      </w:r>
      <w:r>
        <w:rPr>
          <w:rFonts w:hint="eastAsia" w:ascii="宋体" w:hAnsi="宋体" w:eastAsia="宋体" w:cs="宋体"/>
          <w:i w:val="0"/>
          <w:iCs w:val="0"/>
          <w:caps w:val="0"/>
          <w:color w:val="auto"/>
          <w:spacing w:val="0"/>
          <w:sz w:val="24"/>
          <w:szCs w:val="24"/>
          <w:bdr w:val="none" w:color="auto" w:sz="0" w:space="0"/>
          <w:shd w:val="clear" w:fill="FFFFFF"/>
        </w:rPr>
        <w:t>）参加政府采购活动前三年内，在经营活动中没有重大违法记录的书面声明；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6</w:t>
      </w:r>
      <w:r>
        <w:rPr>
          <w:rFonts w:hint="eastAsia" w:ascii="宋体" w:hAnsi="宋体" w:eastAsia="宋体" w:cs="宋体"/>
          <w:i w:val="0"/>
          <w:iCs w:val="0"/>
          <w:caps w:val="0"/>
          <w:color w:val="auto"/>
          <w:spacing w:val="0"/>
          <w:sz w:val="24"/>
          <w:szCs w:val="24"/>
          <w:bdr w:val="none" w:color="auto" w:sz="0" w:space="0"/>
          <w:shd w:val="clear"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7</w:t>
      </w:r>
      <w:r>
        <w:rPr>
          <w:rFonts w:hint="eastAsia" w:ascii="宋体" w:hAnsi="宋体" w:eastAsia="宋体" w:cs="宋体"/>
          <w:i w:val="0"/>
          <w:iCs w:val="0"/>
          <w:caps w:val="0"/>
          <w:color w:val="auto"/>
          <w:spacing w:val="0"/>
          <w:sz w:val="24"/>
          <w:szCs w:val="24"/>
          <w:bdr w:val="none" w:color="auto" w:sz="0" w:space="0"/>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8</w:t>
      </w:r>
      <w:r>
        <w:rPr>
          <w:rFonts w:hint="eastAsia" w:ascii="宋体" w:hAnsi="宋体" w:eastAsia="宋体" w:cs="宋体"/>
          <w:i w:val="0"/>
          <w:iCs w:val="0"/>
          <w:caps w:val="0"/>
          <w:color w:val="auto"/>
          <w:spacing w:val="0"/>
          <w:sz w:val="24"/>
          <w:szCs w:val="24"/>
          <w:bdr w:val="none" w:color="auto" w:sz="0" w:space="0"/>
          <w:shd w:val="clear" w:fill="FFFFFF"/>
        </w:rPr>
        <w:t>）投标信用承诺书；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bdr w:val="none" w:color="auto" w:sz="0" w:space="0"/>
          <w:shd w:val="clear" w:fill="FFFFFF"/>
          <w:lang w:val="en-US" w:eastAsia="zh-CN"/>
        </w:rPr>
        <w:t>9</w:t>
      </w:r>
      <w:r>
        <w:rPr>
          <w:rFonts w:hint="eastAsia" w:ascii="宋体" w:hAnsi="宋体" w:eastAsia="宋体" w:cs="宋体"/>
          <w:i w:val="0"/>
          <w:iCs w:val="0"/>
          <w:caps w:val="0"/>
          <w:color w:val="auto"/>
          <w:spacing w:val="0"/>
          <w:sz w:val="24"/>
          <w:szCs w:val="24"/>
          <w:bdr w:val="none" w:color="auto" w:sz="0" w:space="0"/>
          <w:shd w:val="clear" w:fill="FFFFFF"/>
        </w:rPr>
        <w:t>）榆林市政府采购服务类项目供应商信用承诺书；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4865B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30D5E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时间：2025年07月22日至2025年07月28日，每天上午09:00:00至12:00:00，下午14:00:00至17:00:00（北京时间）</w:t>
      </w:r>
    </w:p>
    <w:p w14:paraId="6DAB2A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5E864D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5FC87F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0元</w:t>
      </w:r>
    </w:p>
    <w:p w14:paraId="72C297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5CE322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截止时间：2025年08月01日 13时30分00秒（北京时间）</w:t>
      </w:r>
    </w:p>
    <w:p w14:paraId="579A9F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陕西省公共资源交易平台</w:t>
      </w:r>
    </w:p>
    <w:p w14:paraId="6E0D0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7BCFE1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时间：2025年08月01日 13时30分00秒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14:paraId="14870C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榆林市公共资源交易中心10楼开标8室</w:t>
      </w:r>
    </w:p>
    <w:p w14:paraId="4CF94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6EEBA7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05065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45576F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1、</w:t>
      </w:r>
      <w:r>
        <w:rPr>
          <w:rFonts w:hint="eastAsia" w:ascii="宋体" w:hAnsi="宋体" w:eastAsia="宋体" w:cs="宋体"/>
          <w:i w:val="0"/>
          <w:iCs w:val="0"/>
          <w:caps w:val="0"/>
          <w:color w:val="auto"/>
          <w:spacing w:val="0"/>
          <w:sz w:val="24"/>
          <w:szCs w:val="24"/>
          <w:bdr w:val="none" w:color="auto" w:sz="0" w:space="0"/>
          <w:shd w:val="clear" w:fill="FFFFFF"/>
        </w:rPr>
        <w:t>项目名称：榆林市发展和改革委员会关于采购榆林市“十五五”化工产业发展规划课题研究服务项目</w:t>
      </w:r>
    </w:p>
    <w:p w14:paraId="18496F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w:t>
      </w:r>
      <w:r>
        <w:rPr>
          <w:rFonts w:hint="eastAsia" w:ascii="宋体" w:hAnsi="宋体" w:eastAsia="宋体" w:cs="宋体"/>
          <w:i w:val="0"/>
          <w:iCs w:val="0"/>
          <w:caps w:val="0"/>
          <w:color w:val="auto"/>
          <w:spacing w:val="0"/>
          <w:sz w:val="24"/>
          <w:szCs w:val="24"/>
          <w:bdr w:val="none" w:color="auto" w:sz="0" w:space="0"/>
          <w:shd w:val="clear" w:fill="FFFFFF"/>
        </w:rPr>
        <w:t>特别提醒：（1）供应商可登录全国公共资源交易中心平台（陕西省） （http://www.sxggzyjy.cn/）,选择“电子交易平台-陕西政府采购交易系统-陕西省公共资源交易平台-供应商”进行登录，登录后选择“交易乙方”身份进入供应商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供应商使用数字认证证书（CA 锁）对投标文件进行签章、加密、递交及开标时解密等相关招投标事宜。供应商应于投标文件递交截止时间前任意时段登录交易平台〖首页〉电子交易平台〉企业端〗在线提交电子投标文件，逾期提交系统将拒绝接收。供应商可登录榆林交易平台〖首页〉不见面开标〗在线参与开评标过程，详见《榆林市不见面开标大厅操作手册（供应商）》（交易平台〖首页〉服务指南〉下载专区〗中的《榆林市不见面开标大厅操作手册（供应商）》）；（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投标文件编制时，将在交易平台上同步发布答疑文件，此时供应商应从“项目流程〉答疑文件下载”下载最新发布的答疑文件（*.SXSCF 格式），并使用该文件重新编制电子投标文件（*.SXSTF 格式），使用旧版电子招标文件或旧版答疑文件制作的电子投标文件，系统将拒绝接收。</w:t>
      </w:r>
    </w:p>
    <w:p w14:paraId="057E31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1A1193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202E60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榆林市发展和改革委员会</w:t>
      </w:r>
    </w:p>
    <w:p w14:paraId="0103FB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榆林市开发区同心楼</w:t>
      </w:r>
    </w:p>
    <w:p w14:paraId="0530C6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0912-3282221</w:t>
      </w:r>
    </w:p>
    <w:p w14:paraId="2FE8AFA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247BF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76EF2E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39E34F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0912-8101110、18329267972</w:t>
      </w:r>
    </w:p>
    <w:p w14:paraId="600CF5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2FEE5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w:t>
      </w:r>
    </w:p>
    <w:p w14:paraId="1F170A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0912-8101110、18329267972</w:t>
      </w:r>
    </w:p>
    <w:p w14:paraId="0A44EC4E">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3E14A954">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4F330"/>
    <w:multiLevelType w:val="singleLevel"/>
    <w:tmpl w:val="BC64F330"/>
    <w:lvl w:ilvl="0" w:tentative="0">
      <w:start w:val="1"/>
      <w:numFmt w:val="decimal"/>
      <w:suff w:val="nothing"/>
      <w:lvlText w:val="（%1）"/>
      <w:lvlJc w:val="left"/>
    </w:lvl>
  </w:abstractNum>
  <w:abstractNum w:abstractNumId="1">
    <w:nsid w:val="F128BCAC"/>
    <w:multiLevelType w:val="singleLevel"/>
    <w:tmpl w:val="F128BCA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209B9"/>
    <w:rsid w:val="5372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2025-07-21T12:28:00Z</dcterms:created>
  <dc:creator>xbdqg</dc:creator>
  <cp:lastModifiedBy>xbdqg</cp:lastModifiedBy>
  <dcterms:modified xsi:type="dcterms:W3CDTF">2025-07-21T12:30:53Z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27341995796E4BFEACD5819B1EDB735E_11</vt:lpwstr>
  </property>
  <property fmtid="{D5CDD505-2E9C-101B-9397-08002B2CF9AE}" pid="4" name="KSOTemplateDocerSaveRecord">
    <vt:lpwstr>eyJoZGlkIjoiODNiZWU4NTUwNTk0YzM5NWE5YWY1NTZkMjlhZmI3YTQiLCJ1c2VySWQiOiI1ODc5NTAwMTcifQ==</vt:lpwstr>
  </property>
</Properties>
</file>