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36589">
      <w:pPr>
        <w:ind w:left="-424" w:leftChars="-202" w:firstLine="484" w:firstLineChars="202"/>
        <w:rPr>
          <w:rFonts w:ascii="宋体" w:hAnsi="宋体" w:eastAsia="宋体"/>
          <w:sz w:val="24"/>
          <w:szCs w:val="24"/>
        </w:rPr>
      </w:pPr>
    </w:p>
    <w:p w14:paraId="1C47B86A">
      <w:pPr>
        <w:ind w:left="-422" w:leftChars="-202" w:hanging="2"/>
        <w:rPr>
          <w:rFonts w:hint="eastAsia" w:ascii="仿宋" w:hAnsi="仿宋" w:eastAsia="仿宋" w:cs="仿宋"/>
          <w:sz w:val="24"/>
          <w:szCs w:val="24"/>
        </w:rPr>
      </w:pPr>
      <w:bookmarkStart w:id="1" w:name="_GoBack"/>
      <w:bookmarkEnd w:id="1"/>
      <w:r>
        <w:rPr>
          <w:rFonts w:hint="eastAsia" w:ascii="仿宋" w:hAnsi="仿宋" w:eastAsia="仿宋" w:cs="仿宋"/>
          <w:sz w:val="24"/>
          <w:szCs w:val="24"/>
        </w:rPr>
        <w:t>一、项目概况</w:t>
      </w:r>
    </w:p>
    <w:p w14:paraId="067A7C99">
      <w:pPr>
        <w:ind w:left="-424" w:leftChars="-202" w:firstLine="484" w:firstLineChars="202"/>
        <w:rPr>
          <w:rFonts w:hint="eastAsia" w:ascii="仿宋" w:hAnsi="仿宋" w:eastAsia="仿宋" w:cs="仿宋"/>
          <w:sz w:val="24"/>
          <w:szCs w:val="24"/>
        </w:rPr>
      </w:pPr>
      <w:r>
        <w:rPr>
          <w:rFonts w:hint="eastAsia" w:ascii="仿宋" w:hAnsi="仿宋" w:eastAsia="仿宋" w:cs="仿宋"/>
          <w:sz w:val="24"/>
          <w:szCs w:val="24"/>
        </w:rPr>
        <w:t>1.1项目名称：</w:t>
      </w:r>
      <w:r>
        <w:rPr>
          <w:rFonts w:hint="eastAsia" w:ascii="仿宋" w:hAnsi="仿宋" w:eastAsia="仿宋" w:cs="仿宋"/>
          <w:sz w:val="24"/>
          <w:szCs w:val="24"/>
          <w:lang w:val="en-US" w:eastAsia="zh-CN"/>
        </w:rPr>
        <w:t>临</w:t>
      </w:r>
      <w:r>
        <w:rPr>
          <w:rFonts w:hint="eastAsia" w:ascii="仿宋" w:hAnsi="仿宋" w:eastAsia="仿宋" w:cs="仿宋"/>
          <w:sz w:val="24"/>
          <w:szCs w:val="24"/>
        </w:rPr>
        <w:t>潼主城区老旧基础设施提升改造项目</w:t>
      </w:r>
    </w:p>
    <w:p w14:paraId="240AB501">
      <w:pPr>
        <w:ind w:left="-424" w:leftChars="-202" w:firstLine="484" w:firstLineChars="202"/>
        <w:rPr>
          <w:rFonts w:hint="eastAsia" w:ascii="仿宋" w:hAnsi="仿宋" w:eastAsia="仿宋" w:cs="仿宋"/>
          <w:sz w:val="24"/>
          <w:szCs w:val="24"/>
        </w:rPr>
      </w:pPr>
    </w:p>
    <w:p w14:paraId="49CE9C6A">
      <w:pPr>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1.2项目地点：西安市临潼主城区</w:t>
      </w:r>
    </w:p>
    <w:p w14:paraId="1D857C3A">
      <w:pPr>
        <w:ind w:left="-424" w:leftChars="-202" w:firstLine="484" w:firstLineChars="202"/>
        <w:rPr>
          <w:rFonts w:hint="eastAsia" w:ascii="仿宋" w:hAnsi="仿宋" w:eastAsia="仿宋" w:cs="仿宋"/>
          <w:sz w:val="24"/>
          <w:szCs w:val="24"/>
          <w:lang w:val="en-US" w:eastAsia="zh-CN"/>
        </w:rPr>
      </w:pPr>
    </w:p>
    <w:p w14:paraId="168C8A64">
      <w:pPr>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1.3建设单位：西安市临潼区住房和城乡建设局</w:t>
      </w:r>
    </w:p>
    <w:p w14:paraId="0A32F2C8">
      <w:pPr>
        <w:ind w:left="-424" w:leftChars="-202" w:firstLine="484" w:firstLineChars="202"/>
        <w:rPr>
          <w:rFonts w:hint="eastAsia" w:ascii="仿宋" w:hAnsi="仿宋" w:eastAsia="仿宋" w:cs="仿宋"/>
          <w:sz w:val="24"/>
          <w:szCs w:val="24"/>
        </w:rPr>
      </w:pPr>
    </w:p>
    <w:p w14:paraId="00DCF7CE">
      <w:pPr>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1.4项目概况：</w:t>
      </w:r>
    </w:p>
    <w:p w14:paraId="793A09E0">
      <w:pPr>
        <w:pStyle w:val="16"/>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本项目为临潼主城区老旧基础设施提升改造，包括西大街（姜寨南路—南大街）、健康路（秦唐大道—西关正街）两条道路。</w:t>
      </w:r>
      <w:r>
        <w:rPr>
          <w:rFonts w:hint="eastAsia" w:ascii="仿宋" w:hAnsi="仿宋" w:eastAsia="仿宋" w:cs="仿宋"/>
          <w:sz w:val="24"/>
          <w:szCs w:val="24"/>
          <w:lang w:val="en-US" w:eastAsia="zh-CN"/>
        </w:rPr>
        <w:t>本项目需对这两条道路进行如下改造：</w:t>
      </w:r>
      <w:r>
        <w:rPr>
          <w:rFonts w:hint="eastAsia" w:ascii="仿宋" w:hAnsi="仿宋" w:eastAsia="仿宋" w:cs="仿宋"/>
          <w:sz w:val="24"/>
          <w:szCs w:val="24"/>
          <w:lang w:val="zh-CN" w:eastAsia="zh-CN"/>
        </w:rPr>
        <w:t>（1）市政道路雨、污分流：增加雨水管道，将现状合流管利用为污水管道，进行相应的雨、污分流改造，完善排水管网，以满足区域排水需求，降低城市内涝风险；（2）道路优化改造：根据现状道路情况，对现状路面进行修复，并对人行道破损路段进行恢复；</w:t>
      </w:r>
    </w:p>
    <w:p w14:paraId="546B96D6">
      <w:pPr>
        <w:ind w:left="-422" w:leftChars="-202" w:hanging="2"/>
        <w:rPr>
          <w:rFonts w:hint="eastAsia" w:ascii="仿宋" w:hAnsi="仿宋" w:eastAsia="仿宋" w:cs="仿宋"/>
          <w:sz w:val="24"/>
          <w:szCs w:val="24"/>
        </w:rPr>
      </w:pPr>
      <w:r>
        <w:rPr>
          <w:rFonts w:hint="eastAsia" w:ascii="仿宋" w:hAnsi="仿宋" w:eastAsia="仿宋" w:cs="仿宋"/>
          <w:sz w:val="24"/>
          <w:szCs w:val="24"/>
        </w:rPr>
        <w:t>二、设计目标与原则</w:t>
      </w:r>
    </w:p>
    <w:p w14:paraId="3E866443">
      <w:pPr>
        <w:ind w:left="-424" w:leftChars="-202" w:firstLine="484" w:firstLineChars="202"/>
        <w:rPr>
          <w:rFonts w:hint="eastAsia" w:ascii="仿宋" w:hAnsi="仿宋" w:eastAsia="仿宋" w:cs="仿宋"/>
          <w:sz w:val="24"/>
          <w:szCs w:val="24"/>
        </w:rPr>
      </w:pPr>
      <w:r>
        <w:rPr>
          <w:rFonts w:hint="eastAsia" w:ascii="仿宋" w:hAnsi="仿宋" w:eastAsia="仿宋" w:cs="仿宋"/>
          <w:sz w:val="24"/>
          <w:szCs w:val="24"/>
        </w:rPr>
        <w:t>2.1设计目标：</w:t>
      </w:r>
    </w:p>
    <w:p w14:paraId="57DD769F">
      <w:pPr>
        <w:spacing w:line="360" w:lineRule="auto"/>
        <w:ind w:left="-424" w:leftChars="-202" w:firstLine="484" w:firstLineChars="20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本项目为临潼主城区老旧基础设施提升改造，项目旨在实现主城区老旧道路雨、污分流，提升道路路面结构，完善区域排水管网，提高排水能力，以降低区域内涝风险，改善居民出行环境，提升老旧基础设施。</w:t>
      </w:r>
    </w:p>
    <w:p w14:paraId="793E9196">
      <w:pPr>
        <w:ind w:left="-424" w:leftChars="-202" w:firstLine="484" w:firstLineChars="202"/>
        <w:rPr>
          <w:rFonts w:hint="eastAsia" w:ascii="仿宋" w:hAnsi="仿宋" w:eastAsia="仿宋" w:cs="仿宋"/>
          <w:sz w:val="24"/>
          <w:szCs w:val="24"/>
        </w:rPr>
      </w:pPr>
      <w:r>
        <w:rPr>
          <w:rFonts w:hint="eastAsia" w:ascii="仿宋" w:hAnsi="仿宋" w:eastAsia="仿宋" w:cs="仿宋"/>
          <w:sz w:val="24"/>
          <w:szCs w:val="24"/>
        </w:rPr>
        <w:t>2.2设计原则：</w:t>
      </w:r>
    </w:p>
    <w:p w14:paraId="3229FB85">
      <w:pPr>
        <w:spacing w:line="360" w:lineRule="auto"/>
        <w:ind w:left="-424" w:leftChars="-202" w:firstLine="484" w:firstLineChars="20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1.满足功能的需求（最终以合同约定为准）；</w:t>
      </w:r>
    </w:p>
    <w:p w14:paraId="25709B00">
      <w:pPr>
        <w:spacing w:line="360" w:lineRule="auto"/>
        <w:ind w:left="-424" w:leftChars="-202" w:firstLine="484" w:firstLineChars="20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2.满足本项目改造后使用条件优于改造前的要求；</w:t>
      </w:r>
    </w:p>
    <w:p w14:paraId="689C27BF">
      <w:pPr>
        <w:spacing w:line="360" w:lineRule="auto"/>
        <w:ind w:left="-424" w:leftChars="-202" w:firstLine="484" w:firstLineChars="20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3.采用合理的技术措施；</w:t>
      </w:r>
    </w:p>
    <w:p w14:paraId="3E871E68">
      <w:pPr>
        <w:spacing w:line="360" w:lineRule="auto"/>
        <w:ind w:left="-424" w:leftChars="-202" w:firstLine="484" w:firstLineChars="202"/>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4.提供在投资计划所允许的经济范畴之内运作的可能性。</w:t>
      </w:r>
    </w:p>
    <w:p w14:paraId="611662CF">
      <w:pPr>
        <w:ind w:left="-422" w:leftChars="-202" w:hanging="2"/>
        <w:rPr>
          <w:rFonts w:hint="eastAsia" w:ascii="仿宋" w:hAnsi="仿宋" w:eastAsia="仿宋" w:cs="仿宋"/>
          <w:sz w:val="24"/>
          <w:szCs w:val="24"/>
          <w:lang w:val="en-US" w:eastAsia="zh-CN"/>
        </w:rPr>
      </w:pPr>
      <w:r>
        <w:rPr>
          <w:rFonts w:hint="eastAsia" w:ascii="仿宋" w:hAnsi="仿宋" w:eastAsia="仿宋" w:cs="仿宋"/>
          <w:sz w:val="24"/>
          <w:szCs w:val="24"/>
        </w:rPr>
        <w:t>三、</w:t>
      </w:r>
      <w:r>
        <w:rPr>
          <w:rFonts w:hint="eastAsia" w:ascii="仿宋" w:hAnsi="仿宋" w:eastAsia="仿宋" w:cs="仿宋"/>
          <w:sz w:val="24"/>
          <w:szCs w:val="24"/>
          <w:lang w:val="en-US" w:eastAsia="zh-CN"/>
        </w:rPr>
        <w:t>建设</w:t>
      </w:r>
      <w:r>
        <w:rPr>
          <w:rFonts w:hint="eastAsia" w:ascii="仿宋" w:hAnsi="仿宋" w:eastAsia="仿宋" w:cs="仿宋"/>
          <w:sz w:val="24"/>
          <w:szCs w:val="24"/>
        </w:rPr>
        <w:t>内容与</w:t>
      </w:r>
      <w:r>
        <w:rPr>
          <w:rFonts w:hint="eastAsia" w:ascii="仿宋" w:hAnsi="仿宋" w:eastAsia="仿宋" w:cs="仿宋"/>
          <w:sz w:val="24"/>
          <w:szCs w:val="24"/>
          <w:lang w:val="en-US" w:eastAsia="zh-CN"/>
        </w:rPr>
        <w:t>设计标准</w:t>
      </w:r>
    </w:p>
    <w:p w14:paraId="2C23154A">
      <w:pPr>
        <w:spacing w:line="360" w:lineRule="auto"/>
        <w:ind w:left="-424" w:leftChars="-202" w:firstLine="484" w:firstLineChars="202"/>
        <w:rPr>
          <w:rFonts w:hint="eastAsia" w:ascii="仿宋" w:hAnsi="仿宋" w:eastAsia="仿宋" w:cs="仿宋"/>
          <w:sz w:val="24"/>
          <w:szCs w:val="24"/>
        </w:rPr>
      </w:pPr>
      <w:r>
        <w:rPr>
          <w:rFonts w:hint="eastAsia" w:ascii="仿宋" w:hAnsi="仿宋" w:eastAsia="仿宋" w:cs="仿宋"/>
          <w:sz w:val="24"/>
          <w:szCs w:val="24"/>
        </w:rPr>
        <w:t>3.1建设内容：</w:t>
      </w:r>
      <w:bookmarkStart w:id="0" w:name="_Toc23163"/>
    </w:p>
    <w:p w14:paraId="0BF17163">
      <w:pPr>
        <w:pStyle w:val="16"/>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新建雨水管道520m（不含预埋管及雨水口连接管），管径di400mm～d1000mm，新建车行道2028㎡，现状车行道铣刨重铺8063㎡，人行道翻建163㎡，新建人行道1208㎡。其中管径小于d800mm的采用聚丙烯缠绕结构壁管，管径大于等于d800mm的采用钢筋混凝土管。同时对现状合流管道进行清淤。</w:t>
      </w:r>
    </w:p>
    <w:p w14:paraId="2E509586">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3.2设计标准：</w:t>
      </w:r>
      <w:bookmarkEnd w:id="0"/>
    </w:p>
    <w:p w14:paraId="2B6C6A87">
      <w:pPr>
        <w:pStyle w:val="16"/>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符合国家和地方现行的有关规范及本设计任务书中的相关要求。</w:t>
      </w:r>
    </w:p>
    <w:p w14:paraId="3F767A38">
      <w:pPr>
        <w:pStyle w:val="16"/>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rPr>
        <w:t>设计成果及深度按照《</w:t>
      </w:r>
      <w:r>
        <w:rPr>
          <w:rFonts w:hint="eastAsia" w:ascii="仿宋" w:hAnsi="仿宋" w:eastAsia="仿宋" w:cs="仿宋"/>
          <w:sz w:val="24"/>
          <w:szCs w:val="24"/>
          <w:lang w:eastAsia="zh-CN"/>
        </w:rPr>
        <w:t>市政公用</w:t>
      </w:r>
      <w:r>
        <w:rPr>
          <w:rFonts w:hint="eastAsia" w:ascii="仿宋" w:hAnsi="仿宋" w:eastAsia="仿宋" w:cs="仿宋"/>
          <w:sz w:val="24"/>
          <w:szCs w:val="24"/>
        </w:rPr>
        <w:t>工程设计文件编制深度规定》</w:t>
      </w:r>
      <w:r>
        <w:rPr>
          <w:rFonts w:hint="eastAsia" w:ascii="仿宋" w:hAnsi="仿宋" w:eastAsia="仿宋" w:cs="仿宋"/>
          <w:sz w:val="24"/>
          <w:szCs w:val="24"/>
          <w:lang w:eastAsia="zh-CN"/>
        </w:rPr>
        <w:t>最新版</w:t>
      </w:r>
      <w:r>
        <w:rPr>
          <w:rFonts w:hint="eastAsia" w:ascii="仿宋" w:hAnsi="仿宋" w:eastAsia="仿宋" w:cs="仿宋"/>
          <w:sz w:val="24"/>
          <w:szCs w:val="24"/>
        </w:rPr>
        <w:t>的要求</w:t>
      </w:r>
      <w:r>
        <w:rPr>
          <w:rFonts w:hint="eastAsia" w:ascii="仿宋" w:hAnsi="仿宋" w:eastAsia="仿宋" w:cs="仿宋"/>
          <w:sz w:val="24"/>
          <w:szCs w:val="24"/>
          <w:lang w:val="zh-CN" w:eastAsia="zh-CN"/>
        </w:rPr>
        <w:t>。</w:t>
      </w:r>
    </w:p>
    <w:p w14:paraId="5D97073A">
      <w:pPr>
        <w:pStyle w:val="16"/>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）服务内容为本项目</w:t>
      </w:r>
      <w:r>
        <w:rPr>
          <w:rFonts w:hint="eastAsia" w:ascii="仿宋" w:hAnsi="仿宋" w:eastAsia="仿宋" w:cs="仿宋"/>
          <w:sz w:val="24"/>
          <w:szCs w:val="24"/>
          <w:lang w:val="en-US" w:eastAsia="zh-CN"/>
        </w:rPr>
        <w:t>初步设计、</w:t>
      </w:r>
      <w:r>
        <w:rPr>
          <w:rFonts w:hint="eastAsia" w:ascii="仿宋" w:hAnsi="仿宋" w:eastAsia="仿宋" w:cs="仿宋"/>
          <w:sz w:val="24"/>
          <w:szCs w:val="24"/>
          <w:lang w:val="zh-CN" w:eastAsia="zh-CN"/>
        </w:rPr>
        <w:t>施工图设计及施工阶段全程设计服务。</w:t>
      </w:r>
    </w:p>
    <w:p w14:paraId="13CDE7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尺寸应以公制单位标注。</w:t>
      </w:r>
    </w:p>
    <w:p w14:paraId="379CFF1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设计中间交流及设计成果中提交图纸的所有文字均应为中文简体。</w:t>
      </w:r>
    </w:p>
    <w:p w14:paraId="2676CA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必须达到中华人民共和国的有关规范、规定及本项目设计合同规定的设计标准、设计深度、设计效果的要求。</w:t>
      </w:r>
    </w:p>
    <w:p w14:paraId="2A5D20C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工作内容应满足甲方提出的设计合同、设计任务书及中间交流书面文件（传真等）的要求。</w:t>
      </w:r>
    </w:p>
    <w:p w14:paraId="251580F1">
      <w:pPr>
        <w:ind w:left="-422" w:leftChars="-202" w:hanging="2"/>
        <w:rPr>
          <w:rFonts w:hint="eastAsia" w:ascii="仿宋" w:hAnsi="仿宋" w:eastAsia="仿宋" w:cs="仿宋"/>
          <w:sz w:val="24"/>
          <w:szCs w:val="24"/>
          <w:lang w:val="en-US" w:eastAsia="zh-CN"/>
        </w:rPr>
      </w:pPr>
      <w:r>
        <w:rPr>
          <w:rFonts w:hint="eastAsia" w:ascii="仿宋" w:hAnsi="仿宋" w:eastAsia="仿宋" w:cs="仿宋"/>
          <w:sz w:val="24"/>
          <w:szCs w:val="24"/>
        </w:rPr>
        <w:t>四、</w:t>
      </w:r>
      <w:r>
        <w:rPr>
          <w:rFonts w:hint="eastAsia" w:ascii="仿宋" w:hAnsi="仿宋" w:eastAsia="仿宋" w:cs="仿宋"/>
          <w:sz w:val="24"/>
          <w:szCs w:val="24"/>
          <w:lang w:val="en-US" w:eastAsia="zh-CN"/>
        </w:rPr>
        <w:t>预算编制要求</w:t>
      </w:r>
    </w:p>
    <w:p w14:paraId="24B1F8E7">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4.1工程量清单编制及最高限价编制。</w:t>
      </w:r>
    </w:p>
    <w:p w14:paraId="17FB6C01">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4.2严格按照国家法律法规客观公正、实事求是、依法服务，并自觉接受使用单位的分工、组织、协调、指导、监督和管理，不得将委托事项转包、分包给任何第三方实施完成。</w:t>
      </w:r>
    </w:p>
    <w:p w14:paraId="7C77D6A6">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4.3接到使用单位委托项目通知，必须按约定时间及时与使用单位联系，接收项目相关资料，并安排相应工作。</w:t>
      </w:r>
    </w:p>
    <w:p w14:paraId="6CBF449F">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4.4项目服务过程中，严格遵守工作要求、工作纪律，如有违反，采取一票否决制，不再聘用。</w:t>
      </w:r>
    </w:p>
    <w:p w14:paraId="143C30A7">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4.5对项目服务结果的真实性、准确性和合法性负责，如因质量问题、廉政问题而引起不良后果，负责解释、答疑和澄清，并承担相应法律责任。</w:t>
      </w:r>
    </w:p>
    <w:p w14:paraId="0E8C4E9B">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4.6项目服务完成后，按使用单位要求出具相关报告并对相关资料进行收集、整理、装订成册，交付采购人归档保存。</w:t>
      </w:r>
    </w:p>
    <w:p w14:paraId="7CF229BD">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4.7项目服务期间，社会中介机构及其派出人员不得从事与聘用项目服务事项无关的活动，不得将与项目服务事项有关各方提供的各类资料及其报告和结果，用于与服务事项无关的目的。</w:t>
      </w:r>
    </w:p>
    <w:p w14:paraId="474C5273">
      <w:pPr>
        <w:numPr>
          <w:ilvl w:val="0"/>
          <w:numId w:val="2"/>
        </w:numPr>
        <w:ind w:left="-422" w:leftChars="-202" w:hanging="2"/>
        <w:jc w:val="both"/>
        <w:rPr>
          <w:rFonts w:hint="eastAsia" w:ascii="仿宋" w:hAnsi="仿宋" w:eastAsia="仿宋" w:cs="仿宋"/>
          <w:sz w:val="24"/>
          <w:szCs w:val="24"/>
        </w:rPr>
      </w:pPr>
      <w:r>
        <w:rPr>
          <w:rFonts w:hint="eastAsia" w:ascii="仿宋" w:hAnsi="仿宋" w:eastAsia="仿宋" w:cs="仿宋"/>
          <w:sz w:val="24"/>
          <w:szCs w:val="24"/>
        </w:rPr>
        <w:t>时间计划</w:t>
      </w:r>
    </w:p>
    <w:p w14:paraId="51859FD7">
      <w:pPr>
        <w:ind w:left="-424" w:leftChars="-202"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5.1</w:t>
      </w:r>
      <w:r>
        <w:rPr>
          <w:rFonts w:hint="eastAsia" w:ascii="仿宋" w:hAnsi="仿宋" w:eastAsia="仿宋" w:cs="仿宋"/>
          <w:sz w:val="24"/>
          <w:szCs w:val="24"/>
        </w:rPr>
        <w:t>设计周期：</w:t>
      </w:r>
    </w:p>
    <w:p w14:paraId="3F80965B">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自合同签订之日起15日历天内。</w:t>
      </w:r>
    </w:p>
    <w:p w14:paraId="0749ED4F">
      <w:pPr>
        <w:numPr>
          <w:ilvl w:val="0"/>
          <w:numId w:val="0"/>
        </w:numPr>
        <w:ind w:leftChars="-202"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5.2预算编制周期：</w:t>
      </w:r>
    </w:p>
    <w:p w14:paraId="186FAB2C">
      <w:pPr>
        <w:spacing w:line="360" w:lineRule="auto"/>
        <w:ind w:left="-424" w:leftChars="-202" w:firstLine="484" w:firstLineChars="20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自合同签订之日起15日历天内。</w:t>
      </w:r>
    </w:p>
    <w:p w14:paraId="7C2C8919">
      <w:pPr>
        <w:numPr>
          <w:ilvl w:val="0"/>
          <w:numId w:val="2"/>
        </w:numPr>
        <w:ind w:left="-422" w:leftChars="-202" w:hanging="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p w14:paraId="41C66444">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6.1设计付款方式：</w:t>
      </w:r>
    </w:p>
    <w:p w14:paraId="3F83792F">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付款条件（进度和方式）：乙方完成初步设计图纸并交付甲方后，达到付款条件起10日内， 支付合同总金额的40%；乙方完成施工图设计文件交付甲方并通过评审后，达到付款条件起10日内，支付合同总金额的40%；待工程竣工验收合格后，达到付款条件起10日内，支付合同总金额。</w:t>
      </w:r>
    </w:p>
    <w:p w14:paraId="32DBC8B4">
      <w:pPr>
        <w:spacing w:line="360" w:lineRule="auto"/>
        <w:ind w:left="-424" w:leftChars="-202"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6.2预算编制付款方式：成果文件交付甲方后，一次性付清。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618D4"/>
    <w:multiLevelType w:val="multilevel"/>
    <w:tmpl w:val="ED4618D4"/>
    <w:lvl w:ilvl="0" w:tentative="0">
      <w:start w:val="1"/>
      <w:numFmt w:val="chineseCounting"/>
      <w:pStyle w:val="3"/>
      <w:suff w:val="nothing"/>
      <w:lvlText w:val="第%1章 "/>
      <w:lvlJc w:val="left"/>
      <w:pPr>
        <w:tabs>
          <w:tab w:val="left" w:pos="420"/>
        </w:tabs>
        <w:ind w:left="432" w:hanging="432"/>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lvlText w:val="%1.%2.%3."/>
      <w:lvlJc w:val="left"/>
      <w:pPr>
        <w:ind w:left="1572" w:hanging="720"/>
      </w:pPr>
      <w:rPr>
        <w:rFonts w:hint="eastAsia"/>
      </w:rPr>
    </w:lvl>
    <w:lvl w:ilvl="3" w:tentative="0">
      <w:start w:val="1"/>
      <w:numFmt w:val="decimal"/>
      <w:pStyle w:val="2"/>
      <w:isLgl/>
      <w:suff w:val="space"/>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5C513ADB"/>
    <w:multiLevelType w:val="singleLevel"/>
    <w:tmpl w:val="5C513AD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C2"/>
    <w:rsid w:val="00032A20"/>
    <w:rsid w:val="00033ACB"/>
    <w:rsid w:val="00036DC2"/>
    <w:rsid w:val="000750EC"/>
    <w:rsid w:val="00092517"/>
    <w:rsid w:val="001461A2"/>
    <w:rsid w:val="0016350A"/>
    <w:rsid w:val="001A21B6"/>
    <w:rsid w:val="001A770E"/>
    <w:rsid w:val="001B484D"/>
    <w:rsid w:val="00206ACF"/>
    <w:rsid w:val="002349DD"/>
    <w:rsid w:val="00316542"/>
    <w:rsid w:val="00356A21"/>
    <w:rsid w:val="00460441"/>
    <w:rsid w:val="00472B18"/>
    <w:rsid w:val="005144BA"/>
    <w:rsid w:val="00544A04"/>
    <w:rsid w:val="00592092"/>
    <w:rsid w:val="00615AA9"/>
    <w:rsid w:val="006202C1"/>
    <w:rsid w:val="006A616C"/>
    <w:rsid w:val="006F33DE"/>
    <w:rsid w:val="007A0C40"/>
    <w:rsid w:val="00815612"/>
    <w:rsid w:val="00836F66"/>
    <w:rsid w:val="00882132"/>
    <w:rsid w:val="00966E89"/>
    <w:rsid w:val="00976328"/>
    <w:rsid w:val="00A81FF0"/>
    <w:rsid w:val="00AD5040"/>
    <w:rsid w:val="00AE53BA"/>
    <w:rsid w:val="00B1233A"/>
    <w:rsid w:val="00B20BD7"/>
    <w:rsid w:val="00BD270B"/>
    <w:rsid w:val="00D24089"/>
    <w:rsid w:val="00D32018"/>
    <w:rsid w:val="00E97E0E"/>
    <w:rsid w:val="00F31ADC"/>
    <w:rsid w:val="00FF1B85"/>
    <w:rsid w:val="1971262C"/>
    <w:rsid w:val="2110267E"/>
    <w:rsid w:val="27F02EA2"/>
    <w:rsid w:val="29C71EB6"/>
    <w:rsid w:val="2FC647D1"/>
    <w:rsid w:val="31930B0E"/>
    <w:rsid w:val="59E4189E"/>
    <w:rsid w:val="6EE0014C"/>
    <w:rsid w:val="78524DF2"/>
    <w:rsid w:val="79564799"/>
    <w:rsid w:val="7C86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autoRedefine/>
    <w:qFormat/>
    <w:uiPriority w:val="0"/>
    <w:pPr>
      <w:keepNext/>
      <w:keepLines/>
      <w:numPr>
        <w:ilvl w:val="0"/>
        <w:numId w:val="1"/>
      </w:numPr>
      <w:spacing w:line="360" w:lineRule="auto"/>
      <w:ind w:firstLine="0"/>
      <w:jc w:val="center"/>
      <w:outlineLvl w:val="0"/>
    </w:pPr>
    <w:rPr>
      <w:rFonts w:ascii="Times New Roman" w:hAnsi="Times New Roman" w:eastAsia="黑体" w:cs="宋体"/>
      <w:kern w:val="44"/>
      <w:sz w:val="36"/>
      <w:szCs w:val="24"/>
    </w:rPr>
  </w:style>
  <w:style w:type="paragraph" w:styleId="4">
    <w:name w:val="heading 2"/>
    <w:basedOn w:val="1"/>
    <w:next w:val="1"/>
    <w:link w:val="36"/>
    <w:autoRedefine/>
    <w:qFormat/>
    <w:uiPriority w:val="0"/>
    <w:pPr>
      <w:keepNext/>
      <w:keepLines/>
      <w:numPr>
        <w:ilvl w:val="1"/>
        <w:numId w:val="1"/>
      </w:numPr>
      <w:spacing w:line="360" w:lineRule="auto"/>
      <w:ind w:firstLine="200" w:firstLineChars="200"/>
      <w:outlineLvl w:val="1"/>
    </w:pPr>
    <w:rPr>
      <w:rFonts w:ascii="Times New Roman" w:hAnsi="Times New Roman" w:eastAsia="宋体" w:cs="宋体"/>
      <w:b/>
      <w:sz w:val="30"/>
      <w:szCs w:val="24"/>
    </w:rPr>
  </w:style>
  <w:style w:type="paragraph" w:styleId="5">
    <w:name w:val="heading 3"/>
    <w:basedOn w:val="1"/>
    <w:next w:val="1"/>
    <w:link w:val="37"/>
    <w:autoRedefine/>
    <w:qFormat/>
    <w:uiPriority w:val="0"/>
    <w:pPr>
      <w:keepNext/>
      <w:keepLines/>
      <w:numPr>
        <w:ilvl w:val="2"/>
        <w:numId w:val="1"/>
      </w:numPr>
      <w:spacing w:line="360" w:lineRule="auto"/>
      <w:ind w:left="720" w:firstLine="0"/>
      <w:outlineLvl w:val="2"/>
    </w:pPr>
    <w:rPr>
      <w:rFonts w:ascii="Times New Roman" w:hAnsi="Times New Roman" w:eastAsia="宋体" w:cs="宋体"/>
      <w:b/>
      <w:sz w:val="28"/>
      <w:szCs w:val="24"/>
    </w:rPr>
  </w:style>
  <w:style w:type="paragraph" w:styleId="2">
    <w:name w:val="heading 4"/>
    <w:basedOn w:val="1"/>
    <w:next w:val="1"/>
    <w:link w:val="38"/>
    <w:autoRedefine/>
    <w:qFormat/>
    <w:uiPriority w:val="9"/>
    <w:pPr>
      <w:keepNext/>
      <w:keepLines/>
      <w:numPr>
        <w:ilvl w:val="3"/>
        <w:numId w:val="1"/>
      </w:numPr>
      <w:spacing w:line="360" w:lineRule="auto"/>
      <w:ind w:firstLine="0"/>
      <w:outlineLvl w:val="3"/>
    </w:pPr>
    <w:rPr>
      <w:rFonts w:ascii="Times New Roman" w:hAnsi="Times New Roman" w:eastAsia="宋体" w:cs="宋体"/>
      <w:b/>
      <w:bCs/>
      <w:sz w:val="28"/>
      <w:szCs w:val="28"/>
    </w:rPr>
  </w:style>
  <w:style w:type="paragraph" w:styleId="6">
    <w:name w:val="heading 5"/>
    <w:basedOn w:val="1"/>
    <w:next w:val="1"/>
    <w:link w:val="39"/>
    <w:semiHidden/>
    <w:unhideWhenUsed/>
    <w:qFormat/>
    <w:uiPriority w:val="9"/>
    <w:pPr>
      <w:keepNext/>
      <w:keepLines/>
      <w:numPr>
        <w:ilvl w:val="4"/>
        <w:numId w:val="1"/>
      </w:numPr>
      <w:spacing w:before="280" w:after="290" w:line="372" w:lineRule="auto"/>
      <w:ind w:firstLine="0"/>
      <w:outlineLvl w:val="4"/>
    </w:pPr>
    <w:rPr>
      <w:rFonts w:ascii="Times New Roman" w:hAnsi="Times New Roman" w:eastAsia="仿宋" w:cs="宋体"/>
      <w:b/>
      <w:sz w:val="28"/>
      <w:szCs w:val="24"/>
    </w:rPr>
  </w:style>
  <w:style w:type="paragraph" w:styleId="7">
    <w:name w:val="heading 6"/>
    <w:basedOn w:val="1"/>
    <w:next w:val="1"/>
    <w:link w:val="40"/>
    <w:semiHidden/>
    <w:unhideWhenUsed/>
    <w:qFormat/>
    <w:uiPriority w:val="9"/>
    <w:pPr>
      <w:keepNext/>
      <w:keepLines/>
      <w:numPr>
        <w:ilvl w:val="5"/>
        <w:numId w:val="1"/>
      </w:numPr>
      <w:spacing w:before="240" w:after="64" w:line="317" w:lineRule="auto"/>
      <w:ind w:firstLine="0"/>
      <w:outlineLvl w:val="5"/>
    </w:pPr>
    <w:rPr>
      <w:rFonts w:ascii="Arial" w:hAnsi="Arial" w:eastAsia="黑体" w:cs="宋体"/>
      <w:b/>
      <w:sz w:val="24"/>
      <w:szCs w:val="24"/>
    </w:rPr>
  </w:style>
  <w:style w:type="paragraph" w:styleId="8">
    <w:name w:val="heading 7"/>
    <w:basedOn w:val="1"/>
    <w:next w:val="1"/>
    <w:link w:val="41"/>
    <w:semiHidden/>
    <w:unhideWhenUsed/>
    <w:qFormat/>
    <w:uiPriority w:val="9"/>
    <w:pPr>
      <w:keepNext/>
      <w:keepLines/>
      <w:numPr>
        <w:ilvl w:val="6"/>
        <w:numId w:val="1"/>
      </w:numPr>
      <w:spacing w:before="240" w:after="64" w:line="317" w:lineRule="auto"/>
      <w:ind w:firstLine="0"/>
      <w:outlineLvl w:val="6"/>
    </w:pPr>
    <w:rPr>
      <w:rFonts w:ascii="Times New Roman" w:hAnsi="Times New Roman" w:eastAsia="仿宋" w:cs="宋体"/>
      <w:b/>
      <w:sz w:val="24"/>
      <w:szCs w:val="24"/>
    </w:rPr>
  </w:style>
  <w:style w:type="paragraph" w:styleId="9">
    <w:name w:val="heading 8"/>
    <w:basedOn w:val="1"/>
    <w:next w:val="1"/>
    <w:link w:val="42"/>
    <w:semiHidden/>
    <w:unhideWhenUsed/>
    <w:qFormat/>
    <w:uiPriority w:val="9"/>
    <w:pPr>
      <w:keepNext/>
      <w:keepLines/>
      <w:numPr>
        <w:ilvl w:val="7"/>
        <w:numId w:val="1"/>
      </w:numPr>
      <w:spacing w:before="240" w:after="64" w:line="317" w:lineRule="auto"/>
      <w:ind w:firstLine="0"/>
      <w:outlineLvl w:val="7"/>
    </w:pPr>
    <w:rPr>
      <w:rFonts w:ascii="Arial" w:hAnsi="Arial" w:eastAsia="黑体" w:cs="宋体"/>
      <w:sz w:val="24"/>
      <w:szCs w:val="24"/>
    </w:rPr>
  </w:style>
  <w:style w:type="paragraph" w:styleId="10">
    <w:name w:val="heading 9"/>
    <w:basedOn w:val="1"/>
    <w:next w:val="1"/>
    <w:link w:val="43"/>
    <w:semiHidden/>
    <w:unhideWhenUsed/>
    <w:qFormat/>
    <w:uiPriority w:val="9"/>
    <w:pPr>
      <w:keepNext/>
      <w:keepLines/>
      <w:numPr>
        <w:ilvl w:val="8"/>
        <w:numId w:val="1"/>
      </w:numPr>
      <w:spacing w:before="240" w:after="64" w:line="317" w:lineRule="auto"/>
      <w:ind w:firstLine="0"/>
      <w:outlineLvl w:val="8"/>
    </w:pPr>
    <w:rPr>
      <w:rFonts w:ascii="Arial" w:hAnsi="Arial" w:eastAsia="黑体" w:cs="宋体"/>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spacing w:line="360" w:lineRule="auto"/>
      <w:ind w:firstLine="880" w:firstLineChars="200"/>
    </w:pPr>
    <w:rPr>
      <w:rFonts w:ascii="Times New Roman" w:hAnsi="Times New Roman" w:eastAsia="仿宋" w:cs="宋体"/>
      <w:sz w:val="28"/>
      <w:szCs w:val="24"/>
    </w:rPr>
  </w:style>
  <w:style w:type="paragraph" w:styleId="12">
    <w:name w:val="caption"/>
    <w:basedOn w:val="1"/>
    <w:next w:val="1"/>
    <w:autoRedefine/>
    <w:qFormat/>
    <w:uiPriority w:val="0"/>
    <w:pPr>
      <w:spacing w:line="360" w:lineRule="auto"/>
      <w:ind w:firstLine="560" w:firstLineChars="200"/>
    </w:pPr>
    <w:rPr>
      <w:rFonts w:ascii="Arial" w:hAnsi="Arial" w:eastAsia="黑体" w:cs="宋体"/>
      <w:sz w:val="20"/>
      <w:szCs w:val="24"/>
    </w:rPr>
  </w:style>
  <w:style w:type="paragraph" w:styleId="13">
    <w:name w:val="annotation text"/>
    <w:basedOn w:val="1"/>
    <w:link w:val="44"/>
    <w:autoRedefine/>
    <w:qFormat/>
    <w:uiPriority w:val="0"/>
    <w:pPr>
      <w:spacing w:line="360" w:lineRule="auto"/>
      <w:ind w:firstLine="560" w:firstLineChars="200"/>
      <w:jc w:val="left"/>
    </w:pPr>
    <w:rPr>
      <w:rFonts w:ascii="Times New Roman" w:hAnsi="Times New Roman" w:eastAsia="仿宋" w:cs="宋体"/>
      <w:sz w:val="28"/>
      <w:szCs w:val="24"/>
    </w:rPr>
  </w:style>
  <w:style w:type="paragraph" w:styleId="14">
    <w:name w:val="Body Text"/>
    <w:basedOn w:val="1"/>
    <w:next w:val="1"/>
    <w:link w:val="45"/>
    <w:autoRedefine/>
    <w:qFormat/>
    <w:uiPriority w:val="1"/>
    <w:pPr>
      <w:spacing w:line="360" w:lineRule="auto"/>
      <w:ind w:firstLine="560" w:firstLineChars="200"/>
    </w:pPr>
    <w:rPr>
      <w:rFonts w:ascii="Times New Roman" w:hAnsi="Times New Roman" w:eastAsia="宋体" w:cs="宋体"/>
      <w:sz w:val="28"/>
      <w:szCs w:val="28"/>
    </w:rPr>
  </w:style>
  <w:style w:type="paragraph" w:styleId="15">
    <w:name w:val="Block Text"/>
    <w:basedOn w:val="1"/>
    <w:next w:val="16"/>
    <w:qFormat/>
    <w:uiPriority w:val="0"/>
    <w:pPr>
      <w:autoSpaceDE w:val="0"/>
      <w:autoSpaceDN w:val="0"/>
      <w:adjustRightInd w:val="0"/>
      <w:spacing w:line="360" w:lineRule="auto"/>
      <w:ind w:left="237" w:right="216" w:firstLine="420"/>
    </w:pPr>
    <w:rPr>
      <w:rFonts w:ascii="宋体" w:hAnsi="宋体"/>
      <w:kern w:val="0"/>
      <w:sz w:val="24"/>
      <w:szCs w:val="21"/>
    </w:rPr>
  </w:style>
  <w:style w:type="paragraph" w:styleId="16">
    <w:name w:val="Plain Text"/>
    <w:basedOn w:val="1"/>
    <w:uiPriority w:val="0"/>
    <w:pPr>
      <w:spacing w:line="400" w:lineRule="exact"/>
      <w:ind w:firstLine="200" w:firstLineChars="200"/>
    </w:pPr>
    <w:rPr>
      <w:rFonts w:ascii="宋体" w:hAnsi="Courier New" w:cs="Courier New"/>
      <w:szCs w:val="21"/>
    </w:rPr>
  </w:style>
  <w:style w:type="paragraph" w:styleId="17">
    <w:name w:val="toc 5"/>
    <w:basedOn w:val="1"/>
    <w:next w:val="1"/>
    <w:autoRedefine/>
    <w:qFormat/>
    <w:uiPriority w:val="39"/>
    <w:pPr>
      <w:spacing w:line="360" w:lineRule="auto"/>
      <w:ind w:left="1680" w:leftChars="800"/>
    </w:pPr>
    <w:rPr>
      <w:rFonts w:ascii="Times New Roman" w:hAnsi="Times New Roman" w:eastAsia="宋体" w:cs="Times New Roman"/>
    </w:rPr>
  </w:style>
  <w:style w:type="paragraph" w:styleId="18">
    <w:name w:val="Balloon Text"/>
    <w:basedOn w:val="1"/>
    <w:link w:val="46"/>
    <w:autoRedefine/>
    <w:qFormat/>
    <w:uiPriority w:val="0"/>
    <w:pPr>
      <w:ind w:firstLine="560" w:firstLineChars="200"/>
    </w:pPr>
    <w:rPr>
      <w:rFonts w:ascii="Times New Roman" w:hAnsi="Times New Roman" w:eastAsia="仿宋" w:cs="宋体"/>
      <w:sz w:val="18"/>
      <w:szCs w:val="18"/>
    </w:rPr>
  </w:style>
  <w:style w:type="paragraph" w:styleId="19">
    <w:name w:val="footer"/>
    <w:basedOn w:val="1"/>
    <w:link w:val="34"/>
    <w:unhideWhenUsed/>
    <w:qFormat/>
    <w:uiPriority w:val="0"/>
    <w:pPr>
      <w:tabs>
        <w:tab w:val="center" w:pos="4153"/>
        <w:tab w:val="right" w:pos="8306"/>
      </w:tabs>
      <w:snapToGrid w:val="0"/>
      <w:jc w:val="left"/>
    </w:pPr>
    <w:rPr>
      <w:sz w:val="18"/>
      <w:szCs w:val="18"/>
    </w:rPr>
  </w:style>
  <w:style w:type="paragraph" w:styleId="20">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spacing w:line="360" w:lineRule="auto"/>
      <w:ind w:firstLine="560" w:firstLineChars="200"/>
    </w:pPr>
    <w:rPr>
      <w:rFonts w:ascii="Times New Roman" w:hAnsi="Times New Roman" w:eastAsia="仿宋" w:cs="Times New Roman"/>
      <w:sz w:val="28"/>
      <w:szCs w:val="28"/>
    </w:rPr>
  </w:style>
  <w:style w:type="paragraph" w:styleId="22">
    <w:name w:val="toc 2"/>
    <w:basedOn w:val="1"/>
    <w:next w:val="1"/>
    <w:autoRedefine/>
    <w:qFormat/>
    <w:uiPriority w:val="0"/>
    <w:pPr>
      <w:spacing w:line="360" w:lineRule="auto"/>
      <w:ind w:left="420" w:leftChars="200" w:firstLine="560" w:firstLineChars="200"/>
    </w:pPr>
    <w:rPr>
      <w:rFonts w:ascii="Times New Roman" w:hAnsi="Times New Roman" w:eastAsia="仿宋" w:cs="宋体"/>
      <w:sz w:val="28"/>
      <w:szCs w:val="24"/>
    </w:rPr>
  </w:style>
  <w:style w:type="paragraph" w:styleId="23">
    <w:name w:val="Body Text 2"/>
    <w:basedOn w:val="1"/>
    <w:next w:val="14"/>
    <w:link w:val="47"/>
    <w:autoRedefine/>
    <w:qFormat/>
    <w:uiPriority w:val="0"/>
    <w:pPr>
      <w:spacing w:after="120" w:line="480" w:lineRule="auto"/>
      <w:ind w:firstLine="560" w:firstLineChars="200"/>
    </w:pPr>
    <w:rPr>
      <w:rFonts w:ascii="Times New Roman" w:hAnsi="Times New Roman" w:eastAsia="仿宋" w:cs="宋体"/>
      <w:sz w:val="28"/>
      <w:szCs w:val="24"/>
    </w:rPr>
  </w:style>
  <w:style w:type="paragraph" w:styleId="24">
    <w:name w:val="Normal (Web)"/>
    <w:basedOn w:val="1"/>
    <w:autoRedefine/>
    <w:semiHidden/>
    <w:unhideWhenUsed/>
    <w:qFormat/>
    <w:uiPriority w:val="99"/>
    <w:pPr>
      <w:widowControl/>
      <w:spacing w:beforeAutospacing="1" w:afterAutospacing="1"/>
      <w:jc w:val="left"/>
    </w:pPr>
    <w:rPr>
      <w:rFonts w:ascii="宋体" w:hAnsi="宋体" w:eastAsia="宋体" w:cs="Times New Roman"/>
      <w:kern w:val="0"/>
      <w:sz w:val="24"/>
      <w:szCs w:val="24"/>
    </w:rPr>
  </w:style>
  <w:style w:type="paragraph" w:styleId="25">
    <w:name w:val="annotation subject"/>
    <w:basedOn w:val="13"/>
    <w:next w:val="13"/>
    <w:link w:val="48"/>
    <w:autoRedefine/>
    <w:semiHidden/>
    <w:unhideWhenUsed/>
    <w:qFormat/>
    <w:uiPriority w:val="99"/>
    <w:rPr>
      <w:b/>
      <w:bCs/>
    </w:rPr>
  </w:style>
  <w:style w:type="paragraph" w:styleId="26">
    <w:name w:val="Body Text First Indent"/>
    <w:basedOn w:val="14"/>
    <w:link w:val="49"/>
    <w:autoRedefine/>
    <w:qFormat/>
    <w:uiPriority w:val="0"/>
    <w:pPr>
      <w:spacing w:line="240" w:lineRule="auto"/>
      <w:ind w:firstLine="420" w:firstLineChars="100"/>
    </w:pPr>
    <w:rPr>
      <w:sz w:val="21"/>
      <w:szCs w:val="21"/>
    </w:rPr>
  </w:style>
  <w:style w:type="table" w:styleId="28">
    <w:name w:val="Table Grid"/>
    <w:basedOn w:val="27"/>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Strong"/>
    <w:basedOn w:val="29"/>
    <w:autoRedefine/>
    <w:qFormat/>
    <w:uiPriority w:val="22"/>
    <w:rPr>
      <w:b/>
    </w:rPr>
  </w:style>
  <w:style w:type="character" w:styleId="31">
    <w:name w:val="Hyperlink"/>
    <w:basedOn w:val="29"/>
    <w:autoRedefine/>
    <w:semiHidden/>
    <w:unhideWhenUsed/>
    <w:qFormat/>
    <w:uiPriority w:val="99"/>
    <w:rPr>
      <w:color w:val="0000FF"/>
      <w:u w:val="single"/>
    </w:rPr>
  </w:style>
  <w:style w:type="character" w:styleId="32">
    <w:name w:val="annotation reference"/>
    <w:basedOn w:val="29"/>
    <w:autoRedefine/>
    <w:qFormat/>
    <w:uiPriority w:val="0"/>
    <w:rPr>
      <w:rFonts w:ascii="Times New Roman" w:hAnsi="Times New Roman" w:eastAsia="宋体"/>
      <w:sz w:val="21"/>
      <w:szCs w:val="21"/>
    </w:rPr>
  </w:style>
  <w:style w:type="character" w:customStyle="1" w:styleId="33">
    <w:name w:val="页眉 字符"/>
    <w:basedOn w:val="29"/>
    <w:link w:val="20"/>
    <w:qFormat/>
    <w:uiPriority w:val="99"/>
    <w:rPr>
      <w:sz w:val="18"/>
      <w:szCs w:val="18"/>
    </w:rPr>
  </w:style>
  <w:style w:type="character" w:customStyle="1" w:styleId="34">
    <w:name w:val="页脚 字符"/>
    <w:basedOn w:val="29"/>
    <w:link w:val="19"/>
    <w:qFormat/>
    <w:uiPriority w:val="99"/>
    <w:rPr>
      <w:sz w:val="18"/>
      <w:szCs w:val="18"/>
    </w:rPr>
  </w:style>
  <w:style w:type="character" w:customStyle="1" w:styleId="35">
    <w:name w:val="标题 1 字符"/>
    <w:basedOn w:val="29"/>
    <w:link w:val="3"/>
    <w:qFormat/>
    <w:uiPriority w:val="0"/>
    <w:rPr>
      <w:rFonts w:ascii="Times New Roman" w:hAnsi="Times New Roman" w:eastAsia="黑体" w:cs="宋体"/>
      <w:kern w:val="44"/>
      <w:sz w:val="36"/>
      <w:szCs w:val="24"/>
    </w:rPr>
  </w:style>
  <w:style w:type="character" w:customStyle="1" w:styleId="36">
    <w:name w:val="标题 2 字符"/>
    <w:basedOn w:val="29"/>
    <w:link w:val="4"/>
    <w:qFormat/>
    <w:uiPriority w:val="0"/>
    <w:rPr>
      <w:rFonts w:ascii="Times New Roman" w:hAnsi="Times New Roman" w:eastAsia="宋体" w:cs="宋体"/>
      <w:b/>
      <w:sz w:val="30"/>
      <w:szCs w:val="24"/>
    </w:rPr>
  </w:style>
  <w:style w:type="character" w:customStyle="1" w:styleId="37">
    <w:name w:val="标题 3 字符"/>
    <w:basedOn w:val="29"/>
    <w:link w:val="5"/>
    <w:qFormat/>
    <w:uiPriority w:val="0"/>
    <w:rPr>
      <w:rFonts w:ascii="Times New Roman" w:hAnsi="Times New Roman" w:eastAsia="宋体" w:cs="宋体"/>
      <w:b/>
      <w:sz w:val="28"/>
      <w:szCs w:val="24"/>
    </w:rPr>
  </w:style>
  <w:style w:type="character" w:customStyle="1" w:styleId="38">
    <w:name w:val="标题 4 字符"/>
    <w:basedOn w:val="29"/>
    <w:link w:val="2"/>
    <w:qFormat/>
    <w:uiPriority w:val="9"/>
    <w:rPr>
      <w:rFonts w:ascii="Times New Roman" w:hAnsi="Times New Roman" w:eastAsia="宋体" w:cs="宋体"/>
      <w:b/>
      <w:bCs/>
      <w:sz w:val="28"/>
      <w:szCs w:val="28"/>
    </w:rPr>
  </w:style>
  <w:style w:type="character" w:customStyle="1" w:styleId="39">
    <w:name w:val="标题 5 字符"/>
    <w:basedOn w:val="29"/>
    <w:link w:val="6"/>
    <w:semiHidden/>
    <w:qFormat/>
    <w:uiPriority w:val="9"/>
    <w:rPr>
      <w:rFonts w:ascii="Times New Roman" w:hAnsi="Times New Roman" w:eastAsia="仿宋" w:cs="宋体"/>
      <w:b/>
      <w:sz w:val="28"/>
      <w:szCs w:val="24"/>
    </w:rPr>
  </w:style>
  <w:style w:type="character" w:customStyle="1" w:styleId="40">
    <w:name w:val="标题 6 字符"/>
    <w:basedOn w:val="29"/>
    <w:link w:val="7"/>
    <w:semiHidden/>
    <w:qFormat/>
    <w:uiPriority w:val="9"/>
    <w:rPr>
      <w:rFonts w:ascii="Arial" w:hAnsi="Arial" w:eastAsia="黑体" w:cs="宋体"/>
      <w:b/>
      <w:sz w:val="24"/>
      <w:szCs w:val="24"/>
    </w:rPr>
  </w:style>
  <w:style w:type="character" w:customStyle="1" w:styleId="41">
    <w:name w:val="标题 7 字符"/>
    <w:basedOn w:val="29"/>
    <w:link w:val="8"/>
    <w:semiHidden/>
    <w:qFormat/>
    <w:uiPriority w:val="9"/>
    <w:rPr>
      <w:rFonts w:ascii="Times New Roman" w:hAnsi="Times New Roman" w:eastAsia="仿宋" w:cs="宋体"/>
      <w:b/>
      <w:sz w:val="24"/>
      <w:szCs w:val="24"/>
    </w:rPr>
  </w:style>
  <w:style w:type="character" w:customStyle="1" w:styleId="42">
    <w:name w:val="标题 8 字符"/>
    <w:basedOn w:val="29"/>
    <w:link w:val="9"/>
    <w:semiHidden/>
    <w:qFormat/>
    <w:uiPriority w:val="9"/>
    <w:rPr>
      <w:rFonts w:ascii="Arial" w:hAnsi="Arial" w:eastAsia="黑体" w:cs="宋体"/>
      <w:sz w:val="24"/>
      <w:szCs w:val="24"/>
    </w:rPr>
  </w:style>
  <w:style w:type="character" w:customStyle="1" w:styleId="43">
    <w:name w:val="标题 9 字符"/>
    <w:basedOn w:val="29"/>
    <w:link w:val="10"/>
    <w:semiHidden/>
    <w:qFormat/>
    <w:uiPriority w:val="9"/>
    <w:rPr>
      <w:rFonts w:ascii="Arial" w:hAnsi="Arial" w:eastAsia="黑体" w:cs="宋体"/>
      <w:szCs w:val="24"/>
    </w:rPr>
  </w:style>
  <w:style w:type="character" w:customStyle="1" w:styleId="44">
    <w:name w:val="批注文字 字符"/>
    <w:basedOn w:val="29"/>
    <w:link w:val="13"/>
    <w:qFormat/>
    <w:uiPriority w:val="0"/>
    <w:rPr>
      <w:rFonts w:ascii="Times New Roman" w:hAnsi="Times New Roman" w:eastAsia="仿宋" w:cs="宋体"/>
      <w:sz w:val="28"/>
      <w:szCs w:val="24"/>
    </w:rPr>
  </w:style>
  <w:style w:type="character" w:customStyle="1" w:styleId="45">
    <w:name w:val="正文文本 字符"/>
    <w:basedOn w:val="29"/>
    <w:link w:val="14"/>
    <w:qFormat/>
    <w:uiPriority w:val="1"/>
    <w:rPr>
      <w:rFonts w:ascii="Times New Roman" w:hAnsi="Times New Roman" w:eastAsia="宋体" w:cs="宋体"/>
      <w:sz w:val="28"/>
      <w:szCs w:val="28"/>
    </w:rPr>
  </w:style>
  <w:style w:type="character" w:customStyle="1" w:styleId="46">
    <w:name w:val="批注框文本 字符"/>
    <w:basedOn w:val="29"/>
    <w:link w:val="18"/>
    <w:qFormat/>
    <w:uiPriority w:val="0"/>
    <w:rPr>
      <w:rFonts w:ascii="Times New Roman" w:hAnsi="Times New Roman" w:eastAsia="仿宋" w:cs="宋体"/>
      <w:sz w:val="18"/>
      <w:szCs w:val="18"/>
    </w:rPr>
  </w:style>
  <w:style w:type="character" w:customStyle="1" w:styleId="47">
    <w:name w:val="正文文本 2 字符"/>
    <w:basedOn w:val="29"/>
    <w:link w:val="23"/>
    <w:qFormat/>
    <w:uiPriority w:val="0"/>
    <w:rPr>
      <w:rFonts w:ascii="Times New Roman" w:hAnsi="Times New Roman" w:eastAsia="仿宋" w:cs="宋体"/>
      <w:sz w:val="28"/>
      <w:szCs w:val="24"/>
    </w:rPr>
  </w:style>
  <w:style w:type="character" w:customStyle="1" w:styleId="48">
    <w:name w:val="批注主题 字符"/>
    <w:basedOn w:val="44"/>
    <w:link w:val="25"/>
    <w:semiHidden/>
    <w:qFormat/>
    <w:uiPriority w:val="99"/>
    <w:rPr>
      <w:rFonts w:ascii="Times New Roman" w:hAnsi="Times New Roman" w:eastAsia="仿宋" w:cs="宋体"/>
      <w:b/>
      <w:bCs/>
      <w:sz w:val="28"/>
      <w:szCs w:val="24"/>
    </w:rPr>
  </w:style>
  <w:style w:type="character" w:customStyle="1" w:styleId="49">
    <w:name w:val="正文文本首行缩进 字符"/>
    <w:basedOn w:val="45"/>
    <w:link w:val="26"/>
    <w:qFormat/>
    <w:uiPriority w:val="0"/>
    <w:rPr>
      <w:rFonts w:ascii="Times New Roman" w:hAnsi="Times New Roman" w:eastAsia="宋体" w:cs="宋体"/>
      <w:sz w:val="28"/>
      <w:szCs w:val="21"/>
    </w:rPr>
  </w:style>
  <w:style w:type="paragraph" w:styleId="50">
    <w:name w:val="List Paragraph"/>
    <w:basedOn w:val="1"/>
    <w:autoRedefine/>
    <w:unhideWhenUsed/>
    <w:qFormat/>
    <w:uiPriority w:val="99"/>
    <w:pPr>
      <w:spacing w:line="360" w:lineRule="auto"/>
      <w:ind w:firstLine="420" w:firstLineChars="200"/>
    </w:pPr>
    <w:rPr>
      <w:rFonts w:ascii="Times New Roman" w:hAnsi="Times New Roman" w:eastAsia="仿宋" w:cs="宋体"/>
      <w:sz w:val="28"/>
      <w:szCs w:val="24"/>
    </w:rPr>
  </w:style>
  <w:style w:type="table" w:customStyle="1" w:styleId="51">
    <w:name w:val="Table Normal"/>
    <w:autoRedefine/>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52">
    <w:name w:val="font61"/>
    <w:basedOn w:val="29"/>
    <w:qFormat/>
    <w:uiPriority w:val="0"/>
    <w:rPr>
      <w:rFonts w:ascii="宋体" w:hAnsi="宋体" w:eastAsia="宋体" w:cs="宋体"/>
      <w:b/>
      <w:bCs/>
      <w:color w:val="000000"/>
      <w:sz w:val="30"/>
      <w:szCs w:val="30"/>
      <w:u w:val="none"/>
    </w:rPr>
  </w:style>
  <w:style w:type="character" w:customStyle="1" w:styleId="53">
    <w:name w:val="font71"/>
    <w:basedOn w:val="29"/>
    <w:qFormat/>
    <w:uiPriority w:val="0"/>
    <w:rPr>
      <w:rFonts w:ascii="Arial" w:hAnsi="Arial" w:cs="Arial"/>
      <w:color w:val="000000"/>
      <w:sz w:val="22"/>
      <w:szCs w:val="22"/>
      <w:u w:val="none"/>
    </w:rPr>
  </w:style>
  <w:style w:type="character" w:customStyle="1" w:styleId="54">
    <w:name w:val="font31"/>
    <w:basedOn w:val="29"/>
    <w:qFormat/>
    <w:uiPriority w:val="0"/>
    <w:rPr>
      <w:rFonts w:ascii="宋体" w:hAnsi="宋体" w:eastAsia="宋体" w:cs="宋体"/>
      <w:color w:val="000000"/>
      <w:sz w:val="30"/>
      <w:szCs w:val="30"/>
      <w:u w:val="none"/>
    </w:rPr>
  </w:style>
  <w:style w:type="character" w:customStyle="1" w:styleId="55">
    <w:name w:val="font81"/>
    <w:basedOn w:val="29"/>
    <w:qFormat/>
    <w:uiPriority w:val="0"/>
    <w:rPr>
      <w:rFonts w:ascii="宋体" w:hAnsi="宋体" w:eastAsia="宋体" w:cs="宋体"/>
      <w:color w:val="000000"/>
      <w:sz w:val="32"/>
      <w:szCs w:val="32"/>
      <w:u w:val="none"/>
    </w:rPr>
  </w:style>
  <w:style w:type="character" w:customStyle="1" w:styleId="56">
    <w:name w:val="font91"/>
    <w:basedOn w:val="29"/>
    <w:qFormat/>
    <w:uiPriority w:val="0"/>
    <w:rPr>
      <w:rFonts w:hint="default" w:ascii="Arial" w:hAnsi="Arial" w:cs="Arial"/>
      <w:color w:val="000000"/>
      <w:sz w:val="21"/>
      <w:szCs w:val="21"/>
      <w:u w:val="none"/>
    </w:rPr>
  </w:style>
  <w:style w:type="character" w:customStyle="1" w:styleId="57">
    <w:name w:val="font101"/>
    <w:basedOn w:val="29"/>
    <w:qFormat/>
    <w:uiPriority w:val="0"/>
    <w:rPr>
      <w:rFonts w:hint="default" w:ascii="Arial" w:hAnsi="Arial" w:cs="Arial"/>
      <w:color w:val="000000"/>
      <w:sz w:val="19"/>
      <w:szCs w:val="19"/>
      <w:u w:val="none"/>
    </w:rPr>
  </w:style>
  <w:style w:type="character" w:customStyle="1" w:styleId="58">
    <w:name w:val="font112"/>
    <w:basedOn w:val="29"/>
    <w:qFormat/>
    <w:uiPriority w:val="0"/>
    <w:rPr>
      <w:rFonts w:hint="default" w:ascii="Arial" w:hAnsi="Arial" w:cs="Arial"/>
      <w:color w:val="000000"/>
      <w:sz w:val="12"/>
      <w:szCs w:val="12"/>
      <w:u w:val="none"/>
    </w:rPr>
  </w:style>
  <w:style w:type="character" w:customStyle="1" w:styleId="59">
    <w:name w:val="font21"/>
    <w:basedOn w:val="29"/>
    <w:qFormat/>
    <w:uiPriority w:val="0"/>
    <w:rPr>
      <w:rFonts w:hint="eastAsia" w:ascii="方正仿宋_GB2312" w:hAnsi="方正仿宋_GB2312" w:eastAsia="方正仿宋_GB2312" w:cs="方正仿宋_GB2312"/>
      <w:color w:val="000000"/>
      <w:sz w:val="20"/>
      <w:szCs w:val="20"/>
      <w:u w:val="none"/>
    </w:rPr>
  </w:style>
  <w:style w:type="character" w:customStyle="1" w:styleId="60">
    <w:name w:val="font121"/>
    <w:basedOn w:val="29"/>
    <w:qFormat/>
    <w:uiPriority w:val="0"/>
    <w:rPr>
      <w:rFonts w:hint="eastAsia" w:ascii="宋体" w:hAnsi="宋体" w:eastAsia="宋体" w:cs="宋体"/>
      <w:color w:val="000000"/>
      <w:sz w:val="20"/>
      <w:szCs w:val="20"/>
      <w:u w:val="none"/>
    </w:rPr>
  </w:style>
  <w:style w:type="paragraph" w:customStyle="1" w:styleId="61">
    <w:name w:val="！正文"/>
    <w:basedOn w:val="1"/>
    <w:qFormat/>
    <w:uiPriority w:val="0"/>
    <w:pPr>
      <w:spacing w:line="360" w:lineRule="auto"/>
      <w:ind w:firstLine="200" w:firstLineChars="200"/>
    </w:pPr>
    <w:rPr>
      <w:rFonts w:ascii="Calibri" w:hAnsi="Calibri" w:eastAsia="等线" w:cs="Times New Roman"/>
      <w:kern w:val="0"/>
      <w:sz w:val="28"/>
      <w:szCs w:val="28"/>
    </w:rPr>
  </w:style>
  <w:style w:type="character" w:customStyle="1" w:styleId="62">
    <w:name w:val="font11"/>
    <w:basedOn w:val="29"/>
    <w:qFormat/>
    <w:uiPriority w:val="0"/>
    <w:rPr>
      <w:rFonts w:hint="eastAsia" w:ascii="宋体" w:hAnsi="宋体" w:eastAsia="宋体" w:cs="宋体"/>
      <w:color w:val="000000"/>
      <w:sz w:val="20"/>
      <w:szCs w:val="20"/>
      <w:u w:val="none"/>
    </w:rPr>
  </w:style>
  <w:style w:type="paragraph" w:customStyle="1" w:styleId="63">
    <w:name w:val="Table Text"/>
    <w:basedOn w:val="1"/>
    <w:semiHidden/>
    <w:qFormat/>
    <w:uiPriority w:val="0"/>
    <w:pPr>
      <w:spacing w:line="360" w:lineRule="auto"/>
      <w:ind w:firstLine="560" w:firstLineChars="200"/>
    </w:pPr>
    <w:rPr>
      <w:rFonts w:ascii="Arial" w:hAnsi="Arial" w:eastAsia="Arial" w:cs="Arial"/>
      <w:szCs w:val="21"/>
      <w:lang w:eastAsia="en-US"/>
    </w:rPr>
  </w:style>
  <w:style w:type="character" w:customStyle="1" w:styleId="64">
    <w:name w:val="font41"/>
    <w:basedOn w:val="29"/>
    <w:qFormat/>
    <w:uiPriority w:val="0"/>
    <w:rPr>
      <w:rFonts w:hint="eastAsia" w:ascii="方正仿宋_GB2312" w:hAnsi="方正仿宋_GB2312" w:eastAsia="方正仿宋_GB2312" w:cs="方正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1441</Words>
  <Characters>1528</Characters>
  <Lines>2362</Lines>
  <Paragraphs>3286</Paragraphs>
  <TotalTime>1</TotalTime>
  <ScaleCrop>false</ScaleCrop>
  <LinksUpToDate>false</LinksUpToDate>
  <CharactersWithSpaces>1529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2025-05-20T19:19:00Z</dcterms:created>
  <dc:creator>野狼</dc:creator>
  <cp:lastModifiedBy>┏ ☞岗か子™</cp:lastModifiedBy>
  <dcterms:modified xsi:type="dcterms:W3CDTF">2025-07-22T03:30:50Z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eyJoZGlkIjoiNjIxMDI2NjM3MzgyYzQ0NTJmZDVhODRjOWE1OTQyYWMiLCJ1c2VySWQiOiIyMzMyNDUzMjgifQ==</vt:lpwstr>
  </property>
  <property fmtid="{D5CDD505-2E9C-101B-9397-08002B2CF9AE}" pid="3" name="KSOProductBuildVer">
    <vt:lpwstr>2052-12.1.0.21915</vt:lpwstr>
  </property>
  <property fmtid="{D5CDD505-2E9C-101B-9397-08002B2CF9AE}" pid="4" name="ICV">
    <vt:lpwstr>5452D373C54D40D4ADCE092BA418A441_12</vt:lpwstr>
  </property>
</Properties>
</file>