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337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榆林市林业和草原局采购编制《生态产业化、产业生态化项目可行性研究报告》服务项目竞争性谈判公告</w:t>
      </w:r>
    </w:p>
    <w:p w14:paraId="72ECF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2C3E3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采购编制《生态产业化、产业生态化项目可行性研究报告》服务项目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2025年07月28日 13时30分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5B79C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14BAA4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项目编号：YHBDCG-2025-56</w:t>
      </w:r>
    </w:p>
    <w:p w14:paraId="466E45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bookmarkStart w:id="0" w:name="_GoBack"/>
      <w:r>
        <w:rPr>
          <w:rFonts w:hint="eastAsia" w:ascii="宋体" w:hAnsi="宋体" w:eastAsia="宋体" w:cs="宋体"/>
          <w:i w:val="0"/>
          <w:iCs w:val="0"/>
          <w:caps w:val="0"/>
          <w:color w:val="auto"/>
          <w:spacing w:val="0"/>
          <w:sz w:val="24"/>
          <w:szCs w:val="24"/>
          <w:bdr w:val="none" w:color="auto" w:sz="0" w:space="0"/>
          <w:shd w:val="clear" w:fill="FFFFFF"/>
        </w:rPr>
        <w:t>项目名称：采购编制《生态产业化、产业生态化项目可行性研究报告》服务项目</w:t>
      </w:r>
    </w:p>
    <w:p w14:paraId="0CF45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63A08C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预算金额：1,000,000.00元</w:t>
      </w:r>
    </w:p>
    <w:p w14:paraId="1AEA75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BBCE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合同包1(榆林市林业和草原局采购编制《生态产业化、产业 生态化项目可行性研究报告》服务项目):</w:t>
      </w:r>
    </w:p>
    <w:p w14:paraId="386D7C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合同包预算金额：1,000,000.00元</w:t>
      </w:r>
    </w:p>
    <w:p w14:paraId="1177B0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合同包最高限价：1,000,000.00元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3"/>
        <w:gridCol w:w="910"/>
        <w:gridCol w:w="2822"/>
        <w:gridCol w:w="1067"/>
        <w:gridCol w:w="1411"/>
        <w:gridCol w:w="1683"/>
      </w:tblGrid>
      <w:tr w14:paraId="39710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5C8F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9BDE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1585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B35F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4ECA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8EF7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2493EB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5598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2C2B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0325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《生态产业化、产业 生态化项目可行性研究报告》服务项目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F441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C68F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D19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1,000,000.00</w:t>
            </w:r>
          </w:p>
        </w:tc>
      </w:tr>
    </w:tbl>
    <w:p w14:paraId="68C3DC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208C8F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1049B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9DF0D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365CC2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0EE8FC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合同包1(榆林市林业和草原局采购编制《生态产业化、产业 生态化项目可行性研究报告》服务项目)落实政府采购政策需满足的资格要求如下:</w:t>
      </w:r>
    </w:p>
    <w:p w14:paraId="7088FF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2.12其他需要落实的政府采购政策。</w:t>
      </w:r>
    </w:p>
    <w:p w14:paraId="419BB8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2D3DF1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合同包1(榆林市林业和草原局采购编制《生态产业化、产业 生态化项目可行性研究报告》服务项目)特定资格要求如下:</w:t>
      </w:r>
    </w:p>
    <w:p w14:paraId="45DC25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度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（4）信用承诺：提供榆林市政府采购服务类项目供应商信用承诺书及投标人信用承诺及采购文件中其他必要承诺（以开标现场查验为主）；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务状况报告：提供完整的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社会保障资金缴纳证明：供应商须提供2024年6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（10）供应商须具备林业调查规划设计丙级（含丙级）以上资质；项目负责人须具备林业或生态相关专业中级及以上技术职称；</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（12）本项目专门面向小微企业采购，供应商须提供小微企业声明函。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0F11B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263CE7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2025年07月23日 至 2025年07月25日 ，每天上午 08:00:00 至 12:00:00 ，下午 12:00:00 至 18:00:00 （北京时间）</w:t>
      </w:r>
    </w:p>
    <w:p w14:paraId="0B649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068DC9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62DF00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2A27E7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74B497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2025年07月28日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7E71D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0C412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30131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2025年07月28日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656CB6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榆林市公共资源交易中心10楼开标6室</w:t>
      </w:r>
    </w:p>
    <w:p w14:paraId="779C1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3A29F8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6558B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02670E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565AB9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281990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18BCBD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5C573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40B8A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0BC8BF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榆林市林业和草原局</w:t>
      </w:r>
    </w:p>
    <w:p w14:paraId="029A73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榆林市沙河路林业大楼</w:t>
      </w:r>
    </w:p>
    <w:p w14:paraId="19E565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0912-3599013</w:t>
      </w:r>
    </w:p>
    <w:p w14:paraId="3F75C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35C56B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6D094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陕西省榆林市榆阳区陕西省榆林市高新技术产业园区盛翔华庭4号楼一单元403室</w:t>
      </w:r>
    </w:p>
    <w:p w14:paraId="000B9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15319657596</w:t>
      </w:r>
    </w:p>
    <w:p w14:paraId="2A75C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040DC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0600D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15319657596</w:t>
      </w:r>
    </w:p>
    <w:p w14:paraId="168BD8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bookmarkEnd w:id="0"/>
    <w:p w14:paraId="4B63AC2D">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7759B"/>
    <w:rsid w:val="27E7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2025-07-22T07:46:00Z</dcterms:created>
  <dc:creator>Lv Zhenzhen</dc:creator>
  <cp:lastModifiedBy>Lv Zhenzhen</cp:lastModifiedBy>
  <dcterms:modified xsi:type="dcterms:W3CDTF">2025-07-22T07:47:19Z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63BCC507BBFA4A67B36C91FCE1332761_11</vt:lpwstr>
  </property>
  <property fmtid="{D5CDD505-2E9C-101B-9397-08002B2CF9AE}" pid="4" name="KSOTemplateDocerSaveRecord">
    <vt:lpwstr>eyJoZGlkIjoiZDA0YzNmN2UyM2QxOTcyYjdlODUwZWRjZGUxOTJkMjUiLCJ1c2VySWQiOiI0NTExODE4ODQifQ==</vt:lpwstr>
  </property>
</Properties>
</file>