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A8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磋商项目技术、服务、商务及其他要求</w:t>
      </w:r>
    </w:p>
    <w:p w14:paraId="5E10E7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EB1E5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3.1技术、服务标准和要求</w:t>
      </w:r>
    </w:p>
    <w:p w14:paraId="49EF51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采购包1：</w:t>
      </w:r>
    </w:p>
    <w:p w14:paraId="221DC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采购包预算金额（元）: 519,466.80</w:t>
      </w:r>
    </w:p>
    <w:p w14:paraId="00E6A8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采购包最高限价（元）: 519,466.80</w:t>
      </w:r>
    </w:p>
    <w:tbl>
      <w:tblPr>
        <w:tblW w:w="5396" w:type="pct"/>
        <w:tblInd w:w="-6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2"/>
        <w:gridCol w:w="6229"/>
        <w:gridCol w:w="495"/>
        <w:gridCol w:w="992"/>
        <w:gridCol w:w="495"/>
        <w:gridCol w:w="496"/>
      </w:tblGrid>
      <w:tr w14:paraId="10E273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6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4F3B85">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序号</w:t>
            </w:r>
          </w:p>
        </w:tc>
        <w:tc>
          <w:tcPr>
            <w:tcW w:w="604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2E090B1">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标的名称</w:t>
            </w: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7012C5">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数量</w:t>
            </w:r>
          </w:p>
        </w:tc>
        <w:tc>
          <w:tcPr>
            <w:tcW w:w="96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E74E961">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标的金额 （元）</w:t>
            </w: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D5446B1">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计量单位</w:t>
            </w: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927FA50">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所属行业</w:t>
            </w:r>
          </w:p>
        </w:tc>
      </w:tr>
      <w:tr w14:paraId="2898B6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6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5B6AD6">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1</w:t>
            </w:r>
          </w:p>
        </w:tc>
        <w:tc>
          <w:tcPr>
            <w:tcW w:w="604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B98352">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教学楼内老旧消防管网改造及机械排烟系统安装工程</w:t>
            </w: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01B862">
            <w:pPr>
              <w:keepNext w:val="0"/>
              <w:keepLines w:val="0"/>
              <w:widowControl/>
              <w:suppressLineNumbers w:val="0"/>
              <w:wordWrap w:val="0"/>
              <w:spacing w:before="0" w:beforeAutospacing="0" w:after="0" w:afterAutospacing="0" w:line="480" w:lineRule="atLeast"/>
              <w:ind w:left="0" w:right="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1.00</w:t>
            </w:r>
          </w:p>
        </w:tc>
        <w:tc>
          <w:tcPr>
            <w:tcW w:w="96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FAF5F8">
            <w:pPr>
              <w:keepNext w:val="0"/>
              <w:keepLines w:val="0"/>
              <w:widowControl/>
              <w:suppressLineNumbers w:val="0"/>
              <w:wordWrap w:val="0"/>
              <w:spacing w:before="0" w:beforeAutospacing="0" w:after="0" w:afterAutospacing="0" w:line="480" w:lineRule="atLeast"/>
              <w:ind w:left="0" w:right="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519,466.80</w:t>
            </w: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0818E81">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项</w:t>
            </w:r>
          </w:p>
        </w:tc>
        <w:tc>
          <w:tcPr>
            <w:tcW w:w="48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ED3230">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建筑业</w:t>
            </w:r>
          </w:p>
        </w:tc>
      </w:tr>
    </w:tbl>
    <w:p w14:paraId="0142F5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一、技术、服务标准和要求：</w:t>
      </w:r>
    </w:p>
    <w:p w14:paraId="392041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采购包1：</w:t>
      </w:r>
    </w:p>
    <w:p w14:paraId="6E3554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标的名称：教学楼内老旧消防管网改造及机械排烟系统安装工程</w:t>
      </w:r>
    </w:p>
    <w:tbl>
      <w:tblPr>
        <w:tblW w:w="5460" w:type="pct"/>
        <w:tblInd w:w="-6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811"/>
        <w:gridCol w:w="8126"/>
      </w:tblGrid>
      <w:tr w14:paraId="79951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1"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448EE8">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序号</w:t>
            </w:r>
          </w:p>
        </w:tc>
        <w:tc>
          <w:tcPr>
            <w:tcW w:w="422"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D62DCB">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参数性质</w:t>
            </w:r>
          </w:p>
        </w:tc>
        <w:tc>
          <w:tcPr>
            <w:tcW w:w="4226"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074E51">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bdr w:val="none" w:color="auto" w:sz="0" w:space="0"/>
                <w:lang w:val="en-US" w:eastAsia="zh-CN" w:bidi="ar"/>
              </w:rPr>
              <w:t>技术参数与性能指标</w:t>
            </w:r>
          </w:p>
        </w:tc>
      </w:tr>
      <w:tr w14:paraId="41BC0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1"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4F68EA7">
            <w:pPr>
              <w:keepNext w:val="0"/>
              <w:keepLines w:val="0"/>
              <w:widowControl/>
              <w:suppressLineNumbers w:val="0"/>
              <w:wordWrap w:val="0"/>
              <w:spacing w:before="0" w:beforeAutospacing="0" w:after="0" w:afterAutospacing="0" w:line="48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1</w:t>
            </w:r>
          </w:p>
        </w:tc>
        <w:tc>
          <w:tcPr>
            <w:tcW w:w="422"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C24CD7">
            <w:pPr>
              <w:rPr>
                <w:rFonts w:hint="eastAsia" w:asciiTheme="minorEastAsia" w:hAnsiTheme="minorEastAsia" w:eastAsiaTheme="minorEastAsia" w:cstheme="minorEastAsia"/>
                <w:sz w:val="21"/>
                <w:szCs w:val="21"/>
              </w:rPr>
            </w:pPr>
          </w:p>
        </w:tc>
        <w:tc>
          <w:tcPr>
            <w:tcW w:w="4226"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715B1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Theme="minorEastAsia" w:hAnsiTheme="minorEastAsia" w:eastAsiaTheme="minorEastAsia" w:cstheme="minorEastAsia"/>
                <w:sz w:val="21"/>
                <w:szCs w:val="21"/>
              </w:rPr>
            </w:pPr>
            <w:r>
              <w:rPr>
                <w:rStyle w:val="8"/>
                <w:rFonts w:hint="eastAsia" w:asciiTheme="minorEastAsia" w:hAnsiTheme="minorEastAsia" w:eastAsiaTheme="minorEastAsia" w:cstheme="minorEastAsia"/>
                <w:color w:val="000000"/>
                <w:sz w:val="21"/>
                <w:szCs w:val="21"/>
                <w:bdr w:val="none" w:color="auto" w:sz="0" w:space="0"/>
              </w:rPr>
              <w:t>1、工程条件</w:t>
            </w:r>
          </w:p>
          <w:p w14:paraId="5CD99A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1.1现场具备施工条件。</w:t>
            </w:r>
          </w:p>
          <w:p w14:paraId="2DA416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1.2材料、设备全部由施工方自行采购。</w:t>
            </w:r>
          </w:p>
          <w:p w14:paraId="610C96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1.3水电设施齐全。</w:t>
            </w:r>
          </w:p>
          <w:p w14:paraId="47E162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Theme="minorEastAsia" w:hAnsiTheme="minorEastAsia" w:eastAsiaTheme="minorEastAsia" w:cstheme="minorEastAsia"/>
                <w:sz w:val="21"/>
                <w:szCs w:val="21"/>
              </w:rPr>
            </w:pPr>
            <w:r>
              <w:rPr>
                <w:rStyle w:val="8"/>
                <w:rFonts w:hint="eastAsia" w:asciiTheme="minorEastAsia" w:hAnsiTheme="minorEastAsia" w:eastAsiaTheme="minorEastAsia" w:cstheme="minorEastAsia"/>
                <w:color w:val="000000"/>
                <w:sz w:val="21"/>
                <w:szCs w:val="21"/>
                <w:bdr w:val="none" w:color="auto" w:sz="0" w:space="0"/>
              </w:rPr>
              <w:t>2、清单说明及说明</w:t>
            </w:r>
          </w:p>
          <w:p w14:paraId="1BFDAE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2.1工程量清单：另册，详见附件广联达电子招标书。</w:t>
            </w:r>
          </w:p>
          <w:p w14:paraId="4E9DFB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注：以上工程量为已知范围的工程量，以实际发生工程量为准，进行单价结算，但金额不得超合同采购金额的百分之十。</w:t>
            </w:r>
          </w:p>
          <w:p w14:paraId="3FF204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2.2暂列金额、专业工程暂估价、暂估单价等:</w:t>
            </w:r>
            <w:r>
              <w:rPr>
                <w:rFonts w:hint="eastAsia" w:asciiTheme="minorEastAsia" w:hAnsiTheme="minorEastAsia" w:eastAsiaTheme="minorEastAsia" w:cstheme="minorEastAsia"/>
                <w:color w:val="000000"/>
                <w:sz w:val="21"/>
                <w:szCs w:val="21"/>
                <w:u w:val="single"/>
                <w:bdr w:val="none" w:color="auto" w:sz="0" w:space="0"/>
              </w:rPr>
              <w:t> / </w:t>
            </w:r>
            <w:r>
              <w:rPr>
                <w:rFonts w:hint="eastAsia" w:asciiTheme="minorEastAsia" w:hAnsiTheme="minorEastAsia" w:eastAsiaTheme="minorEastAsia" w:cstheme="minorEastAsia"/>
                <w:color w:val="000000"/>
                <w:sz w:val="21"/>
                <w:szCs w:val="21"/>
                <w:bdr w:val="none" w:color="auto" w:sz="0" w:space="0"/>
              </w:rPr>
              <w:t>。</w:t>
            </w:r>
          </w:p>
          <w:p w14:paraId="27588E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2.3 编制说明及其他：详见电子招标书及附件。 </w:t>
            </w:r>
            <w:r>
              <w:rPr>
                <w:rFonts w:hint="eastAsia" w:asciiTheme="minorEastAsia" w:hAnsiTheme="minorEastAsia" w:eastAsiaTheme="minorEastAsia" w:cstheme="minorEastAsia"/>
                <w:sz w:val="21"/>
                <w:szCs w:val="21"/>
                <w:bdr w:val="none" w:color="auto" w:sz="0" w:space="0"/>
              </w:rPr>
              <w:t> </w:t>
            </w:r>
          </w:p>
          <w:p w14:paraId="6BC070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Theme="minorEastAsia" w:hAnsiTheme="minorEastAsia" w:eastAsiaTheme="minorEastAsia" w:cstheme="minorEastAsia"/>
                <w:sz w:val="21"/>
                <w:szCs w:val="21"/>
              </w:rPr>
            </w:pPr>
            <w:r>
              <w:rPr>
                <w:rStyle w:val="8"/>
                <w:rFonts w:hint="eastAsia" w:asciiTheme="minorEastAsia" w:hAnsiTheme="minorEastAsia" w:eastAsiaTheme="minorEastAsia" w:cstheme="minorEastAsia"/>
                <w:color w:val="000000"/>
                <w:sz w:val="21"/>
                <w:szCs w:val="21"/>
                <w:bdr w:val="none" w:color="auto" w:sz="0" w:space="0"/>
              </w:rPr>
              <w:t>3、商务要求</w:t>
            </w:r>
          </w:p>
          <w:p w14:paraId="2DAB11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3.1计划工期：</w:t>
            </w:r>
            <w:r>
              <w:rPr>
                <w:rFonts w:hint="eastAsia" w:asciiTheme="minorEastAsia" w:hAnsiTheme="minorEastAsia" w:eastAsiaTheme="minorEastAsia" w:cstheme="minorEastAsia"/>
                <w:color w:val="000000"/>
                <w:sz w:val="21"/>
                <w:szCs w:val="21"/>
                <w:bdr w:val="none" w:color="auto" w:sz="0" w:space="0"/>
                <w:shd w:val="clear" w:fill="FFFFFF"/>
              </w:rPr>
              <w:t>25日历天</w:t>
            </w:r>
            <w:r>
              <w:rPr>
                <w:rFonts w:hint="eastAsia" w:asciiTheme="minorEastAsia" w:hAnsiTheme="minorEastAsia" w:eastAsiaTheme="minorEastAsia" w:cstheme="minorEastAsia"/>
                <w:color w:val="000000"/>
                <w:sz w:val="21"/>
                <w:szCs w:val="21"/>
                <w:bdr w:val="none" w:color="auto" w:sz="0" w:space="0"/>
              </w:rPr>
              <w:t>。</w:t>
            </w:r>
          </w:p>
          <w:p w14:paraId="3F3D8C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3.2施工地点：</w:t>
            </w:r>
            <w:r>
              <w:rPr>
                <w:rFonts w:hint="eastAsia" w:asciiTheme="minorEastAsia" w:hAnsiTheme="minorEastAsia" w:eastAsiaTheme="minorEastAsia" w:cstheme="minorEastAsia"/>
                <w:color w:val="000000"/>
                <w:sz w:val="21"/>
                <w:szCs w:val="21"/>
                <w:bdr w:val="none" w:color="auto" w:sz="0" w:space="0"/>
                <w:shd w:val="clear" w:fill="FFFFFF"/>
              </w:rPr>
              <w:t>西安市雁塔区吉祥路 21 号（具体按采购人指定地点）</w:t>
            </w:r>
          </w:p>
          <w:p w14:paraId="2C5D46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3.3缺陷责任期:</w:t>
            </w:r>
            <w:r>
              <w:rPr>
                <w:rFonts w:hint="eastAsia" w:asciiTheme="minorEastAsia" w:hAnsiTheme="minorEastAsia" w:eastAsiaTheme="minorEastAsia" w:cstheme="minorEastAsia"/>
                <w:sz w:val="21"/>
                <w:szCs w:val="21"/>
                <w:u w:val="single"/>
                <w:bdr w:val="none" w:color="auto" w:sz="0" w:space="0"/>
              </w:rPr>
              <w:t> </w:t>
            </w:r>
            <w:r>
              <w:rPr>
                <w:rFonts w:hint="eastAsia" w:asciiTheme="minorEastAsia" w:hAnsiTheme="minorEastAsia" w:eastAsiaTheme="minorEastAsia" w:cstheme="minorEastAsia"/>
                <w:color w:val="000000"/>
                <w:sz w:val="21"/>
                <w:szCs w:val="21"/>
                <w:u w:val="single"/>
                <w:bdr w:val="none" w:color="auto" w:sz="0" w:space="0"/>
                <w:shd w:val="clear" w:fill="FFFFFF"/>
              </w:rPr>
              <w:t>2 </w:t>
            </w:r>
            <w:r>
              <w:rPr>
                <w:rFonts w:hint="eastAsia" w:asciiTheme="minorEastAsia" w:hAnsiTheme="minorEastAsia" w:eastAsiaTheme="minorEastAsia" w:cstheme="minorEastAsia"/>
                <w:color w:val="000000"/>
                <w:sz w:val="21"/>
                <w:szCs w:val="21"/>
                <w:bdr w:val="none" w:color="auto" w:sz="0" w:space="0"/>
                <w:shd w:val="clear" w:fill="FFFFFF"/>
              </w:rPr>
              <w:t>年</w:t>
            </w:r>
            <w:r>
              <w:rPr>
                <w:rFonts w:hint="eastAsia" w:asciiTheme="minorEastAsia" w:hAnsiTheme="minorEastAsia" w:eastAsiaTheme="minorEastAsia" w:cstheme="minorEastAsia"/>
                <w:color w:val="000000"/>
                <w:sz w:val="21"/>
                <w:szCs w:val="21"/>
                <w:bdr w:val="none" w:color="auto" w:sz="0" w:space="0"/>
              </w:rPr>
              <w:t>。</w:t>
            </w:r>
          </w:p>
          <w:p w14:paraId="5C77B4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3.4质量保修期：整体质量保修期为工程验收合格后</w:t>
            </w:r>
            <w:r>
              <w:rPr>
                <w:rFonts w:hint="eastAsia" w:asciiTheme="minorEastAsia" w:hAnsiTheme="minorEastAsia" w:eastAsiaTheme="minorEastAsia" w:cstheme="minorEastAsia"/>
                <w:color w:val="000000"/>
                <w:sz w:val="21"/>
                <w:szCs w:val="21"/>
                <w:u w:val="single"/>
                <w:bdr w:val="none" w:color="auto" w:sz="0" w:space="0"/>
                <w:shd w:val="clear" w:fill="FFFFFF"/>
              </w:rPr>
              <w:t> 2 </w:t>
            </w:r>
            <w:r>
              <w:rPr>
                <w:rFonts w:hint="eastAsia" w:asciiTheme="minorEastAsia" w:hAnsiTheme="minorEastAsia" w:eastAsiaTheme="minorEastAsia" w:cstheme="minorEastAsia"/>
                <w:color w:val="000000"/>
                <w:sz w:val="21"/>
                <w:szCs w:val="21"/>
                <w:bdr w:val="none" w:color="auto" w:sz="0" w:space="0"/>
              </w:rPr>
              <w:t>年，供应商承诺超过采购文件要求的，按其承诺的工程质量保修期（起始时间为终验合格之日）。</w:t>
            </w:r>
          </w:p>
          <w:p w14:paraId="434D00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工程质量保修期出现的质量问题由供应商负责,保修内容为由承包人负责的本工程全部质量问题；响应时间为正常工作日2小时内答复，12小时内到现场处理。节假日及法定休息日6小时内答复，24小时内到现场处理。</w:t>
            </w:r>
          </w:p>
          <w:p w14:paraId="2C53A3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部分工程的质量保修期根据《建设工程质量管理条例》及有关规定执行。</w:t>
            </w:r>
          </w:p>
          <w:p w14:paraId="7851FB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Theme="minorEastAsia" w:hAnsiTheme="minorEastAsia" w:eastAsiaTheme="minorEastAsia" w:cstheme="minorEastAsia"/>
                <w:sz w:val="21"/>
                <w:szCs w:val="21"/>
              </w:rPr>
            </w:pPr>
            <w:r>
              <w:rPr>
                <w:rStyle w:val="8"/>
                <w:rFonts w:hint="eastAsia" w:asciiTheme="minorEastAsia" w:hAnsiTheme="minorEastAsia" w:eastAsiaTheme="minorEastAsia" w:cstheme="minorEastAsia"/>
                <w:color w:val="000000"/>
                <w:sz w:val="21"/>
                <w:szCs w:val="21"/>
                <w:bdr w:val="none" w:color="auto" w:sz="0" w:space="0"/>
              </w:rPr>
              <w:t>4、其他要求或说明</w:t>
            </w:r>
          </w:p>
          <w:p w14:paraId="082584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4.1本项目所属行业</w:t>
            </w:r>
            <w:r>
              <w:rPr>
                <w:rFonts w:hint="eastAsia" w:asciiTheme="minorEastAsia" w:hAnsiTheme="minorEastAsia" w:eastAsiaTheme="minorEastAsia" w:cstheme="minorEastAsia"/>
                <w:color w:val="000000"/>
                <w:sz w:val="21"/>
                <w:szCs w:val="21"/>
                <w:u w:val="single"/>
                <w:bdr w:val="none" w:color="auto" w:sz="0" w:space="0"/>
              </w:rPr>
              <w:t>（建筑业）</w:t>
            </w:r>
            <w:r>
              <w:rPr>
                <w:rFonts w:hint="eastAsia" w:asciiTheme="minorEastAsia" w:hAnsiTheme="minorEastAsia" w:eastAsiaTheme="minorEastAsia" w:cstheme="minorEastAsia"/>
                <w:color w:val="000000"/>
                <w:sz w:val="21"/>
                <w:szCs w:val="21"/>
                <w:bdr w:val="none" w:color="auto" w:sz="0" w:space="0"/>
              </w:rPr>
              <w:t>，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37A2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4.2本项目强制节能产品为：</w:t>
            </w:r>
            <w:r>
              <w:rPr>
                <w:rFonts w:hint="eastAsia" w:asciiTheme="minorEastAsia" w:hAnsiTheme="minorEastAsia" w:eastAsiaTheme="minorEastAsia" w:cstheme="minorEastAsia"/>
                <w:sz w:val="21"/>
                <w:szCs w:val="21"/>
                <w:u w:val="single"/>
                <w:bdr w:val="none" w:color="auto" w:sz="0" w:space="0"/>
              </w:rPr>
              <w:t>  </w:t>
            </w:r>
            <w:r>
              <w:rPr>
                <w:rFonts w:hint="eastAsia" w:asciiTheme="minorEastAsia" w:hAnsiTheme="minorEastAsia" w:eastAsiaTheme="minorEastAsia" w:cstheme="minorEastAsia"/>
                <w:color w:val="000000"/>
                <w:sz w:val="21"/>
                <w:szCs w:val="21"/>
                <w:u w:val="single"/>
                <w:bdr w:val="none" w:color="auto" w:sz="0" w:space="0"/>
              </w:rPr>
              <w:t>/</w:t>
            </w:r>
            <w:r>
              <w:rPr>
                <w:rFonts w:hint="eastAsia" w:asciiTheme="minorEastAsia" w:hAnsiTheme="minorEastAsia" w:eastAsiaTheme="minorEastAsia" w:cstheme="minorEastAsia"/>
                <w:sz w:val="21"/>
                <w:szCs w:val="21"/>
                <w:u w:val="single"/>
                <w:bdr w:val="none" w:color="auto" w:sz="0" w:space="0"/>
              </w:rPr>
              <w:t>  </w:t>
            </w:r>
            <w:r>
              <w:rPr>
                <w:rFonts w:hint="eastAsia" w:asciiTheme="minorEastAsia" w:hAnsiTheme="minorEastAsia" w:eastAsiaTheme="minorEastAsia" w:cstheme="minorEastAsia"/>
                <w:color w:val="000000"/>
                <w:sz w:val="21"/>
                <w:szCs w:val="21"/>
                <w:bdr w:val="none" w:color="auto" w:sz="0" w:space="0"/>
              </w:rPr>
              <w:t>，不提供强制节能产品的按无效响应处理（强制节能、环保产品应在“商务技术文件”中按要求强制节能产品认证证书）。</w:t>
            </w:r>
          </w:p>
          <w:p w14:paraId="7B9A22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bdr w:val="none" w:color="auto" w:sz="0" w:space="0"/>
              </w:rPr>
              <w:t>4.3款项支付及违约责任：详见合同相关条款约定。</w:t>
            </w:r>
          </w:p>
        </w:tc>
      </w:tr>
    </w:tbl>
    <w:p w14:paraId="3F8BCC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二、供应商针对本项目的施工，必须达到国家及行业现行技术规范标准，符合国家及行业验收合格标准：</w:t>
      </w:r>
    </w:p>
    <w:p w14:paraId="6CED72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采购包1：</w:t>
      </w:r>
    </w:p>
    <w:p w14:paraId="287415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（1）质量要求：达到国家、省、市（行业）现行施工验收规范“合格”标准及采购人要求。 （2）质量标准或规范：①符合《绿色建筑和绿色建材政府采购需求标准》《建筑工程施工质量验收统一标准》GB50300-2013等相关国家及行业标准；②本工程的施工过程和成果必须符合国家有关工程建设标准的强制性条文和国家或有关部门关于工程承包方面现行的标准、规范、规程、定额、办法、示例，以及陕西省关于工程承包方面的文件、规定；③承包人在施工过程中使用或参考上述标准、规范以外的技术标准、规范时，应征得采购人或采购人指定代表人的同意；④在施工过程中，如果国家或有关部门颁布了新的技术标准或规范，则承包人应采用新的标准或规范进行施工；⑤承包人按照《建筑工程施工质量验收统一标准》GB50300-2013及国家、陕西省、西安市相关规定，完成验收后，进行工程竣工验收。 （3）验收标准和方法：现行的国家标准或国家行政部门颁布的法律法规、规章制度等，是项目验收的重要依据，采购单位按照国家、省、市（行业）强制性标准及合同约定对承包人的施工进行检查或验收，承包人须接受采购人的各类检查或验收；若验收不通过或质量不合格，承包人应在一定期限进行整改完善，以采购人要求的标准提供合格工程；若承包人在接受检查整改后，仍不能提供符合采购要求的质量标准，采购人有权按违约予以撤项，具体按合同相关条款执行。 （4）工程竣工后，由建设主管部门委托的第三方公司验收合格并出具验收合格报告，拿到建设主管部门对本项目出具的合格函后，视为验收合格。</w:t>
      </w:r>
    </w:p>
    <w:p w14:paraId="7AEDC4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三、针对本项目的其他技术服务要求：</w:t>
      </w:r>
    </w:p>
    <w:p w14:paraId="4E3970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0A82E5"/>
          <w:spacing w:val="0"/>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（一）材料供应要求 （1）选用的主材、设备、辅材必须国家合格产品，并明确其品牌、规格、型号、产地，并附鉴定证书，对主要设备材料必须先提交样品，经鉴定确认后，方可订货，不得使用未经检验或不合格的设备、材料，若发生此种情况，采购人将依法追究承包人相关责任，并由承包人赔偿由此造成的一切经济损失； （2）承包人供应的材料应按合同规定按时、按质、按量供应，项目所需主要施工材料、设备等辅助材料均由承包人负责供应，必须满足设计要求和国家有关标准，并应具有合格证等质量证明资料，且经采购人确认后方可使用；采购人采用抽检办法责成承包人分批次进行检测，费用由承包人承担； （3）因材料质量不合格所造成的损失（包括仓库保管费）由材料承包人自行负责； （4）因材料供应不及时造成停工待料时，其停、窝工等损失由承包人承担。 （二）工程技术要求 （1）承包人根据工程实际情况编制承包方案，制定工期进度安排等，并随响应文件一并提交采购人； （2）施工过程中严格遵守采购人单位的各种管理规定及规章制度，做到文明施工；所有施工人员需统一着装统一单位标识，严禁随意通行；发生工伤及意外事故由承包人负责； （3）严格按照国家和陕西省有关规定施工、规范施工，确保工程合格，如有更改须事先征得采购人有关方面的同意，并在采购人落实后实施，并出具书面说明； （4）施工期间需采取必要措施确保现场正常运行； （5）项目团队成员配备要求：承包人应成立项目管理组织机构，项目组成员结构合理、分工明确，并保证项目组成员具有相应资格或职称证书，持证上岗；项目组人员包含项目负责人、技术负责人、管理人员、安全专职人员、质检人员、资料员、专业的施工人员；施工队伍稳定，确保整个工程按期限按质量顺利完工；承包人单位未经采购人同意，不得擅自更换本工程在响应文件中指定的项目施工负责人（项目经理）及施工队伍；项目所需的机械设备及工具都为承包人自备，采购人不提供任何机械设备及工具； （6）施工期间，承包人必须注意施工区域内人员安全,加强安全措施，并对施工人员进行安全教育，施工人员均应严格按照相关技术规范进行施工，做到安全施工且不影响交通；如因措施不力造成人员伤亡或财产损失等一切事故，承包人负全责并承担所有费用。 （7）合理安排作业时间，合理降低噪声污染、粉尘污染，确保施工现场周围的正常工作与休息，按国家有关施工时间规定进行施工，施工中避免给他人带来干扰。 （8）安全文明施工要求：必须做好施工现场组织管理、文明施工，维护现场秩序，做到工完场清、道路畅通，建筑垃圾不得随意堆放；根据施工现场采取不同的围挡方式进行围挡作业，做到封闭性施工并设有施工告示牌，严禁用进场材料做防护；承包人负责办理建筑垃圾外运有关手续，由承包人自行联系运至项目所在辖区地以外的建筑垃圾堆放场所并承担相应的费用；施工过程中当天产生的废渣、垃圾等应在当天施工结束后清理完毕，做到工完料尽场地清； （9）工程实施必须完全符合规定的技术、方案、质量、规格、材质等要求；根据实际需要，承包人应在工程施工实施期间进行巡查，若出现质量问题，应及时对工程出现的问题进行维修，并承担维修期间产生的一切费用；因承包人原因工程质量达不到约定的质量标准，由承包人自行承担相关责任。 （10）承包人应对工程过程中所出现的问题及时进行解决、调整，并做好记录，质量标准以达到采购文件中所规定的全部相关要求为准，如果发现与详细需求不符或达不到规定的性能指标，采购人有权拒绝付款或付款时间段推迟付款且不承担任何违约责任，承包人不得以此为由停止履行本项目的任意义务。 （11）承包人在工程缺陷责任期内，应按照有关法律法规规定和双方合同条款约定，承担本工程的质量保修责任，工程缺陷责任期过后，如出现质量问题，亦应积极协助解决，承包人的售后服务要完善、可靠、及时，并派遣相关技术人员配合采购人检查、维修。 （12）其他未详之处均应遵照国家现行有关规范。</w:t>
      </w:r>
    </w:p>
    <w:p w14:paraId="301BF1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四、工程量清单（详见附件）</w:t>
      </w:r>
    </w:p>
    <w:p w14:paraId="729BE5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（说明：工程量清单应当结合《政府采购需求管理办法》（财库〔2021〕22号）第六条第二款规定，明确相关性能、材料、结构、外观、安全、标准等。）</w:t>
      </w:r>
    </w:p>
    <w:p w14:paraId="1ED554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3.2商务要求（说明：由采购人依据项目具体需求制定）</w:t>
      </w:r>
    </w:p>
    <w:tbl>
      <w:tblPr>
        <w:tblpPr w:leftFromText="180" w:rightFromText="180" w:vertAnchor="text" w:horzAnchor="page" w:tblpX="126" w:tblpY="373"/>
        <w:tblOverlap w:val="never"/>
        <w:tblW w:w="18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9"/>
        <w:gridCol w:w="2465"/>
        <w:gridCol w:w="15571"/>
      </w:tblGrid>
      <w:tr w14:paraId="50E1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409215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序号</w:t>
            </w:r>
          </w:p>
        </w:tc>
        <w:tc>
          <w:tcPr>
            <w:tcW w:w="24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558BD4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项目</w:t>
            </w:r>
          </w:p>
        </w:tc>
        <w:tc>
          <w:tcPr>
            <w:tcW w:w="15571"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2661DA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要求</w:t>
            </w:r>
          </w:p>
        </w:tc>
      </w:tr>
      <w:tr w14:paraId="5F27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4E6FB2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1</w:t>
            </w:r>
          </w:p>
        </w:tc>
        <w:tc>
          <w:tcPr>
            <w:tcW w:w="24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31ACAA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项目负责人（项目经理）</w:t>
            </w:r>
          </w:p>
        </w:tc>
        <w:tc>
          <w:tcPr>
            <w:tcW w:w="15571" w:type="dxa"/>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14:paraId="742713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rPr>
              <w:t>具体要求详见资格审查条款</w:t>
            </w:r>
          </w:p>
        </w:tc>
      </w:tr>
    </w:tbl>
    <w:p w14:paraId="6E5E19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说明：</w:t>
      </w:r>
    </w:p>
    <w:p w14:paraId="749888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1.对于不允许偏离的实质性要求和条件，采购人或者代理机构应当在磋商文件中规定，并以醒目的方式标明。</w:t>
      </w:r>
      <w:bookmarkStart w:id="0" w:name="_GoBack"/>
      <w:bookmarkEnd w:id="0"/>
    </w:p>
    <w:p w14:paraId="586E33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0BB683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3.若要求供应商提供相关人员的职业资格的，不得要求提供除现行《国家职业资格目录》以外的职业资格，不得以不合理条件对供应商实行差别待遇或者歧视性待遇。</w:t>
      </w:r>
    </w:p>
    <w:p w14:paraId="38015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b/>
          <w:bCs/>
          <w:i w:val="0"/>
          <w:iCs w:val="0"/>
          <w:caps w:val="0"/>
          <w:color w:val="333333"/>
          <w:spacing w:val="0"/>
          <w:sz w:val="21"/>
          <w:szCs w:val="21"/>
        </w:rPr>
      </w:pPr>
      <w:r>
        <w:rPr>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3.3其他要求</w:t>
      </w:r>
    </w:p>
    <w:p w14:paraId="09E67B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A82E5"/>
          <w:spacing w:val="0"/>
          <w:sz w:val="21"/>
          <w:szCs w:val="21"/>
          <w:bdr w:val="none" w:color="auto" w:sz="0" w:space="0"/>
          <w:shd w:val="clear" w:fill="FFFFFF"/>
        </w:rPr>
        <w:t>一、供应商的磋商报价包括施工费、人工费、管理费、材料与设备费、安装费、维护费、保险费、采购代理费、税金、利润、政策性规费等所有费用，并符合建设工程计价规则。已标价工程量清单应当按照采购文件中规定的暂列金额、专业工程暂估价、材料设备暂估价进行报价，否则将按无效响应处理。 二、磋商有效期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三、合格供应商少于3家的处理：评审过程中，合格供应商少于3家时，采购人应依法重新组织采购活动。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五、采购文件中签名是指：手写签名或加盖签名章（含电子），盖章是指加盖单位章（含电子）。 六、恶意质疑、投诉的法律后果 1.对捏造事实、提供虚假材料进行质疑、投诉的行为将予以严肃处理：《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招标一部。</w:t>
      </w:r>
    </w:p>
    <w:p w14:paraId="75E9E36A"/>
    <w:sectPr>
      <w:pgSz w:w="11906" w:h="16838"/>
      <w:pgMar w:top="1162" w:right="1672" w:bottom="1219"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66609"/>
    <w:rsid w:val="09466609"/>
    <w:rsid w:val="2D0621F1"/>
    <w:rsid w:val="71E9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2025-07-09T04:23:00Z</dcterms:created>
  <dc:creator>杜航</dc:creator>
  <cp:lastModifiedBy>杜航</cp:lastModifiedBy>
  <dcterms:modified xsi:type="dcterms:W3CDTF">2025-07-09T04:25:41Z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43098F328DC54A1395A56A591EFD5445_11</vt:lpwstr>
  </property>
  <property fmtid="{D5CDD505-2E9C-101B-9397-08002B2CF9AE}" pid="4" name="KSOTemplateDocerSaveRecord">
    <vt:lpwstr>eyJoZGlkIjoiYTYwNWE2MmNhNzRiMDNhMjMzYTJhNjIzZjY2YmY0MGMiLCJ1c2VySWQiOiIzMDgwODY2MDYifQ==</vt:lpwstr>
  </property>
</Properties>
</file>