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77D49">
      <w:pPr>
        <w:pStyle w:val="4"/>
        <w:rPr>
          <w:rFonts w:hint="eastAsia"/>
          <w:lang w:val="en-US" w:eastAsia="zh-Hans"/>
        </w:rPr>
      </w:pPr>
      <w:r>
        <w:br w:type="textWrapping"/>
      </w:r>
    </w:p>
    <w:p w14:paraId="25CDE3EE">
      <w:pPr>
        <w:pStyle w:val="4"/>
      </w:pPr>
      <w:r>
        <w:rPr>
          <w:rFonts w:ascii="仿宋_GB2312" w:hAnsi="仿宋_GB2312" w:eastAsia="仿宋_GB2312" w:cs="仿宋_GB2312"/>
          <w:b/>
        </w:rPr>
        <w:t>版本号：XBZB-2025-07420250707001</w:t>
      </w:r>
      <w:r>
        <w:br w:type="textWrapping"/>
      </w:r>
      <w:r>
        <w:br w:type="textWrapping"/>
      </w:r>
      <w:r>
        <w:br w:type="textWrapping"/>
      </w:r>
      <w:r>
        <w:br w:type="textWrapping"/>
      </w:r>
      <w:r>
        <w:br w:type="textWrapping"/>
      </w:r>
    </w:p>
    <w:p w14:paraId="385DD29F">
      <w:pPr>
        <w:pStyle w:val="4"/>
        <w:jc w:val="center"/>
        <w:outlineLvl w:val="0"/>
      </w:pPr>
      <w:r>
        <w:rPr>
          <w:rFonts w:ascii="仿宋_GB2312" w:hAnsi="仿宋_GB2312" w:eastAsia="仿宋_GB2312" w:cs="仿宋_GB2312"/>
          <w:b/>
          <w:sz w:val="48"/>
        </w:rPr>
        <w:t>磋 商 文 件</w:t>
      </w:r>
      <w:r>
        <w:br w:type="textWrapping"/>
      </w:r>
      <w:r>
        <w:br w:type="textWrapping"/>
      </w:r>
      <w:r>
        <w:br w:type="textWrapping"/>
      </w:r>
    </w:p>
    <w:p w14:paraId="2C3DD04E">
      <w:pPr>
        <w:pStyle w:val="4"/>
        <w:jc w:val="center"/>
        <w:outlineLvl w:val="1"/>
      </w:pPr>
      <w:r>
        <w:rPr>
          <w:rFonts w:ascii="仿宋_GB2312" w:hAnsi="仿宋_GB2312" w:eastAsia="仿宋_GB2312" w:cs="仿宋_GB2312"/>
          <w:b/>
          <w:sz w:val="36"/>
        </w:rPr>
        <w:t>（服务类）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46AF934A">
      <w:pPr>
        <w:pStyle w:val="4"/>
        <w:jc w:val="center"/>
        <w:outlineLvl w:val="2"/>
      </w:pPr>
      <w:r>
        <w:rPr>
          <w:rFonts w:ascii="仿宋_GB2312" w:hAnsi="仿宋_GB2312" w:eastAsia="仿宋_GB2312" w:cs="仿宋_GB2312"/>
          <w:b/>
          <w:sz w:val="28"/>
        </w:rPr>
        <w:t>采购项目名称：后勤服务项目</w:t>
      </w:r>
    </w:p>
    <w:p w14:paraId="214F5470">
      <w:pPr>
        <w:pStyle w:val="4"/>
        <w:jc w:val="center"/>
        <w:outlineLvl w:val="2"/>
      </w:pPr>
      <w:r>
        <w:rPr>
          <w:rFonts w:ascii="仿宋_GB2312" w:hAnsi="仿宋_GB2312" w:eastAsia="仿宋_GB2312" w:cs="仿宋_GB2312"/>
          <w:b/>
          <w:sz w:val="28"/>
        </w:rPr>
        <w:t>采购项目编号：XBZB-2025-074</w:t>
      </w:r>
      <w:r>
        <w:br w:type="textWrapping"/>
      </w:r>
      <w:r>
        <w:br w:type="textWrapping"/>
      </w:r>
      <w:r>
        <w:br w:type="textWrapping"/>
      </w:r>
    </w:p>
    <w:p w14:paraId="6B7D5D7B">
      <w:pPr>
        <w:pStyle w:val="4"/>
        <w:jc w:val="center"/>
        <w:outlineLvl w:val="2"/>
      </w:pPr>
      <w:r>
        <w:rPr>
          <w:rFonts w:ascii="仿宋_GB2312" w:hAnsi="仿宋_GB2312" w:eastAsia="仿宋_GB2312" w:cs="仿宋_GB2312"/>
          <w:b/>
          <w:sz w:val="28"/>
        </w:rPr>
        <w:t>西安市碑林区市场监督管理局（本级）</w:t>
      </w:r>
    </w:p>
    <w:p w14:paraId="7E52FBFB">
      <w:pPr>
        <w:pStyle w:val="4"/>
        <w:jc w:val="center"/>
        <w:outlineLvl w:val="2"/>
      </w:pPr>
      <w:r>
        <w:rPr>
          <w:rFonts w:ascii="仿宋_GB2312" w:hAnsi="仿宋_GB2312" w:eastAsia="仿宋_GB2312" w:cs="仿宋_GB2312"/>
          <w:b/>
          <w:sz w:val="28"/>
        </w:rPr>
        <w:t>西北国际（陕西）造价管理集团有限公司共同编制</w:t>
      </w:r>
    </w:p>
    <w:p w14:paraId="0ED53FC5">
      <w:pPr>
        <w:pStyle w:val="4"/>
        <w:jc w:val="center"/>
        <w:outlineLvl w:val="2"/>
      </w:pPr>
      <w:r>
        <w:rPr>
          <w:rFonts w:ascii="仿宋_GB2312" w:hAnsi="仿宋_GB2312" w:eastAsia="仿宋_GB2312" w:cs="仿宋_GB2312"/>
          <w:b/>
          <w:sz w:val="28"/>
        </w:rPr>
        <w:t>2025年07月10日</w:t>
      </w:r>
    </w:p>
    <w:p w14:paraId="487801F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1D5E4DB">
      <w:pPr>
        <w:pStyle w:val="4"/>
        <w:jc w:val="center"/>
        <w:outlineLvl w:val="1"/>
      </w:pPr>
      <w:r>
        <w:rPr>
          <w:rFonts w:ascii="仿宋_GB2312" w:hAnsi="仿宋_GB2312" w:eastAsia="仿宋_GB2312" w:cs="仿宋_GB2312"/>
          <w:b/>
          <w:sz w:val="36"/>
        </w:rPr>
        <w:t>第一章 竞争性磋商邀请</w:t>
      </w:r>
    </w:p>
    <w:p w14:paraId="2FDDF55B">
      <w:pPr>
        <w:pStyle w:val="4"/>
        <w:ind w:firstLine="480"/>
      </w:pPr>
      <w:r>
        <w:rPr>
          <w:rFonts w:ascii="仿宋_GB2312" w:hAnsi="仿宋_GB2312" w:eastAsia="仿宋_GB2312" w:cs="仿宋_GB2312"/>
        </w:rPr>
        <w:t>西北国际（陕西）造价管理集团有限公司（以下简称“代理机构”）受西安市碑林区市场监督管理局（本级）委托，拟对后勤服务项目采用竞争性磋商采购方式进行采购，兹邀请供应商参加本项目的竞争性磋商。</w:t>
      </w:r>
    </w:p>
    <w:p w14:paraId="00EA8172">
      <w:pPr>
        <w:pStyle w:val="4"/>
        <w:outlineLvl w:val="2"/>
      </w:pPr>
      <w:r>
        <w:rPr>
          <w:rFonts w:ascii="仿宋_GB2312" w:hAnsi="仿宋_GB2312" w:eastAsia="仿宋_GB2312" w:cs="仿宋_GB2312"/>
          <w:b/>
          <w:sz w:val="28"/>
        </w:rPr>
        <w:t>一、项目编号：XBZB-2025-074</w:t>
      </w:r>
    </w:p>
    <w:p w14:paraId="66670BAB">
      <w:pPr>
        <w:pStyle w:val="4"/>
        <w:outlineLvl w:val="2"/>
      </w:pPr>
      <w:r>
        <w:rPr>
          <w:rFonts w:ascii="仿宋_GB2312" w:hAnsi="仿宋_GB2312" w:eastAsia="仿宋_GB2312" w:cs="仿宋_GB2312"/>
          <w:b/>
          <w:sz w:val="28"/>
        </w:rPr>
        <w:t>二、项目名称：后勤服务项目</w:t>
      </w:r>
    </w:p>
    <w:p w14:paraId="3872A83C">
      <w:pPr>
        <w:pStyle w:val="4"/>
        <w:outlineLvl w:val="2"/>
      </w:pPr>
      <w:r>
        <w:rPr>
          <w:rFonts w:ascii="仿宋_GB2312" w:hAnsi="仿宋_GB2312" w:eastAsia="仿宋_GB2312" w:cs="仿宋_GB2312"/>
          <w:b/>
          <w:sz w:val="28"/>
        </w:rPr>
        <w:t>三、磋商项目简介</w:t>
      </w:r>
    </w:p>
    <w:p w14:paraId="2A968C1D">
      <w:pPr>
        <w:pStyle w:val="4"/>
        <w:ind w:firstLine="480"/>
      </w:pPr>
      <w:r>
        <w:rPr>
          <w:rFonts w:ascii="仿宋_GB2312" w:hAnsi="仿宋_GB2312" w:eastAsia="仿宋_GB2312" w:cs="仿宋_GB2312"/>
        </w:rPr>
        <w:t>为了局里的正常工作开展，本次采购后勤服务项目。</w:t>
      </w:r>
    </w:p>
    <w:p w14:paraId="1EF53938">
      <w:pPr>
        <w:pStyle w:val="4"/>
        <w:outlineLvl w:val="2"/>
      </w:pPr>
      <w:r>
        <w:rPr>
          <w:rFonts w:ascii="仿宋_GB2312" w:hAnsi="仿宋_GB2312" w:eastAsia="仿宋_GB2312" w:cs="仿宋_GB2312"/>
          <w:b/>
          <w:sz w:val="28"/>
        </w:rPr>
        <w:t>四、邀请供应商</w:t>
      </w:r>
    </w:p>
    <w:p w14:paraId="2B18ECBA">
      <w:pPr>
        <w:pStyle w:val="4"/>
      </w:pPr>
      <w:r>
        <w:rPr>
          <w:rFonts w:ascii="仿宋_GB2312" w:hAnsi="仿宋_GB2312" w:eastAsia="仿宋_GB2312" w:cs="仿宋_GB2312"/>
        </w:rPr>
        <w:t>本次采购采取公告征集邀请磋商的供应商。</w:t>
      </w:r>
    </w:p>
    <w:p w14:paraId="033448BA">
      <w:pPr>
        <w:pStyle w:val="4"/>
      </w:pPr>
      <w:r>
        <w:rPr>
          <w:rFonts w:ascii="仿宋_GB2312" w:hAnsi="仿宋_GB2312" w:eastAsia="仿宋_GB2312" w:cs="仿宋_GB2312"/>
        </w:rPr>
        <w:t xml:space="preserve"> 公告征集：本次竞争性磋商在“陕西省政府采购网（www.ccgp-shaanxi.gov.cn）”上以公告形式发布，兹邀请符合本次采购要求的供应商参加本项目的竞争性磋商。</w:t>
      </w:r>
    </w:p>
    <w:p w14:paraId="5E42ADD0">
      <w:pPr>
        <w:pStyle w:val="4"/>
        <w:outlineLvl w:val="2"/>
      </w:pPr>
      <w:r>
        <w:rPr>
          <w:rFonts w:ascii="仿宋_GB2312" w:hAnsi="仿宋_GB2312" w:eastAsia="仿宋_GB2312" w:cs="仿宋_GB2312"/>
          <w:b/>
          <w:sz w:val="28"/>
        </w:rPr>
        <w:t>五、供应商参加本次政府采购活动应具备的条件</w:t>
      </w:r>
    </w:p>
    <w:p w14:paraId="47238BC1">
      <w:pPr>
        <w:pStyle w:val="4"/>
        <w:ind w:firstLine="480"/>
      </w:pPr>
      <w:r>
        <w:rPr>
          <w:rFonts w:ascii="仿宋_GB2312" w:hAnsi="仿宋_GB2312" w:eastAsia="仿宋_GB2312" w:cs="仿宋_GB2312"/>
        </w:rPr>
        <w:t>（一）满足《中华人民共和国政府采购法》第二十二条规定；</w:t>
      </w:r>
    </w:p>
    <w:p w14:paraId="09D285F1">
      <w:pPr>
        <w:pStyle w:val="4"/>
        <w:ind w:firstLine="480"/>
      </w:pPr>
      <w:r>
        <w:rPr>
          <w:rFonts w:ascii="仿宋_GB2312" w:hAnsi="仿宋_GB2312" w:eastAsia="仿宋_GB2312" w:cs="仿宋_GB2312"/>
        </w:rPr>
        <w:t>（二）落实政府采购政策需满足的资格要求：</w:t>
      </w:r>
    </w:p>
    <w:p w14:paraId="7546666E">
      <w:pPr>
        <w:pStyle w:val="4"/>
        <w:ind w:firstLine="480"/>
      </w:pPr>
      <w:r>
        <w:rPr>
          <w:rFonts w:ascii="仿宋_GB2312" w:hAnsi="仿宋_GB2312" w:eastAsia="仿宋_GB2312" w:cs="仿宋_GB2312"/>
        </w:rPr>
        <w:t>落实政府采购促进中小企业发展的相关政策：</w:t>
      </w:r>
    </w:p>
    <w:p w14:paraId="5E75FFAF">
      <w:pPr>
        <w:pStyle w:val="4"/>
      </w:pPr>
      <w:r>
        <w:rPr>
          <w:rFonts w:ascii="仿宋_GB2312" w:hAnsi="仿宋_GB2312" w:eastAsia="仿宋_GB2312" w:cs="仿宋_GB2312"/>
        </w:rPr>
        <w:t>采购包1（后勤服务项目）：属于专门面向中小企业采购。</w:t>
      </w:r>
    </w:p>
    <w:p w14:paraId="5347CC12">
      <w:pPr>
        <w:pStyle w:val="4"/>
        <w:ind w:firstLine="480"/>
      </w:pPr>
      <w:r>
        <w:rPr>
          <w:rFonts w:ascii="仿宋_GB2312" w:hAnsi="仿宋_GB2312" w:eastAsia="仿宋_GB2312" w:cs="仿宋_GB2312"/>
        </w:rPr>
        <w:t>（三）本项目的特定资格要求：</w:t>
      </w:r>
    </w:p>
    <w:p w14:paraId="07C200AC">
      <w:pPr>
        <w:pStyle w:val="4"/>
      </w:pPr>
      <w:r>
        <w:rPr>
          <w:rFonts w:ascii="仿宋_GB2312" w:hAnsi="仿宋_GB2312" w:eastAsia="仿宋_GB2312" w:cs="仿宋_GB2312"/>
        </w:rPr>
        <w:t>采购包1：</w:t>
      </w:r>
    </w:p>
    <w:p w14:paraId="0AECBBD3">
      <w:pPr>
        <w:pStyle w:val="4"/>
      </w:pPr>
      <w:r>
        <w:rPr>
          <w:rFonts w:ascii="仿宋_GB2312" w:hAnsi="仿宋_GB2312" w:eastAsia="仿宋_GB2312" w:cs="仿宋_GB2312"/>
        </w:rPr>
        <w:t>1、法定代表人授权书/法定代表人身份证明：法定代表人授权书（附法定代表人、被授权人身份证复印件），法定代表人直接参加磋商，须提供法定代表人身份证明。</w:t>
      </w:r>
    </w:p>
    <w:p w14:paraId="156D4B9D">
      <w:pPr>
        <w:pStyle w:val="4"/>
      </w:pPr>
      <w:r>
        <w:rPr>
          <w:rFonts w:ascii="仿宋_GB2312" w:hAnsi="仿宋_GB2312" w:eastAsia="仿宋_GB2312" w:cs="仿宋_GB2312"/>
        </w:rPr>
        <w:t>2、信用记录：供应商未被“信用中国”网站列入失信被执行人和重大税收违法失信主体，未被中国政府采购网列入政府采购严重违法失信行为记录名单（以现场信用记录查询结果为准）。</w:t>
      </w:r>
    </w:p>
    <w:p w14:paraId="360FCA11">
      <w:pPr>
        <w:pStyle w:val="4"/>
      </w:pPr>
      <w:r>
        <w:rPr>
          <w:rFonts w:ascii="仿宋_GB2312" w:hAnsi="仿宋_GB2312" w:eastAsia="仿宋_GB2312" w:cs="仿宋_GB2312"/>
        </w:rPr>
        <w:t>3、非联合体磋商：本项目不接受联合体磋商。</w:t>
      </w:r>
    </w:p>
    <w:p w14:paraId="079D0FD3">
      <w:pPr>
        <w:pStyle w:val="4"/>
        <w:outlineLvl w:val="2"/>
      </w:pPr>
      <w:r>
        <w:rPr>
          <w:rFonts w:ascii="仿宋_GB2312" w:hAnsi="仿宋_GB2312" w:eastAsia="仿宋_GB2312" w:cs="仿宋_GB2312"/>
          <w:b/>
          <w:sz w:val="28"/>
        </w:rPr>
        <w:t>六、电子化采购相关事项</w:t>
      </w:r>
    </w:p>
    <w:p w14:paraId="53FB0803">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7235998C">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400AE3E4">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50AD13A0">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37FF1BB8">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5879A6FA">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47036799">
      <w:pPr>
        <w:pStyle w:val="4"/>
        <w:ind w:firstLine="480"/>
      </w:pPr>
      <w:r>
        <w:rPr>
          <w:rFonts w:ascii="仿宋_GB2312" w:hAnsi="仿宋_GB2312" w:eastAsia="仿宋_GB2312" w:cs="仿宋_GB2312"/>
        </w:rPr>
        <w:t>（四）政府采购平台技术支持：</w:t>
      </w:r>
    </w:p>
    <w:p w14:paraId="1B5514D0">
      <w:pPr>
        <w:pStyle w:val="4"/>
        <w:ind w:firstLine="480"/>
      </w:pPr>
      <w:r>
        <w:rPr>
          <w:rFonts w:ascii="仿宋_GB2312" w:hAnsi="仿宋_GB2312" w:eastAsia="仿宋_GB2312" w:cs="仿宋_GB2312"/>
        </w:rPr>
        <w:t>在线客服：通过陕西省政府采购网-在线客服进行咨询</w:t>
      </w:r>
    </w:p>
    <w:p w14:paraId="2C31EEC6">
      <w:pPr>
        <w:pStyle w:val="4"/>
        <w:ind w:firstLine="480"/>
      </w:pPr>
      <w:r>
        <w:rPr>
          <w:rFonts w:ascii="仿宋_GB2312" w:hAnsi="仿宋_GB2312" w:eastAsia="仿宋_GB2312" w:cs="仿宋_GB2312"/>
        </w:rPr>
        <w:t>技术服务电话：029-96702</w:t>
      </w:r>
    </w:p>
    <w:p w14:paraId="3332AD1B">
      <w:pPr>
        <w:pStyle w:val="4"/>
        <w:ind w:firstLine="480"/>
      </w:pPr>
      <w:r>
        <w:rPr>
          <w:rFonts w:ascii="仿宋_GB2312" w:hAnsi="仿宋_GB2312" w:eastAsia="仿宋_GB2312" w:cs="仿宋_GB2312"/>
        </w:rPr>
        <w:t>CA及签章服务：通过陕西省政府采购网-办事指南-CA及签章服务进行查询</w:t>
      </w:r>
    </w:p>
    <w:p w14:paraId="74722704">
      <w:pPr>
        <w:pStyle w:val="4"/>
        <w:outlineLvl w:val="2"/>
      </w:pPr>
      <w:r>
        <w:rPr>
          <w:rFonts w:ascii="仿宋_GB2312" w:hAnsi="仿宋_GB2312" w:eastAsia="仿宋_GB2312" w:cs="仿宋_GB2312"/>
          <w:b/>
          <w:sz w:val="28"/>
        </w:rPr>
        <w:t>七、竞争性磋商文件获取时间、方式及地址</w:t>
      </w:r>
    </w:p>
    <w:p w14:paraId="2DE1D1BD">
      <w:pPr>
        <w:pStyle w:val="4"/>
        <w:ind w:firstLine="480"/>
      </w:pPr>
      <w:r>
        <w:rPr>
          <w:rFonts w:ascii="仿宋_GB2312" w:hAnsi="仿宋_GB2312" w:eastAsia="仿宋_GB2312" w:cs="仿宋_GB2312"/>
        </w:rPr>
        <w:t>（一）磋商文件获取时间：详见采购公告或邀请书。</w:t>
      </w:r>
    </w:p>
    <w:p w14:paraId="02B41756">
      <w:pPr>
        <w:pStyle w:val="4"/>
        <w:ind w:firstLine="480"/>
      </w:pPr>
      <w:r>
        <w:rPr>
          <w:rFonts w:ascii="仿宋_GB2312" w:hAnsi="仿宋_GB2312" w:eastAsia="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554C8DF9">
      <w:pPr>
        <w:pStyle w:val="4"/>
        <w:ind w:firstLine="480"/>
      </w:pPr>
      <w:r>
        <w:rPr>
          <w:rFonts w:ascii="仿宋_GB2312" w:hAnsi="仿宋_GB2312" w:eastAsia="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344128D6">
      <w:pPr>
        <w:pStyle w:val="4"/>
        <w:ind w:firstLine="480"/>
        <w:jc w:val="left"/>
      </w:pPr>
      <w:r>
        <w:rPr>
          <w:rFonts w:ascii="仿宋_GB2312" w:hAnsi="仿宋_GB2312" w:eastAsia="仿宋_GB2312" w:cs="仿宋_GB2312"/>
        </w:rPr>
        <w:t xml:space="preserve"> 注：获取的磋商文件主体格式包括pdf、word两种格式版本，其中以pdf格式为准。</w:t>
      </w:r>
    </w:p>
    <w:p w14:paraId="3713E06B">
      <w:pPr>
        <w:pStyle w:val="4"/>
        <w:outlineLvl w:val="2"/>
      </w:pPr>
      <w:r>
        <w:rPr>
          <w:rFonts w:ascii="仿宋_GB2312" w:hAnsi="仿宋_GB2312" w:eastAsia="仿宋_GB2312" w:cs="仿宋_GB2312"/>
          <w:b/>
          <w:sz w:val="28"/>
        </w:rPr>
        <w:t>八、首次响应文件提交截止时间及开启时间、地点、方式</w:t>
      </w:r>
    </w:p>
    <w:p w14:paraId="08F433B6">
      <w:pPr>
        <w:pStyle w:val="4"/>
        <w:ind w:firstLine="480"/>
      </w:pPr>
      <w:r>
        <w:rPr>
          <w:rFonts w:ascii="仿宋_GB2312" w:hAnsi="仿宋_GB2312" w:eastAsia="仿宋_GB2312" w:cs="仿宋_GB2312"/>
        </w:rPr>
        <w:t>（一）提交首次响应文件截止时间及开启时间：详见采购公告或邀请书。</w:t>
      </w:r>
    </w:p>
    <w:p w14:paraId="65445568">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58234EA8">
      <w:pPr>
        <w:pStyle w:val="4"/>
        <w:outlineLvl w:val="2"/>
      </w:pPr>
      <w:r>
        <w:rPr>
          <w:rFonts w:ascii="仿宋_GB2312" w:hAnsi="仿宋_GB2312" w:eastAsia="仿宋_GB2312" w:cs="仿宋_GB2312"/>
          <w:b/>
          <w:sz w:val="28"/>
        </w:rPr>
        <w:t>九、磋商方式</w:t>
      </w:r>
    </w:p>
    <w:p w14:paraId="62656A77">
      <w:pPr>
        <w:pStyle w:val="4"/>
        <w:ind w:firstLine="480"/>
      </w:pPr>
      <w:r>
        <w:rPr>
          <w:rFonts w:ascii="仿宋_GB2312" w:hAnsi="仿宋_GB2312" w:eastAsia="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30354DAE">
      <w:pPr>
        <w:pStyle w:val="4"/>
        <w:outlineLvl w:val="2"/>
      </w:pPr>
      <w:r>
        <w:rPr>
          <w:rFonts w:ascii="仿宋_GB2312" w:hAnsi="仿宋_GB2312" w:eastAsia="仿宋_GB2312" w:cs="仿宋_GB2312"/>
          <w:b/>
          <w:sz w:val="28"/>
        </w:rPr>
        <w:t>十、供应商信用融资</w:t>
      </w:r>
    </w:p>
    <w:p w14:paraId="3EAD7EFD">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14:paraId="33AC7520">
      <w:pPr>
        <w:pStyle w:val="4"/>
        <w:outlineLvl w:val="2"/>
      </w:pPr>
      <w:r>
        <w:rPr>
          <w:rFonts w:ascii="仿宋_GB2312" w:hAnsi="仿宋_GB2312" w:eastAsia="仿宋_GB2312" w:cs="仿宋_GB2312"/>
          <w:b/>
          <w:sz w:val="28"/>
        </w:rPr>
        <w:t>十一、联系方式</w:t>
      </w:r>
    </w:p>
    <w:p w14:paraId="6E9BEAC7">
      <w:pPr>
        <w:pStyle w:val="4"/>
        <w:outlineLvl w:val="3"/>
      </w:pPr>
      <w:r>
        <w:rPr>
          <w:rFonts w:ascii="仿宋_GB2312" w:hAnsi="仿宋_GB2312" w:eastAsia="仿宋_GB2312" w:cs="仿宋_GB2312"/>
          <w:b/>
          <w:sz w:val="24"/>
        </w:rPr>
        <w:t>采购人： 西安市碑林区市场监督管理局（本级）</w:t>
      </w:r>
    </w:p>
    <w:p w14:paraId="6111BBE8">
      <w:pPr>
        <w:pStyle w:val="4"/>
      </w:pPr>
      <w:r>
        <w:rPr>
          <w:rFonts w:ascii="仿宋_GB2312" w:hAnsi="仿宋_GB2312" w:eastAsia="仿宋_GB2312" w:cs="仿宋_GB2312"/>
        </w:rPr>
        <w:t xml:space="preserve"> 地址： 西安市碑林区文艺南路副8号</w:t>
      </w:r>
    </w:p>
    <w:p w14:paraId="025F2112">
      <w:pPr>
        <w:pStyle w:val="4"/>
      </w:pPr>
      <w:r>
        <w:rPr>
          <w:rFonts w:ascii="仿宋_GB2312" w:hAnsi="仿宋_GB2312" w:eastAsia="仿宋_GB2312" w:cs="仿宋_GB2312"/>
        </w:rPr>
        <w:t xml:space="preserve"> 邮编： 710000</w:t>
      </w:r>
    </w:p>
    <w:p w14:paraId="2BCD32DA">
      <w:pPr>
        <w:pStyle w:val="4"/>
      </w:pPr>
      <w:r>
        <w:rPr>
          <w:rFonts w:ascii="仿宋_GB2312" w:hAnsi="仿宋_GB2312" w:eastAsia="仿宋_GB2312" w:cs="仿宋_GB2312"/>
        </w:rPr>
        <w:t xml:space="preserve"> 联系人： 王丹冬</w:t>
      </w:r>
    </w:p>
    <w:p w14:paraId="4DA5D92E">
      <w:pPr>
        <w:pStyle w:val="4"/>
      </w:pPr>
      <w:r>
        <w:rPr>
          <w:rFonts w:ascii="仿宋_GB2312" w:hAnsi="仿宋_GB2312" w:eastAsia="仿宋_GB2312" w:cs="仿宋_GB2312"/>
        </w:rPr>
        <w:t xml:space="preserve"> 联系电话： 15091671791</w:t>
      </w:r>
    </w:p>
    <w:p w14:paraId="08138215">
      <w:pPr>
        <w:pStyle w:val="4"/>
        <w:outlineLvl w:val="3"/>
      </w:pPr>
      <w:r>
        <w:rPr>
          <w:rFonts w:ascii="仿宋_GB2312" w:hAnsi="仿宋_GB2312" w:eastAsia="仿宋_GB2312" w:cs="仿宋_GB2312"/>
          <w:b/>
          <w:sz w:val="24"/>
        </w:rPr>
        <w:t>代理机构：西北国际（陕西）造价管理集团有限公司</w:t>
      </w:r>
    </w:p>
    <w:p w14:paraId="093DA71A">
      <w:pPr>
        <w:pStyle w:val="4"/>
      </w:pPr>
      <w:r>
        <w:rPr>
          <w:rFonts w:ascii="仿宋_GB2312" w:hAnsi="仿宋_GB2312" w:eastAsia="仿宋_GB2312" w:cs="仿宋_GB2312"/>
        </w:rPr>
        <w:t xml:space="preserve"> 地址： 陕西省西安市碑林区南关正街88号长安国际中心F座1702室</w:t>
      </w:r>
    </w:p>
    <w:p w14:paraId="1471043F">
      <w:pPr>
        <w:pStyle w:val="4"/>
      </w:pPr>
      <w:r>
        <w:rPr>
          <w:rFonts w:ascii="仿宋_GB2312" w:hAnsi="仿宋_GB2312" w:eastAsia="仿宋_GB2312" w:cs="仿宋_GB2312"/>
        </w:rPr>
        <w:t xml:space="preserve"> 邮编： 710054</w:t>
      </w:r>
    </w:p>
    <w:p w14:paraId="71C56262">
      <w:pPr>
        <w:pStyle w:val="4"/>
      </w:pPr>
      <w:r>
        <w:rPr>
          <w:rFonts w:ascii="仿宋_GB2312" w:hAnsi="仿宋_GB2312" w:eastAsia="仿宋_GB2312" w:cs="仿宋_GB2312"/>
        </w:rPr>
        <w:t xml:space="preserve"> 联系人： 冷冰、王薇、卫梦艺</w:t>
      </w:r>
    </w:p>
    <w:p w14:paraId="6FEC4198">
      <w:pPr>
        <w:pStyle w:val="4"/>
      </w:pPr>
      <w:r>
        <w:rPr>
          <w:rFonts w:ascii="仿宋_GB2312" w:hAnsi="仿宋_GB2312" w:eastAsia="仿宋_GB2312" w:cs="仿宋_GB2312"/>
        </w:rPr>
        <w:t xml:space="preserve"> 联系电话： 029-85221302/15667058566</w:t>
      </w:r>
    </w:p>
    <w:p w14:paraId="29871455">
      <w:pPr>
        <w:pStyle w:val="4"/>
        <w:outlineLvl w:val="3"/>
      </w:pPr>
      <w:r>
        <w:rPr>
          <w:rFonts w:ascii="仿宋_GB2312" w:hAnsi="仿宋_GB2312" w:eastAsia="仿宋_GB2312" w:cs="仿宋_GB2312"/>
          <w:b/>
          <w:sz w:val="24"/>
        </w:rPr>
        <w:t>采购监督机构：西安市碑林区政府采购管理股</w:t>
      </w:r>
    </w:p>
    <w:p w14:paraId="0EF7B6E3">
      <w:pPr>
        <w:pStyle w:val="4"/>
        <w:ind w:firstLine="480"/>
      </w:pPr>
      <w:r>
        <w:rPr>
          <w:rFonts w:ascii="仿宋_GB2312" w:hAnsi="仿宋_GB2312" w:eastAsia="仿宋_GB2312" w:cs="仿宋_GB2312"/>
        </w:rPr>
        <w:t>联系人：郝天峰</w:t>
      </w:r>
    </w:p>
    <w:p w14:paraId="7843392E">
      <w:pPr>
        <w:pStyle w:val="4"/>
        <w:ind w:firstLine="480"/>
      </w:pPr>
      <w:r>
        <w:rPr>
          <w:rFonts w:ascii="仿宋_GB2312" w:hAnsi="仿宋_GB2312" w:eastAsia="仿宋_GB2312" w:cs="仿宋_GB2312"/>
        </w:rPr>
        <w:t>联系电话：029-89625302</w:t>
      </w:r>
    </w:p>
    <w:p w14:paraId="35FE078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4AFEE8E">
      <w:pPr>
        <w:pStyle w:val="4"/>
        <w:jc w:val="center"/>
        <w:outlineLvl w:val="1"/>
      </w:pPr>
      <w:r>
        <w:rPr>
          <w:rFonts w:ascii="仿宋_GB2312" w:hAnsi="仿宋_GB2312" w:eastAsia="仿宋_GB2312" w:cs="仿宋_GB2312"/>
          <w:b/>
          <w:sz w:val="36"/>
        </w:rPr>
        <w:t>第二章 供应商须知</w:t>
      </w:r>
    </w:p>
    <w:p w14:paraId="35EB9C64">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30DA3C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C0E69DE">
            <w:pPr>
              <w:pStyle w:val="4"/>
            </w:pPr>
            <w:r>
              <w:rPr>
                <w:rFonts w:ascii="仿宋_GB2312" w:hAnsi="仿宋_GB2312" w:eastAsia="仿宋_GB2312" w:cs="仿宋_GB2312"/>
              </w:rPr>
              <w:t>序号</w:t>
            </w:r>
          </w:p>
        </w:tc>
        <w:tc>
          <w:tcPr>
            <w:tcW w:w="2252" w:type="dxa"/>
          </w:tcPr>
          <w:p w14:paraId="1E081535">
            <w:pPr>
              <w:pStyle w:val="4"/>
            </w:pPr>
            <w:r>
              <w:rPr>
                <w:rFonts w:ascii="仿宋_GB2312" w:hAnsi="仿宋_GB2312" w:eastAsia="仿宋_GB2312" w:cs="仿宋_GB2312"/>
              </w:rPr>
              <w:t>应知事项</w:t>
            </w:r>
          </w:p>
        </w:tc>
        <w:tc>
          <w:tcPr>
            <w:tcW w:w="5004" w:type="dxa"/>
          </w:tcPr>
          <w:p w14:paraId="6ABC0F32">
            <w:pPr>
              <w:pStyle w:val="4"/>
            </w:pPr>
            <w:r>
              <w:rPr>
                <w:rFonts w:ascii="仿宋_GB2312" w:hAnsi="仿宋_GB2312" w:eastAsia="仿宋_GB2312" w:cs="仿宋_GB2312"/>
              </w:rPr>
              <w:t>说明和要求</w:t>
            </w:r>
          </w:p>
        </w:tc>
      </w:tr>
      <w:tr w14:paraId="4B1673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F9B446F">
            <w:pPr>
              <w:pStyle w:val="4"/>
            </w:pPr>
            <w:r>
              <w:rPr>
                <w:rFonts w:ascii="仿宋_GB2312" w:hAnsi="仿宋_GB2312" w:eastAsia="仿宋_GB2312" w:cs="仿宋_GB2312"/>
              </w:rPr>
              <w:t>1</w:t>
            </w:r>
          </w:p>
        </w:tc>
        <w:tc>
          <w:tcPr>
            <w:tcW w:w="2252" w:type="dxa"/>
          </w:tcPr>
          <w:p w14:paraId="71521DB0">
            <w:pPr>
              <w:pStyle w:val="4"/>
            </w:pPr>
            <w:r>
              <w:rPr>
                <w:rFonts w:ascii="仿宋_GB2312" w:hAnsi="仿宋_GB2312" w:eastAsia="仿宋_GB2312" w:cs="仿宋_GB2312"/>
              </w:rPr>
              <w:t>采购预算（实质性要求）</w:t>
            </w:r>
          </w:p>
        </w:tc>
        <w:tc>
          <w:tcPr>
            <w:tcW w:w="5004" w:type="dxa"/>
          </w:tcPr>
          <w:p w14:paraId="7D02A099">
            <w:pPr>
              <w:pStyle w:val="4"/>
            </w:pPr>
            <w:r>
              <w:rPr>
                <w:rFonts w:ascii="仿宋_GB2312" w:hAnsi="仿宋_GB2312" w:eastAsia="仿宋_GB2312" w:cs="仿宋_GB2312"/>
              </w:rPr>
              <w:t>本项目各包采购预算金额如下：</w:t>
            </w:r>
          </w:p>
          <w:p w14:paraId="285C18E7">
            <w:pPr>
              <w:pStyle w:val="4"/>
            </w:pPr>
            <w:r>
              <w:rPr>
                <w:rFonts w:ascii="仿宋_GB2312" w:hAnsi="仿宋_GB2312" w:eastAsia="仿宋_GB2312" w:cs="仿宋_GB2312"/>
              </w:rPr>
              <w:t>采购包1：400,000.00元 供应商采购包报价高于采购包采购预算的，其响应文件将按无效处理。</w:t>
            </w:r>
          </w:p>
        </w:tc>
      </w:tr>
      <w:tr w14:paraId="7E6ACE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32C19F2">
            <w:pPr>
              <w:pStyle w:val="4"/>
            </w:pPr>
            <w:r>
              <w:rPr>
                <w:rFonts w:ascii="仿宋_GB2312" w:hAnsi="仿宋_GB2312" w:eastAsia="仿宋_GB2312" w:cs="仿宋_GB2312"/>
              </w:rPr>
              <w:t>2</w:t>
            </w:r>
          </w:p>
        </w:tc>
        <w:tc>
          <w:tcPr>
            <w:tcW w:w="2252" w:type="dxa"/>
          </w:tcPr>
          <w:p w14:paraId="6894C92D">
            <w:pPr>
              <w:pStyle w:val="4"/>
            </w:pPr>
            <w:r>
              <w:rPr>
                <w:rFonts w:ascii="仿宋_GB2312" w:hAnsi="仿宋_GB2312" w:eastAsia="仿宋_GB2312" w:cs="仿宋_GB2312"/>
              </w:rPr>
              <w:t>最高限价（实质性要求）</w:t>
            </w:r>
          </w:p>
        </w:tc>
        <w:tc>
          <w:tcPr>
            <w:tcW w:w="5004" w:type="dxa"/>
          </w:tcPr>
          <w:p w14:paraId="145B9827">
            <w:pPr>
              <w:pStyle w:val="4"/>
            </w:pPr>
            <w:r>
              <w:rPr>
                <w:rFonts w:ascii="仿宋_GB2312" w:hAnsi="仿宋_GB2312" w:eastAsia="仿宋_GB2312" w:cs="仿宋_GB2312"/>
              </w:rPr>
              <w:t>详见第三章。</w:t>
            </w:r>
          </w:p>
          <w:p w14:paraId="17A57DFB">
            <w:pPr>
              <w:pStyle w:val="4"/>
            </w:pPr>
            <w:r>
              <w:rPr>
                <w:rFonts w:ascii="仿宋_GB2312" w:hAnsi="仿宋_GB2312" w:eastAsia="仿宋_GB2312" w:cs="仿宋_GB2312"/>
              </w:rPr>
              <w:t>供应商的采购包响应报价高于最高限价的，其响应文件将按无效处理。</w:t>
            </w:r>
          </w:p>
        </w:tc>
      </w:tr>
      <w:tr w14:paraId="237FAE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5607699">
            <w:pPr>
              <w:pStyle w:val="4"/>
            </w:pPr>
            <w:r>
              <w:rPr>
                <w:rFonts w:ascii="仿宋_GB2312" w:hAnsi="仿宋_GB2312" w:eastAsia="仿宋_GB2312" w:cs="仿宋_GB2312"/>
              </w:rPr>
              <w:t>3</w:t>
            </w:r>
          </w:p>
        </w:tc>
        <w:tc>
          <w:tcPr>
            <w:tcW w:w="2252" w:type="dxa"/>
          </w:tcPr>
          <w:p w14:paraId="21FF833B">
            <w:pPr>
              <w:pStyle w:val="4"/>
            </w:pPr>
            <w:r>
              <w:rPr>
                <w:rFonts w:ascii="仿宋_GB2312" w:hAnsi="仿宋_GB2312" w:eastAsia="仿宋_GB2312" w:cs="仿宋_GB2312"/>
              </w:rPr>
              <w:t>评审方法</w:t>
            </w:r>
          </w:p>
        </w:tc>
        <w:tc>
          <w:tcPr>
            <w:tcW w:w="5004" w:type="dxa"/>
          </w:tcPr>
          <w:p w14:paraId="65B6C297">
            <w:pPr>
              <w:pStyle w:val="4"/>
            </w:pPr>
            <w:r>
              <w:rPr>
                <w:rFonts w:ascii="仿宋_GB2312" w:hAnsi="仿宋_GB2312" w:eastAsia="仿宋_GB2312" w:cs="仿宋_GB2312"/>
              </w:rPr>
              <w:t>综合评分法(详见第六章)。</w:t>
            </w:r>
          </w:p>
        </w:tc>
      </w:tr>
      <w:tr w14:paraId="2A3A61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ABBD0C4">
            <w:pPr>
              <w:pStyle w:val="4"/>
            </w:pPr>
            <w:r>
              <w:rPr>
                <w:rFonts w:ascii="仿宋_GB2312" w:hAnsi="仿宋_GB2312" w:eastAsia="仿宋_GB2312" w:cs="仿宋_GB2312"/>
              </w:rPr>
              <w:t>4</w:t>
            </w:r>
          </w:p>
        </w:tc>
        <w:tc>
          <w:tcPr>
            <w:tcW w:w="2252" w:type="dxa"/>
          </w:tcPr>
          <w:p w14:paraId="082C1037">
            <w:pPr>
              <w:pStyle w:val="4"/>
            </w:pPr>
            <w:r>
              <w:rPr>
                <w:rFonts w:ascii="仿宋_GB2312" w:hAnsi="仿宋_GB2312" w:eastAsia="仿宋_GB2312" w:cs="仿宋_GB2312"/>
              </w:rPr>
              <w:t>是否接受联合体</w:t>
            </w:r>
          </w:p>
        </w:tc>
        <w:tc>
          <w:tcPr>
            <w:tcW w:w="5004" w:type="dxa"/>
          </w:tcPr>
          <w:p w14:paraId="636B4D52">
            <w:pPr>
              <w:pStyle w:val="4"/>
            </w:pPr>
            <w:r>
              <w:rPr>
                <w:rFonts w:ascii="仿宋_GB2312" w:hAnsi="仿宋_GB2312" w:eastAsia="仿宋_GB2312" w:cs="仿宋_GB2312"/>
              </w:rPr>
              <w:t>采购包1：不接受 如以联合体响应的，联合体各方均应当具备本磋商文件要求的资格条件和能力。</w:t>
            </w:r>
          </w:p>
          <w:p w14:paraId="5A8FE3C9">
            <w:pPr>
              <w:pStyle w:val="4"/>
            </w:pPr>
            <w:r>
              <w:rPr>
                <w:rFonts w:ascii="仿宋_GB2312" w:hAnsi="仿宋_GB2312" w:eastAsia="仿宋_GB2312" w:cs="仿宋_GB2312"/>
              </w:rPr>
              <w:t xml:space="preserve"> （1）联合体各方均应具有承担本磋商项目必备的条件，如相应的人力、物力、资金等。</w:t>
            </w:r>
          </w:p>
          <w:p w14:paraId="3F6EE3FB">
            <w:pPr>
              <w:pStyle w:val="4"/>
            </w:pPr>
            <w:r>
              <w:rPr>
                <w:rFonts w:ascii="仿宋_GB2312" w:hAnsi="仿宋_GB2312" w:eastAsia="仿宋_GB2312" w:cs="仿宋_GB2312"/>
              </w:rPr>
              <w:t xml:space="preserve"> （2）磋商文件对供应商资格条件有特殊要求的，联合体各个成员都应当具备规定的相应资格条件。</w:t>
            </w:r>
          </w:p>
          <w:p w14:paraId="10826E21">
            <w:pPr>
              <w:pStyle w:val="4"/>
            </w:pPr>
            <w:r>
              <w:rPr>
                <w:rFonts w:ascii="仿宋_GB2312" w:hAnsi="仿宋_GB2312" w:eastAsia="仿宋_GB2312" w:cs="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08491F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55DA870">
            <w:pPr>
              <w:pStyle w:val="4"/>
            </w:pPr>
            <w:r>
              <w:rPr>
                <w:rFonts w:ascii="仿宋_GB2312" w:hAnsi="仿宋_GB2312" w:eastAsia="仿宋_GB2312" w:cs="仿宋_GB2312"/>
              </w:rPr>
              <w:t>5</w:t>
            </w:r>
          </w:p>
        </w:tc>
        <w:tc>
          <w:tcPr>
            <w:tcW w:w="2252" w:type="dxa"/>
          </w:tcPr>
          <w:p w14:paraId="0D018301">
            <w:pPr>
              <w:pStyle w:val="4"/>
            </w:pPr>
            <w:r>
              <w:rPr>
                <w:rFonts w:ascii="仿宋_GB2312" w:hAnsi="仿宋_GB2312" w:eastAsia="仿宋_GB2312" w:cs="仿宋_GB2312"/>
              </w:rPr>
              <w:t>落实节能、环保产品政策</w:t>
            </w:r>
          </w:p>
        </w:tc>
        <w:tc>
          <w:tcPr>
            <w:tcW w:w="5004" w:type="dxa"/>
          </w:tcPr>
          <w:p w14:paraId="2A3C5CA0">
            <w:pPr>
              <w:pStyle w:val="4"/>
            </w:pPr>
            <w:r>
              <w:rPr>
                <w:rFonts w:ascii="仿宋_GB2312" w:hAnsi="仿宋_GB2312" w:eastAsia="仿宋_GB2312" w:cs="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40784875">
            <w:pPr>
              <w:pStyle w:val="4"/>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2.本项目采购的/产品属于节能产品政府采购品目清单中应强制采购的产品范围，供应商应当提供国家确定的认证机构出具的、处于有效期之内的节能产品认证证书，否则作无效响应处理。</w:t>
            </w:r>
          </w:p>
          <w:p w14:paraId="43A502EF">
            <w:pPr>
              <w:pStyle w:val="4"/>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评审得分相同的，按供应商提供的优先采购产品认证证书数量由多到少顺序排列。</w:t>
            </w:r>
          </w:p>
        </w:tc>
      </w:tr>
      <w:tr w14:paraId="4FD66E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EB3EBD3">
            <w:pPr>
              <w:pStyle w:val="4"/>
            </w:pPr>
            <w:r>
              <w:rPr>
                <w:rFonts w:ascii="仿宋_GB2312" w:hAnsi="仿宋_GB2312" w:eastAsia="仿宋_GB2312" w:cs="仿宋_GB2312"/>
              </w:rPr>
              <w:t>6</w:t>
            </w:r>
          </w:p>
        </w:tc>
        <w:tc>
          <w:tcPr>
            <w:tcW w:w="2252" w:type="dxa"/>
          </w:tcPr>
          <w:p w14:paraId="69363A06">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4CD7E915">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568E7919">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61A0E341">
            <w:pPr>
              <w:pStyle w:val="4"/>
            </w:pPr>
            <w:r>
              <w:rPr>
                <w:rFonts w:ascii="仿宋_GB2312" w:hAnsi="仿宋_GB2312" w:eastAsia="仿宋_GB2312" w:cs="仿宋_GB2312"/>
              </w:rPr>
              <w:t>（其他情形）不适用。</w:t>
            </w:r>
          </w:p>
        </w:tc>
      </w:tr>
      <w:tr w14:paraId="15A521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CCE10D1">
            <w:pPr>
              <w:pStyle w:val="4"/>
            </w:pPr>
            <w:r>
              <w:rPr>
                <w:rFonts w:ascii="仿宋_GB2312" w:hAnsi="仿宋_GB2312" w:eastAsia="仿宋_GB2312" w:cs="仿宋_GB2312"/>
              </w:rPr>
              <w:t>7</w:t>
            </w:r>
          </w:p>
        </w:tc>
        <w:tc>
          <w:tcPr>
            <w:tcW w:w="2252" w:type="dxa"/>
          </w:tcPr>
          <w:p w14:paraId="18D12A0B">
            <w:pPr>
              <w:pStyle w:val="4"/>
            </w:pPr>
            <w:r>
              <w:rPr>
                <w:rFonts w:ascii="仿宋_GB2312" w:hAnsi="仿宋_GB2312" w:eastAsia="仿宋_GB2312" w:cs="仿宋_GB2312"/>
              </w:rPr>
              <w:t>充分、公平竞争保障措施（实质性要求）</w:t>
            </w:r>
          </w:p>
        </w:tc>
        <w:tc>
          <w:tcPr>
            <w:tcW w:w="5004" w:type="dxa"/>
          </w:tcPr>
          <w:p w14:paraId="2A15479B">
            <w:pPr>
              <w:pStyle w:val="4"/>
            </w:pPr>
            <w:r>
              <w:rPr>
                <w:rFonts w:ascii="仿宋_GB2312" w:hAnsi="仿宋_GB2312" w:eastAsia="仿宋_GB2312" w:cs="仿宋_GB2312"/>
              </w:rPr>
              <w:t>核心产品允许有多个，不同供应商提供了任意一个相同品牌的核心产品，即视为提供相同品牌的供应商。</w:t>
            </w:r>
          </w:p>
          <w:p w14:paraId="2B1C4091">
            <w:pPr>
              <w:pStyle w:val="4"/>
            </w:pPr>
            <w:r>
              <w:rPr>
                <w:rFonts w:ascii="仿宋_GB2312" w:hAnsi="仿宋_GB2312" w:eastAsia="仿宋_GB2312" w:cs="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14:paraId="25EEB7CA">
            <w:pPr>
              <w:pStyle w:val="4"/>
            </w:pPr>
            <w:r>
              <w:rPr>
                <w:rFonts w:ascii="仿宋_GB2312" w:hAnsi="仿宋_GB2312" w:eastAsia="仿宋_GB2312" w:cs="仿宋_GB2312"/>
              </w:rPr>
              <w:t>核心产品清单详见第三章。</w:t>
            </w:r>
          </w:p>
          <w:p w14:paraId="0022AF98">
            <w:pPr>
              <w:pStyle w:val="4"/>
            </w:pPr>
            <w:r>
              <w:rPr>
                <w:rFonts w:ascii="仿宋_GB2312" w:hAnsi="仿宋_GB2312" w:eastAsia="仿宋_GB2312" w:cs="仿宋_GB2312"/>
              </w:rPr>
              <w:t>在符合性审查、有效报价环节提供核心产品品牌不足3个的，视为有效响应供应商不足3家。</w:t>
            </w:r>
          </w:p>
        </w:tc>
      </w:tr>
      <w:tr w14:paraId="29B50B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899316F">
            <w:pPr>
              <w:pStyle w:val="4"/>
            </w:pPr>
            <w:r>
              <w:rPr>
                <w:rFonts w:ascii="仿宋_GB2312" w:hAnsi="仿宋_GB2312" w:eastAsia="仿宋_GB2312" w:cs="仿宋_GB2312"/>
              </w:rPr>
              <w:t>8</w:t>
            </w:r>
          </w:p>
        </w:tc>
        <w:tc>
          <w:tcPr>
            <w:tcW w:w="2252" w:type="dxa"/>
          </w:tcPr>
          <w:p w14:paraId="19C18860">
            <w:pPr>
              <w:pStyle w:val="4"/>
            </w:pPr>
            <w:r>
              <w:rPr>
                <w:rFonts w:ascii="仿宋_GB2312" w:hAnsi="仿宋_GB2312" w:eastAsia="仿宋_GB2312" w:cs="仿宋_GB2312"/>
              </w:rPr>
              <w:t>不正当竞争预防措施（实质性要求）</w:t>
            </w:r>
          </w:p>
        </w:tc>
        <w:tc>
          <w:tcPr>
            <w:tcW w:w="5004" w:type="dxa"/>
          </w:tcPr>
          <w:p w14:paraId="329CD51E">
            <w:pPr>
              <w:pStyle w:val="4"/>
            </w:pPr>
            <w:r>
              <w:rPr>
                <w:rFonts w:ascii="仿宋_GB2312" w:hAnsi="仿宋_GB2312" w:eastAsia="仿宋_GB2312" w:cs="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6E3CFC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6C5BA7A">
            <w:pPr>
              <w:pStyle w:val="4"/>
            </w:pPr>
            <w:r>
              <w:rPr>
                <w:rFonts w:ascii="仿宋_GB2312" w:hAnsi="仿宋_GB2312" w:eastAsia="仿宋_GB2312" w:cs="仿宋_GB2312"/>
              </w:rPr>
              <w:t>9</w:t>
            </w:r>
          </w:p>
        </w:tc>
        <w:tc>
          <w:tcPr>
            <w:tcW w:w="2252" w:type="dxa"/>
          </w:tcPr>
          <w:p w14:paraId="0F759668">
            <w:pPr>
              <w:pStyle w:val="4"/>
            </w:pPr>
            <w:r>
              <w:rPr>
                <w:rFonts w:ascii="仿宋_GB2312" w:hAnsi="仿宋_GB2312" w:eastAsia="仿宋_GB2312" w:cs="仿宋_GB2312"/>
              </w:rPr>
              <w:t>磋商保证金</w:t>
            </w:r>
          </w:p>
        </w:tc>
        <w:tc>
          <w:tcPr>
            <w:tcW w:w="5004" w:type="dxa"/>
          </w:tcPr>
          <w:p w14:paraId="3D2CEFBA">
            <w:pPr>
              <w:pStyle w:val="4"/>
            </w:pPr>
            <w:r>
              <w:rPr>
                <w:rFonts w:ascii="仿宋_GB2312" w:hAnsi="仿宋_GB2312" w:eastAsia="仿宋_GB2312" w:cs="仿宋_GB2312"/>
              </w:rPr>
              <w:t>缴交方式：否</w:t>
            </w:r>
          </w:p>
        </w:tc>
      </w:tr>
      <w:tr w14:paraId="432A40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1CA0B1">
            <w:pPr>
              <w:pStyle w:val="4"/>
            </w:pPr>
            <w:r>
              <w:rPr>
                <w:rFonts w:ascii="仿宋_GB2312" w:hAnsi="仿宋_GB2312" w:eastAsia="仿宋_GB2312" w:cs="仿宋_GB2312"/>
              </w:rPr>
              <w:t>10</w:t>
            </w:r>
          </w:p>
        </w:tc>
        <w:tc>
          <w:tcPr>
            <w:tcW w:w="2252" w:type="dxa"/>
          </w:tcPr>
          <w:p w14:paraId="1501C94D">
            <w:pPr>
              <w:pStyle w:val="4"/>
            </w:pPr>
            <w:r>
              <w:rPr>
                <w:rFonts w:ascii="仿宋_GB2312" w:hAnsi="仿宋_GB2312" w:eastAsia="仿宋_GB2312" w:cs="仿宋_GB2312"/>
              </w:rPr>
              <w:t>标书费信息</w:t>
            </w:r>
          </w:p>
        </w:tc>
        <w:tc>
          <w:tcPr>
            <w:tcW w:w="5004" w:type="dxa"/>
          </w:tcPr>
          <w:p w14:paraId="4A06116E">
            <w:pPr>
              <w:pStyle w:val="4"/>
            </w:pPr>
            <w:r>
              <w:rPr>
                <w:rFonts w:ascii="仿宋_GB2312" w:hAnsi="仿宋_GB2312" w:eastAsia="仿宋_GB2312" w:cs="仿宋_GB2312"/>
              </w:rPr>
              <w:t>免费获取</w:t>
            </w:r>
          </w:p>
        </w:tc>
      </w:tr>
      <w:tr w14:paraId="522018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B14A85D">
            <w:pPr>
              <w:pStyle w:val="4"/>
            </w:pPr>
            <w:r>
              <w:rPr>
                <w:rFonts w:ascii="仿宋_GB2312" w:hAnsi="仿宋_GB2312" w:eastAsia="仿宋_GB2312" w:cs="仿宋_GB2312"/>
              </w:rPr>
              <w:t>11</w:t>
            </w:r>
          </w:p>
        </w:tc>
        <w:tc>
          <w:tcPr>
            <w:tcW w:w="2252" w:type="dxa"/>
          </w:tcPr>
          <w:p w14:paraId="24ED9734">
            <w:pPr>
              <w:pStyle w:val="4"/>
            </w:pPr>
            <w:r>
              <w:rPr>
                <w:rFonts w:ascii="仿宋_GB2312" w:hAnsi="仿宋_GB2312" w:eastAsia="仿宋_GB2312" w:cs="仿宋_GB2312"/>
              </w:rPr>
              <w:t>履约保证金（实质性要求）</w:t>
            </w:r>
          </w:p>
        </w:tc>
        <w:tc>
          <w:tcPr>
            <w:tcW w:w="5004" w:type="dxa"/>
          </w:tcPr>
          <w:p w14:paraId="59C7CC1C">
            <w:pPr>
              <w:pStyle w:val="4"/>
            </w:pPr>
            <w:r>
              <w:rPr>
                <w:rFonts w:ascii="仿宋_GB2312" w:hAnsi="仿宋_GB2312" w:eastAsia="仿宋_GB2312" w:cs="仿宋_GB2312"/>
              </w:rPr>
              <w:t>采购包1：不缴纳</w:t>
            </w:r>
          </w:p>
        </w:tc>
      </w:tr>
      <w:tr w14:paraId="11677A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3B9EB6">
            <w:pPr>
              <w:pStyle w:val="4"/>
            </w:pPr>
            <w:r>
              <w:rPr>
                <w:rFonts w:ascii="仿宋_GB2312" w:hAnsi="仿宋_GB2312" w:eastAsia="仿宋_GB2312" w:cs="仿宋_GB2312"/>
              </w:rPr>
              <w:t>12</w:t>
            </w:r>
          </w:p>
        </w:tc>
        <w:tc>
          <w:tcPr>
            <w:tcW w:w="2252" w:type="dxa"/>
          </w:tcPr>
          <w:p w14:paraId="0E6F441E">
            <w:pPr>
              <w:pStyle w:val="4"/>
            </w:pPr>
            <w:r>
              <w:rPr>
                <w:rFonts w:ascii="仿宋_GB2312" w:hAnsi="仿宋_GB2312" w:eastAsia="仿宋_GB2312" w:cs="仿宋_GB2312"/>
              </w:rPr>
              <w:t>响应有效期（实质性要求）</w:t>
            </w:r>
          </w:p>
        </w:tc>
        <w:tc>
          <w:tcPr>
            <w:tcW w:w="5004" w:type="dxa"/>
          </w:tcPr>
          <w:p w14:paraId="21D23D3B">
            <w:pPr>
              <w:pStyle w:val="4"/>
            </w:pPr>
            <w:r>
              <w:rPr>
                <w:rFonts w:ascii="仿宋_GB2312" w:hAnsi="仿宋_GB2312" w:eastAsia="仿宋_GB2312" w:cs="仿宋_GB2312"/>
              </w:rPr>
              <w:t>提交首次响应文件的截止之日起不少于90天。</w:t>
            </w:r>
          </w:p>
        </w:tc>
      </w:tr>
      <w:tr w14:paraId="3DC33F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5EC2464">
            <w:pPr>
              <w:pStyle w:val="4"/>
            </w:pPr>
            <w:r>
              <w:rPr>
                <w:rFonts w:ascii="仿宋_GB2312" w:hAnsi="仿宋_GB2312" w:eastAsia="仿宋_GB2312" w:cs="仿宋_GB2312"/>
              </w:rPr>
              <w:t>13</w:t>
            </w:r>
          </w:p>
        </w:tc>
        <w:tc>
          <w:tcPr>
            <w:tcW w:w="2252" w:type="dxa"/>
          </w:tcPr>
          <w:p w14:paraId="19557746">
            <w:pPr>
              <w:pStyle w:val="4"/>
            </w:pPr>
            <w:r>
              <w:rPr>
                <w:rFonts w:ascii="仿宋_GB2312" w:hAnsi="仿宋_GB2312" w:eastAsia="仿宋_GB2312" w:cs="仿宋_GB2312"/>
              </w:rPr>
              <w:t>招标代理服务费（实质性要求）</w:t>
            </w:r>
          </w:p>
        </w:tc>
        <w:tc>
          <w:tcPr>
            <w:tcW w:w="5004" w:type="dxa"/>
          </w:tcPr>
          <w:p w14:paraId="4ED34E92">
            <w:pPr>
              <w:pStyle w:val="4"/>
            </w:pPr>
            <w:r>
              <w:rPr>
                <w:rFonts w:ascii="仿宋_GB2312" w:hAnsi="仿宋_GB2312" w:eastAsia="仿宋_GB2312" w:cs="仿宋_GB2312"/>
              </w:rPr>
              <w:t>本项目收取代理服务费</w:t>
            </w:r>
          </w:p>
          <w:p w14:paraId="7A25FD23">
            <w:pPr>
              <w:pStyle w:val="4"/>
            </w:pPr>
            <w:r>
              <w:rPr>
                <w:rFonts w:ascii="仿宋_GB2312" w:hAnsi="仿宋_GB2312" w:eastAsia="仿宋_GB2312" w:cs="仿宋_GB2312"/>
              </w:rPr>
              <w:t>代理服务费用收取对象：采购人</w:t>
            </w:r>
          </w:p>
          <w:p w14:paraId="60F5B865">
            <w:pPr>
              <w:pStyle w:val="4"/>
            </w:pPr>
            <w:r>
              <w:rPr>
                <w:rFonts w:ascii="仿宋_GB2312" w:hAnsi="仿宋_GB2312" w:eastAsia="仿宋_GB2312" w:cs="仿宋_GB2312"/>
              </w:rPr>
              <w:t>代理服务费收费标准：定额收取捌仟元整（小写：8000.00元）。</w:t>
            </w:r>
          </w:p>
        </w:tc>
      </w:tr>
      <w:tr w14:paraId="09A472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37B9ED3">
            <w:pPr>
              <w:pStyle w:val="4"/>
            </w:pPr>
            <w:r>
              <w:rPr>
                <w:rFonts w:ascii="仿宋_GB2312" w:hAnsi="仿宋_GB2312" w:eastAsia="仿宋_GB2312" w:cs="仿宋_GB2312"/>
              </w:rPr>
              <w:t>14</w:t>
            </w:r>
          </w:p>
        </w:tc>
        <w:tc>
          <w:tcPr>
            <w:tcW w:w="2252" w:type="dxa"/>
          </w:tcPr>
          <w:p w14:paraId="1A00A0D2">
            <w:pPr>
              <w:pStyle w:val="4"/>
            </w:pPr>
            <w:r>
              <w:rPr>
                <w:rFonts w:ascii="仿宋_GB2312" w:hAnsi="仿宋_GB2312" w:eastAsia="仿宋_GB2312" w:cs="仿宋_GB2312"/>
              </w:rPr>
              <w:t>采购结果公告</w:t>
            </w:r>
          </w:p>
        </w:tc>
        <w:tc>
          <w:tcPr>
            <w:tcW w:w="5004" w:type="dxa"/>
          </w:tcPr>
          <w:p w14:paraId="55082DD7">
            <w:pPr>
              <w:pStyle w:val="4"/>
            </w:pPr>
            <w:r>
              <w:rPr>
                <w:rFonts w:ascii="仿宋_GB2312" w:hAnsi="仿宋_GB2312" w:eastAsia="仿宋_GB2312" w:cs="仿宋_GB2312"/>
              </w:rPr>
              <w:t>采购结果将在陕西省政府采购网予以公告。</w:t>
            </w:r>
          </w:p>
        </w:tc>
      </w:tr>
      <w:tr w14:paraId="0FA252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9AAEAA7">
            <w:pPr>
              <w:pStyle w:val="4"/>
            </w:pPr>
            <w:r>
              <w:rPr>
                <w:rFonts w:ascii="仿宋_GB2312" w:hAnsi="仿宋_GB2312" w:eastAsia="仿宋_GB2312" w:cs="仿宋_GB2312"/>
              </w:rPr>
              <w:t>15</w:t>
            </w:r>
          </w:p>
        </w:tc>
        <w:tc>
          <w:tcPr>
            <w:tcW w:w="2252" w:type="dxa"/>
          </w:tcPr>
          <w:p w14:paraId="21782DAE">
            <w:pPr>
              <w:pStyle w:val="4"/>
            </w:pPr>
            <w:r>
              <w:rPr>
                <w:rFonts w:ascii="仿宋_GB2312" w:hAnsi="仿宋_GB2312" w:eastAsia="仿宋_GB2312" w:cs="仿宋_GB2312"/>
              </w:rPr>
              <w:t>成交通知书</w:t>
            </w:r>
          </w:p>
        </w:tc>
        <w:tc>
          <w:tcPr>
            <w:tcW w:w="5004" w:type="dxa"/>
          </w:tcPr>
          <w:p w14:paraId="1731F762">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1A17BD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601C71A">
            <w:pPr>
              <w:pStyle w:val="4"/>
            </w:pPr>
            <w:r>
              <w:rPr>
                <w:rFonts w:ascii="仿宋_GB2312" w:hAnsi="仿宋_GB2312" w:eastAsia="仿宋_GB2312" w:cs="仿宋_GB2312"/>
              </w:rPr>
              <w:t>16</w:t>
            </w:r>
          </w:p>
        </w:tc>
        <w:tc>
          <w:tcPr>
            <w:tcW w:w="2252" w:type="dxa"/>
          </w:tcPr>
          <w:p w14:paraId="6A90F223">
            <w:pPr>
              <w:pStyle w:val="4"/>
            </w:pPr>
            <w:r>
              <w:rPr>
                <w:rFonts w:ascii="仿宋_GB2312" w:hAnsi="仿宋_GB2312" w:eastAsia="仿宋_GB2312" w:cs="仿宋_GB2312"/>
              </w:rPr>
              <w:t>政府采购合同公告、备案</w:t>
            </w:r>
          </w:p>
        </w:tc>
        <w:tc>
          <w:tcPr>
            <w:tcW w:w="5004" w:type="dxa"/>
          </w:tcPr>
          <w:p w14:paraId="37141FB4">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1D90FF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A4DBA9A">
            <w:pPr>
              <w:pStyle w:val="4"/>
            </w:pPr>
            <w:r>
              <w:rPr>
                <w:rFonts w:ascii="仿宋_GB2312" w:hAnsi="仿宋_GB2312" w:eastAsia="仿宋_GB2312" w:cs="仿宋_GB2312"/>
              </w:rPr>
              <w:t>17</w:t>
            </w:r>
          </w:p>
        </w:tc>
        <w:tc>
          <w:tcPr>
            <w:tcW w:w="2252" w:type="dxa"/>
          </w:tcPr>
          <w:p w14:paraId="1CB13592">
            <w:pPr>
              <w:pStyle w:val="4"/>
            </w:pPr>
            <w:r>
              <w:rPr>
                <w:rFonts w:ascii="仿宋_GB2312" w:hAnsi="仿宋_GB2312" w:eastAsia="仿宋_GB2312" w:cs="仿宋_GB2312"/>
              </w:rPr>
              <w:t>进口产品</w:t>
            </w:r>
          </w:p>
        </w:tc>
        <w:tc>
          <w:tcPr>
            <w:tcW w:w="5004" w:type="dxa"/>
          </w:tcPr>
          <w:p w14:paraId="2B4DE7CE">
            <w:pPr>
              <w:pStyle w:val="4"/>
            </w:pPr>
            <w:r>
              <w:rPr>
                <w:rFonts w:ascii="仿宋_GB2312" w:hAnsi="仿宋_GB2312" w:eastAsia="仿宋_GB2312" w:cs="仿宋_GB2312"/>
              </w:rPr>
              <w:t>不允许</w:t>
            </w:r>
          </w:p>
        </w:tc>
      </w:tr>
      <w:tr w14:paraId="1162FA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20B73D3">
            <w:pPr>
              <w:pStyle w:val="4"/>
            </w:pPr>
            <w:r>
              <w:rPr>
                <w:rFonts w:ascii="仿宋_GB2312" w:hAnsi="仿宋_GB2312" w:eastAsia="仿宋_GB2312" w:cs="仿宋_GB2312"/>
              </w:rPr>
              <w:t>18</w:t>
            </w:r>
          </w:p>
        </w:tc>
        <w:tc>
          <w:tcPr>
            <w:tcW w:w="2252" w:type="dxa"/>
          </w:tcPr>
          <w:p w14:paraId="7903BEAD">
            <w:pPr>
              <w:pStyle w:val="4"/>
            </w:pPr>
            <w:r>
              <w:rPr>
                <w:rFonts w:ascii="仿宋_GB2312" w:hAnsi="仿宋_GB2312" w:eastAsia="仿宋_GB2312" w:cs="仿宋_GB2312"/>
              </w:rPr>
              <w:t>是否组织潜在供应商现场考察</w:t>
            </w:r>
          </w:p>
        </w:tc>
        <w:tc>
          <w:tcPr>
            <w:tcW w:w="5004" w:type="dxa"/>
          </w:tcPr>
          <w:p w14:paraId="342F21AE">
            <w:pPr>
              <w:pStyle w:val="4"/>
            </w:pPr>
            <w:r>
              <w:rPr>
                <w:rFonts w:ascii="仿宋_GB2312" w:hAnsi="仿宋_GB2312" w:eastAsia="仿宋_GB2312" w:cs="仿宋_GB2312"/>
              </w:rPr>
              <w:t>采购包1：组织现场踏勘：否</w:t>
            </w:r>
          </w:p>
        </w:tc>
      </w:tr>
      <w:tr w14:paraId="5574D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B316691">
            <w:pPr>
              <w:pStyle w:val="4"/>
            </w:pPr>
            <w:r>
              <w:rPr>
                <w:rFonts w:ascii="仿宋_GB2312" w:hAnsi="仿宋_GB2312" w:eastAsia="仿宋_GB2312" w:cs="仿宋_GB2312"/>
              </w:rPr>
              <w:t>19</w:t>
            </w:r>
          </w:p>
        </w:tc>
        <w:tc>
          <w:tcPr>
            <w:tcW w:w="2252" w:type="dxa"/>
          </w:tcPr>
          <w:p w14:paraId="5314983E">
            <w:pPr>
              <w:pStyle w:val="4"/>
            </w:pPr>
            <w:r>
              <w:rPr>
                <w:rFonts w:ascii="仿宋_GB2312" w:hAnsi="仿宋_GB2312" w:eastAsia="仿宋_GB2312" w:cs="仿宋_GB2312"/>
              </w:rPr>
              <w:t>特殊情况</w:t>
            </w:r>
          </w:p>
        </w:tc>
        <w:tc>
          <w:tcPr>
            <w:tcW w:w="5004" w:type="dxa"/>
          </w:tcPr>
          <w:p w14:paraId="2F681D3C">
            <w:pPr>
              <w:pStyle w:val="4"/>
            </w:pPr>
            <w:r>
              <w:rPr>
                <w:rFonts w:ascii="仿宋_GB2312" w:hAnsi="仿宋_GB2312" w:eastAsia="仿宋_GB2312" w:cs="仿宋_GB2312"/>
              </w:rPr>
              <w:t xml:space="preserve">出现下列情形之一的，采购人或者代理机构应当中止电子化采购活动，并保留相关证明材料备查： </w:t>
            </w:r>
          </w:p>
          <w:p w14:paraId="3270A62C">
            <w:pPr>
              <w:pStyle w:val="4"/>
            </w:pPr>
            <w:r>
              <w:rPr>
                <w:rFonts w:ascii="仿宋_GB2312" w:hAnsi="仿宋_GB2312" w:eastAsia="仿宋_GB2312" w:cs="仿宋_GB2312"/>
              </w:rPr>
              <w:t>（一）交易系统发生故障（包括感染病毒、应用或数据库出错）而无法正常使用的；</w:t>
            </w:r>
          </w:p>
          <w:p w14:paraId="4D806CAC">
            <w:pPr>
              <w:pStyle w:val="4"/>
            </w:pPr>
            <w:r>
              <w:rPr>
                <w:rFonts w:ascii="仿宋_GB2312" w:hAnsi="仿宋_GB2312" w:eastAsia="仿宋_GB2312" w:cs="仿宋_GB2312"/>
              </w:rPr>
              <w:t>（二）因组织场所停电、断网等原因，导致采购活动无法继续通过交易系统实施的；</w:t>
            </w:r>
          </w:p>
          <w:p w14:paraId="0A349F6D">
            <w:pPr>
              <w:pStyle w:val="4"/>
            </w:pPr>
            <w:r>
              <w:rPr>
                <w:rFonts w:ascii="仿宋_GB2312" w:hAnsi="仿宋_GB2312" w:eastAsia="仿宋_GB2312" w:cs="仿宋_GB2312"/>
              </w:rPr>
              <w:t>（三）其他无法保证电子化交易的公平、公正和安全的情况。</w:t>
            </w:r>
          </w:p>
          <w:p w14:paraId="127C8511">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14:paraId="244E601A">
      <w:pPr>
        <w:pStyle w:val="4"/>
        <w:outlineLvl w:val="2"/>
      </w:pPr>
      <w:r>
        <w:rPr>
          <w:rFonts w:ascii="仿宋_GB2312" w:hAnsi="仿宋_GB2312" w:eastAsia="仿宋_GB2312" w:cs="仿宋_GB2312"/>
          <w:b/>
          <w:sz w:val="28"/>
        </w:rPr>
        <w:t>2.2总则</w:t>
      </w:r>
    </w:p>
    <w:p w14:paraId="734833A7">
      <w:pPr>
        <w:pStyle w:val="4"/>
        <w:outlineLvl w:val="3"/>
      </w:pPr>
      <w:r>
        <w:rPr>
          <w:rFonts w:ascii="仿宋_GB2312" w:hAnsi="仿宋_GB2312" w:eastAsia="仿宋_GB2312" w:cs="仿宋_GB2312"/>
          <w:b/>
          <w:sz w:val="24"/>
        </w:rPr>
        <w:t xml:space="preserve"> 2.2.1适用范围</w:t>
      </w:r>
    </w:p>
    <w:p w14:paraId="6262C11B">
      <w:pPr>
        <w:pStyle w:val="4"/>
        <w:ind w:firstLine="480"/>
      </w:pPr>
      <w:r>
        <w:rPr>
          <w:rFonts w:ascii="仿宋_GB2312" w:hAnsi="仿宋_GB2312" w:eastAsia="仿宋_GB2312" w:cs="仿宋_GB2312"/>
        </w:rPr>
        <w:t>一、本磋商文件仅适用于本次竞争性磋商采购项目。</w:t>
      </w:r>
    </w:p>
    <w:p w14:paraId="410CEF80">
      <w:pPr>
        <w:pStyle w:val="4"/>
        <w:ind w:firstLine="480"/>
      </w:pPr>
      <w:r>
        <w:rPr>
          <w:rFonts w:ascii="仿宋_GB2312" w:hAnsi="仿宋_GB2312" w:eastAsia="仿宋_GB2312" w:cs="仿宋_GB2312"/>
        </w:rPr>
        <w:t xml:space="preserve"> 二、本磋商文件的最终解释权由西安市碑林区市场监督管理局（本级）和西北国际（陕西）造价管理集团有限公司享有。对磋商文件中供应商参加本次政府采购活动应当具备的条件，磋商项目技术、服务、商务及其他要求，评审细则及标准由西安市碑林区市场监督管理局（本级）负责解释。除上述磋商文件内容，其他内容由西北国际（陕西）造价管理集团有限公司负责解释。</w:t>
      </w:r>
    </w:p>
    <w:p w14:paraId="5BDDC57A">
      <w:pPr>
        <w:pStyle w:val="4"/>
        <w:outlineLvl w:val="3"/>
      </w:pPr>
      <w:r>
        <w:rPr>
          <w:rFonts w:ascii="仿宋_GB2312" w:hAnsi="仿宋_GB2312" w:eastAsia="仿宋_GB2312" w:cs="仿宋_GB2312"/>
          <w:b/>
          <w:sz w:val="24"/>
        </w:rPr>
        <w:t>2.2.2有关定义</w:t>
      </w:r>
    </w:p>
    <w:p w14:paraId="3A991D8D">
      <w:pPr>
        <w:pStyle w:val="4"/>
        <w:ind w:firstLine="480"/>
      </w:pPr>
      <w:r>
        <w:rPr>
          <w:rFonts w:ascii="仿宋_GB2312" w:hAnsi="仿宋_GB2312" w:eastAsia="仿宋_GB2312" w:cs="仿宋_GB2312"/>
        </w:rPr>
        <w:t xml:space="preserve"> 一、“采购人”是指依法进行政府采购的各级国家机关、事业单位、团体组织。本次磋商的采购人是西安市碑林区市场监督管理局（本级）。</w:t>
      </w:r>
    </w:p>
    <w:p w14:paraId="58F3E87C">
      <w:pPr>
        <w:pStyle w:val="4"/>
        <w:ind w:firstLine="480"/>
      </w:pPr>
      <w:r>
        <w:rPr>
          <w:rFonts w:ascii="仿宋_GB2312" w:hAnsi="仿宋_GB2312" w:eastAsia="仿宋_GB2312" w:cs="仿宋_GB2312"/>
        </w:rPr>
        <w:t xml:space="preserve"> 二、“供应商”是指在按照磋商公告规定获取磋商文件，拟参加响应和向采购人提供货物、工程或服务的法人、其他组织或自然人。</w:t>
      </w:r>
    </w:p>
    <w:p w14:paraId="6379C043">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三、“代理机构”是指政府采购集中采购机构和从事政府采购代理业务的社会中介机构。本项目的代理机构是西北国际（陕西）造价管理集团有限公司。</w:t>
      </w:r>
    </w:p>
    <w:p w14:paraId="41B9650D">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68EEFF8B">
      <w:pPr>
        <w:pStyle w:val="4"/>
        <w:ind w:firstLine="480"/>
      </w:pPr>
      <w:r>
        <w:rPr>
          <w:rFonts w:ascii="仿宋_GB2312" w:hAnsi="仿宋_GB2312" w:eastAsia="仿宋_GB2312" w:cs="仿宋_GB2312"/>
        </w:rPr>
        <w:t xml:space="preserve"> 五、“电子评审”是指通过项目电子化交易系统在线完成资格审查小组、磋商小组组建，开展资格和符合性审查、比较与评价、出具磋商报告、推荐成交候选供应商等活动。</w:t>
      </w:r>
    </w:p>
    <w:p w14:paraId="76A57D41">
      <w:pPr>
        <w:pStyle w:val="4"/>
        <w:outlineLvl w:val="3"/>
      </w:pPr>
      <w:r>
        <w:rPr>
          <w:rFonts w:ascii="仿宋_GB2312" w:hAnsi="仿宋_GB2312" w:eastAsia="仿宋_GB2312" w:cs="仿宋_GB2312"/>
          <w:b/>
          <w:sz w:val="24"/>
        </w:rPr>
        <w:t xml:space="preserve"> 2.2.3响应费用（实质性要求）</w:t>
      </w:r>
    </w:p>
    <w:p w14:paraId="63F47A60">
      <w:pPr>
        <w:pStyle w:val="4"/>
        <w:ind w:firstLine="480"/>
      </w:pPr>
      <w:r>
        <w:rPr>
          <w:rFonts w:ascii="仿宋_GB2312" w:hAnsi="仿宋_GB2312" w:eastAsia="仿宋_GB2312" w:cs="仿宋_GB2312"/>
        </w:rPr>
        <w:t>供应商应自行承担参加竞争性磋商采购活动的全部费用。</w:t>
      </w:r>
    </w:p>
    <w:p w14:paraId="2306A062">
      <w:pPr>
        <w:pStyle w:val="4"/>
        <w:outlineLvl w:val="2"/>
      </w:pPr>
      <w:r>
        <w:rPr>
          <w:rFonts w:ascii="仿宋_GB2312" w:hAnsi="仿宋_GB2312" w:eastAsia="仿宋_GB2312" w:cs="仿宋_GB2312"/>
          <w:b/>
          <w:sz w:val="28"/>
        </w:rPr>
        <w:t>2.3磋商文件</w:t>
      </w:r>
    </w:p>
    <w:p w14:paraId="542D385A">
      <w:pPr>
        <w:pStyle w:val="4"/>
        <w:outlineLvl w:val="3"/>
      </w:pPr>
      <w:r>
        <w:rPr>
          <w:rFonts w:ascii="仿宋_GB2312" w:hAnsi="仿宋_GB2312" w:eastAsia="仿宋_GB2312" w:cs="仿宋_GB2312"/>
          <w:b/>
          <w:sz w:val="24"/>
        </w:rPr>
        <w:t xml:space="preserve"> 2.3.1磋商文件的构成</w:t>
      </w:r>
    </w:p>
    <w:p w14:paraId="114EC454">
      <w:pPr>
        <w:pStyle w:val="4"/>
        <w:ind w:firstLine="480"/>
      </w:pPr>
      <w:r>
        <w:rPr>
          <w:rFonts w:ascii="仿宋_GB2312" w:hAnsi="仿宋_GB2312" w:eastAsia="仿宋_GB2312" w:cs="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14:paraId="653CFC51">
      <w:pPr>
        <w:pStyle w:val="4"/>
        <w:ind w:firstLine="480"/>
      </w:pPr>
      <w:r>
        <w:rPr>
          <w:rFonts w:ascii="仿宋_GB2312" w:hAnsi="仿宋_GB2312" w:eastAsia="仿宋_GB2312" w:cs="仿宋_GB2312"/>
        </w:rPr>
        <w:t>（一）竞争性磋商邀请；</w:t>
      </w:r>
    </w:p>
    <w:p w14:paraId="77F08C39">
      <w:pPr>
        <w:pStyle w:val="4"/>
        <w:ind w:firstLine="480"/>
      </w:pPr>
      <w:r>
        <w:rPr>
          <w:rFonts w:ascii="仿宋_GB2312" w:hAnsi="仿宋_GB2312" w:eastAsia="仿宋_GB2312" w:cs="仿宋_GB2312"/>
        </w:rPr>
        <w:t>（二）供应商须知；</w:t>
      </w:r>
    </w:p>
    <w:p w14:paraId="7AE6846B">
      <w:pPr>
        <w:pStyle w:val="4"/>
        <w:ind w:firstLine="480"/>
      </w:pPr>
      <w:r>
        <w:rPr>
          <w:rFonts w:ascii="仿宋_GB2312" w:hAnsi="仿宋_GB2312" w:eastAsia="仿宋_GB2312" w:cs="仿宋_GB2312"/>
        </w:rPr>
        <w:t>（三）磋商项目技术、服务、商务及其他要求；</w:t>
      </w:r>
    </w:p>
    <w:p w14:paraId="24320333">
      <w:pPr>
        <w:pStyle w:val="4"/>
        <w:ind w:firstLine="480"/>
      </w:pPr>
      <w:r>
        <w:rPr>
          <w:rFonts w:ascii="仿宋_GB2312" w:hAnsi="仿宋_GB2312" w:eastAsia="仿宋_GB2312" w:cs="仿宋_GB2312"/>
        </w:rPr>
        <w:t>（四）资格审查；</w:t>
      </w:r>
    </w:p>
    <w:p w14:paraId="3F07BD2E">
      <w:pPr>
        <w:pStyle w:val="4"/>
        <w:ind w:firstLine="480"/>
      </w:pPr>
      <w:r>
        <w:rPr>
          <w:rFonts w:ascii="仿宋_GB2312" w:hAnsi="仿宋_GB2312" w:eastAsia="仿宋_GB2312" w:cs="仿宋_GB2312"/>
        </w:rPr>
        <w:t>（五）磋商过程中可实质性变动的内容；</w:t>
      </w:r>
    </w:p>
    <w:p w14:paraId="2F1D9305">
      <w:pPr>
        <w:pStyle w:val="4"/>
        <w:ind w:firstLine="480"/>
      </w:pPr>
      <w:r>
        <w:rPr>
          <w:rFonts w:ascii="仿宋_GB2312" w:hAnsi="仿宋_GB2312" w:eastAsia="仿宋_GB2312" w:cs="仿宋_GB2312"/>
        </w:rPr>
        <w:t>（六）磋商办法；</w:t>
      </w:r>
    </w:p>
    <w:p w14:paraId="61979AC6">
      <w:pPr>
        <w:pStyle w:val="4"/>
        <w:ind w:firstLine="480"/>
      </w:pPr>
      <w:r>
        <w:rPr>
          <w:rFonts w:ascii="仿宋_GB2312" w:hAnsi="仿宋_GB2312" w:eastAsia="仿宋_GB2312" w:cs="仿宋_GB2312"/>
        </w:rPr>
        <w:t>（七）响应文件格式；</w:t>
      </w:r>
    </w:p>
    <w:p w14:paraId="0F926853">
      <w:pPr>
        <w:pStyle w:val="4"/>
        <w:ind w:firstLine="480"/>
      </w:pPr>
      <w:r>
        <w:rPr>
          <w:rFonts w:ascii="仿宋_GB2312" w:hAnsi="仿宋_GB2312" w:eastAsia="仿宋_GB2312" w:cs="仿宋_GB2312"/>
        </w:rPr>
        <w:t>（八）拟签订采购合同文本。</w:t>
      </w:r>
    </w:p>
    <w:p w14:paraId="42177D3D">
      <w:pPr>
        <w:pStyle w:val="4"/>
        <w:ind w:firstLine="480"/>
      </w:pPr>
      <w:r>
        <w:rPr>
          <w:rFonts w:ascii="仿宋_GB2312" w:hAnsi="仿宋_GB2312" w:eastAsia="仿宋_GB2312" w:cs="仿宋_GB2312"/>
        </w:rPr>
        <w:t xml:space="preserve"> 二、供应商应认真阅读和充分理解磋商文件中所有的事项、格式条款和规范要求。供应商没有对磋商文件全面作出实质性响应所产生的风险由供应商承担。</w:t>
      </w:r>
    </w:p>
    <w:p w14:paraId="732F6C05">
      <w:pPr>
        <w:pStyle w:val="4"/>
        <w:outlineLvl w:val="3"/>
      </w:pPr>
      <w:r>
        <w:rPr>
          <w:rFonts w:ascii="仿宋_GB2312" w:hAnsi="仿宋_GB2312" w:eastAsia="仿宋_GB2312" w:cs="仿宋_GB2312"/>
          <w:b/>
          <w:sz w:val="24"/>
        </w:rPr>
        <w:t xml:space="preserve"> 2.3.2磋商文件的澄清和修改</w:t>
      </w:r>
    </w:p>
    <w:p w14:paraId="130FDF79">
      <w:pPr>
        <w:pStyle w:val="4"/>
        <w:ind w:firstLine="480"/>
      </w:pPr>
      <w:r>
        <w:rPr>
          <w:rFonts w:ascii="仿宋_GB2312" w:hAnsi="仿宋_GB2312" w:eastAsia="仿宋_GB2312" w:cs="仿宋_GB2312"/>
        </w:rPr>
        <w:t>一、在提交首次响应文件截止时间前，采购人或者代理机构可以对已发出的磋商文件进行必要的澄清或者修改。</w:t>
      </w:r>
    </w:p>
    <w:p w14:paraId="4C855C0B">
      <w:pPr>
        <w:pStyle w:val="4"/>
        <w:ind w:firstLine="480"/>
        <w:jc w:val="left"/>
      </w:pPr>
      <w:r>
        <w:rPr>
          <w:rFonts w:ascii="仿宋_GB2312" w:hAnsi="仿宋_GB2312" w:eastAsia="仿宋_GB2312" w:cs="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79C5257E">
      <w:pPr>
        <w:pStyle w:val="4"/>
        <w:outlineLvl w:val="2"/>
      </w:pPr>
      <w:r>
        <w:rPr>
          <w:rFonts w:ascii="仿宋_GB2312" w:hAnsi="仿宋_GB2312" w:eastAsia="仿宋_GB2312" w:cs="仿宋_GB2312"/>
          <w:b/>
          <w:sz w:val="28"/>
        </w:rPr>
        <w:t>2.4响应文件</w:t>
      </w:r>
    </w:p>
    <w:p w14:paraId="2FD7B6A5">
      <w:pPr>
        <w:pStyle w:val="4"/>
        <w:outlineLvl w:val="3"/>
      </w:pPr>
      <w:r>
        <w:rPr>
          <w:rFonts w:ascii="仿宋_GB2312" w:hAnsi="仿宋_GB2312" w:eastAsia="仿宋_GB2312" w:cs="仿宋_GB2312"/>
          <w:b/>
          <w:sz w:val="24"/>
        </w:rPr>
        <w:t xml:space="preserve"> 2.4.1响应文件的语言</w:t>
      </w:r>
    </w:p>
    <w:p w14:paraId="24464522">
      <w:pPr>
        <w:pStyle w:val="4"/>
        <w:ind w:firstLine="480"/>
      </w:pPr>
      <w:r>
        <w:rPr>
          <w:rFonts w:ascii="仿宋_GB2312" w:hAnsi="仿宋_GB2312" w:eastAsia="仿宋_GB2312" w:cs="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14:paraId="3AC1D730">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2BE56B0A">
      <w:pPr>
        <w:pStyle w:val="4"/>
        <w:ind w:firstLine="480"/>
      </w:pPr>
      <w:r>
        <w:rPr>
          <w:rFonts w:ascii="仿宋_GB2312" w:hAnsi="仿宋_GB2312" w:eastAsia="仿宋_GB2312" w:cs="仿宋_GB2312"/>
        </w:rPr>
        <w:t>三、如因未翻译而造成对供应商的不利后果，由供应商承担。</w:t>
      </w:r>
    </w:p>
    <w:p w14:paraId="45E20ACA">
      <w:pPr>
        <w:pStyle w:val="4"/>
        <w:outlineLvl w:val="3"/>
      </w:pPr>
      <w:r>
        <w:rPr>
          <w:rFonts w:ascii="仿宋_GB2312" w:hAnsi="仿宋_GB2312" w:eastAsia="仿宋_GB2312" w:cs="仿宋_GB2312"/>
          <w:b/>
          <w:sz w:val="24"/>
        </w:rPr>
        <w:t>2.4.2计量单位</w:t>
      </w:r>
    </w:p>
    <w:p w14:paraId="54348B15">
      <w:pPr>
        <w:pStyle w:val="4"/>
        <w:ind w:firstLine="480"/>
      </w:pPr>
      <w:r>
        <w:rPr>
          <w:rFonts w:ascii="仿宋_GB2312" w:hAnsi="仿宋_GB2312" w:eastAsia="仿宋_GB2312" w:cs="仿宋_GB2312"/>
        </w:rPr>
        <w:t>除磋商文件中另有规定外，本项目均采用国家法定的计量单位。</w:t>
      </w:r>
    </w:p>
    <w:p w14:paraId="6157E93F">
      <w:pPr>
        <w:pStyle w:val="4"/>
        <w:outlineLvl w:val="3"/>
      </w:pPr>
      <w:r>
        <w:rPr>
          <w:rFonts w:ascii="仿宋_GB2312" w:hAnsi="仿宋_GB2312" w:eastAsia="仿宋_GB2312" w:cs="仿宋_GB2312"/>
          <w:b/>
          <w:sz w:val="24"/>
        </w:rPr>
        <w:t>2.4.3响应货币</w:t>
      </w:r>
    </w:p>
    <w:p w14:paraId="5C7305A0">
      <w:pPr>
        <w:pStyle w:val="4"/>
        <w:ind w:firstLine="480"/>
      </w:pPr>
      <w:r>
        <w:rPr>
          <w:rFonts w:ascii="仿宋_GB2312" w:hAnsi="仿宋_GB2312" w:eastAsia="仿宋_GB2312" w:cs="仿宋_GB2312"/>
        </w:rPr>
        <w:t>本次项目均以人民币报价。</w:t>
      </w:r>
    </w:p>
    <w:p w14:paraId="75F1093B">
      <w:pPr>
        <w:pStyle w:val="4"/>
        <w:outlineLvl w:val="3"/>
      </w:pPr>
      <w:r>
        <w:rPr>
          <w:rFonts w:ascii="仿宋_GB2312" w:hAnsi="仿宋_GB2312" w:eastAsia="仿宋_GB2312" w:cs="仿宋_GB2312"/>
          <w:b/>
          <w:sz w:val="24"/>
        </w:rPr>
        <w:t xml:space="preserve"> 2.4.4知识产权</w:t>
      </w:r>
    </w:p>
    <w:p w14:paraId="4AC1123F">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5E6CAC84">
      <w:pPr>
        <w:pStyle w:val="4"/>
        <w:ind w:firstLine="480"/>
      </w:pPr>
      <w:r>
        <w:rPr>
          <w:rFonts w:ascii="仿宋_GB2312" w:hAnsi="仿宋_GB2312" w:eastAsia="仿宋_GB2312" w:cs="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3D04C771">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56310FC5">
      <w:pPr>
        <w:pStyle w:val="4"/>
        <w:ind w:firstLine="480"/>
      </w:pPr>
      <w:r>
        <w:rPr>
          <w:rFonts w:ascii="仿宋_GB2312" w:hAnsi="仿宋_GB2312" w:eastAsia="仿宋_GB2312" w:cs="仿宋_GB2312"/>
        </w:rPr>
        <w:t xml:space="preserve"> 四、构成本磋商文件的各组成部分，未经采购人书面同意，供应商不得擅自复印或用于非本磋商项目所需的其他目的。</w:t>
      </w:r>
    </w:p>
    <w:p w14:paraId="17636474">
      <w:pPr>
        <w:pStyle w:val="4"/>
        <w:outlineLvl w:val="3"/>
      </w:pPr>
      <w:r>
        <w:rPr>
          <w:rFonts w:ascii="仿宋_GB2312" w:hAnsi="仿宋_GB2312" w:eastAsia="仿宋_GB2312" w:cs="仿宋_GB2312"/>
          <w:b/>
          <w:sz w:val="24"/>
        </w:rPr>
        <w:t>2.4.5响应文件的组成（实质性要求）</w:t>
      </w:r>
    </w:p>
    <w:p w14:paraId="29AB2DD8">
      <w:pPr>
        <w:pStyle w:val="4"/>
        <w:ind w:firstLine="480"/>
      </w:pPr>
      <w:r>
        <w:rPr>
          <w:rFonts w:ascii="仿宋_GB2312" w:hAnsi="仿宋_GB2312" w:eastAsia="仿宋_GB2312" w:cs="仿宋_GB2312"/>
        </w:rPr>
        <w:t>供应商应按照磋商文件的规定和要求编制响应文件。</w:t>
      </w:r>
    </w:p>
    <w:p w14:paraId="072A5C5C">
      <w:pPr>
        <w:pStyle w:val="4"/>
        <w:ind w:firstLine="480"/>
      </w:pPr>
      <w:r>
        <w:rPr>
          <w:rFonts w:ascii="仿宋_GB2312" w:hAnsi="仿宋_GB2312" w:eastAsia="仿宋_GB2312" w:cs="仿宋_GB2312"/>
        </w:rPr>
        <w:t>响应文件具体内容详见第七章。</w:t>
      </w:r>
    </w:p>
    <w:p w14:paraId="155FFD90">
      <w:pPr>
        <w:pStyle w:val="4"/>
        <w:outlineLvl w:val="3"/>
      </w:pPr>
      <w:r>
        <w:rPr>
          <w:rFonts w:ascii="仿宋_GB2312" w:hAnsi="仿宋_GB2312" w:eastAsia="仿宋_GB2312" w:cs="仿宋_GB2312"/>
          <w:b/>
          <w:sz w:val="24"/>
        </w:rPr>
        <w:t xml:space="preserve"> 2.4.6响应文件格式</w:t>
      </w:r>
    </w:p>
    <w:p w14:paraId="59239437">
      <w:pPr>
        <w:pStyle w:val="4"/>
        <w:ind w:firstLine="480"/>
      </w:pPr>
      <w:r>
        <w:rPr>
          <w:rFonts w:ascii="仿宋_GB2312" w:hAnsi="仿宋_GB2312" w:eastAsia="仿宋_GB2312" w:cs="仿宋_GB2312"/>
        </w:rPr>
        <w:t>一、供应商应按照磋商文件第七章中提供的“响应文件格式”填写相关内容。</w:t>
      </w:r>
    </w:p>
    <w:p w14:paraId="7C9C2ABF">
      <w:pPr>
        <w:pStyle w:val="4"/>
        <w:ind w:firstLine="480"/>
      </w:pPr>
      <w:r>
        <w:rPr>
          <w:rFonts w:ascii="仿宋_GB2312" w:hAnsi="仿宋_GB2312" w:eastAsia="仿宋_GB2312" w:cs="仿宋_GB2312"/>
        </w:rPr>
        <w:t>二、对于没有格式要求的响应文件由供应商自行编写。</w:t>
      </w:r>
    </w:p>
    <w:p w14:paraId="5E4C7CF2">
      <w:pPr>
        <w:pStyle w:val="4"/>
        <w:outlineLvl w:val="3"/>
      </w:pPr>
      <w:r>
        <w:rPr>
          <w:rFonts w:ascii="仿宋_GB2312" w:hAnsi="仿宋_GB2312" w:eastAsia="仿宋_GB2312" w:cs="仿宋_GB2312"/>
          <w:b/>
          <w:sz w:val="24"/>
        </w:rPr>
        <w:t>2.4.7响应报价（实质性要求）</w:t>
      </w:r>
    </w:p>
    <w:p w14:paraId="133D1985">
      <w:pPr>
        <w:pStyle w:val="4"/>
        <w:ind w:firstLine="480"/>
      </w:pPr>
      <w:r>
        <w:rPr>
          <w:rFonts w:ascii="仿宋_GB2312" w:hAnsi="仿宋_GB2312" w:eastAsia="仿宋_GB2312" w:cs="仿宋_GB2312"/>
        </w:rPr>
        <w:t xml:space="preserve"> 一、供应商的报价是供应商响应磋商项目要求的全部工作内容的价格体现，包括供应商完成本项目所需的一切费用。</w:t>
      </w:r>
    </w:p>
    <w:p w14:paraId="1AD62575">
      <w:pPr>
        <w:pStyle w:val="4"/>
        <w:ind w:firstLine="480"/>
      </w:pPr>
      <w:r>
        <w:rPr>
          <w:rFonts w:ascii="仿宋_GB2312" w:hAnsi="仿宋_GB2312" w:eastAsia="仿宋_GB2312" w:cs="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14:paraId="4A859A75">
      <w:pPr>
        <w:pStyle w:val="4"/>
        <w:outlineLvl w:val="3"/>
      </w:pPr>
      <w:r>
        <w:rPr>
          <w:rFonts w:ascii="仿宋_GB2312" w:hAnsi="仿宋_GB2312" w:eastAsia="仿宋_GB2312" w:cs="仿宋_GB2312"/>
          <w:b/>
          <w:sz w:val="24"/>
        </w:rPr>
        <w:t>2.4.8响应有效期（实质性要求）</w:t>
      </w:r>
    </w:p>
    <w:p w14:paraId="75B9F094">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6A08738D">
      <w:pPr>
        <w:pStyle w:val="4"/>
        <w:outlineLvl w:val="3"/>
      </w:pPr>
      <w:r>
        <w:rPr>
          <w:rFonts w:ascii="仿宋_GB2312" w:hAnsi="仿宋_GB2312" w:eastAsia="仿宋_GB2312" w:cs="仿宋_GB2312"/>
          <w:b/>
          <w:sz w:val="24"/>
        </w:rPr>
        <w:t xml:space="preserve"> 2.4.9响应文件的制作、签章和加密</w:t>
      </w:r>
    </w:p>
    <w:p w14:paraId="4AD00AB4">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14347B32">
      <w:pPr>
        <w:pStyle w:val="4"/>
        <w:ind w:firstLine="480"/>
      </w:pPr>
      <w:r>
        <w:rPr>
          <w:rFonts w:ascii="仿宋_GB2312" w:hAnsi="仿宋_GB2312" w:eastAsia="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6BB41EE3">
      <w:pPr>
        <w:pStyle w:val="4"/>
        <w:ind w:firstLine="480"/>
      </w:pPr>
      <w:r>
        <w:rPr>
          <w:rFonts w:ascii="仿宋_GB2312" w:hAnsi="仿宋_GB2312" w:eastAsia="仿宋_GB2312" w:cs="仿宋_GB2312"/>
        </w:rPr>
        <w:t xml:space="preserve"> 三、供应商完成响应文件编制后，应按照响应文件第1章明确的签章要求，使用互认的证书及签章对响应文件进行电子签章和加密。</w:t>
      </w:r>
    </w:p>
    <w:p w14:paraId="49AB842F">
      <w:pPr>
        <w:pStyle w:val="4"/>
        <w:ind w:firstLine="480"/>
      </w:pPr>
      <w:r>
        <w:rPr>
          <w:rFonts w:ascii="仿宋_GB2312" w:hAnsi="仿宋_GB2312" w:eastAsia="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1BB154CE">
      <w:pPr>
        <w:pStyle w:val="4"/>
        <w:outlineLvl w:val="3"/>
      </w:pPr>
      <w:r>
        <w:rPr>
          <w:rFonts w:ascii="仿宋_GB2312" w:hAnsi="仿宋_GB2312" w:eastAsia="仿宋_GB2312" w:cs="仿宋_GB2312"/>
          <w:b/>
          <w:sz w:val="24"/>
        </w:rPr>
        <w:t>2.4.10响应文件的提交（实质性要求）</w:t>
      </w:r>
    </w:p>
    <w:p w14:paraId="7C48EB13">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47B9167C">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262DE8FF">
      <w:pPr>
        <w:pStyle w:val="4"/>
        <w:outlineLvl w:val="3"/>
      </w:pPr>
      <w:r>
        <w:rPr>
          <w:rFonts w:ascii="仿宋_GB2312" w:hAnsi="仿宋_GB2312" w:eastAsia="仿宋_GB2312" w:cs="仿宋_GB2312"/>
          <w:b/>
          <w:sz w:val="24"/>
        </w:rPr>
        <w:t xml:space="preserve"> 2.4.11响应文件的补充、修改（实质性要求）</w:t>
      </w:r>
    </w:p>
    <w:p w14:paraId="05A629CC">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0E300DC8">
      <w:pPr>
        <w:pStyle w:val="4"/>
        <w:ind w:firstLine="480"/>
      </w:pPr>
      <w:r>
        <w:rPr>
          <w:rFonts w:ascii="仿宋_GB2312" w:hAnsi="仿宋_GB2312" w:eastAsia="仿宋_GB2312" w:cs="仿宋_GB2312"/>
        </w:rPr>
        <w:t>供应商响应文件撤回后，视为未提交过响应文件。</w:t>
      </w:r>
    </w:p>
    <w:p w14:paraId="67D6DFDB">
      <w:pPr>
        <w:pStyle w:val="4"/>
        <w:outlineLvl w:val="2"/>
      </w:pPr>
      <w:r>
        <w:rPr>
          <w:rFonts w:ascii="仿宋_GB2312" w:hAnsi="仿宋_GB2312" w:eastAsia="仿宋_GB2312" w:cs="仿宋_GB2312"/>
          <w:b/>
          <w:sz w:val="28"/>
        </w:rPr>
        <w:t>2.5开启、资格审查、磋商和确定成交供应商</w:t>
      </w:r>
    </w:p>
    <w:p w14:paraId="23C27624">
      <w:pPr>
        <w:pStyle w:val="4"/>
        <w:outlineLvl w:val="3"/>
      </w:pPr>
      <w:r>
        <w:rPr>
          <w:rFonts w:ascii="仿宋_GB2312" w:hAnsi="仿宋_GB2312" w:eastAsia="仿宋_GB2312" w:cs="仿宋_GB2312"/>
          <w:b/>
          <w:sz w:val="24"/>
        </w:rPr>
        <w:t>2.5.1磋商开启程序</w:t>
      </w:r>
    </w:p>
    <w:p w14:paraId="4BC5229E">
      <w:pPr>
        <w:pStyle w:val="4"/>
        <w:ind w:firstLine="480"/>
      </w:pPr>
      <w:r>
        <w:rPr>
          <w:rFonts w:ascii="仿宋_GB2312" w:hAnsi="仿宋_GB2312" w:eastAsia="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3D027118">
      <w:pPr>
        <w:pStyle w:val="4"/>
        <w:ind w:firstLine="480"/>
      </w:pPr>
      <w:r>
        <w:rPr>
          <w:rFonts w:ascii="仿宋_GB2312" w:hAnsi="仿宋_GB2312" w:eastAsia="仿宋_GB2312" w:cs="仿宋_GB2312"/>
        </w:rPr>
        <w:t>二、磋商开启准备工作</w:t>
      </w:r>
    </w:p>
    <w:p w14:paraId="4CCE2654">
      <w:pPr>
        <w:pStyle w:val="4"/>
        <w:ind w:firstLine="480"/>
        <w:jc w:val="left"/>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2ECE6658">
      <w:pPr>
        <w:pStyle w:val="4"/>
        <w:ind w:firstLine="480"/>
      </w:pPr>
      <w:r>
        <w:rPr>
          <w:rFonts w:ascii="仿宋_GB2312" w:hAnsi="仿宋_GB2312" w:eastAsia="仿宋_GB2312" w:cs="仿宋_GB2312"/>
        </w:rPr>
        <w:t>三、解密响应文件（实质性要求）</w:t>
      </w:r>
    </w:p>
    <w:p w14:paraId="54618532">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60分钟；供应商应在规定的解密时间内，使用互认的证书及签章通过项目电子化交易系统进行响应文件解密。供应商未在规定的解密时间内完成解密的，按无效响应处理。</w:t>
      </w:r>
    </w:p>
    <w:p w14:paraId="3CC57CF6">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010C9F32">
      <w:pPr>
        <w:pStyle w:val="4"/>
        <w:outlineLvl w:val="3"/>
      </w:pPr>
      <w:r>
        <w:rPr>
          <w:rFonts w:ascii="仿宋_GB2312" w:hAnsi="仿宋_GB2312" w:eastAsia="仿宋_GB2312" w:cs="仿宋_GB2312"/>
          <w:b/>
          <w:sz w:val="24"/>
        </w:rPr>
        <w:t>2.5.2查询及使用信用记录</w:t>
      </w:r>
    </w:p>
    <w:p w14:paraId="29F258BA">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14:paraId="41493C09">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447CE233">
      <w:pPr>
        <w:pStyle w:val="4"/>
        <w:outlineLvl w:val="3"/>
      </w:pPr>
      <w:r>
        <w:rPr>
          <w:rFonts w:ascii="仿宋_GB2312" w:hAnsi="仿宋_GB2312" w:eastAsia="仿宋_GB2312" w:cs="仿宋_GB2312"/>
          <w:b/>
          <w:sz w:val="24"/>
        </w:rPr>
        <w:t>2.5.3资格审查</w:t>
      </w:r>
    </w:p>
    <w:p w14:paraId="55C37295">
      <w:pPr>
        <w:pStyle w:val="4"/>
        <w:ind w:firstLine="480"/>
      </w:pPr>
      <w:r>
        <w:rPr>
          <w:rFonts w:ascii="仿宋_GB2312" w:hAnsi="仿宋_GB2312" w:eastAsia="仿宋_GB2312" w:cs="仿宋_GB2312"/>
        </w:rPr>
        <w:t>详见磋商文件第四章。</w:t>
      </w:r>
    </w:p>
    <w:p w14:paraId="168ED81B">
      <w:pPr>
        <w:pStyle w:val="4"/>
        <w:outlineLvl w:val="3"/>
      </w:pPr>
      <w:r>
        <w:rPr>
          <w:rFonts w:ascii="仿宋_GB2312" w:hAnsi="仿宋_GB2312" w:eastAsia="仿宋_GB2312" w:cs="仿宋_GB2312"/>
          <w:b/>
          <w:sz w:val="24"/>
        </w:rPr>
        <w:t>2.5.4磋商</w:t>
      </w:r>
    </w:p>
    <w:p w14:paraId="78A70E8B">
      <w:pPr>
        <w:pStyle w:val="4"/>
        <w:ind w:firstLine="480"/>
      </w:pPr>
      <w:r>
        <w:rPr>
          <w:rFonts w:ascii="仿宋_GB2312" w:hAnsi="仿宋_GB2312" w:eastAsia="仿宋_GB2312" w:cs="仿宋_GB2312"/>
        </w:rPr>
        <w:t>详见磋商文件第六章。</w:t>
      </w:r>
    </w:p>
    <w:p w14:paraId="3EBC96E9">
      <w:pPr>
        <w:pStyle w:val="4"/>
        <w:outlineLvl w:val="3"/>
      </w:pPr>
      <w:r>
        <w:rPr>
          <w:rFonts w:ascii="仿宋_GB2312" w:hAnsi="仿宋_GB2312" w:eastAsia="仿宋_GB2312" w:cs="仿宋_GB2312"/>
          <w:b/>
          <w:sz w:val="24"/>
        </w:rPr>
        <w:t>2.5.5成交通知书</w:t>
      </w:r>
    </w:p>
    <w:p w14:paraId="0013D26D">
      <w:pPr>
        <w:pStyle w:val="4"/>
        <w:ind w:firstLine="480"/>
      </w:pPr>
      <w:r>
        <w:rPr>
          <w:rFonts w:ascii="仿宋_GB2312" w:hAnsi="仿宋_GB2312" w:eastAsia="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2FEA4160">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242CCCF1">
      <w:pPr>
        <w:pStyle w:val="4"/>
        <w:ind w:firstLine="480"/>
      </w:pPr>
      <w:r>
        <w:rPr>
          <w:rFonts w:ascii="仿宋_GB2312" w:hAnsi="仿宋_GB2312" w:eastAsia="仿宋_GB2312" w:cs="仿宋_GB2312"/>
        </w:rPr>
        <w:t>三、成交通知书对采购人和成交供应商均具有法律效力。</w:t>
      </w:r>
    </w:p>
    <w:p w14:paraId="6E5563CF">
      <w:pPr>
        <w:pStyle w:val="4"/>
        <w:outlineLvl w:val="2"/>
      </w:pPr>
      <w:r>
        <w:rPr>
          <w:rFonts w:ascii="仿宋_GB2312" w:hAnsi="仿宋_GB2312" w:eastAsia="仿宋_GB2312" w:cs="仿宋_GB2312"/>
          <w:b/>
          <w:sz w:val="28"/>
        </w:rPr>
        <w:t>2.6签订及履行合同和验收</w:t>
      </w:r>
    </w:p>
    <w:p w14:paraId="159B4EBB">
      <w:pPr>
        <w:pStyle w:val="4"/>
        <w:outlineLvl w:val="3"/>
      </w:pPr>
      <w:r>
        <w:rPr>
          <w:rFonts w:ascii="仿宋_GB2312" w:hAnsi="仿宋_GB2312" w:eastAsia="仿宋_GB2312" w:cs="仿宋_GB2312"/>
          <w:b/>
          <w:sz w:val="24"/>
        </w:rPr>
        <w:t xml:space="preserve"> 2.6.1签订合同</w:t>
      </w:r>
    </w:p>
    <w:p w14:paraId="2AC55CA1">
      <w:pPr>
        <w:pStyle w:val="4"/>
        <w:ind w:firstLine="480"/>
      </w:pPr>
      <w:r>
        <w:rPr>
          <w:rFonts w:ascii="仿宋_GB2312" w:hAnsi="仿宋_GB2312" w:eastAsia="仿宋_GB2312" w:cs="仿宋_GB2312"/>
        </w:rPr>
        <w:t>一、采购人应在成交通知书发出之日起三十日内与成交供应商签订采购合同。</w:t>
      </w:r>
    </w:p>
    <w:p w14:paraId="70E24EEB">
      <w:pPr>
        <w:pStyle w:val="4"/>
        <w:ind w:firstLine="480"/>
      </w:pPr>
      <w:r>
        <w:rPr>
          <w:rFonts w:ascii="仿宋_GB2312" w:hAnsi="仿宋_GB2312" w:eastAsia="仿宋_GB2312" w:cs="仿宋_GB2312"/>
        </w:rPr>
        <w:t>二、采购人和成交供应商签订的采购合同不得对磋商文件确定的事项以及成交供应商的响应文件作实质性修改。</w:t>
      </w:r>
    </w:p>
    <w:p w14:paraId="289B0A14">
      <w:pPr>
        <w:pStyle w:val="4"/>
        <w:outlineLvl w:val="3"/>
      </w:pPr>
      <w:r>
        <w:rPr>
          <w:rFonts w:ascii="仿宋_GB2312" w:hAnsi="仿宋_GB2312" w:eastAsia="仿宋_GB2312" w:cs="仿宋_GB2312"/>
          <w:b/>
          <w:sz w:val="24"/>
        </w:rPr>
        <w:t>2.6.2合同分包和转包（实质性要求）</w:t>
      </w:r>
    </w:p>
    <w:p w14:paraId="3098955A">
      <w:pPr>
        <w:pStyle w:val="4"/>
        <w:outlineLvl w:val="3"/>
      </w:pPr>
      <w:r>
        <w:rPr>
          <w:rFonts w:ascii="仿宋_GB2312" w:hAnsi="仿宋_GB2312" w:eastAsia="仿宋_GB2312" w:cs="仿宋_GB2312"/>
          <w:b/>
          <w:sz w:val="24"/>
        </w:rPr>
        <w:t>2.6.2.1合同分包</w:t>
      </w:r>
    </w:p>
    <w:p w14:paraId="12A31F45">
      <w:pPr>
        <w:pStyle w:val="4"/>
        <w:ind w:firstLine="480"/>
      </w:pPr>
      <w:r>
        <w:rPr>
          <w:rFonts w:ascii="仿宋_GB2312" w:hAnsi="仿宋_GB2312" w:eastAsia="仿宋_GB2312" w:cs="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4E000A0C">
      <w:pPr>
        <w:pStyle w:val="4"/>
        <w:ind w:firstLine="480"/>
      </w:pPr>
      <w:r>
        <w:rPr>
          <w:rFonts w:ascii="仿宋_GB2312" w:hAnsi="仿宋_GB2312" w:eastAsia="仿宋_GB2312" w:cs="仿宋_GB2312"/>
        </w:rPr>
        <w:t>二、分包履行合同的部分应当为采购项目的非主体、非关键性工作，不属于成交供应商的主要合同义务。</w:t>
      </w:r>
    </w:p>
    <w:p w14:paraId="777D975A">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617B71F0">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459FDFF4">
      <w:pPr>
        <w:pStyle w:val="4"/>
      </w:pPr>
      <w:r>
        <w:rPr>
          <w:rFonts w:ascii="仿宋_GB2312" w:hAnsi="仿宋_GB2312" w:eastAsia="仿宋_GB2312" w:cs="仿宋_GB2312"/>
        </w:rPr>
        <w:t>采购包1：不允许合同分包。</w:t>
      </w:r>
    </w:p>
    <w:p w14:paraId="40705D26">
      <w:pPr>
        <w:pStyle w:val="4"/>
        <w:outlineLvl w:val="3"/>
      </w:pPr>
      <w:r>
        <w:rPr>
          <w:rFonts w:ascii="仿宋_GB2312" w:hAnsi="仿宋_GB2312" w:eastAsia="仿宋_GB2312" w:cs="仿宋_GB2312"/>
          <w:b/>
          <w:sz w:val="24"/>
        </w:rPr>
        <w:t>2.6.2.2合同转包</w:t>
      </w:r>
    </w:p>
    <w:p w14:paraId="1B56BAFB">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4D75E798">
      <w:pPr>
        <w:pStyle w:val="4"/>
        <w:ind w:firstLine="480"/>
      </w:pPr>
      <w:r>
        <w:rPr>
          <w:rFonts w:ascii="仿宋_GB2312" w:hAnsi="仿宋_GB2312" w:eastAsia="仿宋_GB2312" w:cs="仿宋_GB2312"/>
        </w:rPr>
        <w:t>二、成交供应商转包的，视同拒绝履行政府采购合同，将依法追究法律责任。</w:t>
      </w:r>
    </w:p>
    <w:p w14:paraId="2873C8D0">
      <w:pPr>
        <w:pStyle w:val="4"/>
        <w:outlineLvl w:val="3"/>
      </w:pPr>
      <w:r>
        <w:rPr>
          <w:rFonts w:ascii="仿宋_GB2312" w:hAnsi="仿宋_GB2312" w:eastAsia="仿宋_GB2312" w:cs="仿宋_GB2312"/>
          <w:b/>
          <w:sz w:val="24"/>
        </w:rPr>
        <w:t xml:space="preserve"> 2.6.3合同公告</w:t>
      </w:r>
    </w:p>
    <w:p w14:paraId="4B9A66C8">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1FEF7A2D">
      <w:pPr>
        <w:pStyle w:val="4"/>
        <w:outlineLvl w:val="3"/>
      </w:pPr>
      <w:r>
        <w:rPr>
          <w:rFonts w:ascii="仿宋_GB2312" w:hAnsi="仿宋_GB2312" w:eastAsia="仿宋_GB2312" w:cs="仿宋_GB2312"/>
          <w:b/>
          <w:sz w:val="24"/>
        </w:rPr>
        <w:t xml:space="preserve"> 2.6.4合同备案</w:t>
      </w:r>
    </w:p>
    <w:p w14:paraId="56F81C51">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采购人自政府采购合同签订（双方当事人均已完成盖章）之日起7个工作日内，将本项目采购合同通过报同级财政部门备案。</w:t>
      </w:r>
    </w:p>
    <w:p w14:paraId="1A331D7F">
      <w:pPr>
        <w:pStyle w:val="4"/>
        <w:outlineLvl w:val="3"/>
      </w:pPr>
      <w:r>
        <w:rPr>
          <w:rFonts w:ascii="仿宋_GB2312" w:hAnsi="仿宋_GB2312" w:eastAsia="仿宋_GB2312" w:cs="仿宋_GB2312"/>
          <w:b/>
          <w:sz w:val="24"/>
        </w:rPr>
        <w:t>2.6.5采购人增加合同标的的权利</w:t>
      </w:r>
    </w:p>
    <w:p w14:paraId="796B0CC7">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3F418C1F">
      <w:pPr>
        <w:pStyle w:val="4"/>
        <w:outlineLvl w:val="3"/>
      </w:pPr>
      <w:r>
        <w:rPr>
          <w:rFonts w:ascii="仿宋_GB2312" w:hAnsi="仿宋_GB2312" w:eastAsia="仿宋_GB2312" w:cs="仿宋_GB2312"/>
          <w:b/>
          <w:sz w:val="24"/>
        </w:rPr>
        <w:t>2.6.6履行合同</w:t>
      </w:r>
    </w:p>
    <w:p w14:paraId="0A829B2E">
      <w:pPr>
        <w:pStyle w:val="4"/>
        <w:ind w:firstLine="480"/>
      </w:pPr>
      <w:r>
        <w:rPr>
          <w:rFonts w:ascii="仿宋_GB2312" w:hAnsi="仿宋_GB2312" w:eastAsia="仿宋_GB2312" w:cs="仿宋_GB2312"/>
        </w:rPr>
        <w:t>一、合同一经签订，双方应严格履行合同规定的义务。</w:t>
      </w:r>
    </w:p>
    <w:p w14:paraId="66A0CFD7">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488CE703">
      <w:pPr>
        <w:pStyle w:val="4"/>
        <w:outlineLvl w:val="3"/>
      </w:pPr>
      <w:r>
        <w:rPr>
          <w:rFonts w:ascii="仿宋_GB2312" w:hAnsi="仿宋_GB2312" w:eastAsia="仿宋_GB2312" w:cs="仿宋_GB2312"/>
          <w:b/>
          <w:sz w:val="24"/>
        </w:rPr>
        <w:t>2.6.7履约验收方案</w:t>
      </w:r>
    </w:p>
    <w:p w14:paraId="68994DA6">
      <w:pPr>
        <w:pStyle w:val="4"/>
      </w:pPr>
      <w:r>
        <w:rPr>
          <w:rFonts w:ascii="仿宋_GB2312" w:hAnsi="仿宋_GB2312" w:eastAsia="仿宋_GB2312" w:cs="仿宋_GB2312"/>
        </w:rPr>
        <w:t>采购包1：</w:t>
      </w:r>
    </w:p>
    <w:p w14:paraId="2DA5BFFD">
      <w:pPr>
        <w:pStyle w:val="4"/>
      </w:pPr>
      <w:r>
        <w:rPr>
          <w:rFonts w:ascii="仿宋_GB2312" w:hAnsi="仿宋_GB2312" w:eastAsia="仿宋_GB2312" w:cs="仿宋_GB2312"/>
        </w:rPr>
        <w:t>按照竞争性磋商文件及成交供应商响应文件进行履约验收。</w:t>
      </w:r>
    </w:p>
    <w:p w14:paraId="0E00F107">
      <w:pPr>
        <w:pStyle w:val="4"/>
        <w:outlineLvl w:val="3"/>
      </w:pPr>
      <w:r>
        <w:rPr>
          <w:rFonts w:ascii="仿宋_GB2312" w:hAnsi="仿宋_GB2312" w:eastAsia="仿宋_GB2312" w:cs="仿宋_GB2312"/>
          <w:b/>
          <w:sz w:val="24"/>
        </w:rPr>
        <w:t>2.6.8资金支付</w:t>
      </w:r>
    </w:p>
    <w:p w14:paraId="624CC72E">
      <w:pPr>
        <w:pStyle w:val="4"/>
        <w:ind w:firstLine="480"/>
      </w:pPr>
      <w:r>
        <w:rPr>
          <w:rFonts w:ascii="仿宋_GB2312" w:hAnsi="仿宋_GB2312" w:eastAsia="仿宋_GB2312" w:cs="仿宋_GB2312"/>
        </w:rPr>
        <w:t>采购人按财政部门的相关规定及采购合同的约定进行支付。</w:t>
      </w:r>
    </w:p>
    <w:p w14:paraId="4EA4C7D8">
      <w:pPr>
        <w:pStyle w:val="4"/>
        <w:outlineLvl w:val="2"/>
      </w:pPr>
      <w:r>
        <w:rPr>
          <w:rFonts w:ascii="仿宋_GB2312" w:hAnsi="仿宋_GB2312" w:eastAsia="仿宋_GB2312" w:cs="仿宋_GB2312"/>
          <w:b/>
          <w:sz w:val="28"/>
        </w:rPr>
        <w:t>2.7纪律要求</w:t>
      </w:r>
    </w:p>
    <w:p w14:paraId="093810B9">
      <w:pPr>
        <w:pStyle w:val="4"/>
        <w:outlineLvl w:val="3"/>
      </w:pPr>
      <w:r>
        <w:rPr>
          <w:rFonts w:ascii="仿宋_GB2312" w:hAnsi="仿宋_GB2312" w:eastAsia="仿宋_GB2312" w:cs="仿宋_GB2312"/>
          <w:b/>
          <w:sz w:val="24"/>
        </w:rPr>
        <w:t xml:space="preserve"> 2.7.1磋商活动纪律要求</w:t>
      </w:r>
    </w:p>
    <w:p w14:paraId="3D54F7D6">
      <w:pPr>
        <w:pStyle w:val="4"/>
        <w:ind w:firstLine="480"/>
      </w:pPr>
      <w:r>
        <w:rPr>
          <w:rFonts w:ascii="仿宋_GB2312" w:hAnsi="仿宋_GB2312" w:eastAsia="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0DFB5671">
      <w:pPr>
        <w:pStyle w:val="4"/>
        <w:ind w:firstLine="480"/>
      </w:pPr>
      <w:r>
        <w:rPr>
          <w:rFonts w:ascii="仿宋_GB2312" w:hAnsi="仿宋_GB2312" w:eastAsia="仿宋_GB2312" w:cs="仿宋_GB2312"/>
        </w:rPr>
        <w:t>对各供应商的商业秘密，磋商小组成员应予以保密，不得泄露给其他供应商。</w:t>
      </w:r>
    </w:p>
    <w:p w14:paraId="20AF89C8">
      <w:pPr>
        <w:pStyle w:val="4"/>
        <w:outlineLvl w:val="3"/>
      </w:pPr>
      <w:r>
        <w:rPr>
          <w:rFonts w:ascii="仿宋_GB2312" w:hAnsi="仿宋_GB2312" w:eastAsia="仿宋_GB2312" w:cs="仿宋_GB2312"/>
          <w:b/>
          <w:sz w:val="24"/>
        </w:rPr>
        <w:t>2.7.2供应商不得具有的情形（实质性要求）</w:t>
      </w:r>
    </w:p>
    <w:p w14:paraId="22DB13F5">
      <w:pPr>
        <w:pStyle w:val="4"/>
        <w:ind w:firstLine="480"/>
      </w:pPr>
      <w:r>
        <w:rPr>
          <w:rFonts w:ascii="仿宋_GB2312" w:hAnsi="仿宋_GB2312" w:eastAsia="仿宋_GB2312" w:cs="仿宋_GB2312"/>
        </w:rPr>
        <w:t>供应商参加响应不得有下列情形：</w:t>
      </w:r>
    </w:p>
    <w:p w14:paraId="753247F0">
      <w:pPr>
        <w:pStyle w:val="4"/>
        <w:ind w:firstLine="480"/>
      </w:pPr>
      <w:r>
        <w:rPr>
          <w:rFonts w:ascii="仿宋_GB2312" w:hAnsi="仿宋_GB2312" w:eastAsia="仿宋_GB2312" w:cs="仿宋_GB2312"/>
        </w:rPr>
        <w:t>一、有下列情形之一的，视为供应商串通响应：</w:t>
      </w:r>
    </w:p>
    <w:p w14:paraId="137B4452">
      <w:pPr>
        <w:pStyle w:val="4"/>
        <w:ind w:firstLine="480"/>
      </w:pPr>
      <w:r>
        <w:rPr>
          <w:rFonts w:ascii="仿宋_GB2312" w:hAnsi="仿宋_GB2312" w:eastAsia="仿宋_GB2312" w:cs="仿宋_GB2312"/>
        </w:rPr>
        <w:t>（一）不同供应商的响应文件由同一单位或者个人编制；</w:t>
      </w:r>
    </w:p>
    <w:p w14:paraId="3ECC31CB">
      <w:pPr>
        <w:pStyle w:val="4"/>
        <w:ind w:firstLine="480"/>
      </w:pPr>
      <w:r>
        <w:rPr>
          <w:rFonts w:ascii="仿宋_GB2312" w:hAnsi="仿宋_GB2312" w:eastAsia="仿宋_GB2312" w:cs="仿宋_GB2312"/>
        </w:rPr>
        <w:t>（二）不同供应商委托同一单位或者个人办理磋商事宜；</w:t>
      </w:r>
    </w:p>
    <w:p w14:paraId="27C35EE6">
      <w:pPr>
        <w:pStyle w:val="4"/>
        <w:ind w:firstLine="480"/>
      </w:pPr>
      <w:r>
        <w:rPr>
          <w:rFonts w:ascii="仿宋_GB2312" w:hAnsi="仿宋_GB2312" w:eastAsia="仿宋_GB2312" w:cs="仿宋_GB2312"/>
        </w:rPr>
        <w:t>（三）不同供应商的响应文件载明的项目管理成员或者联系人员为同一人；</w:t>
      </w:r>
    </w:p>
    <w:p w14:paraId="3F165495">
      <w:pPr>
        <w:pStyle w:val="4"/>
        <w:ind w:firstLine="480"/>
      </w:pPr>
      <w:r>
        <w:rPr>
          <w:rFonts w:ascii="仿宋_GB2312" w:hAnsi="仿宋_GB2312" w:eastAsia="仿宋_GB2312" w:cs="仿宋_GB2312"/>
        </w:rPr>
        <w:t>（四）不同供应商的响应文件异常一致或者响应报价呈规律性差异；</w:t>
      </w:r>
    </w:p>
    <w:p w14:paraId="7349526F">
      <w:pPr>
        <w:pStyle w:val="4"/>
        <w:ind w:firstLine="480"/>
      </w:pPr>
      <w:r>
        <w:rPr>
          <w:rFonts w:ascii="仿宋_GB2312" w:hAnsi="仿宋_GB2312" w:eastAsia="仿宋_GB2312" w:cs="仿宋_GB2312"/>
        </w:rPr>
        <w:t>（五）不同供应商的响应文件相互混装。</w:t>
      </w:r>
    </w:p>
    <w:p w14:paraId="3BBC5CCB">
      <w:pPr>
        <w:pStyle w:val="4"/>
        <w:ind w:firstLine="480"/>
      </w:pPr>
      <w:r>
        <w:rPr>
          <w:rFonts w:ascii="仿宋_GB2312" w:hAnsi="仿宋_GB2312" w:eastAsia="仿宋_GB2312" w:cs="仿宋_GB2312"/>
        </w:rPr>
        <w:t>二、提供虚假材料谋取成交；</w:t>
      </w:r>
    </w:p>
    <w:p w14:paraId="1AE91B77">
      <w:pPr>
        <w:pStyle w:val="4"/>
        <w:ind w:firstLine="480"/>
      </w:pPr>
      <w:r>
        <w:rPr>
          <w:rFonts w:ascii="仿宋_GB2312" w:hAnsi="仿宋_GB2312" w:eastAsia="仿宋_GB2312" w:cs="仿宋_GB2312"/>
        </w:rPr>
        <w:t>三、采取不正当手段诋毁、排挤其他供应商；</w:t>
      </w:r>
    </w:p>
    <w:p w14:paraId="47EE269C">
      <w:pPr>
        <w:pStyle w:val="4"/>
        <w:ind w:firstLine="480"/>
      </w:pPr>
      <w:r>
        <w:rPr>
          <w:rFonts w:ascii="仿宋_GB2312" w:hAnsi="仿宋_GB2312" w:eastAsia="仿宋_GB2312" w:cs="仿宋_GB2312"/>
        </w:rPr>
        <w:t>四、与采购人或代理机构、其他供应商恶意串通；</w:t>
      </w:r>
    </w:p>
    <w:p w14:paraId="35EC9882">
      <w:pPr>
        <w:pStyle w:val="4"/>
        <w:ind w:firstLine="480"/>
      </w:pPr>
      <w:r>
        <w:rPr>
          <w:rFonts w:ascii="仿宋_GB2312" w:hAnsi="仿宋_GB2312" w:eastAsia="仿宋_GB2312" w:cs="仿宋_GB2312"/>
        </w:rPr>
        <w:t>五、向采购人或代理机构、磋商小组成员行贿或者提供其他不正当利益；</w:t>
      </w:r>
    </w:p>
    <w:p w14:paraId="6C53B1D5">
      <w:pPr>
        <w:pStyle w:val="4"/>
        <w:ind w:firstLine="480"/>
      </w:pPr>
      <w:r>
        <w:rPr>
          <w:rFonts w:ascii="仿宋_GB2312" w:hAnsi="仿宋_GB2312" w:eastAsia="仿宋_GB2312" w:cs="仿宋_GB2312"/>
        </w:rPr>
        <w:t>六、在磋商过程中与采购人或代理机构进行协商磋商；</w:t>
      </w:r>
    </w:p>
    <w:p w14:paraId="6FE391A6">
      <w:pPr>
        <w:pStyle w:val="4"/>
        <w:ind w:firstLine="480"/>
      </w:pPr>
      <w:r>
        <w:rPr>
          <w:rFonts w:ascii="仿宋_GB2312" w:hAnsi="仿宋_GB2312" w:eastAsia="仿宋_GB2312" w:cs="仿宋_GB2312"/>
        </w:rPr>
        <w:t>七、成交后无正当理由拒不与采购人签订政府采购合同；</w:t>
      </w:r>
    </w:p>
    <w:p w14:paraId="1B0A937F">
      <w:pPr>
        <w:pStyle w:val="4"/>
        <w:ind w:firstLine="480"/>
      </w:pPr>
      <w:r>
        <w:rPr>
          <w:rFonts w:ascii="仿宋_GB2312" w:hAnsi="仿宋_GB2312" w:eastAsia="仿宋_GB2312" w:cs="仿宋_GB2312"/>
        </w:rPr>
        <w:t>八、未按照磋商文件确定的事项签订政府采购合同；</w:t>
      </w:r>
    </w:p>
    <w:p w14:paraId="5A9B2C76">
      <w:pPr>
        <w:pStyle w:val="4"/>
        <w:ind w:firstLine="480"/>
      </w:pPr>
      <w:r>
        <w:rPr>
          <w:rFonts w:ascii="仿宋_GB2312" w:hAnsi="仿宋_GB2312" w:eastAsia="仿宋_GB2312" w:cs="仿宋_GB2312"/>
        </w:rPr>
        <w:t>九、将政府采购合同转包或者违规分包；</w:t>
      </w:r>
    </w:p>
    <w:p w14:paraId="0F942EDC">
      <w:pPr>
        <w:pStyle w:val="4"/>
        <w:ind w:firstLine="480"/>
      </w:pPr>
      <w:r>
        <w:rPr>
          <w:rFonts w:ascii="仿宋_GB2312" w:hAnsi="仿宋_GB2312" w:eastAsia="仿宋_GB2312" w:cs="仿宋_GB2312"/>
        </w:rPr>
        <w:t>十、提供假冒伪劣产品；</w:t>
      </w:r>
    </w:p>
    <w:p w14:paraId="3ECFEEB1">
      <w:pPr>
        <w:pStyle w:val="4"/>
        <w:ind w:firstLine="480"/>
      </w:pPr>
      <w:r>
        <w:rPr>
          <w:rFonts w:ascii="仿宋_GB2312" w:hAnsi="仿宋_GB2312" w:eastAsia="仿宋_GB2312" w:cs="仿宋_GB2312"/>
        </w:rPr>
        <w:t>十一、擅自变更、中止或者终止政府采购合同；</w:t>
      </w:r>
    </w:p>
    <w:p w14:paraId="25B0DE37">
      <w:pPr>
        <w:pStyle w:val="4"/>
        <w:ind w:firstLine="480"/>
      </w:pPr>
      <w:r>
        <w:rPr>
          <w:rFonts w:ascii="仿宋_GB2312" w:hAnsi="仿宋_GB2312" w:eastAsia="仿宋_GB2312" w:cs="仿宋_GB2312"/>
        </w:rPr>
        <w:t>十二、拒绝有关部门的监督检查或者向监督检查部门提供虚假情况；</w:t>
      </w:r>
    </w:p>
    <w:p w14:paraId="77ADDB19">
      <w:pPr>
        <w:pStyle w:val="4"/>
        <w:ind w:firstLine="480"/>
      </w:pPr>
      <w:r>
        <w:rPr>
          <w:rFonts w:ascii="仿宋_GB2312" w:hAnsi="仿宋_GB2312" w:eastAsia="仿宋_GB2312" w:cs="仿宋_GB2312"/>
        </w:rPr>
        <w:t>十三、法律法规规定的其他禁止情形。</w:t>
      </w:r>
    </w:p>
    <w:p w14:paraId="538AC32B">
      <w:pPr>
        <w:pStyle w:val="4"/>
        <w:ind w:firstLine="480"/>
      </w:pPr>
      <w:r>
        <w:rPr>
          <w:rFonts w:ascii="仿宋_GB2312" w:hAnsi="仿宋_GB2312" w:eastAsia="仿宋_GB2312" w:cs="仿宋_GB2312"/>
        </w:rPr>
        <w:t xml:space="preserve"> 供应商有上述情形的，按照规定追究法律责任，具有前述一至十一条情形之一的，其响应文件无效，或取消被确认为成交供应商的资格或认定成交无效。</w:t>
      </w:r>
    </w:p>
    <w:p w14:paraId="5FEFFACE">
      <w:pPr>
        <w:pStyle w:val="4"/>
        <w:outlineLvl w:val="3"/>
      </w:pPr>
      <w:r>
        <w:rPr>
          <w:rFonts w:ascii="仿宋_GB2312" w:hAnsi="仿宋_GB2312" w:eastAsia="仿宋_GB2312" w:cs="仿宋_GB2312"/>
          <w:b/>
          <w:sz w:val="24"/>
        </w:rPr>
        <w:t xml:space="preserve"> 2.7.3采购人员及相关人员回避要求</w:t>
      </w:r>
    </w:p>
    <w:p w14:paraId="032CAF73">
      <w:pPr>
        <w:pStyle w:val="4"/>
        <w:ind w:firstLine="480"/>
      </w:pPr>
      <w:r>
        <w:rPr>
          <w:rFonts w:ascii="仿宋_GB2312" w:hAnsi="仿宋_GB2312" w:eastAsia="仿宋_GB2312" w:cs="仿宋_GB2312"/>
        </w:rPr>
        <w:t>政府采购活动中，采购人员及相关人员与供应商有下列利害关系之一的，应当回避：</w:t>
      </w:r>
    </w:p>
    <w:p w14:paraId="3312041F">
      <w:pPr>
        <w:pStyle w:val="4"/>
        <w:ind w:firstLine="480"/>
      </w:pPr>
      <w:r>
        <w:rPr>
          <w:rFonts w:ascii="仿宋_GB2312" w:hAnsi="仿宋_GB2312" w:eastAsia="仿宋_GB2312" w:cs="仿宋_GB2312"/>
        </w:rPr>
        <w:t>（一）参加采购活动前3年内与供应商存在劳动关系；</w:t>
      </w:r>
    </w:p>
    <w:p w14:paraId="68A31035">
      <w:pPr>
        <w:pStyle w:val="4"/>
        <w:ind w:firstLine="480"/>
      </w:pPr>
      <w:r>
        <w:rPr>
          <w:rFonts w:ascii="仿宋_GB2312" w:hAnsi="仿宋_GB2312" w:eastAsia="仿宋_GB2312" w:cs="仿宋_GB2312"/>
        </w:rPr>
        <w:t>（二）参加采购活动前3年内担任供应商的董事、监事；</w:t>
      </w:r>
    </w:p>
    <w:p w14:paraId="3D6A0166">
      <w:pPr>
        <w:pStyle w:val="4"/>
        <w:ind w:firstLine="480"/>
      </w:pPr>
      <w:r>
        <w:rPr>
          <w:rFonts w:ascii="仿宋_GB2312" w:hAnsi="仿宋_GB2312" w:eastAsia="仿宋_GB2312" w:cs="仿宋_GB2312"/>
        </w:rPr>
        <w:t>（三）参加采购活动前3年内是供应商的控股股东或者实际控制人；</w:t>
      </w:r>
    </w:p>
    <w:p w14:paraId="7734A38A">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6A7A1C95">
      <w:pPr>
        <w:pStyle w:val="4"/>
        <w:ind w:firstLine="480"/>
      </w:pPr>
      <w:r>
        <w:rPr>
          <w:rFonts w:ascii="仿宋_GB2312" w:hAnsi="仿宋_GB2312" w:eastAsia="仿宋_GB2312" w:cs="仿宋_GB2312"/>
        </w:rPr>
        <w:t>（五）与供应商有其他可能影响政府采购活动公平、公正进行的关系。</w:t>
      </w:r>
    </w:p>
    <w:p w14:paraId="5E25EFDE">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15502CDC">
      <w:pPr>
        <w:pStyle w:val="4"/>
        <w:outlineLvl w:val="2"/>
      </w:pPr>
      <w:r>
        <w:rPr>
          <w:rFonts w:ascii="仿宋_GB2312" w:hAnsi="仿宋_GB2312" w:eastAsia="仿宋_GB2312" w:cs="仿宋_GB2312"/>
          <w:b/>
          <w:sz w:val="28"/>
        </w:rPr>
        <w:t>2.8询问、质疑和投诉</w:t>
      </w:r>
    </w:p>
    <w:p w14:paraId="6AC4E4B0">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57BAF6C6">
      <w:pPr>
        <w:pStyle w:val="4"/>
        <w:ind w:firstLine="480"/>
      </w:pPr>
      <w:r>
        <w:rPr>
          <w:rFonts w:ascii="仿宋_GB2312" w:hAnsi="仿宋_GB2312" w:eastAsia="仿宋_GB2312" w:cs="仿宋_GB2312"/>
        </w:rPr>
        <w:t>二、供应商询问、质疑的答复主体：</w:t>
      </w:r>
    </w:p>
    <w:p w14:paraId="1FBD9DB8">
      <w:pPr>
        <w:pStyle w:val="4"/>
        <w:ind w:firstLine="480"/>
      </w:pPr>
      <w:r>
        <w:rPr>
          <w:rFonts w:ascii="仿宋_GB2312" w:hAnsi="仿宋_GB2312" w:eastAsia="仿宋_GB2312" w:cs="仿宋_GB2312"/>
        </w:rPr>
        <w:t xml:space="preserve"> 根据委托代理协议约定，供应商对采购文件中采购需求的询问、质疑由 西北国际（陕西）造价管理集团有限公司 负责答复；供应商对除采购需求外的采购文件的询问、质疑由西北国际（陕西）造价管理集团有限公司 负责答复；供应商对采购过程、采购结果的询问、质疑由 西北国际（陕西）造价管理集团有限公司 负责答复。</w:t>
      </w:r>
    </w:p>
    <w:p w14:paraId="50B074D7">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3F06D40E">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1A62FDC0">
      <w:pPr>
        <w:pStyle w:val="4"/>
        <w:ind w:firstLine="480"/>
      </w:pPr>
      <w:r>
        <w:rPr>
          <w:rFonts w:ascii="仿宋_GB2312" w:hAnsi="仿宋_GB2312" w:eastAsia="仿宋_GB2312" w:cs="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739CD273">
      <w:pPr>
        <w:pStyle w:val="4"/>
        <w:ind w:firstLine="480"/>
        <w:jc w:val="left"/>
      </w:pPr>
      <w:r>
        <w:rPr>
          <w:rFonts w:ascii="仿宋_GB2312" w:hAnsi="仿宋_GB2312" w:eastAsia="仿宋_GB2312" w:cs="仿宋_GB2312"/>
        </w:rPr>
        <w:t xml:space="preserve"> （一）对可以质疑的采购文件提出质疑的，为收到采购文件之日或者采购文件公告期限届满之日；</w:t>
      </w:r>
    </w:p>
    <w:p w14:paraId="7655F36F">
      <w:pPr>
        <w:pStyle w:val="4"/>
        <w:ind w:firstLine="480"/>
        <w:jc w:val="left"/>
      </w:pPr>
      <w:r>
        <w:rPr>
          <w:rFonts w:ascii="仿宋_GB2312" w:hAnsi="仿宋_GB2312" w:eastAsia="仿宋_GB2312" w:cs="仿宋_GB2312"/>
        </w:rPr>
        <w:t>（二）对采购过程提出质疑的，为各采购程序环节结束之日；</w:t>
      </w:r>
    </w:p>
    <w:p w14:paraId="38FC65F6">
      <w:pPr>
        <w:pStyle w:val="4"/>
        <w:ind w:firstLine="480"/>
        <w:jc w:val="left"/>
      </w:pPr>
      <w:r>
        <w:rPr>
          <w:rFonts w:ascii="仿宋_GB2312" w:hAnsi="仿宋_GB2312" w:eastAsia="仿宋_GB2312" w:cs="仿宋_GB2312"/>
        </w:rPr>
        <w:t xml:space="preserve"> （三）对中标或者成交结果提出质疑的，为中标或者成交结果公告期限届满之日。</w:t>
      </w:r>
    </w:p>
    <w:p w14:paraId="7AEF7BD0">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72E87EE6">
      <w:pPr>
        <w:pStyle w:val="4"/>
        <w:ind w:firstLine="480"/>
      </w:pPr>
      <w:r>
        <w:rPr>
          <w:rFonts w:ascii="仿宋_GB2312" w:hAnsi="仿宋_GB2312" w:eastAsia="仿宋_GB2312" w:cs="仿宋_GB2312"/>
        </w:rPr>
        <w:t>六、供应商提出质疑时应当准备的资料：</w:t>
      </w:r>
    </w:p>
    <w:p w14:paraId="2094C8DE">
      <w:pPr>
        <w:pStyle w:val="4"/>
        <w:ind w:firstLine="480"/>
      </w:pPr>
      <w:r>
        <w:rPr>
          <w:rFonts w:ascii="仿宋_GB2312" w:hAnsi="仿宋_GB2312" w:eastAsia="仿宋_GB2312" w:cs="仿宋_GB2312"/>
        </w:rPr>
        <w:t>（一）质疑函正本1份；（政府采购供应商质疑函范本详见附件一）</w:t>
      </w:r>
    </w:p>
    <w:p w14:paraId="0AFD6CEE">
      <w:pPr>
        <w:pStyle w:val="4"/>
        <w:ind w:firstLine="480"/>
      </w:pPr>
      <w:r>
        <w:rPr>
          <w:rFonts w:ascii="仿宋_GB2312" w:hAnsi="仿宋_GB2312" w:eastAsia="仿宋_GB2312" w:cs="仿宋_GB2312"/>
        </w:rPr>
        <w:t>（二）法定代表人或主要负责人授权委托书1份（委托代理人办理质疑事宜的需提供）；</w:t>
      </w:r>
    </w:p>
    <w:p w14:paraId="7EA1A817">
      <w:pPr>
        <w:pStyle w:val="4"/>
        <w:ind w:firstLine="480"/>
      </w:pPr>
      <w:r>
        <w:rPr>
          <w:rFonts w:ascii="仿宋_GB2312" w:hAnsi="仿宋_GB2312" w:eastAsia="仿宋_GB2312" w:cs="仿宋_GB2312"/>
        </w:rPr>
        <w:t>（三）法定代表人或主要负责人身份证复印件1份；</w:t>
      </w:r>
    </w:p>
    <w:p w14:paraId="5FA31D03">
      <w:pPr>
        <w:pStyle w:val="4"/>
        <w:ind w:firstLine="480"/>
      </w:pPr>
      <w:r>
        <w:rPr>
          <w:rFonts w:ascii="仿宋_GB2312" w:hAnsi="仿宋_GB2312" w:eastAsia="仿宋_GB2312" w:cs="仿宋_GB2312"/>
        </w:rPr>
        <w:t>（四）委托代理人身份证复印件1份（委托代理人办理质疑事宜的需提供）；</w:t>
      </w:r>
    </w:p>
    <w:p w14:paraId="26018C10">
      <w:pPr>
        <w:pStyle w:val="4"/>
        <w:ind w:firstLine="480"/>
      </w:pPr>
      <w:r>
        <w:rPr>
          <w:rFonts w:ascii="仿宋_GB2312" w:hAnsi="仿宋_GB2312" w:eastAsia="仿宋_GB2312" w:cs="仿宋_GB2312"/>
        </w:rPr>
        <w:t xml:space="preserve"> （五）针对质疑事项必要的证明材料（针对磋商文件提出的质疑，需提交从项目电子化交易系统获取的磋商文件回执单）。</w:t>
      </w:r>
    </w:p>
    <w:p w14:paraId="11B52608">
      <w:pPr>
        <w:pStyle w:val="4"/>
        <w:ind w:firstLine="480"/>
      </w:pPr>
      <w:r>
        <w:rPr>
          <w:rFonts w:ascii="仿宋_GB2312" w:hAnsi="仿宋_GB2312" w:eastAsia="仿宋_GB2312" w:cs="仿宋_GB2312"/>
        </w:rPr>
        <w:t>接收质疑函方式：书面形式。</w:t>
      </w:r>
    </w:p>
    <w:p w14:paraId="4C614EC8">
      <w:pPr>
        <w:pStyle w:val="4"/>
      </w:pPr>
      <w:r>
        <w:rPr>
          <w:rFonts w:ascii="仿宋_GB2312" w:hAnsi="仿宋_GB2312" w:eastAsia="仿宋_GB2312" w:cs="仿宋_GB2312"/>
        </w:rPr>
        <w:t>答复主体：代理机构</w:t>
      </w:r>
    </w:p>
    <w:p w14:paraId="0048E374">
      <w:pPr>
        <w:pStyle w:val="4"/>
      </w:pPr>
      <w:r>
        <w:rPr>
          <w:rFonts w:ascii="仿宋_GB2312" w:hAnsi="仿宋_GB2312" w:eastAsia="仿宋_GB2312" w:cs="仿宋_GB2312"/>
        </w:rPr>
        <w:t>联系人：冷冰、王薇、卫梦艺</w:t>
      </w:r>
    </w:p>
    <w:p w14:paraId="76E4D5F2">
      <w:pPr>
        <w:pStyle w:val="4"/>
      </w:pPr>
      <w:r>
        <w:rPr>
          <w:rFonts w:ascii="仿宋_GB2312" w:hAnsi="仿宋_GB2312" w:eastAsia="仿宋_GB2312" w:cs="仿宋_GB2312"/>
        </w:rPr>
        <w:t>联系电话：029-85221302/15667058566</w:t>
      </w:r>
    </w:p>
    <w:p w14:paraId="571C5FF6">
      <w:pPr>
        <w:pStyle w:val="4"/>
      </w:pPr>
      <w:r>
        <w:rPr>
          <w:rFonts w:ascii="仿宋_GB2312" w:hAnsi="仿宋_GB2312" w:eastAsia="仿宋_GB2312" w:cs="仿宋_GB2312"/>
        </w:rPr>
        <w:t>地址：陕西省西安市碑林区南关正街88号长安国际中心F座1702室</w:t>
      </w:r>
    </w:p>
    <w:p w14:paraId="6675E315">
      <w:pPr>
        <w:pStyle w:val="4"/>
      </w:pPr>
      <w:r>
        <w:rPr>
          <w:rFonts w:ascii="仿宋_GB2312" w:hAnsi="仿宋_GB2312" w:eastAsia="仿宋_GB2312" w:cs="仿宋_GB2312"/>
        </w:rPr>
        <w:t>邮编：710054</w:t>
      </w:r>
    </w:p>
    <w:p w14:paraId="0427C9BD">
      <w:pPr>
        <w:pStyle w:val="4"/>
        <w:ind w:firstLine="480"/>
      </w:pPr>
      <w:r>
        <w:rPr>
          <w:rFonts w:ascii="仿宋_GB2312" w:hAnsi="仿宋_GB2312" w:eastAsia="仿宋_GB2312" w:cs="仿宋_GB2312"/>
        </w:rPr>
        <w:t>注：根据《中华人民共和国政府采购法》的规定，供应商质疑不得超出磋商文件、采购过程、采购结果的范围。</w:t>
      </w:r>
    </w:p>
    <w:p w14:paraId="24751ADF">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1E451F0A">
      <w:pPr>
        <w:pStyle w:val="4"/>
        <w:ind w:firstLine="480"/>
      </w:pPr>
      <w:r>
        <w:rPr>
          <w:rFonts w:ascii="仿宋_GB2312" w:hAnsi="仿宋_GB2312" w:eastAsia="仿宋_GB2312" w:cs="仿宋_GB2312"/>
        </w:rPr>
        <w:t>投诉受理单位：本采购项目同级财政部门。（政府采购供应商投诉书范本详见附件二）</w:t>
      </w:r>
    </w:p>
    <w:p w14:paraId="687CBDD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1A4DDDD">
      <w:pPr>
        <w:pStyle w:val="4"/>
        <w:jc w:val="center"/>
        <w:outlineLvl w:val="1"/>
      </w:pPr>
      <w:r>
        <w:rPr>
          <w:rFonts w:ascii="仿宋_GB2312" w:hAnsi="仿宋_GB2312" w:eastAsia="仿宋_GB2312" w:cs="仿宋_GB2312"/>
          <w:b/>
          <w:sz w:val="36"/>
        </w:rPr>
        <w:t>第三章 磋商项目技术、服务、商务及其他要求</w:t>
      </w:r>
    </w:p>
    <w:p w14:paraId="66C775A5">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14B864C7">
      <w:pPr>
        <w:pStyle w:val="4"/>
        <w:outlineLvl w:val="2"/>
      </w:pPr>
      <w:r>
        <w:rPr>
          <w:rFonts w:ascii="仿宋_GB2312" w:hAnsi="仿宋_GB2312" w:eastAsia="仿宋_GB2312" w:cs="仿宋_GB2312"/>
          <w:b/>
          <w:sz w:val="28"/>
        </w:rPr>
        <w:t>3.1采购项目概况</w:t>
      </w:r>
    </w:p>
    <w:p w14:paraId="77221B65">
      <w:pPr>
        <w:pStyle w:val="4"/>
        <w:ind w:firstLine="480"/>
      </w:pPr>
      <w:r>
        <w:rPr>
          <w:rFonts w:ascii="仿宋_GB2312" w:hAnsi="仿宋_GB2312" w:eastAsia="仿宋_GB2312" w:cs="仿宋_GB2312"/>
        </w:rPr>
        <w:t>为了局里的正常工作开展，本次采购后勤服务项目。</w:t>
      </w:r>
    </w:p>
    <w:p w14:paraId="7ECB157C">
      <w:pPr>
        <w:pStyle w:val="4"/>
        <w:outlineLvl w:val="2"/>
      </w:pPr>
      <w:r>
        <w:rPr>
          <w:rFonts w:ascii="仿宋_GB2312" w:hAnsi="仿宋_GB2312" w:eastAsia="仿宋_GB2312" w:cs="仿宋_GB2312"/>
          <w:b/>
          <w:sz w:val="28"/>
        </w:rPr>
        <w:t>3.2服务内容及服务要求</w:t>
      </w:r>
    </w:p>
    <w:p w14:paraId="6B8C2BCF">
      <w:pPr>
        <w:pStyle w:val="4"/>
        <w:outlineLvl w:val="3"/>
      </w:pPr>
      <w:r>
        <w:rPr>
          <w:rFonts w:ascii="仿宋_GB2312" w:hAnsi="仿宋_GB2312" w:eastAsia="仿宋_GB2312" w:cs="仿宋_GB2312"/>
          <w:b/>
          <w:sz w:val="24"/>
        </w:rPr>
        <w:t>3.2.1服务内容</w:t>
      </w:r>
    </w:p>
    <w:p w14:paraId="37A78B87">
      <w:pPr>
        <w:pStyle w:val="4"/>
      </w:pPr>
      <w:r>
        <w:rPr>
          <w:rFonts w:ascii="仿宋_GB2312" w:hAnsi="仿宋_GB2312" w:eastAsia="仿宋_GB2312" w:cs="仿宋_GB2312"/>
        </w:rPr>
        <w:t>采购包1：</w:t>
      </w:r>
    </w:p>
    <w:p w14:paraId="7A4BB666">
      <w:pPr>
        <w:pStyle w:val="4"/>
      </w:pPr>
      <w:r>
        <w:rPr>
          <w:rFonts w:ascii="仿宋_GB2312" w:hAnsi="仿宋_GB2312" w:eastAsia="仿宋_GB2312" w:cs="仿宋_GB2312"/>
        </w:rPr>
        <w:t>采购包预算金额（元）: 400,000.00</w:t>
      </w:r>
    </w:p>
    <w:p w14:paraId="21BF0B2F">
      <w:pPr>
        <w:pStyle w:val="4"/>
      </w:pPr>
      <w:r>
        <w:rPr>
          <w:rFonts w:ascii="仿宋_GB2312" w:hAnsi="仿宋_GB2312" w:eastAsia="仿宋_GB2312" w:cs="仿宋_GB2312"/>
        </w:rPr>
        <w:t>采购包最高限价（元）: 400,000.00</w:t>
      </w:r>
    </w:p>
    <w:p w14:paraId="34E995EC">
      <w:pPr>
        <w:pStyle w:val="4"/>
      </w:pPr>
      <w:r>
        <w:rPr>
          <w:rFonts w:ascii="仿宋_GB2312" w:hAnsi="仿宋_GB2312" w:eastAsia="仿宋_GB2312" w:cs="仿宋_GB2312"/>
        </w:rPr>
        <w:t>供应商报价不允许超过标的金额</w:t>
      </w:r>
    </w:p>
    <w:p w14:paraId="45CD8DDA">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10"/>
        <w:gridCol w:w="810"/>
        <w:gridCol w:w="820"/>
        <w:gridCol w:w="1216"/>
        <w:gridCol w:w="811"/>
        <w:gridCol w:w="811"/>
        <w:gridCol w:w="811"/>
        <w:gridCol w:w="811"/>
        <w:gridCol w:w="811"/>
        <w:gridCol w:w="811"/>
      </w:tblGrid>
      <w:tr w14:paraId="219BE0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5C43FF">
            <w:pPr>
              <w:pStyle w:val="4"/>
            </w:pPr>
            <w:r>
              <w:rPr>
                <w:rFonts w:ascii="仿宋_GB2312" w:hAnsi="仿宋_GB2312" w:eastAsia="仿宋_GB2312" w:cs="仿宋_GB2312"/>
              </w:rPr>
              <w:t>序号</w:t>
            </w:r>
          </w:p>
        </w:tc>
        <w:tc>
          <w:tcPr>
            <w:tcW w:w="831" w:type="dxa"/>
          </w:tcPr>
          <w:p w14:paraId="055768E2">
            <w:pPr>
              <w:pStyle w:val="4"/>
            </w:pPr>
            <w:r>
              <w:rPr>
                <w:rFonts w:ascii="仿宋_GB2312" w:hAnsi="仿宋_GB2312" w:eastAsia="仿宋_GB2312" w:cs="仿宋_GB2312"/>
              </w:rPr>
              <w:t>标的名称</w:t>
            </w:r>
          </w:p>
        </w:tc>
        <w:tc>
          <w:tcPr>
            <w:tcW w:w="831" w:type="dxa"/>
          </w:tcPr>
          <w:p w14:paraId="7445D805">
            <w:pPr>
              <w:pStyle w:val="4"/>
            </w:pPr>
            <w:r>
              <w:rPr>
                <w:rFonts w:ascii="仿宋_GB2312" w:hAnsi="仿宋_GB2312" w:eastAsia="仿宋_GB2312" w:cs="仿宋_GB2312"/>
              </w:rPr>
              <w:t>数量</w:t>
            </w:r>
          </w:p>
        </w:tc>
        <w:tc>
          <w:tcPr>
            <w:tcW w:w="831" w:type="dxa"/>
          </w:tcPr>
          <w:p w14:paraId="1D8A4F0D">
            <w:pPr>
              <w:pStyle w:val="4"/>
            </w:pPr>
            <w:r>
              <w:rPr>
                <w:rFonts w:ascii="仿宋_GB2312" w:hAnsi="仿宋_GB2312" w:eastAsia="仿宋_GB2312" w:cs="仿宋_GB2312"/>
              </w:rPr>
              <w:t>标的金额 （元）</w:t>
            </w:r>
          </w:p>
        </w:tc>
        <w:tc>
          <w:tcPr>
            <w:tcW w:w="831" w:type="dxa"/>
          </w:tcPr>
          <w:p w14:paraId="2552E7E0">
            <w:pPr>
              <w:pStyle w:val="4"/>
            </w:pPr>
            <w:r>
              <w:rPr>
                <w:rFonts w:ascii="仿宋_GB2312" w:hAnsi="仿宋_GB2312" w:eastAsia="仿宋_GB2312" w:cs="仿宋_GB2312"/>
              </w:rPr>
              <w:t>计量单位</w:t>
            </w:r>
          </w:p>
        </w:tc>
        <w:tc>
          <w:tcPr>
            <w:tcW w:w="831" w:type="dxa"/>
          </w:tcPr>
          <w:p w14:paraId="0683F921">
            <w:pPr>
              <w:pStyle w:val="4"/>
            </w:pPr>
            <w:r>
              <w:rPr>
                <w:rFonts w:ascii="仿宋_GB2312" w:hAnsi="仿宋_GB2312" w:eastAsia="仿宋_GB2312" w:cs="仿宋_GB2312"/>
              </w:rPr>
              <w:t>所属行业</w:t>
            </w:r>
          </w:p>
        </w:tc>
        <w:tc>
          <w:tcPr>
            <w:tcW w:w="831" w:type="dxa"/>
          </w:tcPr>
          <w:p w14:paraId="7CC2489B">
            <w:pPr>
              <w:pStyle w:val="4"/>
            </w:pPr>
            <w:r>
              <w:rPr>
                <w:rFonts w:ascii="仿宋_GB2312" w:hAnsi="仿宋_GB2312" w:eastAsia="仿宋_GB2312" w:cs="仿宋_GB2312"/>
              </w:rPr>
              <w:t>是否核心产品</w:t>
            </w:r>
          </w:p>
        </w:tc>
        <w:tc>
          <w:tcPr>
            <w:tcW w:w="831" w:type="dxa"/>
          </w:tcPr>
          <w:p w14:paraId="53CD6480">
            <w:pPr>
              <w:pStyle w:val="4"/>
            </w:pPr>
            <w:r>
              <w:rPr>
                <w:rFonts w:ascii="仿宋_GB2312" w:hAnsi="仿宋_GB2312" w:eastAsia="仿宋_GB2312" w:cs="仿宋_GB2312"/>
              </w:rPr>
              <w:t>是否允许进口产品</w:t>
            </w:r>
          </w:p>
        </w:tc>
        <w:tc>
          <w:tcPr>
            <w:tcW w:w="831" w:type="dxa"/>
          </w:tcPr>
          <w:p w14:paraId="4E03DC10">
            <w:pPr>
              <w:pStyle w:val="4"/>
            </w:pPr>
            <w:r>
              <w:rPr>
                <w:rFonts w:ascii="仿宋_GB2312" w:hAnsi="仿宋_GB2312" w:eastAsia="仿宋_GB2312" w:cs="仿宋_GB2312"/>
              </w:rPr>
              <w:t>是否属于节能产品</w:t>
            </w:r>
          </w:p>
        </w:tc>
        <w:tc>
          <w:tcPr>
            <w:tcW w:w="831" w:type="dxa"/>
          </w:tcPr>
          <w:p w14:paraId="39092FF4">
            <w:pPr>
              <w:pStyle w:val="4"/>
            </w:pPr>
            <w:r>
              <w:rPr>
                <w:rFonts w:ascii="仿宋_GB2312" w:hAnsi="仿宋_GB2312" w:eastAsia="仿宋_GB2312" w:cs="仿宋_GB2312"/>
              </w:rPr>
              <w:t>是否属于环境标志产品</w:t>
            </w:r>
          </w:p>
        </w:tc>
      </w:tr>
      <w:tr w14:paraId="0D9087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7F78FC">
            <w:pPr>
              <w:pStyle w:val="4"/>
            </w:pPr>
            <w:r>
              <w:rPr>
                <w:rFonts w:ascii="仿宋_GB2312" w:hAnsi="仿宋_GB2312" w:eastAsia="仿宋_GB2312" w:cs="仿宋_GB2312"/>
              </w:rPr>
              <w:t>1</w:t>
            </w:r>
          </w:p>
        </w:tc>
        <w:tc>
          <w:tcPr>
            <w:tcW w:w="831" w:type="dxa"/>
          </w:tcPr>
          <w:p w14:paraId="6E52C973">
            <w:pPr>
              <w:pStyle w:val="4"/>
            </w:pPr>
            <w:r>
              <w:rPr>
                <w:rFonts w:ascii="仿宋_GB2312" w:hAnsi="仿宋_GB2312" w:eastAsia="仿宋_GB2312" w:cs="仿宋_GB2312"/>
              </w:rPr>
              <w:t>后勤服务项目采购</w:t>
            </w:r>
          </w:p>
        </w:tc>
        <w:tc>
          <w:tcPr>
            <w:tcW w:w="831" w:type="dxa"/>
          </w:tcPr>
          <w:p w14:paraId="2DB8815F">
            <w:pPr>
              <w:pStyle w:val="4"/>
              <w:jc w:val="right"/>
            </w:pPr>
            <w:r>
              <w:rPr>
                <w:rFonts w:ascii="仿宋_GB2312" w:hAnsi="仿宋_GB2312" w:eastAsia="仿宋_GB2312" w:cs="仿宋_GB2312"/>
              </w:rPr>
              <w:t>1.00</w:t>
            </w:r>
          </w:p>
        </w:tc>
        <w:tc>
          <w:tcPr>
            <w:tcW w:w="831" w:type="dxa"/>
          </w:tcPr>
          <w:p w14:paraId="3767D324">
            <w:pPr>
              <w:pStyle w:val="4"/>
              <w:jc w:val="right"/>
            </w:pPr>
            <w:r>
              <w:rPr>
                <w:rFonts w:ascii="仿宋_GB2312" w:hAnsi="仿宋_GB2312" w:eastAsia="仿宋_GB2312" w:cs="仿宋_GB2312"/>
              </w:rPr>
              <w:t>400,000.00</w:t>
            </w:r>
          </w:p>
        </w:tc>
        <w:tc>
          <w:tcPr>
            <w:tcW w:w="831" w:type="dxa"/>
          </w:tcPr>
          <w:p w14:paraId="2237FC58">
            <w:pPr>
              <w:pStyle w:val="4"/>
            </w:pPr>
            <w:r>
              <w:rPr>
                <w:rFonts w:ascii="仿宋_GB2312" w:hAnsi="仿宋_GB2312" w:eastAsia="仿宋_GB2312" w:cs="仿宋_GB2312"/>
              </w:rPr>
              <w:t>年</w:t>
            </w:r>
          </w:p>
        </w:tc>
        <w:tc>
          <w:tcPr>
            <w:tcW w:w="831" w:type="dxa"/>
          </w:tcPr>
          <w:p w14:paraId="531DF626">
            <w:pPr>
              <w:pStyle w:val="4"/>
            </w:pPr>
            <w:r>
              <w:rPr>
                <w:rFonts w:ascii="仿宋_GB2312" w:hAnsi="仿宋_GB2312" w:eastAsia="仿宋_GB2312" w:cs="仿宋_GB2312"/>
              </w:rPr>
              <w:t>租赁和商务服务业</w:t>
            </w:r>
          </w:p>
        </w:tc>
        <w:tc>
          <w:tcPr>
            <w:tcW w:w="831" w:type="dxa"/>
          </w:tcPr>
          <w:p w14:paraId="3DFC094D">
            <w:pPr>
              <w:pStyle w:val="4"/>
            </w:pPr>
            <w:r>
              <w:rPr>
                <w:rFonts w:ascii="仿宋_GB2312" w:hAnsi="仿宋_GB2312" w:eastAsia="仿宋_GB2312" w:cs="仿宋_GB2312"/>
              </w:rPr>
              <w:t>否</w:t>
            </w:r>
          </w:p>
        </w:tc>
        <w:tc>
          <w:tcPr>
            <w:tcW w:w="831" w:type="dxa"/>
          </w:tcPr>
          <w:p w14:paraId="2DE6065B">
            <w:pPr>
              <w:pStyle w:val="4"/>
            </w:pPr>
            <w:r>
              <w:rPr>
                <w:rFonts w:ascii="仿宋_GB2312" w:hAnsi="仿宋_GB2312" w:eastAsia="仿宋_GB2312" w:cs="仿宋_GB2312"/>
              </w:rPr>
              <w:t>否</w:t>
            </w:r>
          </w:p>
        </w:tc>
        <w:tc>
          <w:tcPr>
            <w:tcW w:w="831" w:type="dxa"/>
          </w:tcPr>
          <w:p w14:paraId="7BEB310D">
            <w:pPr>
              <w:pStyle w:val="4"/>
            </w:pPr>
            <w:r>
              <w:rPr>
                <w:rFonts w:ascii="仿宋_GB2312" w:hAnsi="仿宋_GB2312" w:eastAsia="仿宋_GB2312" w:cs="仿宋_GB2312"/>
              </w:rPr>
              <w:t>否</w:t>
            </w:r>
          </w:p>
        </w:tc>
        <w:tc>
          <w:tcPr>
            <w:tcW w:w="831" w:type="dxa"/>
          </w:tcPr>
          <w:p w14:paraId="722200C3">
            <w:pPr>
              <w:pStyle w:val="4"/>
            </w:pPr>
            <w:r>
              <w:rPr>
                <w:rFonts w:ascii="仿宋_GB2312" w:hAnsi="仿宋_GB2312" w:eastAsia="仿宋_GB2312" w:cs="仿宋_GB2312"/>
              </w:rPr>
              <w:t>否</w:t>
            </w:r>
          </w:p>
        </w:tc>
      </w:tr>
    </w:tbl>
    <w:p w14:paraId="0FF76BED">
      <w:pPr>
        <w:pStyle w:val="4"/>
        <w:outlineLvl w:val="2"/>
      </w:pPr>
      <w:r>
        <w:rPr>
          <w:rFonts w:ascii="仿宋_GB2312" w:hAnsi="仿宋_GB2312" w:eastAsia="仿宋_GB2312" w:cs="仿宋_GB2312"/>
          <w:b/>
          <w:sz w:val="28"/>
        </w:rPr>
        <w:t>3.2.2服务要求</w:t>
      </w:r>
    </w:p>
    <w:p w14:paraId="2AD213DD">
      <w:pPr>
        <w:pStyle w:val="4"/>
      </w:pPr>
      <w:r>
        <w:rPr>
          <w:rFonts w:ascii="仿宋_GB2312" w:hAnsi="仿宋_GB2312" w:eastAsia="仿宋_GB2312" w:cs="仿宋_GB2312"/>
        </w:rPr>
        <w:t>采购包1：</w:t>
      </w:r>
    </w:p>
    <w:p w14:paraId="7366CD95">
      <w:pPr>
        <w:pStyle w:val="4"/>
      </w:pPr>
      <w:r>
        <w:rPr>
          <w:rFonts w:ascii="仿宋_GB2312" w:hAnsi="仿宋_GB2312" w:eastAsia="仿宋_GB2312" w:cs="仿宋_GB2312"/>
        </w:rPr>
        <w:t>标的名称：后勤服务项目采购</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1F66C3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E140BC5">
            <w:pPr>
              <w:pStyle w:val="4"/>
            </w:pPr>
            <w:r>
              <w:rPr>
                <w:rFonts w:ascii="仿宋_GB2312" w:hAnsi="仿宋_GB2312" w:eastAsia="仿宋_GB2312" w:cs="仿宋_GB2312"/>
              </w:rPr>
              <w:t xml:space="preserve"> 序号</w:t>
            </w:r>
          </w:p>
        </w:tc>
        <w:tc>
          <w:tcPr>
            <w:tcW w:w="2769" w:type="dxa"/>
          </w:tcPr>
          <w:p w14:paraId="7DDAC400">
            <w:pPr>
              <w:pStyle w:val="4"/>
            </w:pPr>
            <w:r>
              <w:rPr>
                <w:rFonts w:ascii="仿宋_GB2312" w:hAnsi="仿宋_GB2312" w:eastAsia="仿宋_GB2312" w:cs="仿宋_GB2312"/>
              </w:rPr>
              <w:t xml:space="preserve"> 参数性质</w:t>
            </w:r>
          </w:p>
        </w:tc>
        <w:tc>
          <w:tcPr>
            <w:tcW w:w="2769" w:type="dxa"/>
          </w:tcPr>
          <w:p w14:paraId="62FC28A2">
            <w:pPr>
              <w:pStyle w:val="4"/>
            </w:pPr>
            <w:r>
              <w:rPr>
                <w:rFonts w:ascii="仿宋_GB2312" w:hAnsi="仿宋_GB2312" w:eastAsia="仿宋_GB2312" w:cs="仿宋_GB2312"/>
              </w:rPr>
              <w:t xml:space="preserve"> 技术参数与性能指标</w:t>
            </w:r>
          </w:p>
        </w:tc>
      </w:tr>
      <w:tr w14:paraId="56D58B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59A8C7C">
            <w:pPr>
              <w:pStyle w:val="4"/>
            </w:pPr>
            <w:r>
              <w:rPr>
                <w:rFonts w:ascii="仿宋_GB2312" w:hAnsi="仿宋_GB2312" w:eastAsia="仿宋_GB2312" w:cs="仿宋_GB2312"/>
              </w:rPr>
              <w:t>1</w:t>
            </w:r>
          </w:p>
        </w:tc>
        <w:tc>
          <w:tcPr>
            <w:tcW w:w="2769" w:type="dxa"/>
          </w:tcPr>
          <w:p w14:paraId="657F398A"/>
        </w:tc>
        <w:tc>
          <w:tcPr>
            <w:tcW w:w="2769" w:type="dxa"/>
          </w:tcPr>
          <w:p w14:paraId="10A01270">
            <w:pPr>
              <w:pStyle w:val="4"/>
              <w:jc w:val="both"/>
            </w:pPr>
            <w:r>
              <w:rPr>
                <w:rFonts w:ascii="仿宋_GB2312" w:hAnsi="仿宋_GB2312" w:eastAsia="仿宋_GB2312" w:cs="仿宋_GB2312"/>
                <w:sz w:val="21"/>
              </w:rPr>
              <w:t>为了局里的正常工作开展，本次采购后勤服务项目。</w:t>
            </w:r>
          </w:p>
        </w:tc>
      </w:tr>
      <w:tr w14:paraId="5309EE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C37F6DB">
            <w:pPr>
              <w:pStyle w:val="4"/>
            </w:pPr>
            <w:r>
              <w:rPr>
                <w:rFonts w:ascii="仿宋_GB2312" w:hAnsi="仿宋_GB2312" w:eastAsia="仿宋_GB2312" w:cs="仿宋_GB2312"/>
              </w:rPr>
              <w:t>2</w:t>
            </w:r>
          </w:p>
        </w:tc>
        <w:tc>
          <w:tcPr>
            <w:tcW w:w="2769" w:type="dxa"/>
          </w:tcPr>
          <w:p w14:paraId="711E8BAD"/>
        </w:tc>
        <w:tc>
          <w:tcPr>
            <w:tcW w:w="2769" w:type="dxa"/>
          </w:tcPr>
          <w:p w14:paraId="04F119BA">
            <w:pPr>
              <w:pStyle w:val="4"/>
              <w:jc w:val="left"/>
            </w:pPr>
            <w:r>
              <w:rPr>
                <w:rFonts w:ascii="仿宋_GB2312" w:hAnsi="仿宋_GB2312" w:eastAsia="仿宋_GB2312" w:cs="仿宋_GB2312"/>
                <w:sz w:val="20"/>
              </w:rPr>
              <w:t>1.工作区域：西安市碑林区。</w:t>
            </w:r>
          </w:p>
          <w:p w14:paraId="1B0FE697">
            <w:pPr>
              <w:pStyle w:val="4"/>
              <w:jc w:val="left"/>
            </w:pPr>
            <w:r>
              <w:rPr>
                <w:rFonts w:ascii="仿宋_GB2312" w:hAnsi="仿宋_GB2312" w:eastAsia="仿宋_GB2312" w:cs="仿宋_GB2312"/>
                <w:sz w:val="20"/>
              </w:rPr>
              <w:t>2.工作内容：供应商为采购人提供以下：司机、厨师、保洁等岗位服务业务；</w:t>
            </w:r>
          </w:p>
          <w:p w14:paraId="1652CCDD">
            <w:pPr>
              <w:pStyle w:val="4"/>
              <w:jc w:val="left"/>
            </w:pPr>
            <w:r>
              <w:rPr>
                <w:rFonts w:ascii="仿宋_GB2312" w:hAnsi="仿宋_GB2312" w:eastAsia="仿宋_GB2312" w:cs="仿宋_GB2312"/>
                <w:sz w:val="20"/>
              </w:rPr>
              <w:t>1、司机服务：</w:t>
            </w:r>
          </w:p>
          <w:p w14:paraId="099E4D52">
            <w:pPr>
              <w:pStyle w:val="4"/>
              <w:jc w:val="left"/>
            </w:pPr>
            <w:r>
              <w:rPr>
                <w:rFonts w:ascii="仿宋_GB2312" w:hAnsi="仿宋_GB2312" w:eastAsia="仿宋_GB2312" w:cs="仿宋_GB2312"/>
                <w:sz w:val="20"/>
              </w:rPr>
              <w:t>1.1按照采购人领导指定的时间、地点、要求，完成驾驶车辆出车任务；</w:t>
            </w:r>
          </w:p>
          <w:p w14:paraId="128BC5D4">
            <w:pPr>
              <w:pStyle w:val="4"/>
              <w:jc w:val="left"/>
            </w:pPr>
            <w:r>
              <w:rPr>
                <w:rFonts w:ascii="仿宋_GB2312" w:hAnsi="仿宋_GB2312" w:eastAsia="仿宋_GB2312" w:cs="仿宋_GB2312"/>
                <w:sz w:val="20"/>
              </w:rPr>
              <w:t>1.2严格遵守交通规则和采购人规章制度，保证行车安全；</w:t>
            </w:r>
          </w:p>
          <w:p w14:paraId="1249B975">
            <w:pPr>
              <w:pStyle w:val="4"/>
              <w:jc w:val="left"/>
            </w:pPr>
            <w:r>
              <w:rPr>
                <w:rFonts w:ascii="仿宋_GB2312" w:hAnsi="仿宋_GB2312" w:eastAsia="仿宋_GB2312" w:cs="仿宋_GB2312"/>
                <w:sz w:val="20"/>
              </w:rPr>
              <w:t>1.3保持车辆整洁，定期进行安全检查和车辆保养维护；</w:t>
            </w:r>
          </w:p>
          <w:p w14:paraId="7956B744">
            <w:pPr>
              <w:pStyle w:val="4"/>
              <w:jc w:val="left"/>
            </w:pPr>
            <w:r>
              <w:rPr>
                <w:rFonts w:ascii="仿宋_GB2312" w:hAnsi="仿宋_GB2312" w:eastAsia="仿宋_GB2312" w:cs="仿宋_GB2312"/>
                <w:sz w:val="20"/>
              </w:rPr>
              <w:t>1.4车辆出入库，做好各项检查登记；</w:t>
            </w:r>
          </w:p>
          <w:p w14:paraId="15024C20">
            <w:pPr>
              <w:pStyle w:val="4"/>
              <w:jc w:val="left"/>
            </w:pPr>
            <w:r>
              <w:rPr>
                <w:rFonts w:ascii="仿宋_GB2312" w:hAnsi="仿宋_GB2312" w:eastAsia="仿宋_GB2312" w:cs="仿宋_GB2312"/>
                <w:sz w:val="20"/>
              </w:rPr>
              <w:t>1.5完成领导安排的其他临时性任务。</w:t>
            </w:r>
          </w:p>
          <w:p w14:paraId="74B5224A">
            <w:pPr>
              <w:pStyle w:val="4"/>
              <w:jc w:val="left"/>
            </w:pPr>
            <w:r>
              <w:rPr>
                <w:rFonts w:ascii="仿宋_GB2312" w:hAnsi="仿宋_GB2312" w:eastAsia="仿宋_GB2312" w:cs="仿宋_GB2312"/>
                <w:sz w:val="20"/>
              </w:rPr>
              <w:t>2、保洁服务：</w:t>
            </w:r>
          </w:p>
          <w:p w14:paraId="27DB3B69">
            <w:pPr>
              <w:pStyle w:val="4"/>
              <w:jc w:val="left"/>
            </w:pPr>
            <w:r>
              <w:rPr>
                <w:rFonts w:ascii="仿宋_GB2312" w:hAnsi="仿宋_GB2312" w:eastAsia="仿宋_GB2312" w:cs="仿宋_GB2312"/>
                <w:sz w:val="20"/>
              </w:rPr>
              <w:t>2.1地面清扫、拖洗、擦拭；</w:t>
            </w:r>
          </w:p>
          <w:p w14:paraId="2365E717">
            <w:pPr>
              <w:pStyle w:val="4"/>
              <w:jc w:val="left"/>
            </w:pPr>
            <w:r>
              <w:rPr>
                <w:rFonts w:ascii="仿宋_GB2312" w:hAnsi="仿宋_GB2312" w:eastAsia="仿宋_GB2312" w:cs="仿宋_GB2312"/>
                <w:sz w:val="20"/>
              </w:rPr>
              <w:t>2.2办公家具、设备表面清洁；</w:t>
            </w:r>
          </w:p>
          <w:p w14:paraId="356BCD9C">
            <w:pPr>
              <w:pStyle w:val="4"/>
              <w:jc w:val="left"/>
            </w:pPr>
            <w:r>
              <w:rPr>
                <w:rFonts w:ascii="仿宋_GB2312" w:hAnsi="仿宋_GB2312" w:eastAsia="仿宋_GB2312" w:cs="仿宋_GB2312"/>
                <w:sz w:val="20"/>
              </w:rPr>
              <w:t>2.3门窗、玻璃清洁（定期）；</w:t>
            </w:r>
          </w:p>
          <w:p w14:paraId="20AF614A">
            <w:pPr>
              <w:pStyle w:val="4"/>
              <w:jc w:val="left"/>
            </w:pPr>
            <w:r>
              <w:rPr>
                <w:rFonts w:ascii="仿宋_GB2312" w:hAnsi="仿宋_GB2312" w:eastAsia="仿宋_GB2312" w:cs="仿宋_GB2312"/>
                <w:sz w:val="20"/>
              </w:rPr>
              <w:t>2.4垃圾桶清理、更换垃圾袋；</w:t>
            </w:r>
          </w:p>
          <w:p w14:paraId="220C4BF6">
            <w:pPr>
              <w:pStyle w:val="4"/>
              <w:jc w:val="left"/>
            </w:pPr>
            <w:r>
              <w:rPr>
                <w:rFonts w:ascii="仿宋_GB2312" w:hAnsi="仿宋_GB2312" w:eastAsia="仿宋_GB2312" w:cs="仿宋_GB2312"/>
                <w:sz w:val="20"/>
              </w:rPr>
              <w:t>2.5卫生间清洁、消毒、补充消耗品；</w:t>
            </w:r>
          </w:p>
          <w:p w14:paraId="67A35CE9">
            <w:pPr>
              <w:pStyle w:val="4"/>
              <w:jc w:val="left"/>
            </w:pPr>
            <w:r>
              <w:rPr>
                <w:rFonts w:ascii="仿宋_GB2312" w:hAnsi="仿宋_GB2312" w:eastAsia="仿宋_GB2312" w:cs="仿宋_GB2312"/>
                <w:sz w:val="20"/>
              </w:rPr>
              <w:t>2.6茶水间清洁、公共区域清洁等。</w:t>
            </w:r>
          </w:p>
          <w:p w14:paraId="788536B4">
            <w:pPr>
              <w:pStyle w:val="4"/>
              <w:jc w:val="left"/>
            </w:pPr>
            <w:r>
              <w:rPr>
                <w:rFonts w:ascii="仿宋_GB2312" w:hAnsi="仿宋_GB2312" w:eastAsia="仿宋_GB2312" w:cs="仿宋_GB2312"/>
                <w:sz w:val="20"/>
              </w:rPr>
              <w:t>3、厨师服务：</w:t>
            </w:r>
          </w:p>
          <w:p w14:paraId="1499B28C">
            <w:pPr>
              <w:pStyle w:val="4"/>
              <w:jc w:val="left"/>
            </w:pPr>
            <w:r>
              <w:rPr>
                <w:rFonts w:ascii="仿宋_GB2312" w:hAnsi="仿宋_GB2312" w:eastAsia="仿宋_GB2312" w:cs="仿宋_GB2312"/>
                <w:sz w:val="20"/>
              </w:rPr>
              <w:t>3.1在采购人后勤主管领导指挥下，负责对各种饭菜的加工制作，保证食品质量；</w:t>
            </w:r>
          </w:p>
          <w:p w14:paraId="716D74B2">
            <w:pPr>
              <w:pStyle w:val="4"/>
              <w:jc w:val="left"/>
            </w:pPr>
            <w:r>
              <w:rPr>
                <w:rFonts w:ascii="仿宋_GB2312" w:hAnsi="仿宋_GB2312" w:eastAsia="仿宋_GB2312" w:cs="仿宋_GB2312"/>
                <w:sz w:val="20"/>
              </w:rPr>
              <w:t>3.2严格遵守作息时间，按时开餐，不擅离职守;</w:t>
            </w:r>
          </w:p>
          <w:p w14:paraId="428BDF82">
            <w:pPr>
              <w:pStyle w:val="4"/>
              <w:jc w:val="left"/>
            </w:pPr>
            <w:r>
              <w:rPr>
                <w:rFonts w:ascii="仿宋_GB2312" w:hAnsi="仿宋_GB2312" w:eastAsia="仿宋_GB2312" w:cs="仿宋_GB2312"/>
                <w:sz w:val="20"/>
              </w:rPr>
              <w:t>3.3服从分配，按质、按量、按时烹制饭菜，做到饭菜可口，保热保鲜;</w:t>
            </w:r>
          </w:p>
          <w:p w14:paraId="597EF7FC">
            <w:pPr>
              <w:pStyle w:val="4"/>
              <w:jc w:val="left"/>
            </w:pPr>
            <w:r>
              <w:rPr>
                <w:rFonts w:ascii="仿宋_GB2312" w:hAnsi="仿宋_GB2312" w:eastAsia="仿宋_GB2312" w:cs="仿宋_GB2312"/>
                <w:sz w:val="20"/>
              </w:rPr>
              <w:t>3.4负责控制好菜的份量，缺菜时及时补菜；</w:t>
            </w:r>
          </w:p>
          <w:p w14:paraId="5C02406A">
            <w:pPr>
              <w:pStyle w:val="4"/>
              <w:jc w:val="left"/>
            </w:pPr>
            <w:r>
              <w:rPr>
                <w:rFonts w:ascii="仿宋_GB2312" w:hAnsi="仿宋_GB2312" w:eastAsia="仿宋_GB2312" w:cs="仿宋_GB2312"/>
                <w:sz w:val="20"/>
              </w:rPr>
              <w:t>3.5负责控制成本，节约燃料、节约食品物料；</w:t>
            </w:r>
          </w:p>
          <w:p w14:paraId="34895271">
            <w:pPr>
              <w:pStyle w:val="4"/>
              <w:jc w:val="left"/>
            </w:pPr>
            <w:r>
              <w:rPr>
                <w:rFonts w:ascii="仿宋_GB2312" w:hAnsi="仿宋_GB2312" w:eastAsia="仿宋_GB2312" w:cs="仿宋_GB2312"/>
                <w:sz w:val="20"/>
              </w:rPr>
              <w:t>3.6负责每天搞好各区域清洁工作；</w:t>
            </w:r>
          </w:p>
          <w:p w14:paraId="3E2D7483">
            <w:pPr>
              <w:pStyle w:val="4"/>
              <w:jc w:val="left"/>
            </w:pPr>
            <w:r>
              <w:rPr>
                <w:rFonts w:ascii="仿宋_GB2312" w:hAnsi="仿宋_GB2312" w:eastAsia="仿宋_GB2312" w:cs="仿宋_GB2312"/>
                <w:sz w:val="20"/>
              </w:rPr>
              <w:t>3.7负责每天对原物料进行接收、贮存、保鲜；</w:t>
            </w:r>
          </w:p>
          <w:p w14:paraId="2FACB5A4">
            <w:pPr>
              <w:pStyle w:val="4"/>
              <w:jc w:val="left"/>
            </w:pPr>
            <w:r>
              <w:rPr>
                <w:rFonts w:ascii="仿宋_GB2312" w:hAnsi="仿宋_GB2312" w:eastAsia="仿宋_GB2312" w:cs="仿宋_GB2312"/>
                <w:sz w:val="20"/>
              </w:rPr>
              <w:t>3.8服务周到，礼貌待人；</w:t>
            </w:r>
          </w:p>
          <w:p w14:paraId="142907F2">
            <w:pPr>
              <w:pStyle w:val="4"/>
              <w:jc w:val="left"/>
            </w:pPr>
            <w:r>
              <w:rPr>
                <w:rFonts w:ascii="仿宋_GB2312" w:hAnsi="仿宋_GB2312" w:eastAsia="仿宋_GB2312" w:cs="仿宋_GB2312"/>
                <w:sz w:val="20"/>
              </w:rPr>
              <w:t>3.9遵守安全操作规范，合理使用操作工具，合理使用原料，节约水、电、煤气;</w:t>
            </w:r>
          </w:p>
          <w:p w14:paraId="4042C59F">
            <w:pPr>
              <w:pStyle w:val="4"/>
              <w:jc w:val="left"/>
            </w:pPr>
            <w:r>
              <w:rPr>
                <w:rFonts w:ascii="仿宋_GB2312" w:hAnsi="仿宋_GB2312" w:eastAsia="仿宋_GB2312" w:cs="仿宋_GB2312"/>
                <w:sz w:val="20"/>
              </w:rPr>
              <w:t>3.10严格遵守《食品卫生法》及各项制度，搞好厨房，餐厅卫生，保证不让职工吃有异味食品，防止食物中毒;</w:t>
            </w:r>
          </w:p>
          <w:p w14:paraId="16536756">
            <w:pPr>
              <w:pStyle w:val="4"/>
              <w:jc w:val="left"/>
            </w:pPr>
            <w:r>
              <w:rPr>
                <w:rFonts w:ascii="仿宋_GB2312" w:hAnsi="仿宋_GB2312" w:eastAsia="仿宋_GB2312" w:cs="仿宋_GB2312"/>
                <w:sz w:val="20"/>
              </w:rPr>
              <w:t>3.11进入厨房将工作服穿戴整齐，自觉遵守单位各项规章制度，努力钻研业务，提高业务操作技能;</w:t>
            </w:r>
          </w:p>
          <w:p w14:paraId="2C43E0F3">
            <w:pPr>
              <w:pStyle w:val="4"/>
              <w:jc w:val="both"/>
            </w:pPr>
            <w:r>
              <w:rPr>
                <w:rFonts w:ascii="仿宋_GB2312" w:hAnsi="仿宋_GB2312" w:eastAsia="仿宋_GB2312" w:cs="仿宋_GB2312"/>
                <w:sz w:val="20"/>
              </w:rPr>
              <w:t>3.12服从主管调动，维护好厨房灶具、设备，协助员工餐厅服务员做好开餐准备。</w:t>
            </w:r>
          </w:p>
        </w:tc>
      </w:tr>
      <w:tr w14:paraId="158BEC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13AAFA9">
            <w:pPr>
              <w:pStyle w:val="4"/>
            </w:pPr>
            <w:r>
              <w:rPr>
                <w:rFonts w:ascii="仿宋_GB2312" w:hAnsi="仿宋_GB2312" w:eastAsia="仿宋_GB2312" w:cs="仿宋_GB2312"/>
              </w:rPr>
              <w:t>3</w:t>
            </w:r>
          </w:p>
        </w:tc>
        <w:tc>
          <w:tcPr>
            <w:tcW w:w="2769" w:type="dxa"/>
          </w:tcPr>
          <w:p w14:paraId="373EEDA3"/>
        </w:tc>
        <w:tc>
          <w:tcPr>
            <w:tcW w:w="2769" w:type="dxa"/>
          </w:tcPr>
          <w:p w14:paraId="212A63F9">
            <w:pPr>
              <w:pStyle w:val="4"/>
              <w:jc w:val="left"/>
            </w:pPr>
            <w:r>
              <w:rPr>
                <w:rFonts w:ascii="仿宋_GB2312" w:hAnsi="仿宋_GB2312" w:eastAsia="仿宋_GB2312" w:cs="仿宋_GB2312"/>
                <w:sz w:val="20"/>
              </w:rPr>
              <w:t>1、服务标准</w:t>
            </w:r>
          </w:p>
          <w:p w14:paraId="67E668D8">
            <w:pPr>
              <w:pStyle w:val="4"/>
              <w:jc w:val="left"/>
            </w:pPr>
            <w:r>
              <w:rPr>
                <w:rFonts w:ascii="仿宋_GB2312" w:hAnsi="仿宋_GB2312" w:eastAsia="仿宋_GB2312" w:cs="仿宋_GB2312"/>
                <w:sz w:val="20"/>
              </w:rPr>
              <w:t>供应商提供的服务应符合行业标准，并按照采购人具体要求具体实施；日常工作应实时监督，有问题及时进行整改；接受采购人量化考核、各项检查。</w:t>
            </w:r>
          </w:p>
          <w:p w14:paraId="61AC6E71">
            <w:pPr>
              <w:pStyle w:val="4"/>
              <w:jc w:val="left"/>
            </w:pPr>
            <w:r>
              <w:rPr>
                <w:rFonts w:ascii="仿宋_GB2312" w:hAnsi="仿宋_GB2312" w:eastAsia="仿宋_GB2312" w:cs="仿宋_GB2312"/>
                <w:sz w:val="20"/>
              </w:rPr>
              <w:t>2、服务时间</w:t>
            </w:r>
          </w:p>
          <w:p w14:paraId="60FBC0BE">
            <w:pPr>
              <w:pStyle w:val="4"/>
              <w:jc w:val="left"/>
            </w:pPr>
            <w:r>
              <w:rPr>
                <w:rFonts w:ascii="仿宋_GB2312" w:hAnsi="仿宋_GB2312" w:eastAsia="仿宋_GB2312" w:cs="仿宋_GB2312"/>
                <w:sz w:val="20"/>
              </w:rPr>
              <w:t>日常服务时间：[周一至周五，上午 8：00 - 12：00，下午 13:30 -18:00]</w:t>
            </w:r>
          </w:p>
          <w:p w14:paraId="55235354">
            <w:pPr>
              <w:pStyle w:val="4"/>
              <w:jc w:val="left"/>
            </w:pPr>
            <w:r>
              <w:rPr>
                <w:rFonts w:ascii="仿宋_GB2312" w:hAnsi="仿宋_GB2312" w:eastAsia="仿宋_GB2312" w:cs="仿宋_GB2312"/>
                <w:sz w:val="20"/>
              </w:rPr>
              <w:t>3、人员配备</w:t>
            </w:r>
          </w:p>
          <w:p w14:paraId="66F2889C">
            <w:pPr>
              <w:pStyle w:val="4"/>
              <w:jc w:val="left"/>
            </w:pPr>
            <w:r>
              <w:rPr>
                <w:rFonts w:ascii="仿宋_GB2312" w:hAnsi="仿宋_GB2312" w:eastAsia="仿宋_GB2312" w:cs="仿宋_GB2312"/>
                <w:sz w:val="20"/>
              </w:rPr>
              <w:t>（1）、共计人数：13人。</w:t>
            </w:r>
          </w:p>
          <w:p w14:paraId="6E1DE390">
            <w:pPr>
              <w:pStyle w:val="4"/>
              <w:jc w:val="left"/>
            </w:pPr>
            <w:r>
              <w:rPr>
                <w:rFonts w:ascii="仿宋_GB2312" w:hAnsi="仿宋_GB2312" w:eastAsia="仿宋_GB2312" w:cs="仿宋_GB2312"/>
                <w:sz w:val="20"/>
              </w:rPr>
              <w:t>司机：4人</w:t>
            </w:r>
          </w:p>
          <w:p w14:paraId="57F8BE65">
            <w:pPr>
              <w:pStyle w:val="4"/>
              <w:jc w:val="left"/>
            </w:pPr>
            <w:r>
              <w:rPr>
                <w:rFonts w:ascii="仿宋_GB2312" w:hAnsi="仿宋_GB2312" w:eastAsia="仿宋_GB2312" w:cs="仿宋_GB2312"/>
                <w:sz w:val="20"/>
              </w:rPr>
              <w:t>厨师：6人</w:t>
            </w:r>
          </w:p>
          <w:p w14:paraId="09B3E646">
            <w:pPr>
              <w:pStyle w:val="4"/>
              <w:jc w:val="both"/>
            </w:pPr>
            <w:r>
              <w:rPr>
                <w:rFonts w:ascii="仿宋_GB2312" w:hAnsi="仿宋_GB2312" w:eastAsia="仿宋_GB2312" w:cs="仿宋_GB2312"/>
                <w:sz w:val="20"/>
              </w:rPr>
              <w:t>保洁：3人</w:t>
            </w:r>
          </w:p>
        </w:tc>
      </w:tr>
      <w:tr w14:paraId="792059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18FD2B2">
            <w:pPr>
              <w:pStyle w:val="4"/>
            </w:pPr>
            <w:r>
              <w:rPr>
                <w:rFonts w:ascii="仿宋_GB2312" w:hAnsi="仿宋_GB2312" w:eastAsia="仿宋_GB2312" w:cs="仿宋_GB2312"/>
              </w:rPr>
              <w:t>4</w:t>
            </w:r>
          </w:p>
        </w:tc>
        <w:tc>
          <w:tcPr>
            <w:tcW w:w="2769" w:type="dxa"/>
          </w:tcPr>
          <w:p w14:paraId="63C60B27"/>
        </w:tc>
        <w:tc>
          <w:tcPr>
            <w:tcW w:w="2769" w:type="dxa"/>
          </w:tcPr>
          <w:p w14:paraId="53507A9E">
            <w:pPr>
              <w:pStyle w:val="4"/>
              <w:jc w:val="left"/>
            </w:pPr>
            <w:r>
              <w:rPr>
                <w:rFonts w:ascii="仿宋_GB2312" w:hAnsi="仿宋_GB2312" w:eastAsia="仿宋_GB2312" w:cs="仿宋_GB2312"/>
                <w:sz w:val="20"/>
              </w:rPr>
              <w:t>（一）、服务期限</w:t>
            </w:r>
          </w:p>
          <w:p w14:paraId="4AF48576">
            <w:pPr>
              <w:pStyle w:val="4"/>
              <w:jc w:val="left"/>
            </w:pPr>
            <w:r>
              <w:rPr>
                <w:rFonts w:ascii="仿宋_GB2312" w:hAnsi="仿宋_GB2312" w:eastAsia="仿宋_GB2312" w:cs="仿宋_GB2312"/>
                <w:sz w:val="20"/>
              </w:rPr>
              <w:t>（1）服务期：合同签订之日起至2025年12月31日。</w:t>
            </w:r>
          </w:p>
          <w:p w14:paraId="4A03BA19">
            <w:pPr>
              <w:pStyle w:val="4"/>
              <w:jc w:val="left"/>
            </w:pPr>
            <w:r>
              <w:rPr>
                <w:rFonts w:ascii="仿宋_GB2312" w:hAnsi="仿宋_GB2312" w:eastAsia="仿宋_GB2312" w:cs="仿宋_GB2312"/>
                <w:sz w:val="20"/>
              </w:rPr>
              <w:t>（二）、支付方式</w:t>
            </w:r>
          </w:p>
          <w:p w14:paraId="577B937C">
            <w:pPr>
              <w:pStyle w:val="4"/>
              <w:jc w:val="left"/>
            </w:pPr>
            <w:r>
              <w:rPr>
                <w:rFonts w:ascii="仿宋_GB2312" w:hAnsi="仿宋_GB2312" w:eastAsia="仿宋_GB2312" w:cs="仿宋_GB2312"/>
                <w:sz w:val="20"/>
              </w:rPr>
              <w:t>（1）按月支付，采购人于每月 [5] 日前支付上月服务费。</w:t>
            </w:r>
          </w:p>
          <w:p w14:paraId="455E3272">
            <w:pPr>
              <w:pStyle w:val="4"/>
              <w:jc w:val="left"/>
            </w:pPr>
            <w:r>
              <w:rPr>
                <w:rFonts w:ascii="仿宋_GB2312" w:hAnsi="仿宋_GB2312" w:eastAsia="仿宋_GB2312" w:cs="仿宋_GB2312"/>
                <w:sz w:val="20"/>
              </w:rPr>
              <w:t>（2）供应商应在采购人付款前 [7] 日向采购人提供增值税6%专用发票。采购人收到发票并确认无误后付款。</w:t>
            </w:r>
          </w:p>
          <w:p w14:paraId="3DD21DD0">
            <w:pPr>
              <w:pStyle w:val="4"/>
              <w:jc w:val="left"/>
            </w:pPr>
            <w:r>
              <w:rPr>
                <w:rFonts w:ascii="仿宋_GB2312" w:hAnsi="仿宋_GB2312" w:eastAsia="仿宋_GB2312" w:cs="仿宋_GB2312"/>
                <w:sz w:val="20"/>
              </w:rPr>
              <w:t>（三）、额外费用：</w:t>
            </w:r>
          </w:p>
          <w:p w14:paraId="2C9DF0DC">
            <w:pPr>
              <w:pStyle w:val="4"/>
              <w:jc w:val="both"/>
            </w:pPr>
            <w:r>
              <w:rPr>
                <w:rFonts w:ascii="仿宋_GB2312" w:hAnsi="仿宋_GB2312" w:eastAsia="仿宋_GB2312" w:cs="仿宋_GB2312"/>
                <w:sz w:val="20"/>
              </w:rPr>
              <w:t>合同约定服务范围之外，采购人临时要求供应商提供的额外服务，双方应另行协商确定费用及支付方式，通常以书面确认为准。</w:t>
            </w:r>
          </w:p>
        </w:tc>
      </w:tr>
      <w:tr w14:paraId="7309A4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555BF69">
            <w:pPr>
              <w:pStyle w:val="4"/>
            </w:pPr>
            <w:r>
              <w:rPr>
                <w:rFonts w:ascii="仿宋_GB2312" w:hAnsi="仿宋_GB2312" w:eastAsia="仿宋_GB2312" w:cs="仿宋_GB2312"/>
              </w:rPr>
              <w:t>5</w:t>
            </w:r>
          </w:p>
        </w:tc>
        <w:tc>
          <w:tcPr>
            <w:tcW w:w="2769" w:type="dxa"/>
          </w:tcPr>
          <w:p w14:paraId="772A853D"/>
        </w:tc>
        <w:tc>
          <w:tcPr>
            <w:tcW w:w="2769" w:type="dxa"/>
          </w:tcPr>
          <w:p w14:paraId="7D8AC283">
            <w:pPr>
              <w:pStyle w:val="4"/>
              <w:jc w:val="left"/>
            </w:pPr>
            <w:r>
              <w:rPr>
                <w:rFonts w:ascii="仿宋_GB2312" w:hAnsi="仿宋_GB2312" w:eastAsia="仿宋_GB2312" w:cs="仿宋_GB2312"/>
                <w:sz w:val="20"/>
              </w:rPr>
              <w:t>（一）、服务质量保证与检查验收</w:t>
            </w:r>
          </w:p>
          <w:p w14:paraId="2DE12B9D">
            <w:pPr>
              <w:pStyle w:val="4"/>
              <w:jc w:val="left"/>
            </w:pPr>
            <w:r>
              <w:rPr>
                <w:rFonts w:ascii="仿宋_GB2312" w:hAnsi="仿宋_GB2312" w:eastAsia="仿宋_GB2312" w:cs="仿宋_GB2312"/>
                <w:sz w:val="20"/>
              </w:rPr>
              <w:t>1、日常检查</w:t>
            </w:r>
          </w:p>
          <w:p w14:paraId="773F5313">
            <w:pPr>
              <w:pStyle w:val="4"/>
              <w:jc w:val="left"/>
            </w:pPr>
            <w:r>
              <w:rPr>
                <w:rFonts w:ascii="仿宋_GB2312" w:hAnsi="仿宋_GB2312" w:eastAsia="仿宋_GB2312" w:cs="仿宋_GB2312"/>
                <w:sz w:val="20"/>
              </w:rPr>
              <w:t>采购人或其授权代表有权随时对供应商服务进行现场检查，记录发现的问题，并向供应商提出整改要求。</w:t>
            </w:r>
          </w:p>
          <w:p w14:paraId="0FC1C587">
            <w:pPr>
              <w:pStyle w:val="4"/>
              <w:jc w:val="left"/>
            </w:pPr>
            <w:r>
              <w:rPr>
                <w:rFonts w:ascii="仿宋_GB2312" w:hAnsi="仿宋_GB2312" w:eastAsia="仿宋_GB2312" w:cs="仿宋_GB2312"/>
                <w:sz w:val="20"/>
              </w:rPr>
              <w:t>2、定期评估</w:t>
            </w:r>
          </w:p>
          <w:p w14:paraId="188F319D">
            <w:pPr>
              <w:pStyle w:val="4"/>
              <w:jc w:val="left"/>
            </w:pPr>
            <w:r>
              <w:rPr>
                <w:rFonts w:ascii="仿宋_GB2312" w:hAnsi="仿宋_GB2312" w:eastAsia="仿宋_GB2312" w:cs="仿宋_GB2312"/>
                <w:sz w:val="20"/>
              </w:rPr>
              <w:t>双方可约定每月/季度进行一次服务质量评估会议，根据检查记录、采购人反馈等进行综合评分。</w:t>
            </w:r>
          </w:p>
          <w:p w14:paraId="30DECAAF">
            <w:pPr>
              <w:pStyle w:val="4"/>
              <w:jc w:val="left"/>
            </w:pPr>
            <w:r>
              <w:rPr>
                <w:rFonts w:ascii="仿宋_GB2312" w:hAnsi="仿宋_GB2312" w:eastAsia="仿宋_GB2312" w:cs="仿宋_GB2312"/>
                <w:sz w:val="20"/>
              </w:rPr>
              <w:t>3、整改</w:t>
            </w:r>
          </w:p>
          <w:p w14:paraId="2AB6255B">
            <w:pPr>
              <w:pStyle w:val="4"/>
              <w:jc w:val="left"/>
            </w:pPr>
            <w:r>
              <w:rPr>
                <w:rFonts w:ascii="仿宋_GB2312" w:hAnsi="仿宋_GB2312" w:eastAsia="仿宋_GB2312" w:cs="仿宋_GB2312"/>
                <w:sz w:val="20"/>
              </w:rPr>
              <w:t>供应商收到采购人的整改通知后，应在[24] 小时内（或双方约定的合理时限内）到达现场处理，并在 [48] 小时内完成整改。对于严重不合格或反复出现的问题，采购人有权根据合同约定扣除相应费用或采取其他措施。</w:t>
            </w:r>
          </w:p>
          <w:p w14:paraId="5567CEEE">
            <w:pPr>
              <w:pStyle w:val="4"/>
              <w:jc w:val="left"/>
            </w:pPr>
            <w:r>
              <w:rPr>
                <w:rFonts w:ascii="仿宋_GB2312" w:hAnsi="仿宋_GB2312" w:eastAsia="仿宋_GB2312" w:cs="仿宋_GB2312"/>
                <w:sz w:val="20"/>
              </w:rPr>
              <w:t>（二）、健康、安全与环保</w:t>
            </w:r>
          </w:p>
          <w:p w14:paraId="4ED8A300">
            <w:pPr>
              <w:pStyle w:val="4"/>
              <w:jc w:val="left"/>
            </w:pPr>
            <w:r>
              <w:rPr>
                <w:rFonts w:ascii="仿宋_GB2312" w:hAnsi="仿宋_GB2312" w:eastAsia="仿宋_GB2312" w:cs="仿宋_GB2312"/>
                <w:sz w:val="20"/>
              </w:rPr>
              <w:t>1、供应商必须严格遵守服务场所所在地的安全生产、职业健康和环境保护法律法规。</w:t>
            </w:r>
          </w:p>
          <w:p w14:paraId="12523A21">
            <w:pPr>
              <w:pStyle w:val="4"/>
              <w:jc w:val="left"/>
            </w:pPr>
            <w:r>
              <w:rPr>
                <w:rFonts w:ascii="仿宋_GB2312" w:hAnsi="仿宋_GB2312" w:eastAsia="仿宋_GB2312" w:cs="仿宋_GB2312"/>
                <w:sz w:val="20"/>
              </w:rPr>
              <w:t>2、供应商服务人员上岗前应接受必要的安全培训，作业时需穿戴必要的劳动防护用品（如手套、口罩、防滑鞋等）。</w:t>
            </w:r>
          </w:p>
          <w:p w14:paraId="56D9B8F3">
            <w:pPr>
              <w:pStyle w:val="4"/>
              <w:jc w:val="left"/>
            </w:pPr>
            <w:r>
              <w:rPr>
                <w:rFonts w:ascii="仿宋_GB2312" w:hAnsi="仿宋_GB2312" w:eastAsia="仿宋_GB2312" w:cs="仿宋_GB2312"/>
                <w:sz w:val="20"/>
              </w:rPr>
              <w:t>3、供应商使用的清洁剂、消毒剂等化学品必须符合国家环保和安全标准，并提供相应的安全数据说明书（MSDS）。禁止使用强酸、强碱等腐蚀性或国家明令禁止的化学品。</w:t>
            </w:r>
          </w:p>
          <w:p w14:paraId="78268A17">
            <w:pPr>
              <w:pStyle w:val="4"/>
              <w:jc w:val="left"/>
            </w:pPr>
            <w:r>
              <w:rPr>
                <w:rFonts w:ascii="仿宋_GB2312" w:hAnsi="仿宋_GB2312" w:eastAsia="仿宋_GB2312" w:cs="仿宋_GB2312"/>
                <w:sz w:val="20"/>
              </w:rPr>
              <w:t>4、供应商应妥善处理清洁过程中产生的废水、废弃物，不得随意倾倒，需符合环保要求。</w:t>
            </w:r>
          </w:p>
          <w:p w14:paraId="34E8AD91">
            <w:pPr>
              <w:pStyle w:val="4"/>
              <w:jc w:val="left"/>
            </w:pPr>
            <w:r>
              <w:rPr>
                <w:rFonts w:ascii="仿宋_GB2312" w:hAnsi="仿宋_GB2312" w:eastAsia="仿宋_GB2312" w:cs="仿宋_GB2312"/>
                <w:sz w:val="20"/>
              </w:rPr>
              <w:t>（三）、保密条款</w:t>
            </w:r>
          </w:p>
          <w:p w14:paraId="65A3BE87">
            <w:pPr>
              <w:pStyle w:val="4"/>
              <w:jc w:val="left"/>
            </w:pPr>
            <w:r>
              <w:rPr>
                <w:rFonts w:ascii="仿宋_GB2312" w:hAnsi="仿宋_GB2312" w:eastAsia="仿宋_GB2312" w:cs="仿宋_GB2312"/>
                <w:sz w:val="20"/>
              </w:rPr>
              <w:t>1、供应商及其服务人员应对在履行本合同项目过程中知悉的采购人商业秘密、技术秘密、客户信息及其他未公开信息承担保密义务。</w:t>
            </w:r>
          </w:p>
          <w:p w14:paraId="6FABF7FD">
            <w:pPr>
              <w:pStyle w:val="4"/>
              <w:jc w:val="left"/>
            </w:pPr>
            <w:r>
              <w:rPr>
                <w:rFonts w:ascii="仿宋_GB2312" w:hAnsi="仿宋_GB2312" w:eastAsia="仿宋_GB2312" w:cs="仿宋_GB2312"/>
                <w:sz w:val="20"/>
              </w:rPr>
              <w:t>2、未经采购人书面同意，供应商不得向任何第三方披露上述信息，也不得用于本项目目的之外的其他任何用途。</w:t>
            </w:r>
          </w:p>
          <w:p w14:paraId="0A7ABEC7">
            <w:pPr>
              <w:pStyle w:val="4"/>
              <w:jc w:val="both"/>
            </w:pPr>
            <w:r>
              <w:rPr>
                <w:rFonts w:ascii="仿宋_GB2312" w:hAnsi="仿宋_GB2312" w:eastAsia="仿宋_GB2312" w:cs="仿宋_GB2312"/>
                <w:sz w:val="20"/>
              </w:rPr>
              <w:t>3、本保密义务在本合同有效期内及终止后 [5] 年内持续有效。</w:t>
            </w:r>
          </w:p>
        </w:tc>
      </w:tr>
    </w:tbl>
    <w:p w14:paraId="15FB15E0">
      <w:pPr>
        <w:pStyle w:val="4"/>
        <w:outlineLvl w:val="2"/>
      </w:pPr>
      <w:r>
        <w:rPr>
          <w:rFonts w:ascii="仿宋_GB2312" w:hAnsi="仿宋_GB2312" w:eastAsia="仿宋_GB2312" w:cs="仿宋_GB2312"/>
          <w:b/>
          <w:sz w:val="28"/>
        </w:rPr>
        <w:t>3.2.3人员配置要求</w:t>
      </w:r>
    </w:p>
    <w:p w14:paraId="367A4B17">
      <w:pPr>
        <w:pStyle w:val="4"/>
      </w:pPr>
      <w:r>
        <w:rPr>
          <w:rFonts w:ascii="仿宋_GB2312" w:hAnsi="仿宋_GB2312" w:eastAsia="仿宋_GB2312" w:cs="仿宋_GB2312"/>
        </w:rPr>
        <w:t>采购包1：</w:t>
      </w:r>
    </w:p>
    <w:p w14:paraId="2F2D5D8D">
      <w:pPr>
        <w:pStyle w:val="4"/>
      </w:pPr>
      <w:r>
        <w:rPr>
          <w:rFonts w:ascii="仿宋_GB2312" w:hAnsi="仿宋_GB2312" w:eastAsia="仿宋_GB2312" w:cs="仿宋_GB2312"/>
        </w:rPr>
        <w:t>共计人数：13人。 司机：4人。 厨师：6人。 保洁：3人。</w:t>
      </w:r>
    </w:p>
    <w:p w14:paraId="1CFD9A91">
      <w:pPr>
        <w:pStyle w:val="4"/>
        <w:outlineLvl w:val="2"/>
      </w:pPr>
      <w:r>
        <w:rPr>
          <w:rFonts w:ascii="仿宋_GB2312" w:hAnsi="仿宋_GB2312" w:eastAsia="仿宋_GB2312" w:cs="仿宋_GB2312"/>
          <w:b/>
          <w:sz w:val="28"/>
        </w:rPr>
        <w:t>3.2.4设施设备要求</w:t>
      </w:r>
    </w:p>
    <w:p w14:paraId="3A3E6B25">
      <w:pPr>
        <w:pStyle w:val="4"/>
      </w:pPr>
      <w:r>
        <w:rPr>
          <w:rFonts w:ascii="仿宋_GB2312" w:hAnsi="仿宋_GB2312" w:eastAsia="仿宋_GB2312" w:cs="仿宋_GB2312"/>
        </w:rPr>
        <w:t>采购包1：</w:t>
      </w:r>
    </w:p>
    <w:p w14:paraId="3A694A02">
      <w:pPr>
        <w:pStyle w:val="4"/>
      </w:pPr>
      <w:r>
        <w:rPr>
          <w:rFonts w:ascii="仿宋_GB2312" w:hAnsi="仿宋_GB2312" w:eastAsia="仿宋_GB2312" w:cs="仿宋_GB2312"/>
        </w:rPr>
        <w:t>/</w:t>
      </w:r>
    </w:p>
    <w:p w14:paraId="468B5B8E">
      <w:pPr>
        <w:pStyle w:val="4"/>
        <w:outlineLvl w:val="2"/>
      </w:pPr>
      <w:r>
        <w:rPr>
          <w:rFonts w:ascii="仿宋_GB2312" w:hAnsi="仿宋_GB2312" w:eastAsia="仿宋_GB2312" w:cs="仿宋_GB2312"/>
          <w:b/>
          <w:sz w:val="28"/>
        </w:rPr>
        <w:t>3.2.5其他要求</w:t>
      </w:r>
    </w:p>
    <w:p w14:paraId="689ED274">
      <w:pPr>
        <w:pStyle w:val="4"/>
      </w:pPr>
      <w:r>
        <w:rPr>
          <w:rFonts w:ascii="仿宋_GB2312" w:hAnsi="仿宋_GB2312" w:eastAsia="仿宋_GB2312" w:cs="仿宋_GB2312"/>
        </w:rPr>
        <w:t>采购包1：</w:t>
      </w:r>
    </w:p>
    <w:p w14:paraId="7E7A1895">
      <w:pPr>
        <w:pStyle w:val="4"/>
      </w:pPr>
      <w:r>
        <w:rPr>
          <w:rFonts w:ascii="仿宋_GB2312" w:hAnsi="仿宋_GB2312" w:eastAsia="仿宋_GB2312" w:cs="仿宋_GB2312"/>
        </w:rPr>
        <w:t>/</w:t>
      </w:r>
    </w:p>
    <w:p w14:paraId="14823255">
      <w:pPr>
        <w:pStyle w:val="4"/>
        <w:outlineLvl w:val="2"/>
      </w:pPr>
      <w:r>
        <w:rPr>
          <w:rFonts w:ascii="仿宋_GB2312" w:hAnsi="仿宋_GB2312" w:eastAsia="仿宋_GB2312" w:cs="仿宋_GB2312"/>
          <w:b/>
          <w:sz w:val="28"/>
        </w:rPr>
        <w:t>3.3商务要求</w:t>
      </w:r>
    </w:p>
    <w:p w14:paraId="37056852">
      <w:pPr>
        <w:pStyle w:val="4"/>
        <w:outlineLvl w:val="3"/>
      </w:pPr>
      <w:r>
        <w:rPr>
          <w:rFonts w:ascii="仿宋_GB2312" w:hAnsi="仿宋_GB2312" w:eastAsia="仿宋_GB2312" w:cs="仿宋_GB2312"/>
          <w:b/>
          <w:sz w:val="24"/>
        </w:rPr>
        <w:t>3.3.1服务期限</w:t>
      </w:r>
    </w:p>
    <w:p w14:paraId="1FCB3AE6">
      <w:pPr>
        <w:pStyle w:val="4"/>
      </w:pPr>
      <w:r>
        <w:rPr>
          <w:rFonts w:ascii="仿宋_GB2312" w:hAnsi="仿宋_GB2312" w:eastAsia="仿宋_GB2312" w:cs="仿宋_GB2312"/>
        </w:rPr>
        <w:t>采购包1：</w:t>
      </w:r>
    </w:p>
    <w:p w14:paraId="23FFB39B">
      <w:pPr>
        <w:pStyle w:val="4"/>
      </w:pPr>
      <w:r>
        <w:rPr>
          <w:rFonts w:ascii="仿宋_GB2312" w:hAnsi="仿宋_GB2312" w:eastAsia="仿宋_GB2312" w:cs="仿宋_GB2312"/>
        </w:rPr>
        <w:t>合同签订之日起至2025年12月31日</w:t>
      </w:r>
    </w:p>
    <w:p w14:paraId="7F301EE9">
      <w:pPr>
        <w:pStyle w:val="4"/>
        <w:outlineLvl w:val="3"/>
      </w:pPr>
      <w:r>
        <w:rPr>
          <w:rFonts w:ascii="仿宋_GB2312" w:hAnsi="仿宋_GB2312" w:eastAsia="仿宋_GB2312" w:cs="仿宋_GB2312"/>
          <w:b/>
          <w:sz w:val="24"/>
        </w:rPr>
        <w:t>3.3.2服务地点</w:t>
      </w:r>
    </w:p>
    <w:p w14:paraId="7D48A70C">
      <w:pPr>
        <w:pStyle w:val="4"/>
      </w:pPr>
      <w:r>
        <w:rPr>
          <w:rFonts w:ascii="仿宋_GB2312" w:hAnsi="仿宋_GB2312" w:eastAsia="仿宋_GB2312" w:cs="仿宋_GB2312"/>
        </w:rPr>
        <w:t>采购包1：</w:t>
      </w:r>
    </w:p>
    <w:p w14:paraId="26D2DCBB">
      <w:pPr>
        <w:pStyle w:val="4"/>
      </w:pPr>
      <w:r>
        <w:rPr>
          <w:rFonts w:ascii="仿宋_GB2312" w:hAnsi="仿宋_GB2312" w:eastAsia="仿宋_GB2312" w:cs="仿宋_GB2312"/>
        </w:rPr>
        <w:t>采购人指定地点</w:t>
      </w:r>
    </w:p>
    <w:p w14:paraId="4E777580">
      <w:pPr>
        <w:pStyle w:val="4"/>
        <w:outlineLvl w:val="3"/>
      </w:pPr>
      <w:r>
        <w:rPr>
          <w:rFonts w:ascii="仿宋_GB2312" w:hAnsi="仿宋_GB2312" w:eastAsia="仿宋_GB2312" w:cs="仿宋_GB2312"/>
          <w:b/>
          <w:sz w:val="24"/>
        </w:rPr>
        <w:t>3.3.3考核（验收）标准和方法</w:t>
      </w:r>
    </w:p>
    <w:p w14:paraId="4AE1517C">
      <w:pPr>
        <w:pStyle w:val="4"/>
      </w:pPr>
      <w:r>
        <w:rPr>
          <w:rFonts w:ascii="仿宋_GB2312" w:hAnsi="仿宋_GB2312" w:eastAsia="仿宋_GB2312" w:cs="仿宋_GB2312"/>
        </w:rPr>
        <w:t>采购包1：</w:t>
      </w:r>
    </w:p>
    <w:p w14:paraId="56B0F8A1">
      <w:pPr>
        <w:pStyle w:val="4"/>
      </w:pPr>
      <w:r>
        <w:rPr>
          <w:rFonts w:ascii="仿宋_GB2312" w:hAnsi="仿宋_GB2312" w:eastAsia="仿宋_GB2312" w:cs="仿宋_GB2312"/>
        </w:rPr>
        <w:t>1.中标单位按照项目需求完成服务后，由用户方组织验收。 2.验收依据： (1) 合同文本； (2) 国家有关的验收标准及规范； (3) 采购文件； (4) 响应文件。 3.其他以采购合同约定为准。</w:t>
      </w:r>
    </w:p>
    <w:p w14:paraId="697C8183">
      <w:pPr>
        <w:pStyle w:val="4"/>
        <w:outlineLvl w:val="3"/>
      </w:pPr>
      <w:r>
        <w:rPr>
          <w:rFonts w:ascii="仿宋_GB2312" w:hAnsi="仿宋_GB2312" w:eastAsia="仿宋_GB2312" w:cs="仿宋_GB2312"/>
          <w:b/>
          <w:sz w:val="24"/>
        </w:rPr>
        <w:t>3.3.4支付方式</w:t>
      </w:r>
    </w:p>
    <w:p w14:paraId="6C9550B8">
      <w:pPr>
        <w:pStyle w:val="4"/>
      </w:pPr>
      <w:r>
        <w:rPr>
          <w:rFonts w:ascii="仿宋_GB2312" w:hAnsi="仿宋_GB2312" w:eastAsia="仿宋_GB2312" w:cs="仿宋_GB2312"/>
        </w:rPr>
        <w:t>采购包1：</w:t>
      </w:r>
    </w:p>
    <w:p w14:paraId="7D79FD3F">
      <w:pPr>
        <w:pStyle w:val="4"/>
      </w:pPr>
      <w:r>
        <w:rPr>
          <w:rFonts w:ascii="仿宋_GB2312" w:hAnsi="仿宋_GB2312" w:eastAsia="仿宋_GB2312" w:cs="仿宋_GB2312"/>
        </w:rPr>
        <w:t>分期付款</w:t>
      </w:r>
    </w:p>
    <w:p w14:paraId="6FD79608">
      <w:pPr>
        <w:pStyle w:val="4"/>
        <w:outlineLvl w:val="3"/>
      </w:pPr>
      <w:r>
        <w:rPr>
          <w:rFonts w:ascii="仿宋_GB2312" w:hAnsi="仿宋_GB2312" w:eastAsia="仿宋_GB2312" w:cs="仿宋_GB2312"/>
          <w:b/>
          <w:sz w:val="24"/>
        </w:rPr>
        <w:t>3.3.5支付约定</w:t>
      </w:r>
    </w:p>
    <w:p w14:paraId="5EC31C72">
      <w:pPr>
        <w:pStyle w:val="4"/>
      </w:pPr>
      <w:r>
        <w:rPr>
          <w:rFonts w:ascii="仿宋_GB2312" w:hAnsi="仿宋_GB2312" w:eastAsia="仿宋_GB2312" w:cs="仿宋_GB2312"/>
        </w:rPr>
        <w:t>采购包1： 付款条件说明： 按月支付 ，达到付款条件起 5 日内，支付合同总金额的 16.50%。</w:t>
      </w:r>
    </w:p>
    <w:p w14:paraId="407251FC">
      <w:pPr>
        <w:pStyle w:val="4"/>
      </w:pPr>
      <w:r>
        <w:rPr>
          <w:rFonts w:ascii="仿宋_GB2312" w:hAnsi="仿宋_GB2312" w:eastAsia="仿宋_GB2312" w:cs="仿宋_GB2312"/>
        </w:rPr>
        <w:t>采购包1： 付款条件说明： 按月支付 ，达到付款条件起 5 日内，支付合同总金额的 16.50%。</w:t>
      </w:r>
    </w:p>
    <w:p w14:paraId="04221FC7">
      <w:pPr>
        <w:pStyle w:val="4"/>
      </w:pPr>
      <w:r>
        <w:rPr>
          <w:rFonts w:ascii="仿宋_GB2312" w:hAnsi="仿宋_GB2312" w:eastAsia="仿宋_GB2312" w:cs="仿宋_GB2312"/>
        </w:rPr>
        <w:t>采购包1： 付款条件说明： 按月支付 ，达到付款条件起 5 日内，支付合同总金额的 16.50%。</w:t>
      </w:r>
    </w:p>
    <w:p w14:paraId="04B1D042">
      <w:pPr>
        <w:pStyle w:val="4"/>
      </w:pPr>
      <w:r>
        <w:rPr>
          <w:rFonts w:ascii="仿宋_GB2312" w:hAnsi="仿宋_GB2312" w:eastAsia="仿宋_GB2312" w:cs="仿宋_GB2312"/>
        </w:rPr>
        <w:t>采购包1： 付款条件说明： 按月支付 ，达到付款条件起 5 日内，支付合同总金额的 16.50%。</w:t>
      </w:r>
    </w:p>
    <w:p w14:paraId="258333C9">
      <w:pPr>
        <w:pStyle w:val="4"/>
      </w:pPr>
      <w:r>
        <w:rPr>
          <w:rFonts w:ascii="仿宋_GB2312" w:hAnsi="仿宋_GB2312" w:eastAsia="仿宋_GB2312" w:cs="仿宋_GB2312"/>
        </w:rPr>
        <w:t>采购包1： 付款条件说明： 按月支付 ，达到付款条件起 5 日内，支付合同总金额的 16.50%。</w:t>
      </w:r>
    </w:p>
    <w:p w14:paraId="1C857B7E">
      <w:pPr>
        <w:pStyle w:val="4"/>
      </w:pPr>
      <w:r>
        <w:rPr>
          <w:rFonts w:ascii="仿宋_GB2312" w:hAnsi="仿宋_GB2312" w:eastAsia="仿宋_GB2312" w:cs="仿宋_GB2312"/>
        </w:rPr>
        <w:t>采购包1： 付款条件说明： 按月支付 ，达到付款条件起 5 日内，支付合同总金额的 17.50%。</w:t>
      </w:r>
    </w:p>
    <w:p w14:paraId="42522790">
      <w:pPr>
        <w:pStyle w:val="4"/>
        <w:outlineLvl w:val="3"/>
      </w:pPr>
      <w:r>
        <w:rPr>
          <w:rFonts w:ascii="仿宋_GB2312" w:hAnsi="仿宋_GB2312" w:eastAsia="仿宋_GB2312" w:cs="仿宋_GB2312"/>
          <w:b/>
          <w:sz w:val="24"/>
        </w:rPr>
        <w:t>3.3.6违约责任及解决争议的方法</w:t>
      </w:r>
    </w:p>
    <w:p w14:paraId="40314B35">
      <w:pPr>
        <w:pStyle w:val="4"/>
      </w:pPr>
      <w:r>
        <w:rPr>
          <w:rFonts w:ascii="仿宋_GB2312" w:hAnsi="仿宋_GB2312" w:eastAsia="仿宋_GB2312" w:cs="仿宋_GB2312"/>
        </w:rPr>
        <w:t>采购包1：</w:t>
      </w:r>
    </w:p>
    <w:p w14:paraId="13C8B05C">
      <w:pPr>
        <w:pStyle w:val="4"/>
      </w:pPr>
      <w:r>
        <w:rPr>
          <w:rFonts w:ascii="仿宋_GB2312" w:hAnsi="仿宋_GB2312" w:eastAsia="仿宋_GB2312" w:cs="仿宋_GB2312"/>
        </w:rPr>
        <w:t>详见采购文件及合同</w:t>
      </w:r>
    </w:p>
    <w:p w14:paraId="78621CB9">
      <w:pPr>
        <w:pStyle w:val="4"/>
        <w:outlineLvl w:val="2"/>
      </w:pPr>
      <w:r>
        <w:rPr>
          <w:rFonts w:ascii="仿宋_GB2312" w:hAnsi="仿宋_GB2312" w:eastAsia="仿宋_GB2312" w:cs="仿宋_GB2312"/>
          <w:b/>
          <w:sz w:val="28"/>
        </w:rPr>
        <w:t>3.4其他要求</w:t>
      </w:r>
    </w:p>
    <w:p w14:paraId="4712672D">
      <w:pPr>
        <w:pStyle w:val="4"/>
      </w:pPr>
      <w:r>
        <w:rPr>
          <w:rFonts w:ascii="仿宋_GB2312" w:hAnsi="仿宋_GB2312" w:eastAsia="仿宋_GB2312" w:cs="仿宋_GB2312"/>
        </w:rPr>
        <w:t>成交供应商在领取成交通知书时提供纸质版胶装磋商响应文件3套，封面需加盖公章。应通过专用制作软件直接打印，确保与电子磋商响应文件保持一致，不允许修改和补充。提交地点：陕西省西安市碑林区南关正街88号长安国际中心F座1702室。</w:t>
      </w:r>
    </w:p>
    <w:p w14:paraId="6DAADFF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A137DD5">
      <w:pPr>
        <w:pStyle w:val="4"/>
        <w:jc w:val="center"/>
        <w:outlineLvl w:val="1"/>
      </w:pPr>
      <w:r>
        <w:rPr>
          <w:rFonts w:ascii="仿宋_GB2312" w:hAnsi="仿宋_GB2312" w:eastAsia="仿宋_GB2312" w:cs="仿宋_GB2312"/>
          <w:b/>
          <w:sz w:val="36"/>
        </w:rPr>
        <w:t>第四章 资格审查</w:t>
      </w:r>
    </w:p>
    <w:p w14:paraId="5D60D1F5">
      <w:pPr>
        <w:pStyle w:val="4"/>
        <w:ind w:firstLine="480"/>
      </w:pPr>
      <w:r>
        <w:rPr>
          <w:rFonts w:ascii="仿宋_GB2312" w:hAnsi="仿宋_GB2312" w:eastAsia="仿宋_GB2312" w:cs="仿宋_GB2312"/>
        </w:rPr>
        <w:t xml:space="preserve"> 资格审查由采购人或代理机构组建的资格审查小组依据法律法规和磋商文件的规定，对响应文件中的资格证明等进行审查，以确定投标人是否具备投标资格，并出具资格审查报告。</w:t>
      </w:r>
    </w:p>
    <w:p w14:paraId="22C447C3">
      <w:pPr>
        <w:pStyle w:val="4"/>
        <w:ind w:firstLine="480"/>
      </w:pPr>
      <w:r>
        <w:rPr>
          <w:rFonts w:ascii="仿宋_GB2312" w:hAnsi="仿宋_GB2312" w:eastAsia="仿宋_GB2312" w:cs="仿宋_GB2312"/>
        </w:rPr>
        <w:t>资格审查标准及要求如下：</w:t>
      </w:r>
    </w:p>
    <w:p w14:paraId="07791642">
      <w:pPr>
        <w:pStyle w:val="4"/>
        <w:outlineLvl w:val="3"/>
      </w:pPr>
      <w:r>
        <w:rPr>
          <w:rFonts w:ascii="仿宋_GB2312" w:hAnsi="仿宋_GB2312" w:eastAsia="仿宋_GB2312" w:cs="仿宋_GB2312"/>
          <w:b/>
          <w:sz w:val="24"/>
        </w:rPr>
        <w:t>4.1一般资格审查</w:t>
      </w:r>
    </w:p>
    <w:p w14:paraId="40EDB3BE">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3C5A2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C25BA9">
            <w:pPr>
              <w:pStyle w:val="4"/>
            </w:pPr>
            <w:r>
              <w:rPr>
                <w:rFonts w:ascii="仿宋_GB2312" w:hAnsi="仿宋_GB2312" w:eastAsia="仿宋_GB2312" w:cs="仿宋_GB2312"/>
              </w:rPr>
              <w:t xml:space="preserve"> 序号</w:t>
            </w:r>
          </w:p>
        </w:tc>
        <w:tc>
          <w:tcPr>
            <w:tcW w:w="2492" w:type="dxa"/>
          </w:tcPr>
          <w:p w14:paraId="2339021D">
            <w:pPr>
              <w:pStyle w:val="4"/>
            </w:pPr>
            <w:r>
              <w:rPr>
                <w:rFonts w:ascii="仿宋_GB2312" w:hAnsi="仿宋_GB2312" w:eastAsia="仿宋_GB2312" w:cs="仿宋_GB2312"/>
              </w:rPr>
              <w:t xml:space="preserve"> 资格审查要求概况</w:t>
            </w:r>
          </w:p>
        </w:tc>
        <w:tc>
          <w:tcPr>
            <w:tcW w:w="3322" w:type="dxa"/>
          </w:tcPr>
          <w:p w14:paraId="2367849E">
            <w:pPr>
              <w:pStyle w:val="4"/>
            </w:pPr>
            <w:r>
              <w:rPr>
                <w:rFonts w:ascii="仿宋_GB2312" w:hAnsi="仿宋_GB2312" w:eastAsia="仿宋_GB2312" w:cs="仿宋_GB2312"/>
              </w:rPr>
              <w:t xml:space="preserve"> 评审点具体描述</w:t>
            </w:r>
          </w:p>
        </w:tc>
        <w:tc>
          <w:tcPr>
            <w:tcW w:w="1661" w:type="dxa"/>
          </w:tcPr>
          <w:p w14:paraId="40AB814F">
            <w:pPr>
              <w:pStyle w:val="4"/>
            </w:pPr>
            <w:r>
              <w:rPr>
                <w:rFonts w:ascii="仿宋_GB2312" w:hAnsi="仿宋_GB2312" w:eastAsia="仿宋_GB2312" w:cs="仿宋_GB2312"/>
              </w:rPr>
              <w:t xml:space="preserve"> 关联格式</w:t>
            </w:r>
          </w:p>
        </w:tc>
      </w:tr>
      <w:tr w14:paraId="6418E4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9D82C09">
            <w:pPr>
              <w:pStyle w:val="4"/>
            </w:pPr>
            <w:r>
              <w:rPr>
                <w:rFonts w:ascii="仿宋_GB2312" w:hAnsi="仿宋_GB2312" w:eastAsia="仿宋_GB2312" w:cs="仿宋_GB2312"/>
              </w:rPr>
              <w:t>1</w:t>
            </w:r>
          </w:p>
        </w:tc>
        <w:tc>
          <w:tcPr>
            <w:tcW w:w="2492" w:type="dxa"/>
          </w:tcPr>
          <w:p w14:paraId="0DD4673B">
            <w:pPr>
              <w:pStyle w:val="4"/>
            </w:pPr>
            <w:r>
              <w:rPr>
                <w:rFonts w:ascii="仿宋_GB2312" w:hAnsi="仿宋_GB2312" w:eastAsia="仿宋_GB2312" w:cs="仿宋_GB2312"/>
              </w:rPr>
              <w:t>供应商应具备《中华人民共和国政府采购法》第二十二条规定的条件</w:t>
            </w:r>
          </w:p>
        </w:tc>
        <w:tc>
          <w:tcPr>
            <w:tcW w:w="3322" w:type="dxa"/>
          </w:tcPr>
          <w:p w14:paraId="71DA2C1C">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554EF9BF">
            <w:pPr>
              <w:pStyle w:val="4"/>
            </w:pPr>
            <w:r>
              <w:rPr>
                <w:rFonts w:ascii="仿宋_GB2312" w:hAnsi="仿宋_GB2312" w:eastAsia="仿宋_GB2312" w:cs="仿宋_GB2312"/>
              </w:rPr>
              <w:t>响应函</w:t>
            </w:r>
          </w:p>
        </w:tc>
      </w:tr>
      <w:tr w14:paraId="19F5CF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998262">
            <w:pPr>
              <w:pStyle w:val="4"/>
            </w:pPr>
            <w:r>
              <w:rPr>
                <w:rFonts w:ascii="仿宋_GB2312" w:hAnsi="仿宋_GB2312" w:eastAsia="仿宋_GB2312" w:cs="仿宋_GB2312"/>
              </w:rPr>
              <w:t>2</w:t>
            </w:r>
          </w:p>
        </w:tc>
        <w:tc>
          <w:tcPr>
            <w:tcW w:w="2492" w:type="dxa"/>
          </w:tcPr>
          <w:p w14:paraId="195A926A">
            <w:pPr>
              <w:pStyle w:val="4"/>
            </w:pPr>
            <w:r>
              <w:rPr>
                <w:rFonts w:ascii="仿宋_GB2312" w:hAnsi="仿宋_GB2312" w:eastAsia="仿宋_GB2312" w:cs="仿宋_GB2312"/>
              </w:rPr>
              <w:t>供应商应提供健全的财务会计制度的证明材料；</w:t>
            </w:r>
          </w:p>
        </w:tc>
        <w:tc>
          <w:tcPr>
            <w:tcW w:w="3322" w:type="dxa"/>
          </w:tcPr>
          <w:p w14:paraId="1B771BD5">
            <w:pPr>
              <w:pStyle w:val="4"/>
            </w:pPr>
            <w:r>
              <w:rPr>
                <w:rFonts w:ascii="仿宋_GB2312" w:hAnsi="仿宋_GB2312" w:eastAsia="仿宋_GB2312" w:cs="仿宋_GB2312"/>
              </w:rPr>
              <w:t>关于财务会计制度的证明材料｛注：①可提供2023年度或2024年度经审计的财务报告（包含审计报告和审计报告中所涉及的财务报表和报表附注）；②可提供2023年度或2024年度供应商的财务报表（应当包括资产负债表、利润表</w:t>
            </w:r>
            <w:bookmarkStart w:id="0" w:name="_GoBack"/>
            <w:bookmarkEnd w:id="0"/>
            <w:r>
              <w:rPr>
                <w:rFonts w:ascii="仿宋_GB2312" w:hAnsi="仿宋_GB2312" w:eastAsia="仿宋_GB2312" w:cs="仿宋_GB2312"/>
              </w:rPr>
              <w:t>）；③可提供响应文件递交截止日前一年内的资信证明；④供应商注册时间至响应文件递交截止日不足一年的，也可提供在工商管理部门备案的公司章程。｝</w:t>
            </w:r>
          </w:p>
        </w:tc>
        <w:tc>
          <w:tcPr>
            <w:tcW w:w="1661" w:type="dxa"/>
          </w:tcPr>
          <w:p w14:paraId="4EF3CDC1">
            <w:pPr>
              <w:pStyle w:val="4"/>
            </w:pPr>
            <w:r>
              <w:rPr>
                <w:rFonts w:ascii="仿宋_GB2312" w:hAnsi="仿宋_GB2312" w:eastAsia="仿宋_GB2312" w:cs="仿宋_GB2312"/>
              </w:rPr>
              <w:t>资格证明文件</w:t>
            </w:r>
          </w:p>
        </w:tc>
      </w:tr>
      <w:tr w14:paraId="3ED714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AE01CC">
            <w:pPr>
              <w:pStyle w:val="4"/>
            </w:pPr>
            <w:r>
              <w:rPr>
                <w:rFonts w:ascii="仿宋_GB2312" w:hAnsi="仿宋_GB2312" w:eastAsia="仿宋_GB2312" w:cs="仿宋_GB2312"/>
              </w:rPr>
              <w:t>3</w:t>
            </w:r>
          </w:p>
        </w:tc>
        <w:tc>
          <w:tcPr>
            <w:tcW w:w="2492" w:type="dxa"/>
          </w:tcPr>
          <w:p w14:paraId="1036F17B">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6CCA96B1">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3AEE98F9">
            <w:pPr>
              <w:pStyle w:val="4"/>
            </w:pPr>
            <w:r>
              <w:rPr>
                <w:rFonts w:ascii="仿宋_GB2312" w:hAnsi="仿宋_GB2312" w:eastAsia="仿宋_GB2312" w:cs="仿宋_GB2312"/>
              </w:rPr>
              <w:t>响应函</w:t>
            </w:r>
          </w:p>
        </w:tc>
      </w:tr>
    </w:tbl>
    <w:p w14:paraId="3D12CBA2">
      <w:pPr>
        <w:pStyle w:val="4"/>
        <w:outlineLvl w:val="3"/>
      </w:pPr>
      <w:r>
        <w:rPr>
          <w:rFonts w:ascii="仿宋_GB2312" w:hAnsi="仿宋_GB2312" w:eastAsia="仿宋_GB2312" w:cs="仿宋_GB2312"/>
          <w:b/>
          <w:sz w:val="24"/>
        </w:rPr>
        <w:t>4.2落实政府采购政策资格审查</w:t>
      </w:r>
    </w:p>
    <w:p w14:paraId="1442C3A1">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5BED8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FFB168">
            <w:pPr>
              <w:pStyle w:val="4"/>
            </w:pPr>
            <w:r>
              <w:rPr>
                <w:rFonts w:ascii="仿宋_GB2312" w:hAnsi="仿宋_GB2312" w:eastAsia="仿宋_GB2312" w:cs="仿宋_GB2312"/>
              </w:rPr>
              <w:t xml:space="preserve"> 序号</w:t>
            </w:r>
          </w:p>
        </w:tc>
        <w:tc>
          <w:tcPr>
            <w:tcW w:w="2492" w:type="dxa"/>
          </w:tcPr>
          <w:p w14:paraId="5E6B6071">
            <w:pPr>
              <w:pStyle w:val="4"/>
            </w:pPr>
            <w:r>
              <w:rPr>
                <w:rFonts w:ascii="仿宋_GB2312" w:hAnsi="仿宋_GB2312" w:eastAsia="仿宋_GB2312" w:cs="仿宋_GB2312"/>
              </w:rPr>
              <w:t xml:space="preserve"> 资格审查要求概况</w:t>
            </w:r>
          </w:p>
        </w:tc>
        <w:tc>
          <w:tcPr>
            <w:tcW w:w="3322" w:type="dxa"/>
          </w:tcPr>
          <w:p w14:paraId="1D763783">
            <w:pPr>
              <w:pStyle w:val="4"/>
            </w:pPr>
            <w:r>
              <w:rPr>
                <w:rFonts w:ascii="仿宋_GB2312" w:hAnsi="仿宋_GB2312" w:eastAsia="仿宋_GB2312" w:cs="仿宋_GB2312"/>
              </w:rPr>
              <w:t xml:space="preserve"> 评审点具体描述</w:t>
            </w:r>
          </w:p>
        </w:tc>
        <w:tc>
          <w:tcPr>
            <w:tcW w:w="1661" w:type="dxa"/>
          </w:tcPr>
          <w:p w14:paraId="775F18EA">
            <w:pPr>
              <w:pStyle w:val="4"/>
            </w:pPr>
            <w:r>
              <w:rPr>
                <w:rFonts w:ascii="仿宋_GB2312" w:hAnsi="仿宋_GB2312" w:eastAsia="仿宋_GB2312" w:cs="仿宋_GB2312"/>
              </w:rPr>
              <w:t xml:space="preserve"> 关联格式</w:t>
            </w:r>
          </w:p>
        </w:tc>
      </w:tr>
      <w:tr w14:paraId="3616F3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8A9D807">
            <w:pPr>
              <w:pStyle w:val="4"/>
            </w:pPr>
            <w:r>
              <w:rPr>
                <w:rFonts w:ascii="仿宋_GB2312" w:hAnsi="仿宋_GB2312" w:eastAsia="仿宋_GB2312" w:cs="仿宋_GB2312"/>
              </w:rPr>
              <w:t>1</w:t>
            </w:r>
          </w:p>
        </w:tc>
        <w:tc>
          <w:tcPr>
            <w:tcW w:w="2492" w:type="dxa"/>
          </w:tcPr>
          <w:p w14:paraId="24A3D8B5">
            <w:pPr>
              <w:pStyle w:val="4"/>
            </w:pPr>
            <w:r>
              <w:rPr>
                <w:rFonts w:ascii="仿宋_GB2312" w:hAnsi="仿宋_GB2312" w:eastAsia="仿宋_GB2312" w:cs="仿宋_GB2312"/>
              </w:rPr>
              <w:t>本采购包专门面向中小企业采购</w:t>
            </w:r>
          </w:p>
        </w:tc>
        <w:tc>
          <w:tcPr>
            <w:tcW w:w="3322" w:type="dxa"/>
          </w:tcPr>
          <w:p w14:paraId="09A59769">
            <w:pPr>
              <w:pStyle w:val="4"/>
            </w:pPr>
            <w:r>
              <w:rPr>
                <w:rFonts w:ascii="仿宋_GB2312" w:hAnsi="仿宋_GB2312" w:eastAsia="仿宋_GB2312" w:cs="仿宋_GB2312"/>
              </w:rPr>
              <w:t>参与的供应商（联合体）服务全部由符合政策要求的中小企业承接。</w:t>
            </w:r>
          </w:p>
        </w:tc>
        <w:tc>
          <w:tcPr>
            <w:tcW w:w="1661" w:type="dxa"/>
          </w:tcPr>
          <w:p w14:paraId="2833FE8B">
            <w:pPr>
              <w:pStyle w:val="4"/>
            </w:pPr>
            <w:r>
              <w:rPr>
                <w:rFonts w:ascii="仿宋_GB2312" w:hAnsi="仿宋_GB2312" w:eastAsia="仿宋_GB2312" w:cs="仿宋_GB2312"/>
              </w:rPr>
              <w:t>中小企业声明函 残疾人福利性单位声明函 监狱企业的证明文件</w:t>
            </w:r>
          </w:p>
        </w:tc>
      </w:tr>
    </w:tbl>
    <w:p w14:paraId="2D5A77BF">
      <w:pPr>
        <w:pStyle w:val="4"/>
        <w:outlineLvl w:val="3"/>
      </w:pPr>
      <w:r>
        <w:rPr>
          <w:rFonts w:ascii="仿宋_GB2312" w:hAnsi="仿宋_GB2312" w:eastAsia="仿宋_GB2312" w:cs="仿宋_GB2312"/>
          <w:b/>
          <w:sz w:val="24"/>
        </w:rPr>
        <w:t>4.3特殊资格审查</w:t>
      </w:r>
    </w:p>
    <w:p w14:paraId="2F92C1AC">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B601F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CD5605">
            <w:pPr>
              <w:pStyle w:val="4"/>
            </w:pPr>
            <w:r>
              <w:rPr>
                <w:rFonts w:ascii="仿宋_GB2312" w:hAnsi="仿宋_GB2312" w:eastAsia="仿宋_GB2312" w:cs="仿宋_GB2312"/>
              </w:rPr>
              <w:t xml:space="preserve"> 序号</w:t>
            </w:r>
          </w:p>
        </w:tc>
        <w:tc>
          <w:tcPr>
            <w:tcW w:w="2492" w:type="dxa"/>
          </w:tcPr>
          <w:p w14:paraId="0A375840">
            <w:pPr>
              <w:pStyle w:val="4"/>
            </w:pPr>
            <w:r>
              <w:rPr>
                <w:rFonts w:ascii="仿宋_GB2312" w:hAnsi="仿宋_GB2312" w:eastAsia="仿宋_GB2312" w:cs="仿宋_GB2312"/>
              </w:rPr>
              <w:t xml:space="preserve"> 资格审查要求概况</w:t>
            </w:r>
          </w:p>
        </w:tc>
        <w:tc>
          <w:tcPr>
            <w:tcW w:w="3322" w:type="dxa"/>
          </w:tcPr>
          <w:p w14:paraId="084A9C1C">
            <w:pPr>
              <w:pStyle w:val="4"/>
            </w:pPr>
            <w:r>
              <w:rPr>
                <w:rFonts w:ascii="仿宋_GB2312" w:hAnsi="仿宋_GB2312" w:eastAsia="仿宋_GB2312" w:cs="仿宋_GB2312"/>
              </w:rPr>
              <w:t xml:space="preserve"> 评审点具体描述</w:t>
            </w:r>
          </w:p>
        </w:tc>
        <w:tc>
          <w:tcPr>
            <w:tcW w:w="1661" w:type="dxa"/>
          </w:tcPr>
          <w:p w14:paraId="66E4D499">
            <w:pPr>
              <w:pStyle w:val="4"/>
            </w:pPr>
            <w:r>
              <w:rPr>
                <w:rFonts w:ascii="仿宋_GB2312" w:hAnsi="仿宋_GB2312" w:eastAsia="仿宋_GB2312" w:cs="仿宋_GB2312"/>
              </w:rPr>
              <w:t xml:space="preserve"> 关联格式</w:t>
            </w:r>
          </w:p>
        </w:tc>
      </w:tr>
      <w:tr w14:paraId="607386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3CB295">
            <w:pPr>
              <w:pStyle w:val="4"/>
            </w:pPr>
            <w:r>
              <w:rPr>
                <w:rFonts w:ascii="仿宋_GB2312" w:hAnsi="仿宋_GB2312" w:eastAsia="仿宋_GB2312" w:cs="仿宋_GB2312"/>
              </w:rPr>
              <w:t>1</w:t>
            </w:r>
          </w:p>
        </w:tc>
        <w:tc>
          <w:tcPr>
            <w:tcW w:w="2492" w:type="dxa"/>
          </w:tcPr>
          <w:p w14:paraId="72E672CA">
            <w:pPr>
              <w:pStyle w:val="4"/>
            </w:pPr>
            <w:r>
              <w:rPr>
                <w:rFonts w:ascii="仿宋_GB2312" w:hAnsi="仿宋_GB2312" w:eastAsia="仿宋_GB2312" w:cs="仿宋_GB2312"/>
              </w:rPr>
              <w:t>法定代表人授权书/法定代表人身份证明</w:t>
            </w:r>
          </w:p>
        </w:tc>
        <w:tc>
          <w:tcPr>
            <w:tcW w:w="3322" w:type="dxa"/>
          </w:tcPr>
          <w:p w14:paraId="63359230">
            <w:pPr>
              <w:pStyle w:val="4"/>
            </w:pPr>
            <w:r>
              <w:rPr>
                <w:rFonts w:ascii="仿宋_GB2312" w:hAnsi="仿宋_GB2312" w:eastAsia="仿宋_GB2312" w:cs="仿宋_GB2312"/>
              </w:rPr>
              <w:t>法定代表人授权书（附法定代表人、被授权人身份证复印件），法定代表人直接参加磋商，须提供法定代表人身份证明。</w:t>
            </w:r>
          </w:p>
        </w:tc>
        <w:tc>
          <w:tcPr>
            <w:tcW w:w="1661" w:type="dxa"/>
          </w:tcPr>
          <w:p w14:paraId="6D3F33AD">
            <w:pPr>
              <w:pStyle w:val="4"/>
            </w:pPr>
            <w:r>
              <w:rPr>
                <w:rFonts w:ascii="仿宋_GB2312" w:hAnsi="仿宋_GB2312" w:eastAsia="仿宋_GB2312" w:cs="仿宋_GB2312"/>
              </w:rPr>
              <w:t>资格证明文件</w:t>
            </w:r>
          </w:p>
        </w:tc>
      </w:tr>
      <w:tr w14:paraId="3982D8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1EF31AE">
            <w:pPr>
              <w:pStyle w:val="4"/>
            </w:pPr>
            <w:r>
              <w:rPr>
                <w:rFonts w:ascii="仿宋_GB2312" w:hAnsi="仿宋_GB2312" w:eastAsia="仿宋_GB2312" w:cs="仿宋_GB2312"/>
              </w:rPr>
              <w:t>2</w:t>
            </w:r>
          </w:p>
        </w:tc>
        <w:tc>
          <w:tcPr>
            <w:tcW w:w="2492" w:type="dxa"/>
          </w:tcPr>
          <w:p w14:paraId="3A6A6E69">
            <w:pPr>
              <w:pStyle w:val="4"/>
            </w:pPr>
            <w:r>
              <w:rPr>
                <w:rFonts w:ascii="仿宋_GB2312" w:hAnsi="仿宋_GB2312" w:eastAsia="仿宋_GB2312" w:cs="仿宋_GB2312"/>
              </w:rPr>
              <w:t>信用记录</w:t>
            </w:r>
          </w:p>
        </w:tc>
        <w:tc>
          <w:tcPr>
            <w:tcW w:w="3322" w:type="dxa"/>
          </w:tcPr>
          <w:p w14:paraId="42F464E5">
            <w:pPr>
              <w:pStyle w:val="4"/>
            </w:pPr>
            <w:r>
              <w:rPr>
                <w:rFonts w:ascii="仿宋_GB2312" w:hAnsi="仿宋_GB2312" w:eastAsia="仿宋_GB2312" w:cs="仿宋_GB2312"/>
              </w:rPr>
              <w:t>供应商未被“信用中国”网站列入失信被执行人和重大税收违法失信主体，未被中国政府采购网列入政府采购严重违法失信行为记录名单（以现场信用记录查询结果为准）。</w:t>
            </w:r>
          </w:p>
        </w:tc>
        <w:tc>
          <w:tcPr>
            <w:tcW w:w="1661" w:type="dxa"/>
          </w:tcPr>
          <w:p w14:paraId="43452A1D">
            <w:pPr>
              <w:pStyle w:val="4"/>
            </w:pPr>
            <w:r>
              <w:rPr>
                <w:rFonts w:ascii="仿宋_GB2312" w:hAnsi="仿宋_GB2312" w:eastAsia="仿宋_GB2312" w:cs="仿宋_GB2312"/>
              </w:rPr>
              <w:t>资格证明文件</w:t>
            </w:r>
          </w:p>
        </w:tc>
      </w:tr>
      <w:tr w14:paraId="08FF9D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BE1ED1A">
            <w:pPr>
              <w:pStyle w:val="4"/>
            </w:pPr>
            <w:r>
              <w:rPr>
                <w:rFonts w:ascii="仿宋_GB2312" w:hAnsi="仿宋_GB2312" w:eastAsia="仿宋_GB2312" w:cs="仿宋_GB2312"/>
              </w:rPr>
              <w:t>3</w:t>
            </w:r>
          </w:p>
        </w:tc>
        <w:tc>
          <w:tcPr>
            <w:tcW w:w="2492" w:type="dxa"/>
          </w:tcPr>
          <w:p w14:paraId="47F9F719">
            <w:pPr>
              <w:pStyle w:val="4"/>
            </w:pPr>
            <w:r>
              <w:rPr>
                <w:rFonts w:ascii="仿宋_GB2312" w:hAnsi="仿宋_GB2312" w:eastAsia="仿宋_GB2312" w:cs="仿宋_GB2312"/>
              </w:rPr>
              <w:t>非联合体磋商</w:t>
            </w:r>
          </w:p>
        </w:tc>
        <w:tc>
          <w:tcPr>
            <w:tcW w:w="3322" w:type="dxa"/>
          </w:tcPr>
          <w:p w14:paraId="1BAA2EA7">
            <w:pPr>
              <w:pStyle w:val="4"/>
            </w:pPr>
            <w:r>
              <w:rPr>
                <w:rFonts w:ascii="仿宋_GB2312" w:hAnsi="仿宋_GB2312" w:eastAsia="仿宋_GB2312" w:cs="仿宋_GB2312"/>
              </w:rPr>
              <w:t>本项目不接受联合体磋商。</w:t>
            </w:r>
          </w:p>
        </w:tc>
        <w:tc>
          <w:tcPr>
            <w:tcW w:w="1661" w:type="dxa"/>
          </w:tcPr>
          <w:p w14:paraId="4B2E9C4E">
            <w:pPr>
              <w:pStyle w:val="4"/>
            </w:pPr>
            <w:r>
              <w:rPr>
                <w:rFonts w:ascii="仿宋_GB2312" w:hAnsi="仿宋_GB2312" w:eastAsia="仿宋_GB2312" w:cs="仿宋_GB2312"/>
              </w:rPr>
              <w:t>资格证明文件</w:t>
            </w:r>
          </w:p>
        </w:tc>
      </w:tr>
    </w:tbl>
    <w:p w14:paraId="6A21D1F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E8FFBBE">
      <w:pPr>
        <w:pStyle w:val="4"/>
        <w:jc w:val="center"/>
        <w:outlineLvl w:val="1"/>
      </w:pPr>
      <w:r>
        <w:rPr>
          <w:rFonts w:ascii="仿宋_GB2312" w:hAnsi="仿宋_GB2312" w:eastAsia="仿宋_GB2312" w:cs="仿宋_GB2312"/>
          <w:b/>
          <w:sz w:val="36"/>
        </w:rPr>
        <w:t>第五章 磋商过程中可实质性变动的内容</w:t>
      </w:r>
    </w:p>
    <w:p w14:paraId="1595C30C">
      <w:pPr>
        <w:pStyle w:val="4"/>
        <w:ind w:firstLine="480"/>
      </w:pPr>
      <w:r>
        <w:rPr>
          <w:rFonts w:ascii="仿宋_GB2312" w:hAnsi="仿宋_GB2312" w:eastAsia="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3990EFA3">
      <w:pPr>
        <w:pStyle w:val="4"/>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509B6B0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DFAC628">
      <w:pPr>
        <w:pStyle w:val="4"/>
        <w:jc w:val="center"/>
        <w:outlineLvl w:val="1"/>
      </w:pPr>
      <w:r>
        <w:rPr>
          <w:rFonts w:ascii="仿宋_GB2312" w:hAnsi="仿宋_GB2312" w:eastAsia="仿宋_GB2312" w:cs="仿宋_GB2312"/>
          <w:b/>
          <w:sz w:val="36"/>
        </w:rPr>
        <w:t>第六章 磋商办法</w:t>
      </w:r>
    </w:p>
    <w:p w14:paraId="13361233">
      <w:pPr>
        <w:pStyle w:val="4"/>
        <w:outlineLvl w:val="2"/>
      </w:pPr>
      <w:r>
        <w:rPr>
          <w:rFonts w:ascii="仿宋_GB2312" w:hAnsi="仿宋_GB2312" w:eastAsia="仿宋_GB2312" w:cs="仿宋_GB2312"/>
          <w:b/>
          <w:sz w:val="28"/>
        </w:rPr>
        <w:t>6.1总则</w:t>
      </w:r>
    </w:p>
    <w:p w14:paraId="07CD1299">
      <w:pPr>
        <w:pStyle w:val="4"/>
        <w:ind w:firstLine="480"/>
      </w:pPr>
      <w:r>
        <w:rPr>
          <w:rFonts w:ascii="仿宋_GB2312" w:hAnsi="仿宋_GB2312" w:eastAsia="仿宋_GB2312" w:cs="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14:paraId="1452DD7A">
      <w:pPr>
        <w:pStyle w:val="4"/>
        <w:ind w:firstLine="480"/>
      </w:pPr>
      <w:r>
        <w:rPr>
          <w:rFonts w:ascii="仿宋_GB2312" w:hAnsi="仿宋_GB2312" w:eastAsia="仿宋_GB2312" w:cs="仿宋_GB2312"/>
        </w:rPr>
        <w:t>二、评审工作由代理机构组织，具体评审事务由依法组建的磋商小组负责。</w:t>
      </w:r>
    </w:p>
    <w:p w14:paraId="60FE2FD7">
      <w:pPr>
        <w:pStyle w:val="4"/>
        <w:ind w:firstLine="480"/>
      </w:pPr>
      <w:r>
        <w:rPr>
          <w:rFonts w:ascii="仿宋_GB2312" w:hAnsi="仿宋_GB2312" w:eastAsia="仿宋_GB2312" w:cs="仿宋_GB2312"/>
        </w:rPr>
        <w:t>三、评审工作应遵循客观、公正、审慎的原则，并以相同的磋商程序和标准对待所有的供应商。</w:t>
      </w:r>
    </w:p>
    <w:p w14:paraId="7FC833B6">
      <w:pPr>
        <w:pStyle w:val="4"/>
        <w:ind w:firstLine="480"/>
      </w:pPr>
      <w:r>
        <w:rPr>
          <w:rFonts w:ascii="仿宋_GB2312" w:hAnsi="仿宋_GB2312" w:eastAsia="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78BC3E94">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53251C96">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30574850">
      <w:pPr>
        <w:pStyle w:val="4"/>
        <w:outlineLvl w:val="2"/>
      </w:pPr>
      <w:r>
        <w:rPr>
          <w:rFonts w:ascii="仿宋_GB2312" w:hAnsi="仿宋_GB2312" w:eastAsia="仿宋_GB2312" w:cs="仿宋_GB2312"/>
          <w:b/>
          <w:sz w:val="28"/>
        </w:rPr>
        <w:t>6.2 磋商小组</w:t>
      </w:r>
    </w:p>
    <w:p w14:paraId="75BEAAD1">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6E30EB12">
      <w:pPr>
        <w:pStyle w:val="4"/>
        <w:ind w:firstLine="480"/>
      </w:pPr>
      <w:r>
        <w:rPr>
          <w:rFonts w:ascii="仿宋_GB2312" w:hAnsi="仿宋_GB2312" w:eastAsia="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14:paraId="0462053C">
      <w:pPr>
        <w:pStyle w:val="4"/>
        <w:ind w:firstLine="480"/>
      </w:pPr>
      <w:r>
        <w:rPr>
          <w:rFonts w:ascii="仿宋_GB2312" w:hAnsi="仿宋_GB2312" w:eastAsia="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205D2576">
      <w:pPr>
        <w:pStyle w:val="4"/>
        <w:ind w:firstLine="480"/>
      </w:pPr>
      <w:r>
        <w:rPr>
          <w:rFonts w:ascii="仿宋_GB2312" w:hAnsi="仿宋_GB2312" w:eastAsia="仿宋_GB2312" w:cs="仿宋_GB2312"/>
        </w:rPr>
        <w:t>三、磋商小组按照磋商文件规定的磋商程序、评分方法和标准进行评审，并独立履行下列职责：</w:t>
      </w:r>
    </w:p>
    <w:p w14:paraId="3D864474">
      <w:pPr>
        <w:pStyle w:val="4"/>
        <w:ind w:firstLine="480"/>
      </w:pPr>
      <w:r>
        <w:rPr>
          <w:rFonts w:ascii="仿宋_GB2312" w:hAnsi="仿宋_GB2312" w:eastAsia="仿宋_GB2312" w:cs="仿宋_GB2312"/>
        </w:rPr>
        <w:t>（一）熟悉和理解磋商文件；</w:t>
      </w:r>
    </w:p>
    <w:p w14:paraId="2AEEF27A">
      <w:pPr>
        <w:pStyle w:val="4"/>
        <w:ind w:firstLine="480"/>
      </w:pPr>
      <w:r>
        <w:rPr>
          <w:rFonts w:ascii="仿宋_GB2312" w:hAnsi="仿宋_GB2312" w:eastAsia="仿宋_GB2312" w:cs="仿宋_GB2312"/>
        </w:rPr>
        <w:t>（二）审查供应商响应文件等是否满足磋商文件要求，并作出评价；</w:t>
      </w:r>
    </w:p>
    <w:p w14:paraId="61BCB839">
      <w:pPr>
        <w:pStyle w:val="4"/>
        <w:ind w:firstLine="480"/>
      </w:pPr>
      <w:r>
        <w:rPr>
          <w:rFonts w:ascii="仿宋_GB2312" w:hAnsi="仿宋_GB2312" w:eastAsia="仿宋_GB2312" w:cs="仿宋_GB2312"/>
        </w:rPr>
        <w:t xml:space="preserve"> （三）根据需要要求采购组织单位对磋商文件作出解释；根据需要要求供应商对响应文件有关事项作出澄清、说明或者更正；</w:t>
      </w:r>
    </w:p>
    <w:p w14:paraId="350B6DCB">
      <w:pPr>
        <w:pStyle w:val="4"/>
        <w:ind w:firstLine="480"/>
      </w:pPr>
      <w:r>
        <w:rPr>
          <w:rFonts w:ascii="仿宋_GB2312" w:hAnsi="仿宋_GB2312" w:eastAsia="仿宋_GB2312" w:cs="仿宋_GB2312"/>
        </w:rPr>
        <w:t>（四）推荐成交候选供应商，或者受采购人委托确定成交供应商；</w:t>
      </w:r>
    </w:p>
    <w:p w14:paraId="58424F18">
      <w:pPr>
        <w:pStyle w:val="4"/>
        <w:ind w:firstLine="480"/>
      </w:pPr>
      <w:r>
        <w:rPr>
          <w:rFonts w:ascii="仿宋_GB2312" w:hAnsi="仿宋_GB2312" w:eastAsia="仿宋_GB2312" w:cs="仿宋_GB2312"/>
        </w:rPr>
        <w:t>（五）起草资格审查报告、评审报告并进行签署；</w:t>
      </w:r>
    </w:p>
    <w:p w14:paraId="08F5E4F9">
      <w:pPr>
        <w:pStyle w:val="4"/>
        <w:ind w:firstLine="480"/>
      </w:pPr>
      <w:r>
        <w:rPr>
          <w:rFonts w:ascii="仿宋_GB2312" w:hAnsi="仿宋_GB2312" w:eastAsia="仿宋_GB2312" w:cs="仿宋_GB2312"/>
        </w:rPr>
        <w:t>（六）向采购组织单位、财政部门或者其他监督部门报告非法干预评审工作的行为；</w:t>
      </w:r>
    </w:p>
    <w:p w14:paraId="0761A9A1">
      <w:pPr>
        <w:pStyle w:val="4"/>
        <w:ind w:firstLine="480"/>
      </w:pPr>
      <w:r>
        <w:rPr>
          <w:rFonts w:ascii="仿宋_GB2312" w:hAnsi="仿宋_GB2312" w:eastAsia="仿宋_GB2312" w:cs="仿宋_GB2312"/>
        </w:rPr>
        <w:t>（七）法律、法规和规章规定的其他职责。</w:t>
      </w:r>
    </w:p>
    <w:p w14:paraId="7D1CC75D">
      <w:pPr>
        <w:pStyle w:val="4"/>
        <w:outlineLvl w:val="2"/>
      </w:pPr>
      <w:r>
        <w:rPr>
          <w:rFonts w:ascii="仿宋_GB2312" w:hAnsi="仿宋_GB2312" w:eastAsia="仿宋_GB2312" w:cs="仿宋_GB2312"/>
          <w:b/>
          <w:sz w:val="28"/>
        </w:rPr>
        <w:t>6.3评审程序</w:t>
      </w:r>
    </w:p>
    <w:p w14:paraId="2AC84026">
      <w:pPr>
        <w:pStyle w:val="4"/>
        <w:outlineLvl w:val="3"/>
      </w:pPr>
      <w:r>
        <w:rPr>
          <w:rFonts w:ascii="仿宋_GB2312" w:hAnsi="仿宋_GB2312" w:eastAsia="仿宋_GB2312" w:cs="仿宋_GB2312"/>
          <w:b/>
          <w:sz w:val="24"/>
        </w:rPr>
        <w:t xml:space="preserve"> 6.3.1.熟悉和理解磋商文件和停止评审</w:t>
      </w:r>
    </w:p>
    <w:p w14:paraId="121C1272">
      <w:pPr>
        <w:pStyle w:val="4"/>
        <w:ind w:firstLine="480"/>
      </w:pPr>
      <w:r>
        <w:rPr>
          <w:rFonts w:ascii="仿宋_GB2312" w:hAnsi="仿宋_GB2312" w:eastAsia="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35E566CD">
      <w:pPr>
        <w:pStyle w:val="4"/>
        <w:ind w:firstLine="480"/>
      </w:pPr>
      <w:r>
        <w:rPr>
          <w:rFonts w:ascii="仿宋_GB2312" w:hAnsi="仿宋_GB2312" w:eastAsia="仿宋_GB2312" w:cs="仿宋_GB2312"/>
        </w:rPr>
        <w:t>二、本磋商文件有下列情形之一的，磋商小组应当停止评审：</w:t>
      </w:r>
    </w:p>
    <w:p w14:paraId="587F1294">
      <w:pPr>
        <w:pStyle w:val="4"/>
        <w:ind w:firstLine="480"/>
      </w:pPr>
      <w:r>
        <w:rPr>
          <w:rFonts w:ascii="仿宋_GB2312" w:hAnsi="仿宋_GB2312" w:eastAsia="仿宋_GB2312" w:cs="仿宋_GB2312"/>
        </w:rPr>
        <w:t>（一）磋商文件的规定存在歧义、重大缺陷的；</w:t>
      </w:r>
    </w:p>
    <w:p w14:paraId="02A2B3C9">
      <w:pPr>
        <w:pStyle w:val="4"/>
        <w:ind w:firstLine="480"/>
      </w:pPr>
      <w:r>
        <w:rPr>
          <w:rFonts w:ascii="仿宋_GB2312" w:hAnsi="仿宋_GB2312" w:eastAsia="仿宋_GB2312" w:cs="仿宋_GB2312"/>
        </w:rPr>
        <w:t>（二）磋商文件明显以不合理条件对供应商实行差别待遇或者歧视待遇的；</w:t>
      </w:r>
    </w:p>
    <w:p w14:paraId="62C05848">
      <w:pPr>
        <w:pStyle w:val="4"/>
        <w:ind w:firstLine="480"/>
      </w:pPr>
      <w:r>
        <w:rPr>
          <w:rFonts w:ascii="仿宋_GB2312" w:hAnsi="仿宋_GB2312" w:eastAsia="仿宋_GB2312" w:cs="仿宋_GB2312"/>
        </w:rPr>
        <w:t>（三）采购项目属于国家规定的优先、强制采购范围，但是磋商文件未依法体现优先、强制采购相关规定的；</w:t>
      </w:r>
    </w:p>
    <w:p w14:paraId="76B07D7B">
      <w:pPr>
        <w:pStyle w:val="4"/>
        <w:ind w:firstLine="480"/>
      </w:pPr>
      <w:r>
        <w:rPr>
          <w:rFonts w:ascii="仿宋_GB2312" w:hAnsi="仿宋_GB2312" w:eastAsia="仿宋_GB2312" w:cs="仿宋_GB2312"/>
        </w:rPr>
        <w:t>（四）采购项目属于政府采购促进中小企业发展的范围，但是磋商文件未依法体现促进中小企业发展相关规定的；</w:t>
      </w:r>
    </w:p>
    <w:p w14:paraId="02AC237D">
      <w:pPr>
        <w:pStyle w:val="4"/>
        <w:ind w:firstLine="480"/>
      </w:pPr>
      <w:r>
        <w:rPr>
          <w:rFonts w:ascii="仿宋_GB2312" w:hAnsi="仿宋_GB2312" w:eastAsia="仿宋_GB2312" w:cs="仿宋_GB2312"/>
        </w:rPr>
        <w:t>（五）磋商文件将供应商的资格条件列为评分因素的；</w:t>
      </w:r>
    </w:p>
    <w:p w14:paraId="3476DD42">
      <w:pPr>
        <w:pStyle w:val="4"/>
        <w:ind w:firstLine="480"/>
      </w:pPr>
      <w:r>
        <w:rPr>
          <w:rFonts w:ascii="仿宋_GB2312" w:hAnsi="仿宋_GB2312" w:eastAsia="仿宋_GB2312" w:cs="仿宋_GB2312"/>
        </w:rPr>
        <w:t>（六）磋商文件载明的成交原则不合法的；</w:t>
      </w:r>
    </w:p>
    <w:p w14:paraId="11B687E9">
      <w:pPr>
        <w:pStyle w:val="4"/>
        <w:ind w:firstLine="480"/>
      </w:pPr>
      <w:r>
        <w:rPr>
          <w:rFonts w:ascii="仿宋_GB2312" w:hAnsi="仿宋_GB2312" w:eastAsia="仿宋_GB2312" w:cs="仿宋_GB2312"/>
        </w:rPr>
        <w:t>（七）磋商文件有违反国家其他有关强制性规定的情形。</w:t>
      </w:r>
    </w:p>
    <w:p w14:paraId="105387AE">
      <w:pPr>
        <w:pStyle w:val="4"/>
        <w:ind w:firstLine="480"/>
      </w:pPr>
      <w:r>
        <w:rPr>
          <w:rFonts w:ascii="仿宋_GB2312" w:hAnsi="仿宋_GB2312" w:eastAsia="仿宋_GB2312" w:cs="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14:paraId="6120FDA3">
      <w:pPr>
        <w:pStyle w:val="4"/>
        <w:ind w:firstLine="480"/>
        <w:jc w:val="left"/>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0D385222">
      <w:pPr>
        <w:pStyle w:val="4"/>
        <w:outlineLvl w:val="3"/>
      </w:pPr>
      <w:r>
        <w:rPr>
          <w:rFonts w:ascii="仿宋_GB2312" w:hAnsi="仿宋_GB2312" w:eastAsia="仿宋_GB2312" w:cs="仿宋_GB2312"/>
          <w:b/>
          <w:sz w:val="24"/>
        </w:rPr>
        <w:t xml:space="preserve"> 6.3.2符合性审查</w:t>
      </w:r>
    </w:p>
    <w:p w14:paraId="6647141A">
      <w:pPr>
        <w:pStyle w:val="4"/>
        <w:ind w:firstLine="480"/>
      </w:pPr>
      <w:r>
        <w:rPr>
          <w:rFonts w:ascii="仿宋_GB2312" w:hAnsi="仿宋_GB2312" w:eastAsia="仿宋_GB2312" w:cs="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14:paraId="46CC3676">
      <w:pPr>
        <w:pStyle w:val="4"/>
        <w:ind w:firstLine="480"/>
      </w:pPr>
      <w:r>
        <w:rPr>
          <w:rFonts w:ascii="仿宋_GB2312" w:hAnsi="仿宋_GB2312" w:eastAsia="仿宋_GB2312" w:cs="仿宋_GB2312"/>
        </w:rPr>
        <w:t xml:space="preserve"> 二、在符合性审查过程中，如果出现磋商小组成员意见不一致的情况，按照少数服从多数的原则确定，但不得违背政府采购基本原则和磋商文件规定。</w:t>
      </w:r>
    </w:p>
    <w:p w14:paraId="258F065C">
      <w:pPr>
        <w:pStyle w:val="4"/>
        <w:ind w:firstLine="480"/>
      </w:pPr>
      <w:r>
        <w:rPr>
          <w:rFonts w:ascii="仿宋_GB2312" w:hAnsi="仿宋_GB2312" w:eastAsia="仿宋_GB2312" w:cs="仿宋_GB2312"/>
        </w:rPr>
        <w:t>三、磋商小组对所有响应文件进行审查后，确定参加磋商的供应商名单。</w:t>
      </w:r>
    </w:p>
    <w:p w14:paraId="683E5248">
      <w:pPr>
        <w:pStyle w:val="4"/>
        <w:ind w:firstLine="480"/>
      </w:pPr>
      <w:r>
        <w:rPr>
          <w:rFonts w:ascii="仿宋_GB2312" w:hAnsi="仿宋_GB2312" w:eastAsia="仿宋_GB2312" w:cs="仿宋_GB2312"/>
        </w:rPr>
        <w:t>符合性审查标准见下表：</w:t>
      </w:r>
    </w:p>
    <w:p w14:paraId="5BBD669E">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33FEC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A46966A">
            <w:pPr>
              <w:pStyle w:val="4"/>
            </w:pPr>
            <w:r>
              <w:rPr>
                <w:rFonts w:ascii="仿宋_GB2312" w:hAnsi="仿宋_GB2312" w:eastAsia="仿宋_GB2312" w:cs="仿宋_GB2312"/>
              </w:rPr>
              <w:t xml:space="preserve"> 序号</w:t>
            </w:r>
          </w:p>
        </w:tc>
        <w:tc>
          <w:tcPr>
            <w:tcW w:w="2492" w:type="dxa"/>
          </w:tcPr>
          <w:p w14:paraId="14123015">
            <w:pPr>
              <w:pStyle w:val="4"/>
            </w:pPr>
            <w:r>
              <w:rPr>
                <w:rFonts w:ascii="仿宋_GB2312" w:hAnsi="仿宋_GB2312" w:eastAsia="仿宋_GB2312" w:cs="仿宋_GB2312"/>
              </w:rPr>
              <w:t xml:space="preserve"> 符合审查要求概况</w:t>
            </w:r>
          </w:p>
        </w:tc>
        <w:tc>
          <w:tcPr>
            <w:tcW w:w="3322" w:type="dxa"/>
          </w:tcPr>
          <w:p w14:paraId="30EA258D">
            <w:pPr>
              <w:pStyle w:val="4"/>
            </w:pPr>
            <w:r>
              <w:rPr>
                <w:rFonts w:ascii="仿宋_GB2312" w:hAnsi="仿宋_GB2312" w:eastAsia="仿宋_GB2312" w:cs="仿宋_GB2312"/>
              </w:rPr>
              <w:t xml:space="preserve"> 评审点具体描述</w:t>
            </w:r>
          </w:p>
        </w:tc>
        <w:tc>
          <w:tcPr>
            <w:tcW w:w="1661" w:type="dxa"/>
          </w:tcPr>
          <w:p w14:paraId="3AC654A1">
            <w:pPr>
              <w:pStyle w:val="4"/>
            </w:pPr>
            <w:r>
              <w:rPr>
                <w:rFonts w:ascii="仿宋_GB2312" w:hAnsi="仿宋_GB2312" w:eastAsia="仿宋_GB2312" w:cs="仿宋_GB2312"/>
              </w:rPr>
              <w:t xml:space="preserve"> 关联格式</w:t>
            </w:r>
          </w:p>
        </w:tc>
      </w:tr>
      <w:tr w14:paraId="42B59D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B5AF53">
            <w:pPr>
              <w:pStyle w:val="4"/>
            </w:pPr>
            <w:r>
              <w:rPr>
                <w:rFonts w:ascii="仿宋_GB2312" w:hAnsi="仿宋_GB2312" w:eastAsia="仿宋_GB2312" w:cs="仿宋_GB2312"/>
              </w:rPr>
              <w:t>1</w:t>
            </w:r>
          </w:p>
        </w:tc>
        <w:tc>
          <w:tcPr>
            <w:tcW w:w="2492" w:type="dxa"/>
          </w:tcPr>
          <w:p w14:paraId="53BC537E">
            <w:pPr>
              <w:pStyle w:val="4"/>
            </w:pPr>
            <w:r>
              <w:rPr>
                <w:rFonts w:ascii="仿宋_GB2312" w:hAnsi="仿宋_GB2312" w:eastAsia="仿宋_GB2312" w:cs="仿宋_GB2312"/>
              </w:rPr>
              <w:t>不正当竞争预防措施（实质性要求）</w:t>
            </w:r>
          </w:p>
        </w:tc>
        <w:tc>
          <w:tcPr>
            <w:tcW w:w="3322" w:type="dxa"/>
          </w:tcPr>
          <w:p w14:paraId="1B0212A1">
            <w:pPr>
              <w:pStyle w:val="4"/>
            </w:pPr>
            <w:r>
              <w:rPr>
                <w:rFonts w:ascii="仿宋_GB2312" w:hAnsi="仿宋_GB2312" w:eastAsia="仿宋_GB2312" w:cs="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w="1661" w:type="dxa"/>
          </w:tcPr>
          <w:p w14:paraId="12430CC2">
            <w:pPr>
              <w:pStyle w:val="4"/>
            </w:pPr>
            <w:r>
              <w:rPr>
                <w:rFonts w:ascii="仿宋_GB2312" w:hAnsi="仿宋_GB2312" w:eastAsia="仿宋_GB2312" w:cs="仿宋_GB2312"/>
              </w:rPr>
              <w:t>标的清单 磋商报价表. 报价表</w:t>
            </w:r>
          </w:p>
        </w:tc>
      </w:tr>
      <w:tr w14:paraId="2C757D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7CA1EE">
            <w:pPr>
              <w:pStyle w:val="4"/>
            </w:pPr>
            <w:r>
              <w:rPr>
                <w:rFonts w:ascii="仿宋_GB2312" w:hAnsi="仿宋_GB2312" w:eastAsia="仿宋_GB2312" w:cs="仿宋_GB2312"/>
              </w:rPr>
              <w:t>2</w:t>
            </w:r>
          </w:p>
        </w:tc>
        <w:tc>
          <w:tcPr>
            <w:tcW w:w="2492" w:type="dxa"/>
          </w:tcPr>
          <w:p w14:paraId="14894F22">
            <w:pPr>
              <w:pStyle w:val="4"/>
            </w:pPr>
            <w:r>
              <w:rPr>
                <w:rFonts w:ascii="仿宋_GB2312" w:hAnsi="仿宋_GB2312" w:eastAsia="仿宋_GB2312" w:cs="仿宋_GB2312"/>
              </w:rPr>
              <w:t>供应商名称</w:t>
            </w:r>
          </w:p>
        </w:tc>
        <w:tc>
          <w:tcPr>
            <w:tcW w:w="3322" w:type="dxa"/>
          </w:tcPr>
          <w:p w14:paraId="42DD35D0">
            <w:pPr>
              <w:pStyle w:val="4"/>
            </w:pPr>
            <w:r>
              <w:rPr>
                <w:rFonts w:ascii="仿宋_GB2312" w:hAnsi="仿宋_GB2312" w:eastAsia="仿宋_GB2312" w:cs="仿宋_GB2312"/>
              </w:rPr>
              <w:t>与营业执照一致。</w:t>
            </w:r>
          </w:p>
        </w:tc>
        <w:tc>
          <w:tcPr>
            <w:tcW w:w="1661" w:type="dxa"/>
          </w:tcPr>
          <w:p w14:paraId="570B408D">
            <w:pPr>
              <w:pStyle w:val="4"/>
            </w:pPr>
            <w:r>
              <w:rPr>
                <w:rFonts w:ascii="仿宋_GB2312" w:hAnsi="仿宋_GB2312" w:eastAsia="仿宋_GB2312" w:cs="仿宋_GB2312"/>
              </w:rPr>
              <w:t>响应文件封面 资格证明文件 响应函</w:t>
            </w:r>
          </w:p>
        </w:tc>
      </w:tr>
      <w:tr w14:paraId="5687E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E9F2BC">
            <w:pPr>
              <w:pStyle w:val="4"/>
            </w:pPr>
            <w:r>
              <w:rPr>
                <w:rFonts w:ascii="仿宋_GB2312" w:hAnsi="仿宋_GB2312" w:eastAsia="仿宋_GB2312" w:cs="仿宋_GB2312"/>
              </w:rPr>
              <w:t>3</w:t>
            </w:r>
          </w:p>
        </w:tc>
        <w:tc>
          <w:tcPr>
            <w:tcW w:w="2492" w:type="dxa"/>
          </w:tcPr>
          <w:p w14:paraId="3072595E">
            <w:pPr>
              <w:pStyle w:val="4"/>
            </w:pPr>
            <w:r>
              <w:rPr>
                <w:rFonts w:ascii="仿宋_GB2312" w:hAnsi="仿宋_GB2312" w:eastAsia="仿宋_GB2312" w:cs="仿宋_GB2312"/>
              </w:rPr>
              <w:t>投标文件的签署盖章</w:t>
            </w:r>
          </w:p>
        </w:tc>
        <w:tc>
          <w:tcPr>
            <w:tcW w:w="3322" w:type="dxa"/>
          </w:tcPr>
          <w:p w14:paraId="16EE226E">
            <w:pPr>
              <w:pStyle w:val="4"/>
            </w:pPr>
            <w:r>
              <w:rPr>
                <w:rFonts w:ascii="仿宋_GB2312" w:hAnsi="仿宋_GB2312" w:eastAsia="仿宋_GB2312" w:cs="仿宋_GB2312"/>
              </w:rPr>
              <w:t>法定代表人或其授权代表人的签字齐全并加盖公章</w:t>
            </w:r>
          </w:p>
        </w:tc>
        <w:tc>
          <w:tcPr>
            <w:tcW w:w="1661" w:type="dxa"/>
          </w:tcPr>
          <w:p w14:paraId="38B7CB02">
            <w:pPr>
              <w:pStyle w:val="4"/>
            </w:pPr>
            <w:r>
              <w:rPr>
                <w:rFonts w:ascii="仿宋_GB2312" w:hAnsi="仿宋_GB2312" w:eastAsia="仿宋_GB2312" w:cs="仿宋_GB2312"/>
              </w:rPr>
              <w:t>资格证明文件 响应函</w:t>
            </w:r>
          </w:p>
        </w:tc>
      </w:tr>
      <w:tr w14:paraId="4ADFFC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46F0023">
            <w:pPr>
              <w:pStyle w:val="4"/>
            </w:pPr>
            <w:r>
              <w:rPr>
                <w:rFonts w:ascii="仿宋_GB2312" w:hAnsi="仿宋_GB2312" w:eastAsia="仿宋_GB2312" w:cs="仿宋_GB2312"/>
              </w:rPr>
              <w:t>4</w:t>
            </w:r>
          </w:p>
        </w:tc>
        <w:tc>
          <w:tcPr>
            <w:tcW w:w="2492" w:type="dxa"/>
          </w:tcPr>
          <w:p w14:paraId="1DA6DB5D">
            <w:pPr>
              <w:pStyle w:val="4"/>
            </w:pPr>
            <w:r>
              <w:rPr>
                <w:rFonts w:ascii="仿宋_GB2312" w:hAnsi="仿宋_GB2312" w:eastAsia="仿宋_GB2312" w:cs="仿宋_GB2312"/>
              </w:rPr>
              <w:t>报价</w:t>
            </w:r>
          </w:p>
        </w:tc>
        <w:tc>
          <w:tcPr>
            <w:tcW w:w="3322" w:type="dxa"/>
          </w:tcPr>
          <w:p w14:paraId="58953E97">
            <w:pPr>
              <w:pStyle w:val="4"/>
            </w:pPr>
            <w:r>
              <w:rPr>
                <w:rFonts w:ascii="仿宋_GB2312" w:hAnsi="仿宋_GB2312" w:eastAsia="仿宋_GB2312" w:cs="仿宋_GB2312"/>
              </w:rPr>
              <w:t>只能有一个有效报价，不得提交选择性报价，且报价不超过采购预算金额或最高限价。</w:t>
            </w:r>
          </w:p>
        </w:tc>
        <w:tc>
          <w:tcPr>
            <w:tcW w:w="1661" w:type="dxa"/>
          </w:tcPr>
          <w:p w14:paraId="3D6D4374">
            <w:pPr>
              <w:pStyle w:val="4"/>
            </w:pPr>
            <w:r>
              <w:rPr>
                <w:rFonts w:ascii="仿宋_GB2312" w:hAnsi="仿宋_GB2312" w:eastAsia="仿宋_GB2312" w:cs="仿宋_GB2312"/>
              </w:rPr>
              <w:t>磋商报价表. 标的清单 报价表</w:t>
            </w:r>
          </w:p>
        </w:tc>
      </w:tr>
      <w:tr w14:paraId="4F3568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C4FC22">
            <w:pPr>
              <w:pStyle w:val="4"/>
            </w:pPr>
            <w:r>
              <w:rPr>
                <w:rFonts w:ascii="仿宋_GB2312" w:hAnsi="仿宋_GB2312" w:eastAsia="仿宋_GB2312" w:cs="仿宋_GB2312"/>
              </w:rPr>
              <w:t>5</w:t>
            </w:r>
          </w:p>
        </w:tc>
        <w:tc>
          <w:tcPr>
            <w:tcW w:w="2492" w:type="dxa"/>
          </w:tcPr>
          <w:p w14:paraId="1FCC4264">
            <w:pPr>
              <w:pStyle w:val="4"/>
            </w:pPr>
            <w:r>
              <w:rPr>
                <w:rFonts w:ascii="仿宋_GB2312" w:hAnsi="仿宋_GB2312" w:eastAsia="仿宋_GB2312" w:cs="仿宋_GB2312"/>
              </w:rPr>
              <w:t>对磋商文件响应程度</w:t>
            </w:r>
          </w:p>
        </w:tc>
        <w:tc>
          <w:tcPr>
            <w:tcW w:w="3322" w:type="dxa"/>
          </w:tcPr>
          <w:p w14:paraId="265FCBB5">
            <w:pPr>
              <w:pStyle w:val="4"/>
            </w:pPr>
            <w:r>
              <w:rPr>
                <w:rFonts w:ascii="仿宋_GB2312" w:hAnsi="仿宋_GB2312" w:eastAsia="仿宋_GB2312" w:cs="仿宋_GB2312"/>
              </w:rPr>
              <w:t>要求实质性条款全部响应，不能有采购人不能接受的附加条件。</w:t>
            </w:r>
          </w:p>
        </w:tc>
        <w:tc>
          <w:tcPr>
            <w:tcW w:w="1661" w:type="dxa"/>
          </w:tcPr>
          <w:p w14:paraId="19157707">
            <w:pPr>
              <w:pStyle w:val="4"/>
            </w:pPr>
            <w:r>
              <w:rPr>
                <w:rFonts w:ascii="仿宋_GB2312" w:hAnsi="仿宋_GB2312" w:eastAsia="仿宋_GB2312" w:cs="仿宋_GB2312"/>
              </w:rPr>
              <w:t>磋商方案说明书</w:t>
            </w:r>
          </w:p>
        </w:tc>
      </w:tr>
      <w:tr w14:paraId="054968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161A7E9">
            <w:pPr>
              <w:pStyle w:val="4"/>
            </w:pPr>
            <w:r>
              <w:rPr>
                <w:rFonts w:ascii="仿宋_GB2312" w:hAnsi="仿宋_GB2312" w:eastAsia="仿宋_GB2312" w:cs="仿宋_GB2312"/>
              </w:rPr>
              <w:t>6</w:t>
            </w:r>
          </w:p>
        </w:tc>
        <w:tc>
          <w:tcPr>
            <w:tcW w:w="2492" w:type="dxa"/>
          </w:tcPr>
          <w:p w14:paraId="170E1DCB">
            <w:pPr>
              <w:pStyle w:val="4"/>
            </w:pPr>
            <w:r>
              <w:rPr>
                <w:rFonts w:ascii="仿宋_GB2312" w:hAnsi="仿宋_GB2312" w:eastAsia="仿宋_GB2312" w:cs="仿宋_GB2312"/>
              </w:rPr>
              <w:t>服务期限</w:t>
            </w:r>
          </w:p>
        </w:tc>
        <w:tc>
          <w:tcPr>
            <w:tcW w:w="3322" w:type="dxa"/>
          </w:tcPr>
          <w:p w14:paraId="2F9421BE">
            <w:pPr>
              <w:pStyle w:val="4"/>
            </w:pPr>
            <w:r>
              <w:rPr>
                <w:rFonts w:ascii="仿宋_GB2312" w:hAnsi="仿宋_GB2312" w:eastAsia="仿宋_GB2312" w:cs="仿宋_GB2312"/>
              </w:rPr>
              <w:t>符合磋商文件要求。</w:t>
            </w:r>
          </w:p>
        </w:tc>
        <w:tc>
          <w:tcPr>
            <w:tcW w:w="1661" w:type="dxa"/>
          </w:tcPr>
          <w:p w14:paraId="09F92C54">
            <w:pPr>
              <w:pStyle w:val="4"/>
            </w:pPr>
            <w:r>
              <w:rPr>
                <w:rFonts w:ascii="仿宋_GB2312" w:hAnsi="仿宋_GB2312" w:eastAsia="仿宋_GB2312" w:cs="仿宋_GB2312"/>
              </w:rPr>
              <w:t>磋商报价表.</w:t>
            </w:r>
          </w:p>
        </w:tc>
      </w:tr>
      <w:tr w14:paraId="05D1CA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C9F536">
            <w:pPr>
              <w:pStyle w:val="4"/>
            </w:pPr>
            <w:r>
              <w:rPr>
                <w:rFonts w:ascii="仿宋_GB2312" w:hAnsi="仿宋_GB2312" w:eastAsia="仿宋_GB2312" w:cs="仿宋_GB2312"/>
              </w:rPr>
              <w:t>7</w:t>
            </w:r>
          </w:p>
        </w:tc>
        <w:tc>
          <w:tcPr>
            <w:tcW w:w="2492" w:type="dxa"/>
          </w:tcPr>
          <w:p w14:paraId="2E7A31DE">
            <w:pPr>
              <w:pStyle w:val="4"/>
            </w:pPr>
            <w:r>
              <w:rPr>
                <w:rFonts w:ascii="仿宋_GB2312" w:hAnsi="仿宋_GB2312" w:eastAsia="仿宋_GB2312" w:cs="仿宋_GB2312"/>
              </w:rPr>
              <w:t>磋商有效期</w:t>
            </w:r>
          </w:p>
        </w:tc>
        <w:tc>
          <w:tcPr>
            <w:tcW w:w="3322" w:type="dxa"/>
          </w:tcPr>
          <w:p w14:paraId="13EAEEEC">
            <w:pPr>
              <w:pStyle w:val="4"/>
            </w:pPr>
            <w:r>
              <w:rPr>
                <w:rFonts w:ascii="仿宋_GB2312" w:hAnsi="仿宋_GB2312" w:eastAsia="仿宋_GB2312" w:cs="仿宋_GB2312"/>
              </w:rPr>
              <w:t>符合磋商文件要求。</w:t>
            </w:r>
          </w:p>
        </w:tc>
        <w:tc>
          <w:tcPr>
            <w:tcW w:w="1661" w:type="dxa"/>
          </w:tcPr>
          <w:p w14:paraId="647147F3">
            <w:pPr>
              <w:pStyle w:val="4"/>
            </w:pPr>
            <w:r>
              <w:rPr>
                <w:rFonts w:ascii="仿宋_GB2312" w:hAnsi="仿宋_GB2312" w:eastAsia="仿宋_GB2312" w:cs="仿宋_GB2312"/>
              </w:rPr>
              <w:t>响应函</w:t>
            </w:r>
          </w:p>
        </w:tc>
      </w:tr>
      <w:tr w14:paraId="7F1C31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EA40EC">
            <w:pPr>
              <w:pStyle w:val="4"/>
            </w:pPr>
            <w:r>
              <w:rPr>
                <w:rFonts w:ascii="仿宋_GB2312" w:hAnsi="仿宋_GB2312" w:eastAsia="仿宋_GB2312" w:cs="仿宋_GB2312"/>
              </w:rPr>
              <w:t>8</w:t>
            </w:r>
          </w:p>
        </w:tc>
        <w:tc>
          <w:tcPr>
            <w:tcW w:w="2492" w:type="dxa"/>
          </w:tcPr>
          <w:p w14:paraId="4C2275A8">
            <w:pPr>
              <w:pStyle w:val="4"/>
            </w:pPr>
            <w:r>
              <w:rPr>
                <w:rFonts w:ascii="仿宋_GB2312" w:hAnsi="仿宋_GB2312" w:eastAsia="仿宋_GB2312" w:cs="仿宋_GB2312"/>
              </w:rPr>
              <w:t>其他</w:t>
            </w:r>
          </w:p>
        </w:tc>
        <w:tc>
          <w:tcPr>
            <w:tcW w:w="3322" w:type="dxa"/>
          </w:tcPr>
          <w:p w14:paraId="5E44CD09">
            <w:pPr>
              <w:pStyle w:val="4"/>
            </w:pPr>
            <w:r>
              <w:rPr>
                <w:rFonts w:ascii="仿宋_GB2312" w:hAnsi="仿宋_GB2312" w:eastAsia="仿宋_GB2312" w:cs="仿宋_GB2312"/>
              </w:rPr>
              <w:t>不存在法律、法规和采购文件规定的其他无效磋商情形。</w:t>
            </w:r>
          </w:p>
        </w:tc>
        <w:tc>
          <w:tcPr>
            <w:tcW w:w="1661" w:type="dxa"/>
          </w:tcPr>
          <w:p w14:paraId="66B6DE40">
            <w:pPr>
              <w:pStyle w:val="4"/>
            </w:pPr>
            <w:r>
              <w:rPr>
                <w:rFonts w:ascii="仿宋_GB2312" w:hAnsi="仿宋_GB2312" w:eastAsia="仿宋_GB2312" w:cs="仿宋_GB2312"/>
              </w:rPr>
              <w:t>响应文件封面 资格证明文件 中小企业声明函 残疾人福利性单位声明函 标的清单 磋商报价表. 报价表 响应函 监狱企业的证明文件 磋商方案说明书</w:t>
            </w:r>
          </w:p>
        </w:tc>
      </w:tr>
    </w:tbl>
    <w:p w14:paraId="3E2B2977">
      <w:pPr>
        <w:pStyle w:val="4"/>
        <w:outlineLvl w:val="3"/>
      </w:pPr>
      <w:r>
        <w:rPr>
          <w:rFonts w:ascii="仿宋_GB2312" w:hAnsi="仿宋_GB2312" w:eastAsia="仿宋_GB2312" w:cs="仿宋_GB2312"/>
          <w:b/>
          <w:sz w:val="24"/>
        </w:rPr>
        <w:t>6.3.3磋商</w:t>
      </w:r>
    </w:p>
    <w:p w14:paraId="3ACAA116">
      <w:pPr>
        <w:pStyle w:val="4"/>
        <w:ind w:firstLine="480"/>
      </w:pPr>
      <w:r>
        <w:rPr>
          <w:rFonts w:ascii="仿宋_GB2312" w:hAnsi="仿宋_GB2312" w:eastAsia="仿宋_GB2312" w:cs="仿宋_GB2312"/>
        </w:rPr>
        <w:t>一、 磋商小组按照磋商文件的规定与邀请参加磋商的供应商分别进行磋商，磋商顺序由磋商小组确定。</w:t>
      </w:r>
    </w:p>
    <w:p w14:paraId="338F6414">
      <w:pPr>
        <w:pStyle w:val="4"/>
        <w:ind w:firstLine="480"/>
      </w:pPr>
      <w:r>
        <w:rPr>
          <w:rFonts w:ascii="仿宋_GB2312" w:hAnsi="仿宋_GB2312" w:eastAsia="仿宋_GB2312" w:cs="仿宋_GB2312"/>
        </w:rPr>
        <w:t>二、 磋商小组所有成员集中与单一供应商对技术、服务、合同条款等内容分别进行一轮或多轮的磋商。在磋商中，磋商的任何一方不得透露与磋商有关的其他供应商的技术资料、价格和其他信息。</w:t>
      </w:r>
    </w:p>
    <w:p w14:paraId="4E0602D7">
      <w:pPr>
        <w:pStyle w:val="4"/>
        <w:ind w:firstLine="480"/>
      </w:pPr>
      <w:r>
        <w:rPr>
          <w:rFonts w:ascii="仿宋_GB2312" w:hAnsi="仿宋_GB2312" w:eastAsia="仿宋_GB2312" w:cs="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14:paraId="32BC6782">
      <w:pPr>
        <w:pStyle w:val="4"/>
        <w:ind w:firstLine="480"/>
      </w:pPr>
      <w:r>
        <w:rPr>
          <w:rFonts w:ascii="仿宋_GB2312" w:hAnsi="仿宋_GB2312" w:eastAsia="仿宋_GB2312" w:cs="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14:paraId="2F4C7A8B">
      <w:pPr>
        <w:pStyle w:val="4"/>
        <w:ind w:firstLine="480"/>
      </w:pPr>
      <w:r>
        <w:rPr>
          <w:rFonts w:ascii="仿宋_GB2312" w:hAnsi="仿宋_GB2312" w:eastAsia="仿宋_GB2312" w:cs="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2D5D66C5">
      <w:pPr>
        <w:pStyle w:val="4"/>
        <w:ind w:firstLine="480"/>
      </w:pPr>
      <w:r>
        <w:rPr>
          <w:rFonts w:ascii="仿宋_GB2312" w:hAnsi="仿宋_GB2312" w:eastAsia="仿宋_GB2312" w:cs="仿宋_GB2312"/>
        </w:rPr>
        <w:t>六、经最终磋商后，响应文件仍有下列情况之一的，应按照无效响应处理：</w:t>
      </w:r>
    </w:p>
    <w:p w14:paraId="6DB54321">
      <w:pPr>
        <w:pStyle w:val="4"/>
        <w:ind w:firstLine="480"/>
      </w:pPr>
      <w:r>
        <w:rPr>
          <w:rFonts w:ascii="仿宋_GB2312" w:hAnsi="仿宋_GB2312" w:eastAsia="仿宋_GB2312" w:cs="仿宋_GB2312"/>
        </w:rPr>
        <w:t>（一）响应文件仍不能实质响应磋商文件可实质性变动的实质性要求的；</w:t>
      </w:r>
    </w:p>
    <w:p w14:paraId="3BE95B1D">
      <w:pPr>
        <w:pStyle w:val="4"/>
        <w:ind w:firstLine="480"/>
      </w:pPr>
      <w:r>
        <w:rPr>
          <w:rFonts w:ascii="仿宋_GB2312" w:hAnsi="仿宋_GB2312" w:eastAsia="仿宋_GB2312" w:cs="仿宋_GB2312"/>
        </w:rPr>
        <w:t>（二）响应文件中仍有磋商文件规定的其他无效响应情形的。</w:t>
      </w:r>
    </w:p>
    <w:p w14:paraId="2700A8E3">
      <w:pPr>
        <w:pStyle w:val="4"/>
        <w:ind w:firstLine="480"/>
      </w:pPr>
      <w:r>
        <w:rPr>
          <w:rFonts w:ascii="仿宋_GB2312" w:hAnsi="仿宋_GB2312" w:eastAsia="仿宋_GB2312" w:cs="仿宋_GB2312"/>
        </w:rPr>
        <w:t xml:space="preserve"> 七、磋商小组对供应商在磋商、评审过程中的书面交换材料，未按要求加盖电子印章或签字的，视同未提交书面交换材料。</w:t>
      </w:r>
    </w:p>
    <w:p w14:paraId="50C8815E">
      <w:pPr>
        <w:pStyle w:val="4"/>
        <w:ind w:firstLine="480"/>
      </w:pPr>
      <w:r>
        <w:rPr>
          <w:rFonts w:ascii="仿宋_GB2312" w:hAnsi="仿宋_GB2312" w:eastAsia="仿宋_GB2312" w:cs="仿宋_GB2312"/>
        </w:rPr>
        <w:t xml:space="preserve"> 八、磋商小组在最终磋商后，对所有响应文件的有效性、完整性和响应程度进行审查后，确定最后报价的供应商名单。</w:t>
      </w:r>
    </w:p>
    <w:p w14:paraId="29328EA6">
      <w:pPr>
        <w:pStyle w:val="4"/>
        <w:ind w:firstLine="480"/>
      </w:pPr>
      <w:r>
        <w:rPr>
          <w:rFonts w:ascii="仿宋_GB2312" w:hAnsi="仿宋_GB2312" w:eastAsia="仿宋_GB2312" w:cs="仿宋_GB2312"/>
        </w:rPr>
        <w:t>九、磋商过程中，磋商的任何一方不得透露与磋商有关的其他供应商的技术资料、价格和其他信息。</w:t>
      </w:r>
    </w:p>
    <w:p w14:paraId="6341D9B5">
      <w:pPr>
        <w:pStyle w:val="4"/>
        <w:ind w:firstLine="480"/>
      </w:pPr>
      <w:r>
        <w:rPr>
          <w:rFonts w:ascii="仿宋_GB2312" w:hAnsi="仿宋_GB2312" w:eastAsia="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3EBD9427">
      <w:pPr>
        <w:pStyle w:val="4"/>
        <w:outlineLvl w:val="3"/>
      </w:pPr>
      <w:r>
        <w:rPr>
          <w:rFonts w:ascii="仿宋_GB2312" w:hAnsi="仿宋_GB2312" w:eastAsia="仿宋_GB2312" w:cs="仿宋_GB2312"/>
          <w:b/>
          <w:sz w:val="24"/>
        </w:rPr>
        <w:t>6.3.4最后报价</w:t>
      </w:r>
    </w:p>
    <w:p w14:paraId="0A958979">
      <w:pPr>
        <w:pStyle w:val="4"/>
        <w:ind w:firstLine="480"/>
      </w:pPr>
      <w:r>
        <w:rPr>
          <w:rFonts w:ascii="仿宋_GB2312" w:hAnsi="仿宋_GB2312" w:eastAsia="仿宋_GB2312" w:cs="仿宋_GB2312"/>
        </w:rPr>
        <w:t>一、方案评审</w:t>
      </w:r>
    </w:p>
    <w:p w14:paraId="69A6FD3D">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7ABE8978">
      <w:pPr>
        <w:pStyle w:val="4"/>
        <w:ind w:firstLine="480"/>
      </w:pPr>
      <w:r>
        <w:rPr>
          <w:rFonts w:ascii="仿宋_GB2312" w:hAnsi="仿宋_GB2312" w:eastAsia="仿宋_GB2312" w:cs="仿宋_GB2312"/>
        </w:rPr>
        <w:t xml:space="preserve"> 二、磋商小组开启报价后，供应商应随时关注项目电子化交易系统信息提醒，登录项目电子化交易系统，通过“等候大厅”进行报价并签章后提交。</w:t>
      </w:r>
    </w:p>
    <w:p w14:paraId="00D52A5F">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14:paraId="4CDED8E2">
      <w:pPr>
        <w:pStyle w:val="4"/>
        <w:ind w:firstLine="480"/>
      </w:pPr>
      <w:r>
        <w:rPr>
          <w:rFonts w:ascii="仿宋_GB2312" w:hAnsi="仿宋_GB2312" w:eastAsia="仿宋_GB2312" w:cs="仿宋_GB2312"/>
        </w:rPr>
        <w:t>四、供应商最后报价属于明显低价不正当竞争的，磋商小组应按照“供应商须知前附表”第8项规定处理。</w:t>
      </w:r>
    </w:p>
    <w:p w14:paraId="07BCB6B0">
      <w:pPr>
        <w:pStyle w:val="4"/>
        <w:ind w:firstLine="480"/>
        <w:jc w:val="left"/>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40CF62AC">
      <w:pPr>
        <w:pStyle w:val="4"/>
        <w:ind w:firstLine="480"/>
      </w:pPr>
      <w:r>
        <w:rPr>
          <w:rFonts w:ascii="仿宋_GB2312" w:hAnsi="仿宋_GB2312" w:eastAsia="仿宋_GB2312" w:cs="仿宋_GB2312"/>
        </w:rPr>
        <w:t>六、供应商未按磋商小组要求在规定时间内提交最后报价的，视为其退出磋商。</w:t>
      </w:r>
    </w:p>
    <w:p w14:paraId="557BA61F">
      <w:pPr>
        <w:pStyle w:val="4"/>
        <w:ind w:firstLine="480"/>
      </w:pPr>
      <w:r>
        <w:rPr>
          <w:rFonts w:ascii="仿宋_GB2312" w:hAnsi="仿宋_GB2312" w:eastAsia="仿宋_GB2312" w:cs="仿宋_GB2312"/>
        </w:rPr>
        <w:t>七、最后报价一旦提交后，供应商不得以任何理由撤回。</w:t>
      </w:r>
    </w:p>
    <w:p w14:paraId="6A83C877">
      <w:pPr>
        <w:pStyle w:val="4"/>
        <w:ind w:firstLine="480"/>
      </w:pPr>
      <w:r>
        <w:rPr>
          <w:rFonts w:ascii="仿宋_GB2312" w:hAnsi="仿宋_GB2312" w:eastAsia="仿宋_GB2312" w:cs="仿宋_GB2312"/>
        </w:rPr>
        <w:t>八、最后报价为有效报价应符合下列条件：</w:t>
      </w:r>
    </w:p>
    <w:p w14:paraId="6F64F48C">
      <w:pPr>
        <w:pStyle w:val="4"/>
        <w:ind w:firstLine="480"/>
      </w:pPr>
      <w:r>
        <w:rPr>
          <w:rFonts w:ascii="仿宋_GB2312" w:hAnsi="仿宋_GB2312" w:eastAsia="仿宋_GB2312" w:cs="仿宋_GB2312"/>
        </w:rPr>
        <w:t>（一）供应商所提供的最后报价是在规定的时间内提交。</w:t>
      </w:r>
    </w:p>
    <w:p w14:paraId="0F1358ED">
      <w:pPr>
        <w:pStyle w:val="4"/>
        <w:ind w:firstLine="480"/>
      </w:pPr>
      <w:r>
        <w:rPr>
          <w:rFonts w:ascii="仿宋_GB2312" w:hAnsi="仿宋_GB2312" w:eastAsia="仿宋_GB2312" w:cs="仿宋_GB2312"/>
        </w:rPr>
        <w:t>（二）供应商的最后报价应加盖供应商（法定名称）电子印章。</w:t>
      </w:r>
    </w:p>
    <w:p w14:paraId="7E8620DD">
      <w:pPr>
        <w:pStyle w:val="4"/>
        <w:ind w:firstLine="480"/>
      </w:pPr>
      <w:r>
        <w:rPr>
          <w:rFonts w:ascii="仿宋_GB2312" w:hAnsi="仿宋_GB2312" w:eastAsia="仿宋_GB2312" w:cs="仿宋_GB2312"/>
        </w:rPr>
        <w:t>（三）供应商的最后报价应符合磋商文件的要求。</w:t>
      </w:r>
    </w:p>
    <w:p w14:paraId="4C444E1E">
      <w:pPr>
        <w:pStyle w:val="4"/>
        <w:ind w:firstLine="480"/>
      </w:pPr>
      <w:r>
        <w:rPr>
          <w:rFonts w:ascii="仿宋_GB2312" w:hAnsi="仿宋_GB2312" w:eastAsia="仿宋_GB2312" w:cs="仿宋_GB2312"/>
        </w:rPr>
        <w:t>（四）最后报价唯一，且不高于最高限价。</w:t>
      </w:r>
    </w:p>
    <w:p w14:paraId="0EB0475E">
      <w:pPr>
        <w:pStyle w:val="4"/>
        <w:ind w:firstLine="480"/>
      </w:pPr>
      <w:r>
        <w:rPr>
          <w:rFonts w:ascii="仿宋_GB2312" w:hAnsi="仿宋_GB2312" w:eastAsia="仿宋_GB2312" w:cs="仿宋_GB2312"/>
        </w:rPr>
        <w:t>九、最后报价出现下列情况的，不需要供应商澄清，按以下原则处理：</w:t>
      </w:r>
    </w:p>
    <w:p w14:paraId="28640803">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4330045B">
      <w:pPr>
        <w:pStyle w:val="4"/>
        <w:ind w:firstLine="480"/>
      </w:pPr>
      <w:r>
        <w:rPr>
          <w:rFonts w:ascii="仿宋_GB2312" w:hAnsi="仿宋_GB2312" w:eastAsia="仿宋_GB2312" w:cs="仿宋_GB2312"/>
        </w:rPr>
        <w:t>（二）单价金额小数点或者百分比有明显错位的，应以总价为准，并修改单价；</w:t>
      </w:r>
    </w:p>
    <w:p w14:paraId="00B69BBB">
      <w:pPr>
        <w:pStyle w:val="4"/>
        <w:ind w:firstLine="480"/>
      </w:pPr>
      <w:r>
        <w:rPr>
          <w:rFonts w:ascii="仿宋_GB2312" w:hAnsi="仿宋_GB2312" w:eastAsia="仿宋_GB2312" w:cs="仿宋_GB2312"/>
        </w:rPr>
        <w:t>（三）总价金额与按单价汇总金额不一致的，以单价汇总金额计算结果为准；</w:t>
      </w:r>
    </w:p>
    <w:p w14:paraId="52CF2200">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6C8507A6">
      <w:pPr>
        <w:pStyle w:val="4"/>
        <w:outlineLvl w:val="3"/>
      </w:pPr>
      <w:r>
        <w:rPr>
          <w:rFonts w:ascii="仿宋_GB2312" w:hAnsi="仿宋_GB2312" w:eastAsia="仿宋_GB2312" w:cs="仿宋_GB2312"/>
          <w:b/>
          <w:sz w:val="24"/>
        </w:rPr>
        <w:t>6.3.5解释、澄清有关问题</w:t>
      </w:r>
    </w:p>
    <w:p w14:paraId="18701818">
      <w:pPr>
        <w:pStyle w:val="4"/>
        <w:ind w:firstLine="480"/>
      </w:pPr>
      <w:r>
        <w:rPr>
          <w:rFonts w:ascii="仿宋_GB2312" w:hAnsi="仿宋_GB2312" w:eastAsia="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7458D48D">
      <w:pPr>
        <w:pStyle w:val="4"/>
        <w:ind w:firstLine="480"/>
      </w:pPr>
      <w:r>
        <w:rPr>
          <w:rFonts w:ascii="仿宋_GB2312" w:hAnsi="仿宋_GB2312" w:eastAsia="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14:paraId="03E4D6AF">
      <w:pPr>
        <w:pStyle w:val="4"/>
        <w:ind w:firstLine="480"/>
      </w:pPr>
      <w:r>
        <w:rPr>
          <w:rFonts w:ascii="仿宋_GB2312" w:hAnsi="仿宋_GB2312" w:eastAsia="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01D18F14">
      <w:pPr>
        <w:pStyle w:val="4"/>
        <w:ind w:firstLine="480"/>
      </w:pPr>
      <w:r>
        <w:rPr>
          <w:rFonts w:ascii="仿宋_GB2312" w:hAnsi="仿宋_GB2312" w:eastAsia="仿宋_GB2312" w:cs="仿宋_GB2312"/>
        </w:rPr>
        <w:t>（一）供应商响应文件中不响应磋商文件规定的技术参数指标和商务应答；</w:t>
      </w:r>
    </w:p>
    <w:p w14:paraId="21EA6907">
      <w:pPr>
        <w:pStyle w:val="4"/>
        <w:ind w:firstLine="480"/>
      </w:pPr>
      <w:r>
        <w:rPr>
          <w:rFonts w:ascii="仿宋_GB2312" w:hAnsi="仿宋_GB2312" w:eastAsia="仿宋_GB2312" w:cs="仿宋_GB2312"/>
        </w:rPr>
        <w:t>（二）供应商响应文件中未提供的证明其是否符合磋商文件资格、符合性规定要求的相关材料。</w:t>
      </w:r>
    </w:p>
    <w:p w14:paraId="25AD83A9">
      <w:pPr>
        <w:pStyle w:val="4"/>
        <w:ind w:firstLine="480"/>
      </w:pPr>
      <w:r>
        <w:rPr>
          <w:rFonts w:ascii="仿宋_GB2312" w:hAnsi="仿宋_GB2312" w:eastAsia="仿宋_GB2312" w:cs="仿宋_GB2312"/>
        </w:rPr>
        <w:t>（三）供应商响应文件中的材料因印刷、影印等不清晰而难以辨认的。</w:t>
      </w:r>
    </w:p>
    <w:p w14:paraId="2D8A1852">
      <w:pPr>
        <w:pStyle w:val="4"/>
        <w:ind w:firstLine="480"/>
      </w:pPr>
      <w:r>
        <w:rPr>
          <w:rFonts w:ascii="仿宋_GB2312" w:hAnsi="仿宋_GB2312" w:eastAsia="仿宋_GB2312" w:cs="仿宋_GB2312"/>
        </w:rPr>
        <w:t>四、响应文件报价出现前后不一致的情形，按照本章前述规定予以处理，不需要供应商澄清。</w:t>
      </w:r>
    </w:p>
    <w:p w14:paraId="00D6EF2E">
      <w:pPr>
        <w:pStyle w:val="4"/>
        <w:ind w:firstLine="480"/>
      </w:pPr>
      <w:r>
        <w:rPr>
          <w:rFonts w:ascii="仿宋_GB2312" w:hAnsi="仿宋_GB2312" w:eastAsia="仿宋_GB2312" w:cs="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14:paraId="7C43C929">
      <w:pPr>
        <w:pStyle w:val="4"/>
        <w:ind w:firstLine="480"/>
      </w:pPr>
      <w:r>
        <w:rPr>
          <w:rFonts w:ascii="仿宋_GB2312" w:hAnsi="仿宋_GB2312" w:eastAsia="仿宋_GB2312" w:cs="仿宋_GB2312"/>
        </w:rPr>
        <w:t>六、磋商小组应当积极履行澄清、说明或者更正的职责，不得滥用权力。</w:t>
      </w:r>
    </w:p>
    <w:p w14:paraId="5F5D7198">
      <w:pPr>
        <w:pStyle w:val="4"/>
        <w:outlineLvl w:val="3"/>
      </w:pPr>
      <w:r>
        <w:rPr>
          <w:rFonts w:ascii="仿宋_GB2312" w:hAnsi="仿宋_GB2312" w:eastAsia="仿宋_GB2312" w:cs="仿宋_GB2312"/>
          <w:b/>
          <w:sz w:val="24"/>
        </w:rPr>
        <w:t>6.3.6比较与评价</w:t>
      </w:r>
    </w:p>
    <w:p w14:paraId="3A475B86">
      <w:pPr>
        <w:pStyle w:val="4"/>
        <w:ind w:firstLine="480"/>
      </w:pPr>
      <w:r>
        <w:rPr>
          <w:rFonts w:ascii="仿宋_GB2312" w:hAnsi="仿宋_GB2312" w:eastAsia="仿宋_GB2312" w:cs="仿宋_GB2312"/>
        </w:rPr>
        <w:t xml:space="preserve"> 磋商小组应当按照磋商文件规定的评标细则及标准，对符合性检查合格的响应文件进行商务和技术评估，综合比较和评价。</w:t>
      </w:r>
    </w:p>
    <w:p w14:paraId="3D828B30">
      <w:pPr>
        <w:pStyle w:val="4"/>
        <w:outlineLvl w:val="3"/>
      </w:pPr>
      <w:r>
        <w:rPr>
          <w:rFonts w:ascii="仿宋_GB2312" w:hAnsi="仿宋_GB2312" w:eastAsia="仿宋_GB2312" w:cs="仿宋_GB2312"/>
          <w:b/>
          <w:sz w:val="24"/>
        </w:rPr>
        <w:t xml:space="preserve"> 6.3.7复核</w:t>
      </w:r>
    </w:p>
    <w:p w14:paraId="571146BD">
      <w:pPr>
        <w:pStyle w:val="4"/>
        <w:ind w:firstLine="480"/>
      </w:pPr>
      <w:r>
        <w:rPr>
          <w:rFonts w:ascii="仿宋_GB2312" w:hAnsi="仿宋_GB2312" w:eastAsia="仿宋_GB2312" w:cs="仿宋_GB2312"/>
        </w:rPr>
        <w:t xml:space="preserve"> 评审结束后，磋商小组应当进行复核，特别要对拟推荐为成交候选供应商的、报价最低的、响应文件被认定为无效的进行重点复核。</w:t>
      </w:r>
    </w:p>
    <w:p w14:paraId="6449C2BA">
      <w:pPr>
        <w:pStyle w:val="4"/>
        <w:ind w:firstLine="480"/>
      </w:pPr>
      <w:r>
        <w:rPr>
          <w:rFonts w:ascii="仿宋_GB2312" w:hAnsi="仿宋_GB2312" w:eastAsia="仿宋_GB2312" w:cs="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14:paraId="0B0EE175">
      <w:pPr>
        <w:pStyle w:val="4"/>
        <w:ind w:firstLine="480"/>
      </w:pPr>
      <w:r>
        <w:rPr>
          <w:rFonts w:ascii="仿宋_GB2312" w:hAnsi="仿宋_GB2312" w:eastAsia="仿宋_GB2312" w:cs="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14:paraId="7623D82D">
      <w:pPr>
        <w:pStyle w:val="4"/>
        <w:outlineLvl w:val="3"/>
      </w:pPr>
      <w:r>
        <w:rPr>
          <w:rFonts w:ascii="仿宋_GB2312" w:hAnsi="仿宋_GB2312" w:eastAsia="仿宋_GB2312" w:cs="仿宋_GB2312"/>
          <w:b/>
          <w:sz w:val="24"/>
        </w:rPr>
        <w:t>6.3.8推荐成交候选供应商</w:t>
      </w:r>
    </w:p>
    <w:p w14:paraId="23A08D43">
      <w:pPr>
        <w:pStyle w:val="4"/>
        <w:ind w:firstLine="480"/>
      </w:pPr>
      <w:r>
        <w:rPr>
          <w:rFonts w:ascii="仿宋_GB2312" w:hAnsi="仿宋_GB2312" w:eastAsia="仿宋_GB2312" w:cs="仿宋_GB2312"/>
        </w:rPr>
        <w:t xml:space="preserve"> 磋商小组应当根据综合评分情况，按照评审得分由高到低顺序推荐如下成交候选供应商，并编写磋商报告。</w:t>
      </w:r>
    </w:p>
    <w:p w14:paraId="5D9FD5CA">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51A456A3">
      <w:pPr>
        <w:pStyle w:val="4"/>
        <w:outlineLvl w:val="3"/>
      </w:pPr>
      <w:r>
        <w:rPr>
          <w:rFonts w:ascii="仿宋_GB2312" w:hAnsi="仿宋_GB2312" w:eastAsia="仿宋_GB2312" w:cs="仿宋_GB2312"/>
          <w:b/>
          <w:sz w:val="24"/>
        </w:rPr>
        <w:t>6.3.9编写磋商报告</w:t>
      </w:r>
    </w:p>
    <w:p w14:paraId="64A26094">
      <w:pPr>
        <w:pStyle w:val="4"/>
        <w:ind w:firstLine="480"/>
      </w:pPr>
      <w:r>
        <w:rPr>
          <w:rFonts w:ascii="仿宋_GB2312" w:hAnsi="仿宋_GB2312" w:eastAsia="仿宋_GB2312" w:cs="仿宋_GB2312"/>
        </w:rPr>
        <w:t>磋商小组推荐成交候选供应商后，应向代理机构出具磋商报告。磋商报告应当包括以下主要内容：</w:t>
      </w:r>
    </w:p>
    <w:p w14:paraId="3DC6FFB9">
      <w:pPr>
        <w:pStyle w:val="4"/>
        <w:ind w:firstLine="480"/>
      </w:pPr>
      <w:r>
        <w:rPr>
          <w:rFonts w:ascii="仿宋_GB2312" w:hAnsi="仿宋_GB2312" w:eastAsia="仿宋_GB2312" w:cs="仿宋_GB2312"/>
        </w:rPr>
        <w:t>（一）邀请供应商参加采购活动的具体方式和相关情况；</w:t>
      </w:r>
    </w:p>
    <w:p w14:paraId="41ABD7E3">
      <w:pPr>
        <w:pStyle w:val="4"/>
        <w:ind w:firstLine="480"/>
      </w:pPr>
      <w:r>
        <w:rPr>
          <w:rFonts w:ascii="仿宋_GB2312" w:hAnsi="仿宋_GB2312" w:eastAsia="仿宋_GB2312" w:cs="仿宋_GB2312"/>
        </w:rPr>
        <w:t>（二）响应文件开启日期和地点；</w:t>
      </w:r>
    </w:p>
    <w:p w14:paraId="2E361B04">
      <w:pPr>
        <w:pStyle w:val="4"/>
        <w:ind w:firstLine="480"/>
      </w:pPr>
      <w:r>
        <w:rPr>
          <w:rFonts w:ascii="仿宋_GB2312" w:hAnsi="仿宋_GB2312" w:eastAsia="仿宋_GB2312" w:cs="仿宋_GB2312"/>
        </w:rPr>
        <w:t>（三）获取磋商文件的供应商名单和磋商小组成员名单；</w:t>
      </w:r>
    </w:p>
    <w:p w14:paraId="72845A75">
      <w:pPr>
        <w:pStyle w:val="4"/>
        <w:ind w:firstLine="480"/>
      </w:pPr>
      <w:r>
        <w:rPr>
          <w:rFonts w:ascii="仿宋_GB2312" w:hAnsi="仿宋_GB2312" w:eastAsia="仿宋_GB2312" w:cs="仿宋_GB2312"/>
        </w:rPr>
        <w:t>（四）评审情况记录和说明，包括对供应商响应文件审查情况、磋商情况、报价情况等；</w:t>
      </w:r>
    </w:p>
    <w:p w14:paraId="081F61B7">
      <w:pPr>
        <w:pStyle w:val="4"/>
        <w:ind w:firstLine="480"/>
      </w:pPr>
      <w:r>
        <w:rPr>
          <w:rFonts w:ascii="仿宋_GB2312" w:hAnsi="仿宋_GB2312" w:eastAsia="仿宋_GB2312" w:cs="仿宋_GB2312"/>
        </w:rPr>
        <w:t>（五）提出的成交候选供应商的排序名单及理由。</w:t>
      </w:r>
    </w:p>
    <w:p w14:paraId="2B61B5B7">
      <w:pPr>
        <w:pStyle w:val="4"/>
        <w:ind w:firstLine="480"/>
      </w:pPr>
      <w:r>
        <w:rPr>
          <w:rFonts w:ascii="仿宋_GB2312" w:hAnsi="仿宋_GB2312" w:eastAsia="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0FDEE709">
      <w:pPr>
        <w:pStyle w:val="4"/>
        <w:outlineLvl w:val="3"/>
      </w:pPr>
      <w:r>
        <w:rPr>
          <w:rFonts w:ascii="仿宋_GB2312" w:hAnsi="仿宋_GB2312" w:eastAsia="仿宋_GB2312" w:cs="仿宋_GB2312"/>
          <w:b/>
          <w:sz w:val="24"/>
        </w:rPr>
        <w:t>6.3.10评审争议处理规则</w:t>
      </w:r>
    </w:p>
    <w:p w14:paraId="76DF3573">
      <w:pPr>
        <w:pStyle w:val="4"/>
        <w:ind w:firstLine="480"/>
      </w:pPr>
      <w:r>
        <w:rPr>
          <w:rFonts w:ascii="仿宋_GB2312" w:hAnsi="仿宋_GB2312" w:eastAsia="仿宋_GB2312" w:cs="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14:paraId="15CEFDDD">
      <w:pPr>
        <w:pStyle w:val="4"/>
        <w:outlineLvl w:val="2"/>
      </w:pPr>
      <w:r>
        <w:rPr>
          <w:rFonts w:ascii="仿宋_GB2312" w:hAnsi="仿宋_GB2312" w:eastAsia="仿宋_GB2312" w:cs="仿宋_GB2312"/>
          <w:b/>
          <w:sz w:val="28"/>
        </w:rPr>
        <w:t>6.4评审办法及标准</w:t>
      </w:r>
    </w:p>
    <w:p w14:paraId="5FBE9554">
      <w:pPr>
        <w:pStyle w:val="4"/>
        <w:ind w:firstLine="480"/>
      </w:pPr>
      <w:r>
        <w:rPr>
          <w:rFonts w:ascii="仿宋_GB2312" w:hAnsi="仿宋_GB2312" w:eastAsia="仿宋_GB2312" w:cs="仿宋_GB2312"/>
        </w:rPr>
        <w:t xml:space="preserve"> 一、磋商小组只对通过资格审查的响应文件，根据磋商文件的要求采用相同的评审程序、评分办法及标准进行评价和比较。</w:t>
      </w:r>
    </w:p>
    <w:p w14:paraId="560C2756">
      <w:pPr>
        <w:pStyle w:val="4"/>
        <w:ind w:firstLine="480"/>
      </w:pPr>
      <w:r>
        <w:rPr>
          <w:rFonts w:ascii="仿宋_GB2312" w:hAnsi="仿宋_GB2312" w:eastAsia="仿宋_GB2312" w:cs="仿宋_GB2312"/>
        </w:rPr>
        <w:t xml:space="preserve"> 二、磋商小组成员应依据磋商文件规定的评分标准和方法独立对每个有效响应的文件进行评价、打分，然后汇总每个供应商每项评分因素的得分。</w:t>
      </w:r>
    </w:p>
    <w:p w14:paraId="62EBA971">
      <w:pPr>
        <w:pStyle w:val="4"/>
        <w:outlineLvl w:val="3"/>
      </w:pPr>
      <w:r>
        <w:rPr>
          <w:rFonts w:ascii="仿宋_GB2312" w:hAnsi="仿宋_GB2312" w:eastAsia="仿宋_GB2312" w:cs="仿宋_GB2312"/>
          <w:b/>
          <w:sz w:val="24"/>
        </w:rPr>
        <w:t>6.4.1评分办法</w:t>
      </w:r>
    </w:p>
    <w:p w14:paraId="2807B221">
      <w:pPr>
        <w:pStyle w:val="4"/>
        <w:ind w:firstLine="480"/>
      </w:pPr>
      <w:r>
        <w:rPr>
          <w:rFonts w:ascii="仿宋_GB2312" w:hAnsi="仿宋_GB2312" w:eastAsia="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54EF612B">
      <w:pPr>
        <w:pStyle w:val="4"/>
        <w:outlineLvl w:val="3"/>
      </w:pPr>
      <w:r>
        <w:rPr>
          <w:rFonts w:ascii="仿宋_GB2312" w:hAnsi="仿宋_GB2312" w:eastAsia="仿宋_GB2312" w:cs="仿宋_GB2312"/>
          <w:b/>
          <w:sz w:val="24"/>
        </w:rPr>
        <w:t>6.4.2评分标准</w:t>
      </w:r>
    </w:p>
    <w:p w14:paraId="432DCB8B">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7DDEC4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40D682A2">
            <w:pPr>
              <w:pStyle w:val="4"/>
              <w:jc w:val="center"/>
            </w:pPr>
            <w:r>
              <w:rPr>
                <w:rFonts w:ascii="仿宋_GB2312" w:hAnsi="仿宋_GB2312" w:eastAsia="仿宋_GB2312" w:cs="仿宋_GB2312"/>
              </w:rPr>
              <w:t xml:space="preserve"> 评审因素</w:t>
            </w:r>
          </w:p>
        </w:tc>
        <w:tc>
          <w:tcPr>
            <w:tcW w:w="5815" w:type="dxa"/>
            <w:gridSpan w:val="4"/>
          </w:tcPr>
          <w:p w14:paraId="3B5CA678">
            <w:pPr>
              <w:pStyle w:val="4"/>
              <w:jc w:val="center"/>
            </w:pPr>
            <w:r>
              <w:rPr>
                <w:rFonts w:ascii="仿宋_GB2312" w:hAnsi="仿宋_GB2312" w:eastAsia="仿宋_GB2312" w:cs="仿宋_GB2312"/>
              </w:rPr>
              <w:t xml:space="preserve"> 评审标准</w:t>
            </w:r>
          </w:p>
        </w:tc>
      </w:tr>
      <w:tr w14:paraId="23B8A3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72A5E47B">
            <w:pPr>
              <w:pStyle w:val="4"/>
              <w:jc w:val="center"/>
            </w:pPr>
            <w:r>
              <w:rPr>
                <w:rFonts w:ascii="仿宋_GB2312" w:hAnsi="仿宋_GB2312" w:eastAsia="仿宋_GB2312" w:cs="仿宋_GB2312"/>
              </w:rPr>
              <w:t xml:space="preserve"> 分值构成</w:t>
            </w:r>
          </w:p>
        </w:tc>
        <w:tc>
          <w:tcPr>
            <w:tcW w:w="5815" w:type="dxa"/>
            <w:gridSpan w:val="4"/>
          </w:tcPr>
          <w:p w14:paraId="4F90A8A6">
            <w:pPr>
              <w:pStyle w:val="4"/>
            </w:pPr>
            <w:r>
              <w:rPr>
                <w:rFonts w:ascii="仿宋_GB2312" w:hAnsi="仿宋_GB2312" w:eastAsia="仿宋_GB2312" w:cs="仿宋_GB2312"/>
              </w:rPr>
              <w:t>详细评审90.00分</w:t>
            </w:r>
          </w:p>
          <w:p w14:paraId="181B9512">
            <w:pPr>
              <w:pStyle w:val="4"/>
            </w:pPr>
            <w:r>
              <w:rPr>
                <w:rFonts w:ascii="仿宋_GB2312" w:hAnsi="仿宋_GB2312" w:eastAsia="仿宋_GB2312" w:cs="仿宋_GB2312"/>
              </w:rPr>
              <w:t>报价得分10.00分</w:t>
            </w:r>
          </w:p>
        </w:tc>
      </w:tr>
      <w:tr w14:paraId="3C50B9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10723B">
            <w:pPr>
              <w:pStyle w:val="4"/>
              <w:jc w:val="center"/>
            </w:pPr>
            <w:r>
              <w:rPr>
                <w:rFonts w:ascii="仿宋_GB2312" w:hAnsi="仿宋_GB2312" w:eastAsia="仿宋_GB2312" w:cs="仿宋_GB2312"/>
              </w:rPr>
              <w:t xml:space="preserve"> 评审因素分类</w:t>
            </w:r>
          </w:p>
        </w:tc>
        <w:tc>
          <w:tcPr>
            <w:tcW w:w="1661" w:type="dxa"/>
          </w:tcPr>
          <w:p w14:paraId="1C93188B">
            <w:pPr>
              <w:pStyle w:val="4"/>
              <w:jc w:val="center"/>
            </w:pPr>
            <w:r>
              <w:rPr>
                <w:rFonts w:ascii="仿宋_GB2312" w:hAnsi="仿宋_GB2312" w:eastAsia="仿宋_GB2312" w:cs="仿宋_GB2312"/>
              </w:rPr>
              <w:t xml:space="preserve"> 评审项</w:t>
            </w:r>
          </w:p>
        </w:tc>
        <w:tc>
          <w:tcPr>
            <w:tcW w:w="2492" w:type="dxa"/>
          </w:tcPr>
          <w:p w14:paraId="3BA7BA45">
            <w:pPr>
              <w:pStyle w:val="4"/>
              <w:jc w:val="center"/>
            </w:pPr>
            <w:r>
              <w:rPr>
                <w:rFonts w:ascii="仿宋_GB2312" w:hAnsi="仿宋_GB2312" w:eastAsia="仿宋_GB2312" w:cs="仿宋_GB2312"/>
              </w:rPr>
              <w:t xml:space="preserve"> 详细描述</w:t>
            </w:r>
          </w:p>
        </w:tc>
        <w:tc>
          <w:tcPr>
            <w:tcW w:w="831" w:type="dxa"/>
          </w:tcPr>
          <w:p w14:paraId="1C47B275">
            <w:pPr>
              <w:pStyle w:val="4"/>
              <w:jc w:val="center"/>
            </w:pPr>
            <w:r>
              <w:rPr>
                <w:rFonts w:ascii="仿宋_GB2312" w:hAnsi="仿宋_GB2312" w:eastAsia="仿宋_GB2312" w:cs="仿宋_GB2312"/>
              </w:rPr>
              <w:t xml:space="preserve"> 分值</w:t>
            </w:r>
          </w:p>
        </w:tc>
        <w:tc>
          <w:tcPr>
            <w:tcW w:w="831" w:type="dxa"/>
          </w:tcPr>
          <w:p w14:paraId="39F0E379">
            <w:pPr>
              <w:pStyle w:val="4"/>
              <w:jc w:val="center"/>
            </w:pPr>
            <w:r>
              <w:rPr>
                <w:rFonts w:ascii="仿宋_GB2312" w:hAnsi="仿宋_GB2312" w:eastAsia="仿宋_GB2312" w:cs="仿宋_GB2312"/>
              </w:rPr>
              <w:t xml:space="preserve"> 客观/主观</w:t>
            </w:r>
          </w:p>
        </w:tc>
        <w:tc>
          <w:tcPr>
            <w:tcW w:w="1661" w:type="dxa"/>
          </w:tcPr>
          <w:p w14:paraId="250731EC">
            <w:pPr>
              <w:pStyle w:val="4"/>
              <w:jc w:val="center"/>
            </w:pPr>
            <w:r>
              <w:rPr>
                <w:rFonts w:ascii="仿宋_GB2312" w:hAnsi="仿宋_GB2312" w:eastAsia="仿宋_GB2312" w:cs="仿宋_GB2312"/>
              </w:rPr>
              <w:t xml:space="preserve"> 关联格式</w:t>
            </w:r>
          </w:p>
        </w:tc>
      </w:tr>
      <w:tr w14:paraId="147E7C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552C7543">
            <w:pPr>
              <w:pStyle w:val="4"/>
            </w:pPr>
            <w:r>
              <w:rPr>
                <w:rFonts w:ascii="仿宋_GB2312" w:hAnsi="仿宋_GB2312" w:eastAsia="仿宋_GB2312" w:cs="仿宋_GB2312"/>
              </w:rPr>
              <w:t>详细评审</w:t>
            </w:r>
          </w:p>
        </w:tc>
        <w:tc>
          <w:tcPr>
            <w:tcW w:w="1661" w:type="dxa"/>
          </w:tcPr>
          <w:p w14:paraId="3D692FD7">
            <w:pPr>
              <w:pStyle w:val="4"/>
            </w:pPr>
            <w:r>
              <w:rPr>
                <w:rFonts w:ascii="仿宋_GB2312" w:hAnsi="仿宋_GB2312" w:eastAsia="仿宋_GB2312" w:cs="仿宋_GB2312"/>
              </w:rPr>
              <w:t>服务方案</w:t>
            </w:r>
          </w:p>
        </w:tc>
        <w:tc>
          <w:tcPr>
            <w:tcW w:w="2492" w:type="dxa"/>
          </w:tcPr>
          <w:p w14:paraId="742092FB">
            <w:pPr>
              <w:pStyle w:val="4"/>
            </w:pPr>
            <w:r>
              <w:rPr>
                <w:rFonts w:ascii="仿宋_GB2312" w:hAnsi="仿宋_GB2312" w:eastAsia="仿宋_GB2312" w:cs="仿宋_GB2312"/>
              </w:rPr>
              <w:t>一、评审内容：根据项目具体情况制定详细的服务方案（包含①服务内容分析②服务目标③组织实施方案）。 二、评分标准：①完整性：对评分内容有完整描述及说明；②合理性：切合本项目实际情况，评分内容科学合理；③可行性：内容能够紧扣项目实际情况，可行性强。 三、①服务内容分析：每完全满足一项评分标准得2分，满分6分； ②服务目标：每完全满足一项评分标准得2分，满分6分； ③组织实施方案：每完全满足一项评分标准得2分，满分6分。 不满足不得分，未提供不得分。</w:t>
            </w:r>
          </w:p>
        </w:tc>
        <w:tc>
          <w:tcPr>
            <w:tcW w:w="831" w:type="dxa"/>
          </w:tcPr>
          <w:p w14:paraId="04C3A79A">
            <w:pPr>
              <w:pStyle w:val="4"/>
              <w:jc w:val="right"/>
            </w:pPr>
            <w:r>
              <w:rPr>
                <w:rFonts w:ascii="仿宋_GB2312" w:hAnsi="仿宋_GB2312" w:eastAsia="仿宋_GB2312" w:cs="仿宋_GB2312"/>
              </w:rPr>
              <w:t>18.0000</w:t>
            </w:r>
          </w:p>
        </w:tc>
        <w:tc>
          <w:tcPr>
            <w:tcW w:w="831" w:type="dxa"/>
          </w:tcPr>
          <w:p w14:paraId="50094650">
            <w:pPr>
              <w:pStyle w:val="4"/>
            </w:pPr>
            <w:r>
              <w:rPr>
                <w:rFonts w:ascii="仿宋_GB2312" w:hAnsi="仿宋_GB2312" w:eastAsia="仿宋_GB2312" w:cs="仿宋_GB2312"/>
              </w:rPr>
              <w:t>主观</w:t>
            </w:r>
          </w:p>
        </w:tc>
        <w:tc>
          <w:tcPr>
            <w:tcW w:w="1661" w:type="dxa"/>
          </w:tcPr>
          <w:p w14:paraId="068CC963">
            <w:pPr>
              <w:pStyle w:val="4"/>
            </w:pPr>
            <w:r>
              <w:rPr>
                <w:rFonts w:ascii="仿宋_GB2312" w:hAnsi="仿宋_GB2312" w:eastAsia="仿宋_GB2312" w:cs="仿宋_GB2312"/>
              </w:rPr>
              <w:t>磋商方案说明书</w:t>
            </w:r>
          </w:p>
        </w:tc>
      </w:tr>
      <w:tr w14:paraId="660A67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1187C8B"/>
        </w:tc>
        <w:tc>
          <w:tcPr>
            <w:tcW w:w="1661" w:type="dxa"/>
          </w:tcPr>
          <w:p w14:paraId="1C2D748E">
            <w:pPr>
              <w:pStyle w:val="4"/>
            </w:pPr>
            <w:r>
              <w:rPr>
                <w:rFonts w:ascii="仿宋_GB2312" w:hAnsi="仿宋_GB2312" w:eastAsia="仿宋_GB2312" w:cs="仿宋_GB2312"/>
              </w:rPr>
              <w:t>拟投入本项目的团队人员配置方案</w:t>
            </w:r>
          </w:p>
        </w:tc>
        <w:tc>
          <w:tcPr>
            <w:tcW w:w="2492" w:type="dxa"/>
          </w:tcPr>
          <w:p w14:paraId="575FCE3B">
            <w:pPr>
              <w:pStyle w:val="4"/>
            </w:pPr>
            <w:r>
              <w:rPr>
                <w:rFonts w:ascii="仿宋_GB2312" w:hAnsi="仿宋_GB2312" w:eastAsia="仿宋_GB2312" w:cs="仿宋_GB2312"/>
              </w:rPr>
              <w:t>一、评审内容：提供拟投入本项目的团队人员配置方案（包括①人员招聘②人员储备③人员专业素质）。 二、评分标准：①方案各部分内容全面详细②阐述条理清晰详尽③符合本项目采购需求。 三、①人员招聘：每完全满足一项评分标准得2分，满分6分； ②人员储备：每完全满足一项评分标准得2分，满分6分； ③人员专业素质：每完全满足一项评分标准得2分，满分6分； 不满足不得分，未提供不得分。</w:t>
            </w:r>
          </w:p>
        </w:tc>
        <w:tc>
          <w:tcPr>
            <w:tcW w:w="831" w:type="dxa"/>
          </w:tcPr>
          <w:p w14:paraId="6B5FBE26">
            <w:pPr>
              <w:pStyle w:val="4"/>
              <w:jc w:val="right"/>
            </w:pPr>
            <w:r>
              <w:rPr>
                <w:rFonts w:ascii="仿宋_GB2312" w:hAnsi="仿宋_GB2312" w:eastAsia="仿宋_GB2312" w:cs="仿宋_GB2312"/>
              </w:rPr>
              <w:t>18.0000</w:t>
            </w:r>
          </w:p>
        </w:tc>
        <w:tc>
          <w:tcPr>
            <w:tcW w:w="831" w:type="dxa"/>
          </w:tcPr>
          <w:p w14:paraId="529A346E">
            <w:pPr>
              <w:pStyle w:val="4"/>
            </w:pPr>
            <w:r>
              <w:rPr>
                <w:rFonts w:ascii="仿宋_GB2312" w:hAnsi="仿宋_GB2312" w:eastAsia="仿宋_GB2312" w:cs="仿宋_GB2312"/>
              </w:rPr>
              <w:t>主观</w:t>
            </w:r>
          </w:p>
        </w:tc>
        <w:tc>
          <w:tcPr>
            <w:tcW w:w="1661" w:type="dxa"/>
          </w:tcPr>
          <w:p w14:paraId="1D31A31E">
            <w:pPr>
              <w:pStyle w:val="4"/>
            </w:pPr>
            <w:r>
              <w:rPr>
                <w:rFonts w:ascii="仿宋_GB2312" w:hAnsi="仿宋_GB2312" w:eastAsia="仿宋_GB2312" w:cs="仿宋_GB2312"/>
              </w:rPr>
              <w:t>磋商方案说明书</w:t>
            </w:r>
          </w:p>
        </w:tc>
      </w:tr>
      <w:tr w14:paraId="661009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D68A67B"/>
        </w:tc>
        <w:tc>
          <w:tcPr>
            <w:tcW w:w="1661" w:type="dxa"/>
          </w:tcPr>
          <w:p w14:paraId="4A9489BE">
            <w:pPr>
              <w:pStyle w:val="4"/>
            </w:pPr>
            <w:r>
              <w:rPr>
                <w:rFonts w:ascii="仿宋_GB2312" w:hAnsi="仿宋_GB2312" w:eastAsia="仿宋_GB2312" w:cs="仿宋_GB2312"/>
              </w:rPr>
              <w:t>针对本项目突发事件的应对措施</w:t>
            </w:r>
          </w:p>
        </w:tc>
        <w:tc>
          <w:tcPr>
            <w:tcW w:w="2492" w:type="dxa"/>
          </w:tcPr>
          <w:p w14:paraId="4E556BB2">
            <w:pPr>
              <w:pStyle w:val="4"/>
            </w:pPr>
            <w:r>
              <w:rPr>
                <w:rFonts w:ascii="仿宋_GB2312" w:hAnsi="仿宋_GB2312" w:eastAsia="仿宋_GB2312" w:cs="仿宋_GB2312"/>
              </w:rPr>
              <w:t>一、评审内容：供应商应提供针对本项目突发事件的应对措施（包括①突发事件快速响应的时间②调动人员的数量③人员中途离职的处理方案④其他特殊事件的处理方案）。 二、评分标准：①方案各部分内容全面详细②阐述条理清晰详尽。 三、①突发事件快速响应的时间：每完全满足一项评分标准得2分，满分4分； ②调动人员的数量：每完全满足一项评分标准得2分，满分4分； ③人员中途离职的处理方案：每完全满足一项评分标准得2分，满分4分； ④其他特殊事件的处理方案：每完全满足一项评分标准得2分，满分4分； 不满足不得分，未提供不得分。</w:t>
            </w:r>
          </w:p>
        </w:tc>
        <w:tc>
          <w:tcPr>
            <w:tcW w:w="831" w:type="dxa"/>
          </w:tcPr>
          <w:p w14:paraId="2CF2AFD1">
            <w:pPr>
              <w:pStyle w:val="4"/>
              <w:jc w:val="right"/>
            </w:pPr>
            <w:r>
              <w:rPr>
                <w:rFonts w:ascii="仿宋_GB2312" w:hAnsi="仿宋_GB2312" w:eastAsia="仿宋_GB2312" w:cs="仿宋_GB2312"/>
              </w:rPr>
              <w:t>16.0000</w:t>
            </w:r>
          </w:p>
        </w:tc>
        <w:tc>
          <w:tcPr>
            <w:tcW w:w="831" w:type="dxa"/>
          </w:tcPr>
          <w:p w14:paraId="48E1993C">
            <w:pPr>
              <w:pStyle w:val="4"/>
            </w:pPr>
            <w:r>
              <w:rPr>
                <w:rFonts w:ascii="仿宋_GB2312" w:hAnsi="仿宋_GB2312" w:eastAsia="仿宋_GB2312" w:cs="仿宋_GB2312"/>
              </w:rPr>
              <w:t>主观</w:t>
            </w:r>
          </w:p>
        </w:tc>
        <w:tc>
          <w:tcPr>
            <w:tcW w:w="1661" w:type="dxa"/>
          </w:tcPr>
          <w:p w14:paraId="1F0EF8D4">
            <w:pPr>
              <w:pStyle w:val="4"/>
            </w:pPr>
            <w:r>
              <w:rPr>
                <w:rFonts w:ascii="仿宋_GB2312" w:hAnsi="仿宋_GB2312" w:eastAsia="仿宋_GB2312" w:cs="仿宋_GB2312"/>
              </w:rPr>
              <w:t>磋商方案说明书</w:t>
            </w:r>
          </w:p>
        </w:tc>
      </w:tr>
      <w:tr w14:paraId="09FF17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B056393"/>
        </w:tc>
        <w:tc>
          <w:tcPr>
            <w:tcW w:w="1661" w:type="dxa"/>
          </w:tcPr>
          <w:p w14:paraId="76F98DDD">
            <w:pPr>
              <w:pStyle w:val="4"/>
            </w:pPr>
            <w:r>
              <w:rPr>
                <w:rFonts w:ascii="仿宋_GB2312" w:hAnsi="仿宋_GB2312" w:eastAsia="仿宋_GB2312" w:cs="仿宋_GB2312"/>
              </w:rPr>
              <w:t>培训方案</w:t>
            </w:r>
          </w:p>
        </w:tc>
        <w:tc>
          <w:tcPr>
            <w:tcW w:w="2492" w:type="dxa"/>
          </w:tcPr>
          <w:p w14:paraId="51695D87">
            <w:pPr>
              <w:pStyle w:val="4"/>
            </w:pPr>
            <w:r>
              <w:rPr>
                <w:rFonts w:ascii="仿宋_GB2312" w:hAnsi="仿宋_GB2312" w:eastAsia="仿宋_GB2312" w:cs="仿宋_GB2312"/>
              </w:rPr>
              <w:t>一、评审内容：针对本项目情况及采购人需求，提供培训方案（包括①培训目标②培训形式③培训内容④考试考核）。 二、评分标准：①完整性：内容全面，对评审内容中的要求有详细描述； ②可实施性：切合本项目实际情况，内容清晰合理； ③针对性：能够紧扣本项目实际情况，内容科学合理。 三、①培训目标：每完全满足一项评分标准得1分，满分3分； ②培训形式：每完全满足一项评分标准得1分，满分3分； ③培训内容：每完全满足一项评分标准得1分，满分3分； ④考试考核：每完全满足一项评分标准得1分，满分3分； 不满足不得分，未提供不得分。</w:t>
            </w:r>
          </w:p>
        </w:tc>
        <w:tc>
          <w:tcPr>
            <w:tcW w:w="831" w:type="dxa"/>
          </w:tcPr>
          <w:p w14:paraId="13633533">
            <w:pPr>
              <w:pStyle w:val="4"/>
              <w:jc w:val="right"/>
            </w:pPr>
            <w:r>
              <w:rPr>
                <w:rFonts w:ascii="仿宋_GB2312" w:hAnsi="仿宋_GB2312" w:eastAsia="仿宋_GB2312" w:cs="仿宋_GB2312"/>
              </w:rPr>
              <w:t>12.0000</w:t>
            </w:r>
          </w:p>
        </w:tc>
        <w:tc>
          <w:tcPr>
            <w:tcW w:w="831" w:type="dxa"/>
          </w:tcPr>
          <w:p w14:paraId="1F25C45C">
            <w:pPr>
              <w:pStyle w:val="4"/>
            </w:pPr>
            <w:r>
              <w:rPr>
                <w:rFonts w:ascii="仿宋_GB2312" w:hAnsi="仿宋_GB2312" w:eastAsia="仿宋_GB2312" w:cs="仿宋_GB2312"/>
              </w:rPr>
              <w:t>主观</w:t>
            </w:r>
          </w:p>
        </w:tc>
        <w:tc>
          <w:tcPr>
            <w:tcW w:w="1661" w:type="dxa"/>
          </w:tcPr>
          <w:p w14:paraId="7E57FE35">
            <w:pPr>
              <w:pStyle w:val="4"/>
            </w:pPr>
            <w:r>
              <w:rPr>
                <w:rFonts w:ascii="仿宋_GB2312" w:hAnsi="仿宋_GB2312" w:eastAsia="仿宋_GB2312" w:cs="仿宋_GB2312"/>
              </w:rPr>
              <w:t>磋商方案说明书</w:t>
            </w:r>
          </w:p>
        </w:tc>
      </w:tr>
      <w:tr w14:paraId="560126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B57645B"/>
        </w:tc>
        <w:tc>
          <w:tcPr>
            <w:tcW w:w="1661" w:type="dxa"/>
          </w:tcPr>
          <w:p w14:paraId="3A0F2F7C">
            <w:pPr>
              <w:pStyle w:val="4"/>
            </w:pPr>
            <w:r>
              <w:rPr>
                <w:rFonts w:ascii="仿宋_GB2312" w:hAnsi="仿宋_GB2312" w:eastAsia="仿宋_GB2312" w:cs="仿宋_GB2312"/>
              </w:rPr>
              <w:t>针对劳务纠纷的处理办法及形式</w:t>
            </w:r>
          </w:p>
        </w:tc>
        <w:tc>
          <w:tcPr>
            <w:tcW w:w="2492" w:type="dxa"/>
          </w:tcPr>
          <w:p w14:paraId="1094491B">
            <w:pPr>
              <w:pStyle w:val="4"/>
            </w:pPr>
            <w:r>
              <w:rPr>
                <w:rFonts w:ascii="仿宋_GB2312" w:hAnsi="仿宋_GB2312" w:eastAsia="仿宋_GB2312" w:cs="仿宋_GB2312"/>
              </w:rPr>
              <w:t>一、评审内容：针对劳务纠纷的处理办法及形式。 二、评分标准：①完整性：对评分内容有完整描述及说明；②合理性：切合本项目实际情况，评分内容安排合理；③针对性：内容能够紧扣项目实际情况，针对性强。 三、针对劳务纠纷的处理办法及形式：每完全满足一项评分标准得2分，满分6分； 不满足不得分，未提供不得分。</w:t>
            </w:r>
          </w:p>
        </w:tc>
        <w:tc>
          <w:tcPr>
            <w:tcW w:w="831" w:type="dxa"/>
          </w:tcPr>
          <w:p w14:paraId="3BB17DEB">
            <w:pPr>
              <w:pStyle w:val="4"/>
              <w:jc w:val="right"/>
            </w:pPr>
            <w:r>
              <w:rPr>
                <w:rFonts w:ascii="仿宋_GB2312" w:hAnsi="仿宋_GB2312" w:eastAsia="仿宋_GB2312" w:cs="仿宋_GB2312"/>
              </w:rPr>
              <w:t>6.0000</w:t>
            </w:r>
          </w:p>
        </w:tc>
        <w:tc>
          <w:tcPr>
            <w:tcW w:w="831" w:type="dxa"/>
          </w:tcPr>
          <w:p w14:paraId="6EBE4028">
            <w:pPr>
              <w:pStyle w:val="4"/>
            </w:pPr>
            <w:r>
              <w:rPr>
                <w:rFonts w:ascii="仿宋_GB2312" w:hAnsi="仿宋_GB2312" w:eastAsia="仿宋_GB2312" w:cs="仿宋_GB2312"/>
              </w:rPr>
              <w:t>主观</w:t>
            </w:r>
          </w:p>
        </w:tc>
        <w:tc>
          <w:tcPr>
            <w:tcW w:w="1661" w:type="dxa"/>
          </w:tcPr>
          <w:p w14:paraId="5847F296">
            <w:pPr>
              <w:pStyle w:val="4"/>
            </w:pPr>
            <w:r>
              <w:rPr>
                <w:rFonts w:ascii="仿宋_GB2312" w:hAnsi="仿宋_GB2312" w:eastAsia="仿宋_GB2312" w:cs="仿宋_GB2312"/>
              </w:rPr>
              <w:t>磋商方案说明书</w:t>
            </w:r>
          </w:p>
        </w:tc>
      </w:tr>
      <w:tr w14:paraId="0AD4D0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AA1D24A"/>
        </w:tc>
        <w:tc>
          <w:tcPr>
            <w:tcW w:w="1661" w:type="dxa"/>
          </w:tcPr>
          <w:p w14:paraId="576B9F57">
            <w:pPr>
              <w:pStyle w:val="4"/>
            </w:pPr>
            <w:r>
              <w:rPr>
                <w:rFonts w:ascii="仿宋_GB2312" w:hAnsi="仿宋_GB2312" w:eastAsia="仿宋_GB2312" w:cs="仿宋_GB2312"/>
              </w:rPr>
              <w:t>服务质量保障措施</w:t>
            </w:r>
          </w:p>
        </w:tc>
        <w:tc>
          <w:tcPr>
            <w:tcW w:w="2492" w:type="dxa"/>
          </w:tcPr>
          <w:p w14:paraId="7469AECF">
            <w:pPr>
              <w:pStyle w:val="4"/>
            </w:pPr>
            <w:r>
              <w:rPr>
                <w:rFonts w:ascii="仿宋_GB2312" w:hAnsi="仿宋_GB2312" w:eastAsia="仿宋_GB2312" w:cs="仿宋_GB2312"/>
              </w:rPr>
              <w:t>一、评审内容：针对本项目制定服务质量保证措施。 二、评分标准：①完整性：对评分内容有完整描述及说明；②合理性：切合本项目实际情况，评分内容科学合理；③可行性：内容能够紧扣项目实际情况，可行性强。 三、服务质量保证措施：每完全满足一项评分标准得2分，满分6分。 不满足不得分，未提供不得分。</w:t>
            </w:r>
          </w:p>
        </w:tc>
        <w:tc>
          <w:tcPr>
            <w:tcW w:w="831" w:type="dxa"/>
          </w:tcPr>
          <w:p w14:paraId="2D693F4C">
            <w:pPr>
              <w:pStyle w:val="4"/>
              <w:jc w:val="right"/>
            </w:pPr>
            <w:r>
              <w:rPr>
                <w:rFonts w:ascii="仿宋_GB2312" w:hAnsi="仿宋_GB2312" w:eastAsia="仿宋_GB2312" w:cs="仿宋_GB2312"/>
              </w:rPr>
              <w:t>6.0000</w:t>
            </w:r>
          </w:p>
        </w:tc>
        <w:tc>
          <w:tcPr>
            <w:tcW w:w="831" w:type="dxa"/>
          </w:tcPr>
          <w:p w14:paraId="5524F7B3">
            <w:pPr>
              <w:pStyle w:val="4"/>
            </w:pPr>
            <w:r>
              <w:rPr>
                <w:rFonts w:ascii="仿宋_GB2312" w:hAnsi="仿宋_GB2312" w:eastAsia="仿宋_GB2312" w:cs="仿宋_GB2312"/>
              </w:rPr>
              <w:t>主观</w:t>
            </w:r>
          </w:p>
        </w:tc>
        <w:tc>
          <w:tcPr>
            <w:tcW w:w="1661" w:type="dxa"/>
          </w:tcPr>
          <w:p w14:paraId="709D16D6">
            <w:pPr>
              <w:pStyle w:val="4"/>
            </w:pPr>
            <w:r>
              <w:rPr>
                <w:rFonts w:ascii="仿宋_GB2312" w:hAnsi="仿宋_GB2312" w:eastAsia="仿宋_GB2312" w:cs="仿宋_GB2312"/>
              </w:rPr>
              <w:t>磋商方案说明书</w:t>
            </w:r>
          </w:p>
        </w:tc>
      </w:tr>
      <w:tr w14:paraId="4ECBD6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0971572"/>
        </w:tc>
        <w:tc>
          <w:tcPr>
            <w:tcW w:w="1661" w:type="dxa"/>
          </w:tcPr>
          <w:p w14:paraId="449F7997">
            <w:pPr>
              <w:pStyle w:val="4"/>
            </w:pPr>
            <w:r>
              <w:rPr>
                <w:rFonts w:ascii="仿宋_GB2312" w:hAnsi="仿宋_GB2312" w:eastAsia="仿宋_GB2312" w:cs="仿宋_GB2312"/>
              </w:rPr>
              <w:t>服务承诺</w:t>
            </w:r>
          </w:p>
        </w:tc>
        <w:tc>
          <w:tcPr>
            <w:tcW w:w="2492" w:type="dxa"/>
          </w:tcPr>
          <w:p w14:paraId="25F233BD">
            <w:pPr>
              <w:pStyle w:val="4"/>
            </w:pPr>
            <w:r>
              <w:rPr>
                <w:rFonts w:ascii="仿宋_GB2312" w:hAnsi="仿宋_GB2312" w:eastAsia="仿宋_GB2312" w:cs="仿宋_GB2312"/>
              </w:rPr>
              <w:t>针对本项目提供相关服务承诺和服务响应承诺。 ①、承诺内容针对性、合理性、可行性强，得4分； ②、承诺内容有一定针对性、合理性、可行性，得2分； 未提供或完全脱离项目实际得0分。</w:t>
            </w:r>
          </w:p>
        </w:tc>
        <w:tc>
          <w:tcPr>
            <w:tcW w:w="831" w:type="dxa"/>
          </w:tcPr>
          <w:p w14:paraId="4C898E19">
            <w:pPr>
              <w:pStyle w:val="4"/>
              <w:jc w:val="right"/>
            </w:pPr>
            <w:r>
              <w:rPr>
                <w:rFonts w:ascii="仿宋_GB2312" w:hAnsi="仿宋_GB2312" w:eastAsia="仿宋_GB2312" w:cs="仿宋_GB2312"/>
              </w:rPr>
              <w:t>4.0000</w:t>
            </w:r>
          </w:p>
        </w:tc>
        <w:tc>
          <w:tcPr>
            <w:tcW w:w="831" w:type="dxa"/>
          </w:tcPr>
          <w:p w14:paraId="156DF823">
            <w:pPr>
              <w:pStyle w:val="4"/>
            </w:pPr>
            <w:r>
              <w:rPr>
                <w:rFonts w:ascii="仿宋_GB2312" w:hAnsi="仿宋_GB2312" w:eastAsia="仿宋_GB2312" w:cs="仿宋_GB2312"/>
              </w:rPr>
              <w:t>主观</w:t>
            </w:r>
          </w:p>
        </w:tc>
        <w:tc>
          <w:tcPr>
            <w:tcW w:w="1661" w:type="dxa"/>
          </w:tcPr>
          <w:p w14:paraId="160FB4DE">
            <w:pPr>
              <w:pStyle w:val="4"/>
            </w:pPr>
            <w:r>
              <w:rPr>
                <w:rFonts w:ascii="仿宋_GB2312" w:hAnsi="仿宋_GB2312" w:eastAsia="仿宋_GB2312" w:cs="仿宋_GB2312"/>
              </w:rPr>
              <w:t>磋商方案说明书</w:t>
            </w:r>
          </w:p>
        </w:tc>
      </w:tr>
      <w:tr w14:paraId="4C4884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1FBA65B"/>
        </w:tc>
        <w:tc>
          <w:tcPr>
            <w:tcW w:w="1661" w:type="dxa"/>
          </w:tcPr>
          <w:p w14:paraId="1127E414">
            <w:pPr>
              <w:pStyle w:val="4"/>
            </w:pPr>
            <w:r>
              <w:rPr>
                <w:rFonts w:ascii="仿宋_GB2312" w:hAnsi="仿宋_GB2312" w:eastAsia="仿宋_GB2312" w:cs="仿宋_GB2312"/>
              </w:rPr>
              <w:t>业绩</w:t>
            </w:r>
          </w:p>
        </w:tc>
        <w:tc>
          <w:tcPr>
            <w:tcW w:w="2492" w:type="dxa"/>
          </w:tcPr>
          <w:p w14:paraId="3E88AFBA">
            <w:pPr>
              <w:pStyle w:val="4"/>
            </w:pPr>
            <w:r>
              <w:rPr>
                <w:rFonts w:ascii="仿宋_GB2312" w:hAnsi="仿宋_GB2312" w:eastAsia="仿宋_GB2312" w:cs="仿宋_GB2312"/>
              </w:rPr>
              <w:t>供应商提供2022年01月01日至今（以合同签订日期为准）类似项目的业绩合同，响应文件中附有其合同扫描件等证明文件，每份计2分，满分10分。未提供不得分。</w:t>
            </w:r>
          </w:p>
        </w:tc>
        <w:tc>
          <w:tcPr>
            <w:tcW w:w="831" w:type="dxa"/>
          </w:tcPr>
          <w:p w14:paraId="7D410F15">
            <w:pPr>
              <w:pStyle w:val="4"/>
              <w:jc w:val="right"/>
            </w:pPr>
            <w:r>
              <w:rPr>
                <w:rFonts w:ascii="仿宋_GB2312" w:hAnsi="仿宋_GB2312" w:eastAsia="仿宋_GB2312" w:cs="仿宋_GB2312"/>
              </w:rPr>
              <w:t>10.0000</w:t>
            </w:r>
          </w:p>
        </w:tc>
        <w:tc>
          <w:tcPr>
            <w:tcW w:w="831" w:type="dxa"/>
          </w:tcPr>
          <w:p w14:paraId="6EE81FB4">
            <w:pPr>
              <w:pStyle w:val="4"/>
            </w:pPr>
            <w:r>
              <w:rPr>
                <w:rFonts w:ascii="仿宋_GB2312" w:hAnsi="仿宋_GB2312" w:eastAsia="仿宋_GB2312" w:cs="仿宋_GB2312"/>
              </w:rPr>
              <w:t>客观</w:t>
            </w:r>
          </w:p>
        </w:tc>
        <w:tc>
          <w:tcPr>
            <w:tcW w:w="1661" w:type="dxa"/>
          </w:tcPr>
          <w:p w14:paraId="5D74DB16">
            <w:pPr>
              <w:pStyle w:val="4"/>
            </w:pPr>
            <w:r>
              <w:rPr>
                <w:rFonts w:ascii="仿宋_GB2312" w:hAnsi="仿宋_GB2312" w:eastAsia="仿宋_GB2312" w:cs="仿宋_GB2312"/>
              </w:rPr>
              <w:t>磋商方案说明书</w:t>
            </w:r>
          </w:p>
        </w:tc>
      </w:tr>
      <w:tr w14:paraId="6FE5EB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5370EEC">
            <w:pPr>
              <w:pStyle w:val="4"/>
            </w:pPr>
            <w:r>
              <w:rPr>
                <w:rFonts w:ascii="仿宋_GB2312" w:hAnsi="仿宋_GB2312" w:eastAsia="仿宋_GB2312" w:cs="仿宋_GB2312"/>
              </w:rPr>
              <w:t>价格分</w:t>
            </w:r>
          </w:p>
        </w:tc>
        <w:tc>
          <w:tcPr>
            <w:tcW w:w="1661" w:type="dxa"/>
          </w:tcPr>
          <w:p w14:paraId="0B6B30D6">
            <w:pPr>
              <w:pStyle w:val="4"/>
            </w:pPr>
            <w:r>
              <w:rPr>
                <w:rFonts w:ascii="仿宋_GB2312" w:hAnsi="仿宋_GB2312" w:eastAsia="仿宋_GB2312" w:cs="仿宋_GB2312"/>
              </w:rPr>
              <w:t>价格分</w:t>
            </w:r>
          </w:p>
        </w:tc>
        <w:tc>
          <w:tcPr>
            <w:tcW w:w="2492" w:type="dxa"/>
          </w:tcPr>
          <w:p w14:paraId="0D1C1E63">
            <w:pPr>
              <w:pStyle w:val="4"/>
            </w:pPr>
            <w:r>
              <w:rPr>
                <w:rFonts w:ascii="仿宋_GB2312" w:hAnsi="仿宋_GB2312" w:eastAsia="仿宋_GB2312" w:cs="仿宋_GB2312"/>
              </w:rPr>
              <w:t>1、经资格审查、符合性审查合格的磋商响应文件，其磋商报价为有效磋商报价。2、满足磋商文件实质性要求且最终报价最低的供应商的价格为磋商基准价，其价格分为满分10分。3、磋商报价得分=（磋商基准价/最终磋商报价）×10。4、磋商报价不完整的，不进入磋商基准价的计算，本项得0分。</w:t>
            </w:r>
          </w:p>
        </w:tc>
        <w:tc>
          <w:tcPr>
            <w:tcW w:w="831" w:type="dxa"/>
          </w:tcPr>
          <w:p w14:paraId="46E86205">
            <w:pPr>
              <w:pStyle w:val="4"/>
              <w:jc w:val="right"/>
            </w:pPr>
            <w:r>
              <w:rPr>
                <w:rFonts w:ascii="仿宋_GB2312" w:hAnsi="仿宋_GB2312" w:eastAsia="仿宋_GB2312" w:cs="仿宋_GB2312"/>
              </w:rPr>
              <w:t>10.0000</w:t>
            </w:r>
          </w:p>
        </w:tc>
        <w:tc>
          <w:tcPr>
            <w:tcW w:w="831" w:type="dxa"/>
          </w:tcPr>
          <w:p w14:paraId="51E61D04">
            <w:pPr>
              <w:pStyle w:val="4"/>
            </w:pPr>
            <w:r>
              <w:rPr>
                <w:rFonts w:ascii="仿宋_GB2312" w:hAnsi="仿宋_GB2312" w:eastAsia="仿宋_GB2312" w:cs="仿宋_GB2312"/>
              </w:rPr>
              <w:t>客观</w:t>
            </w:r>
          </w:p>
        </w:tc>
        <w:tc>
          <w:tcPr>
            <w:tcW w:w="1661" w:type="dxa"/>
          </w:tcPr>
          <w:p w14:paraId="2BD9096A">
            <w:pPr>
              <w:pStyle w:val="4"/>
            </w:pPr>
            <w:r>
              <w:rPr>
                <w:rFonts w:ascii="仿宋_GB2312" w:hAnsi="仿宋_GB2312" w:eastAsia="仿宋_GB2312" w:cs="仿宋_GB2312"/>
              </w:rPr>
              <w:t>报价表</w:t>
            </w:r>
          </w:p>
          <w:p w14:paraId="5B34B8AB">
            <w:pPr>
              <w:pStyle w:val="4"/>
            </w:pPr>
            <w:r>
              <w:rPr>
                <w:rFonts w:ascii="仿宋_GB2312" w:hAnsi="仿宋_GB2312" w:eastAsia="仿宋_GB2312" w:cs="仿宋_GB2312"/>
              </w:rPr>
              <w:t>标的清单</w:t>
            </w:r>
          </w:p>
          <w:p w14:paraId="6F2B55DE">
            <w:pPr>
              <w:pStyle w:val="4"/>
            </w:pPr>
            <w:r>
              <w:rPr>
                <w:rFonts w:ascii="仿宋_GB2312" w:hAnsi="仿宋_GB2312" w:eastAsia="仿宋_GB2312" w:cs="仿宋_GB2312"/>
              </w:rPr>
              <w:t>磋商报价表.</w:t>
            </w:r>
          </w:p>
        </w:tc>
      </w:tr>
    </w:tbl>
    <w:p w14:paraId="5C05790C">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174945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3E37F08">
            <w:pPr>
              <w:pStyle w:val="4"/>
            </w:pPr>
            <w:r>
              <w:rPr>
                <w:rFonts w:ascii="仿宋_GB2312" w:hAnsi="仿宋_GB2312" w:eastAsia="仿宋_GB2312" w:cs="仿宋_GB2312"/>
              </w:rPr>
              <w:t xml:space="preserve"> 序号</w:t>
            </w:r>
          </w:p>
        </w:tc>
        <w:tc>
          <w:tcPr>
            <w:tcW w:w="1661" w:type="dxa"/>
          </w:tcPr>
          <w:p w14:paraId="1650F0B0">
            <w:pPr>
              <w:pStyle w:val="4"/>
            </w:pPr>
            <w:r>
              <w:rPr>
                <w:rFonts w:ascii="仿宋_GB2312" w:hAnsi="仿宋_GB2312" w:eastAsia="仿宋_GB2312" w:cs="仿宋_GB2312"/>
              </w:rPr>
              <w:t xml:space="preserve"> 情形</w:t>
            </w:r>
          </w:p>
        </w:tc>
        <w:tc>
          <w:tcPr>
            <w:tcW w:w="1661" w:type="dxa"/>
          </w:tcPr>
          <w:p w14:paraId="225A7981">
            <w:pPr>
              <w:pStyle w:val="4"/>
            </w:pPr>
            <w:r>
              <w:rPr>
                <w:rFonts w:ascii="仿宋_GB2312" w:hAnsi="仿宋_GB2312" w:eastAsia="仿宋_GB2312" w:cs="仿宋_GB2312"/>
              </w:rPr>
              <w:t xml:space="preserve"> 适用对象</w:t>
            </w:r>
          </w:p>
        </w:tc>
        <w:tc>
          <w:tcPr>
            <w:tcW w:w="831" w:type="dxa"/>
          </w:tcPr>
          <w:p w14:paraId="5CB59465">
            <w:pPr>
              <w:pStyle w:val="4"/>
            </w:pPr>
            <w:r>
              <w:rPr>
                <w:rFonts w:ascii="仿宋_GB2312" w:hAnsi="仿宋_GB2312" w:eastAsia="仿宋_GB2312" w:cs="仿宋_GB2312"/>
              </w:rPr>
              <w:t xml:space="preserve"> 比例</w:t>
            </w:r>
          </w:p>
        </w:tc>
        <w:tc>
          <w:tcPr>
            <w:tcW w:w="1661" w:type="dxa"/>
          </w:tcPr>
          <w:p w14:paraId="0BAA86A2">
            <w:pPr>
              <w:pStyle w:val="4"/>
            </w:pPr>
            <w:r>
              <w:rPr>
                <w:rFonts w:ascii="仿宋_GB2312" w:hAnsi="仿宋_GB2312" w:eastAsia="仿宋_GB2312" w:cs="仿宋_GB2312"/>
              </w:rPr>
              <w:t xml:space="preserve"> 说明</w:t>
            </w:r>
          </w:p>
        </w:tc>
        <w:tc>
          <w:tcPr>
            <w:tcW w:w="1661" w:type="dxa"/>
          </w:tcPr>
          <w:p w14:paraId="024488B6">
            <w:pPr>
              <w:pStyle w:val="4"/>
            </w:pPr>
            <w:r>
              <w:rPr>
                <w:rFonts w:ascii="仿宋_GB2312" w:hAnsi="仿宋_GB2312" w:eastAsia="仿宋_GB2312" w:cs="仿宋_GB2312"/>
              </w:rPr>
              <w:t xml:space="preserve"> 关联格式</w:t>
            </w:r>
          </w:p>
        </w:tc>
      </w:tr>
      <w:tr w14:paraId="675529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2A31D1F6">
            <w:pPr>
              <w:pStyle w:val="4"/>
            </w:pPr>
            <w:r>
              <w:rPr>
                <w:rFonts w:ascii="仿宋_GB2312" w:hAnsi="仿宋_GB2312" w:eastAsia="仿宋_GB2312" w:cs="仿宋_GB2312"/>
              </w:rPr>
              <w:t xml:space="preserve"> 无</w:t>
            </w:r>
          </w:p>
        </w:tc>
      </w:tr>
    </w:tbl>
    <w:p w14:paraId="7D584EB6">
      <w:pPr>
        <w:pStyle w:val="4"/>
        <w:outlineLvl w:val="2"/>
      </w:pPr>
      <w:r>
        <w:rPr>
          <w:rFonts w:ascii="仿宋_GB2312" w:hAnsi="仿宋_GB2312" w:eastAsia="仿宋_GB2312" w:cs="仿宋_GB2312"/>
          <w:b/>
          <w:sz w:val="28"/>
        </w:rPr>
        <w:t>6.5终止采购活动</w:t>
      </w:r>
    </w:p>
    <w:p w14:paraId="54531730">
      <w:pPr>
        <w:pStyle w:val="4"/>
        <w:ind w:firstLine="480"/>
      </w:pPr>
      <w:r>
        <w:rPr>
          <w:rFonts w:ascii="仿宋_GB2312" w:hAnsi="仿宋_GB2312" w:eastAsia="仿宋_GB2312" w:cs="仿宋_GB2312"/>
        </w:rPr>
        <w:t xml:space="preserve"> 出现下列情形之一的，采购人或者代理机构应当终止竞争性磋商采购活动，发布项目终止公告并说明原因，重新开展采购活动：</w:t>
      </w:r>
    </w:p>
    <w:p w14:paraId="397AAD73">
      <w:pPr>
        <w:pStyle w:val="4"/>
        <w:ind w:firstLine="480"/>
      </w:pPr>
      <w:r>
        <w:rPr>
          <w:rFonts w:ascii="仿宋_GB2312" w:hAnsi="仿宋_GB2312" w:eastAsia="仿宋_GB2312" w:cs="仿宋_GB2312"/>
        </w:rPr>
        <w:t>（一）因情况变化，不再符合规定的竞争性磋商采购方式适用情形的；</w:t>
      </w:r>
    </w:p>
    <w:p w14:paraId="1920E043">
      <w:pPr>
        <w:pStyle w:val="4"/>
        <w:ind w:firstLine="480"/>
      </w:pPr>
      <w:r>
        <w:rPr>
          <w:rFonts w:ascii="仿宋_GB2312" w:hAnsi="仿宋_GB2312" w:eastAsia="仿宋_GB2312" w:cs="仿宋_GB2312"/>
        </w:rPr>
        <w:t>（二）出现影响采购公正的违法、违规行为的；</w:t>
      </w:r>
    </w:p>
    <w:p w14:paraId="5FA2AB3A">
      <w:pPr>
        <w:pStyle w:val="4"/>
        <w:ind w:firstLine="480"/>
      </w:pPr>
      <w:r>
        <w:rPr>
          <w:rFonts w:ascii="仿宋_GB2312" w:hAnsi="仿宋_GB2312" w:eastAsia="仿宋_GB2312" w:cs="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14:paraId="3E44356A">
      <w:pPr>
        <w:pStyle w:val="4"/>
        <w:ind w:firstLine="480"/>
      </w:pPr>
      <w:r>
        <w:rPr>
          <w:rFonts w:ascii="仿宋_GB2312" w:hAnsi="仿宋_GB2312" w:eastAsia="仿宋_GB2312" w:cs="仿宋_GB2312"/>
        </w:rPr>
        <w:t>（四）法律法规规定的其他情形。</w:t>
      </w:r>
    </w:p>
    <w:p w14:paraId="23862828">
      <w:pPr>
        <w:pStyle w:val="4"/>
        <w:outlineLvl w:val="2"/>
      </w:pPr>
      <w:r>
        <w:rPr>
          <w:rFonts w:ascii="仿宋_GB2312" w:hAnsi="仿宋_GB2312" w:eastAsia="仿宋_GB2312" w:cs="仿宋_GB2312"/>
          <w:b/>
          <w:sz w:val="28"/>
        </w:rPr>
        <w:t>6.6确定成交供应商</w:t>
      </w:r>
    </w:p>
    <w:p w14:paraId="047DE778">
      <w:pPr>
        <w:pStyle w:val="4"/>
      </w:pPr>
      <w:r>
        <w:rPr>
          <w:rFonts w:ascii="仿宋_GB2312" w:hAnsi="仿宋_GB2312" w:eastAsia="仿宋_GB2312" w:cs="仿宋_GB2312"/>
        </w:rPr>
        <w:t>一、评审结束后，代理机构在评审结束之日起2个工作日内将磋商报告及有关资料送交采购人。</w:t>
      </w:r>
    </w:p>
    <w:p w14:paraId="44BC9EA0">
      <w:pPr>
        <w:pStyle w:val="4"/>
      </w:pPr>
      <w:r>
        <w:rPr>
          <w:rFonts w:ascii="仿宋_GB2312" w:hAnsi="仿宋_GB2312" w:eastAsia="仿宋_GB2312" w:cs="仿宋_GB2312"/>
        </w:rPr>
        <w:t>二、采购人在收到磋商报告后5个工作日内，在磋商报告确定的成交候选供应商名单中按顺序确定成交供应商。成交候选供应商并列的，由采购人采取随机抽取的方式确定成交供应商。</w:t>
      </w:r>
    </w:p>
    <w:p w14:paraId="6B9EE8E4">
      <w:pPr>
        <w:pStyle w:val="4"/>
      </w:pPr>
      <w:r>
        <w:rPr>
          <w:rFonts w:ascii="仿宋_GB2312" w:hAnsi="仿宋_GB2312" w:eastAsia="仿宋_GB2312" w:cs="仿宋_GB2312"/>
        </w:rPr>
        <w:t>三、采购人逾期未确定成交供应商且不提出异议的，视为确定磋商报告提出的排序第一的供应商为成交供应商。</w:t>
      </w:r>
    </w:p>
    <w:p w14:paraId="5D5C0868">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0CAD797A">
      <w:pPr>
        <w:pStyle w:val="4"/>
        <w:outlineLvl w:val="2"/>
      </w:pPr>
      <w:r>
        <w:rPr>
          <w:rFonts w:ascii="仿宋_GB2312" w:hAnsi="仿宋_GB2312" w:eastAsia="仿宋_GB2312" w:cs="仿宋_GB2312"/>
          <w:b/>
          <w:sz w:val="28"/>
        </w:rPr>
        <w:t>6.7评审专家在政府采购活动中承担以下义务</w:t>
      </w:r>
    </w:p>
    <w:p w14:paraId="17316AE1">
      <w:pPr>
        <w:pStyle w:val="4"/>
        <w:ind w:firstLine="480"/>
      </w:pPr>
      <w:r>
        <w:rPr>
          <w:rFonts w:ascii="仿宋_GB2312" w:hAnsi="仿宋_GB2312" w:eastAsia="仿宋_GB2312" w:cs="仿宋_GB2312"/>
        </w:rPr>
        <w:t>（一）遵守评审工作纪律；</w:t>
      </w:r>
    </w:p>
    <w:p w14:paraId="55DAC113">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57BD00E5">
      <w:pPr>
        <w:pStyle w:val="4"/>
        <w:ind w:firstLine="480"/>
      </w:pPr>
      <w:r>
        <w:rPr>
          <w:rFonts w:ascii="仿宋_GB2312" w:hAnsi="仿宋_GB2312" w:eastAsia="仿宋_GB2312" w:cs="仿宋_GB2312"/>
        </w:rPr>
        <w:t>（三）不得泄露评审文件、评审情况和在评审过程中获悉的商业秘密；</w:t>
      </w:r>
    </w:p>
    <w:p w14:paraId="3C3F9783">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0624E4DD">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5220FC8A">
      <w:pPr>
        <w:pStyle w:val="4"/>
        <w:ind w:firstLine="480"/>
      </w:pPr>
      <w:r>
        <w:rPr>
          <w:rFonts w:ascii="仿宋_GB2312" w:hAnsi="仿宋_GB2312" w:eastAsia="仿宋_GB2312" w:cs="仿宋_GB2312"/>
        </w:rPr>
        <w:t>（六）配合答复处理供应商的询问、质疑和投诉等事项；</w:t>
      </w:r>
    </w:p>
    <w:p w14:paraId="323D52C4">
      <w:pPr>
        <w:pStyle w:val="4"/>
        <w:ind w:firstLine="480"/>
      </w:pPr>
      <w:r>
        <w:rPr>
          <w:rFonts w:ascii="仿宋_GB2312" w:hAnsi="仿宋_GB2312" w:eastAsia="仿宋_GB2312" w:cs="仿宋_GB2312"/>
        </w:rPr>
        <w:t>（七）法律、法规和规章规定的其他义务。</w:t>
      </w:r>
    </w:p>
    <w:p w14:paraId="7B6C7045">
      <w:pPr>
        <w:pStyle w:val="4"/>
        <w:outlineLvl w:val="2"/>
      </w:pPr>
      <w:r>
        <w:rPr>
          <w:rFonts w:ascii="仿宋_GB2312" w:hAnsi="仿宋_GB2312" w:eastAsia="仿宋_GB2312" w:cs="仿宋_GB2312"/>
          <w:b/>
          <w:sz w:val="28"/>
        </w:rPr>
        <w:t>6.8评审专家在政府采购活动中应当遵守以下工作纪律</w:t>
      </w:r>
    </w:p>
    <w:p w14:paraId="64E27CED">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5BA6CEE3">
      <w:pPr>
        <w:pStyle w:val="4"/>
        <w:ind w:firstLine="480"/>
      </w:pPr>
      <w:r>
        <w:rPr>
          <w:rFonts w:ascii="仿宋_GB2312" w:hAnsi="仿宋_GB2312" w:eastAsia="仿宋_GB2312" w:cs="仿宋_GB2312"/>
        </w:rPr>
        <w:t>（二）评审前，应当将通讯工具或者相关电子设备交由采购组织单位统一保管。</w:t>
      </w:r>
    </w:p>
    <w:p w14:paraId="63A729BA">
      <w:pPr>
        <w:pStyle w:val="4"/>
        <w:ind w:firstLine="480"/>
      </w:pPr>
      <w:r>
        <w:rPr>
          <w:rFonts w:ascii="仿宋_GB2312" w:hAnsi="仿宋_GB2312" w:eastAsia="仿宋_GB2312" w:cs="仿宋_GB2312"/>
        </w:rPr>
        <w:t>（三）评审过程中，不得与外界联系，因发生不可预见情况，确实需要与外界联系的，应当在监督人员监督之下办理。</w:t>
      </w:r>
    </w:p>
    <w:p w14:paraId="1394A14D">
      <w:pPr>
        <w:pStyle w:val="4"/>
        <w:ind w:firstLine="480"/>
      </w:pPr>
      <w:r>
        <w:rPr>
          <w:rFonts w:ascii="仿宋_GB2312" w:hAnsi="仿宋_GB2312" w:eastAsia="仿宋_GB2312" w:cs="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1AB731A0">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51A2F511">
      <w:pPr>
        <w:pStyle w:val="4"/>
        <w:ind w:firstLine="480"/>
      </w:pPr>
      <w:r>
        <w:rPr>
          <w:rFonts w:ascii="仿宋_GB2312" w:hAnsi="仿宋_GB2312" w:eastAsia="仿宋_GB2312" w:cs="仿宋_GB2312"/>
        </w:rPr>
        <w:t>（六）服从评审现场采购组织单位的现场秩序管理，接受评审现场监督人员的合法监督。</w:t>
      </w:r>
    </w:p>
    <w:p w14:paraId="3F488ABC">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3487462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6131B58">
      <w:pPr>
        <w:pStyle w:val="4"/>
        <w:jc w:val="center"/>
        <w:outlineLvl w:val="1"/>
      </w:pPr>
      <w:r>
        <w:rPr>
          <w:rFonts w:ascii="仿宋_GB2312" w:hAnsi="仿宋_GB2312" w:eastAsia="仿宋_GB2312" w:cs="仿宋_GB2312"/>
          <w:b/>
          <w:sz w:val="36"/>
        </w:rPr>
        <w:t>第七章 响应文件格式</w:t>
      </w:r>
    </w:p>
    <w:p w14:paraId="0823D133">
      <w:pPr>
        <w:pStyle w:val="4"/>
      </w:pPr>
      <w:r>
        <w:rPr>
          <w:rFonts w:ascii="仿宋_GB2312" w:hAnsi="仿宋_GB2312" w:eastAsia="仿宋_GB2312" w:cs="仿宋_GB2312"/>
        </w:rPr>
        <w:t>采购包1：</w:t>
      </w:r>
    </w:p>
    <w:p w14:paraId="55D6D3DF">
      <w:pPr>
        <w:pStyle w:val="4"/>
      </w:pPr>
      <w:r>
        <w:rPr>
          <w:rFonts w:ascii="仿宋_GB2312" w:hAnsi="仿宋_GB2312" w:eastAsia="仿宋_GB2312" w:cs="仿宋_GB2312"/>
        </w:rPr>
        <w:t>分册名称：投标响应文件分册</w:t>
      </w:r>
    </w:p>
    <w:p w14:paraId="49F0EAC8">
      <w:pPr>
        <w:pStyle w:val="4"/>
        <w:ind w:firstLine="960"/>
      </w:pPr>
      <w:r>
        <w:rPr>
          <w:rFonts w:ascii="仿宋_GB2312" w:hAnsi="仿宋_GB2312" w:eastAsia="仿宋_GB2312" w:cs="仿宋_GB2312"/>
        </w:rPr>
        <w:t>详见附件：响应文件封面</w:t>
      </w:r>
    </w:p>
    <w:p w14:paraId="182BD878">
      <w:pPr>
        <w:pStyle w:val="4"/>
        <w:ind w:firstLine="960"/>
      </w:pPr>
      <w:r>
        <w:rPr>
          <w:rFonts w:ascii="仿宋_GB2312" w:hAnsi="仿宋_GB2312" w:eastAsia="仿宋_GB2312" w:cs="仿宋_GB2312"/>
        </w:rPr>
        <w:t>详见附件：响应函</w:t>
      </w:r>
    </w:p>
    <w:p w14:paraId="5DB8986F">
      <w:pPr>
        <w:pStyle w:val="4"/>
        <w:ind w:firstLine="960"/>
      </w:pPr>
      <w:r>
        <w:rPr>
          <w:rFonts w:ascii="仿宋_GB2312" w:hAnsi="仿宋_GB2312" w:eastAsia="仿宋_GB2312" w:cs="仿宋_GB2312"/>
        </w:rPr>
        <w:t>详见附件：中小企业声明函</w:t>
      </w:r>
    </w:p>
    <w:p w14:paraId="59ED1F42">
      <w:pPr>
        <w:pStyle w:val="4"/>
        <w:ind w:firstLine="960"/>
      </w:pPr>
      <w:r>
        <w:rPr>
          <w:rFonts w:ascii="仿宋_GB2312" w:hAnsi="仿宋_GB2312" w:eastAsia="仿宋_GB2312" w:cs="仿宋_GB2312"/>
        </w:rPr>
        <w:t>详见附件：残疾人福利性单位声明函</w:t>
      </w:r>
    </w:p>
    <w:p w14:paraId="20E98F5C">
      <w:pPr>
        <w:pStyle w:val="4"/>
        <w:ind w:firstLine="960"/>
      </w:pPr>
      <w:r>
        <w:rPr>
          <w:rFonts w:ascii="仿宋_GB2312" w:hAnsi="仿宋_GB2312" w:eastAsia="仿宋_GB2312" w:cs="仿宋_GB2312"/>
        </w:rPr>
        <w:t>详见附件：监狱企业的证明文件</w:t>
      </w:r>
    </w:p>
    <w:p w14:paraId="1622B4CA">
      <w:pPr>
        <w:pStyle w:val="4"/>
        <w:ind w:firstLine="960"/>
      </w:pPr>
      <w:r>
        <w:rPr>
          <w:rFonts w:ascii="仿宋_GB2312" w:hAnsi="仿宋_GB2312" w:eastAsia="仿宋_GB2312" w:cs="仿宋_GB2312"/>
        </w:rPr>
        <w:t>详见附件：资格证明文件</w:t>
      </w:r>
    </w:p>
    <w:p w14:paraId="717E0189">
      <w:pPr>
        <w:pStyle w:val="4"/>
        <w:ind w:firstLine="960"/>
      </w:pPr>
      <w:r>
        <w:rPr>
          <w:rFonts w:ascii="仿宋_GB2312" w:hAnsi="仿宋_GB2312" w:eastAsia="仿宋_GB2312" w:cs="仿宋_GB2312"/>
        </w:rPr>
        <w:t>详见附件：磋商方案说明书</w:t>
      </w:r>
    </w:p>
    <w:p w14:paraId="3DC80B34">
      <w:pPr>
        <w:pStyle w:val="4"/>
        <w:ind w:firstLine="960"/>
      </w:pPr>
      <w:r>
        <w:rPr>
          <w:rFonts w:ascii="仿宋_GB2312" w:hAnsi="仿宋_GB2312" w:eastAsia="仿宋_GB2312" w:cs="仿宋_GB2312"/>
        </w:rPr>
        <w:t>详见附件：报价表</w:t>
      </w:r>
    </w:p>
    <w:p w14:paraId="493876B9">
      <w:pPr>
        <w:pStyle w:val="4"/>
        <w:ind w:firstLine="960"/>
      </w:pPr>
      <w:r>
        <w:rPr>
          <w:rFonts w:ascii="仿宋_GB2312" w:hAnsi="仿宋_GB2312" w:eastAsia="仿宋_GB2312" w:cs="仿宋_GB2312"/>
        </w:rPr>
        <w:t>详见附件：标的清单</w:t>
      </w:r>
    </w:p>
    <w:p w14:paraId="4300B4A7">
      <w:pPr>
        <w:pStyle w:val="4"/>
        <w:ind w:firstLine="960"/>
      </w:pPr>
      <w:r>
        <w:rPr>
          <w:rFonts w:ascii="仿宋_GB2312" w:hAnsi="仿宋_GB2312" w:eastAsia="仿宋_GB2312" w:cs="仿宋_GB2312"/>
        </w:rPr>
        <w:t>详见附件：磋商报价表.</w:t>
      </w:r>
    </w:p>
    <w:p w14:paraId="3DC1A1E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4231C5A">
      <w:pPr>
        <w:pStyle w:val="4"/>
        <w:jc w:val="center"/>
        <w:outlineLvl w:val="1"/>
      </w:pPr>
      <w:r>
        <w:rPr>
          <w:rFonts w:ascii="仿宋_GB2312" w:hAnsi="仿宋_GB2312" w:eastAsia="仿宋_GB2312" w:cs="仿宋_GB2312"/>
          <w:b/>
          <w:sz w:val="36"/>
        </w:rPr>
        <w:t>第八章 拟签订采购合同文本</w:t>
      </w:r>
    </w:p>
    <w:p w14:paraId="247B2687">
      <w:pPr>
        <w:pStyle w:val="4"/>
      </w:pPr>
      <w:r>
        <w:rPr>
          <w:rFonts w:ascii="仿宋_GB2312" w:hAnsi="仿宋_GB2312" w:eastAsia="仿宋_GB2312" w:cs="仿宋_GB2312"/>
        </w:rPr>
        <w:t>详见附件：7.4碑林区市场监督管理局-合同文本.docx</w:t>
      </w:r>
    </w:p>
    <w:p w14:paraId="1624B68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248E7CD">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6AB02A38"/>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3787</Words>
  <Characters>4054</Characters>
  <Lines>0</Lines>
  <Paragraphs>0</Paragraphs>
  <TotalTime>1</TotalTime>
  <ScaleCrop>false</ScaleCrop>
  <LinksUpToDate>false</LinksUpToDate>
  <CharactersWithSpaces>4106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Mr^冷冰</cp:lastModifiedBy>
  <dcterms:modified xsi:type="dcterms:W3CDTF">2025-07-11T08:17:43Z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eyJoZGlkIjoiZDg3ODRlMDZiODQxNjQ3ZjRhMTI0MjNjNDZkYjg3NGYiLCJ1c2VySWQiOiI1Mzg3MTYzOTEifQ==</vt:lpwstr>
  </property>
  <property fmtid="{D5CDD505-2E9C-101B-9397-08002B2CF9AE}" pid="4" name="ICV">
    <vt:lpwstr>A31834E193F94DD590D0201F65588033_12</vt:lpwstr>
  </property>
</Properties>
</file>