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061E3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6058EA1B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73735D22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502CD6BC">
      <w:pPr>
        <w:spacing w:line="360" w:lineRule="auto"/>
        <w:jc w:val="center"/>
        <w:rPr>
          <w:rFonts w:ascii="仿宋" w:hAnsi="仿宋" w:eastAsia="仿宋" w:cs="仿宋"/>
          <w:b/>
          <w:bCs/>
          <w:sz w:val="72"/>
          <w:szCs w:val="72"/>
        </w:rPr>
      </w:pPr>
      <w:r>
        <w:rPr>
          <w:rFonts w:hint="eastAsia" w:ascii="仿宋" w:hAnsi="仿宋" w:eastAsia="仿宋" w:cs="仿宋"/>
          <w:b/>
          <w:bCs/>
          <w:sz w:val="72"/>
          <w:szCs w:val="72"/>
        </w:rPr>
        <w:t>服务协议</w:t>
      </w:r>
    </w:p>
    <w:p w14:paraId="753A913E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01245AED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6B813828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79597352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063E16B9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594E21FC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1664A9E4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003AFEA6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32212784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2F49FC14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548C3EE0">
      <w:pPr>
        <w:spacing w:line="360" w:lineRule="auto"/>
        <w:rPr>
          <w:rFonts w:ascii="仿宋" w:hAnsi="仿宋" w:eastAsia="仿宋" w:cs="仿宋"/>
          <w:b/>
          <w:bCs/>
          <w:sz w:val="36"/>
          <w:szCs w:val="36"/>
        </w:rPr>
      </w:pPr>
    </w:p>
    <w:p w14:paraId="58C17B13">
      <w:pPr>
        <w:spacing w:line="360" w:lineRule="auto"/>
        <w:rPr>
          <w:rFonts w:ascii="仿宋" w:hAnsi="仿宋" w:eastAsia="仿宋" w:cs="仿宋"/>
          <w:b/>
          <w:bCs/>
          <w:sz w:val="36"/>
          <w:szCs w:val="36"/>
        </w:rPr>
      </w:pPr>
    </w:p>
    <w:p w14:paraId="0E54AB73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22720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0" w:leftChars="1000" w:firstLine="0" w:firstLineChars="0"/>
        <w:textAlignment w:val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甲方（委托方）：</w:t>
      </w:r>
    </w:p>
    <w:p w14:paraId="63F79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0" w:leftChars="1000" w:firstLine="0" w:firstLineChars="0"/>
        <w:jc w:val="left"/>
        <w:textAlignment w:val="auto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乙方（服务方）：</w:t>
      </w:r>
    </w:p>
    <w:p w14:paraId="7E28E0D1">
      <w:pPr>
        <w:spacing w:line="360" w:lineRule="auto"/>
        <w:rPr>
          <w:rFonts w:ascii="仿宋" w:hAnsi="仿宋" w:eastAsia="仿宋" w:cs="仿宋"/>
          <w:b/>
          <w:bCs/>
          <w:sz w:val="36"/>
          <w:szCs w:val="36"/>
        </w:rPr>
      </w:pPr>
    </w:p>
    <w:p w14:paraId="768E0F0F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7F49E60C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3E97141F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服务协议</w:t>
      </w:r>
    </w:p>
    <w:p w14:paraId="6099E7F7">
      <w:pPr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16880220">
      <w:pPr>
        <w:spacing w:line="360" w:lineRule="auto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甲方（委托方）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4F6E4EA4">
      <w:pPr>
        <w:spacing w:line="360" w:lineRule="auto"/>
        <w:ind w:firstLine="562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乙方（服务方）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16B5D22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0489F96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需要为其办公场所（以下简称“服务场所”）提供专业的后勤服务；乙方资质和服务能力满足要求；双方本着平等自愿、诚实信用、互利共赢的原则，经友好协商，就甲方委托乙方提供后勤服务事宜达成一致，特订立本协议。</w:t>
      </w:r>
    </w:p>
    <w:p w14:paraId="1243DD66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第一条 服务内容与范围</w:t>
      </w:r>
    </w:p>
    <w:p w14:paraId="104A44B6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一、服务内容</w:t>
      </w:r>
    </w:p>
    <w:p w14:paraId="4C0E508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1、乙方为甲方提供以下：司机、厨师、保洁等岗位服务业务；</w:t>
      </w:r>
    </w:p>
    <w:p w14:paraId="60B6F36C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二、服务项目</w:t>
      </w:r>
    </w:p>
    <w:p w14:paraId="0CE4E99B">
      <w:pPr>
        <w:numPr>
          <w:ilvl w:val="0"/>
          <w:numId w:val="1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司机服务：</w:t>
      </w:r>
    </w:p>
    <w:p w14:paraId="69F0AF88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1.1按照甲方领导指定的时间、地点、要求，完成驾驶车辆出车任务；</w:t>
      </w:r>
    </w:p>
    <w:p w14:paraId="2EFBA8EF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1.2严格遵守交通规则和甲方规章制度，保证行车安全；</w:t>
      </w:r>
    </w:p>
    <w:p w14:paraId="1F7782A7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1.3保持车辆整洁，定期进行安全检查和车辆保养维护；</w:t>
      </w:r>
    </w:p>
    <w:p w14:paraId="25062ED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1.4车辆出入库，做好各项检查登记；</w:t>
      </w:r>
    </w:p>
    <w:p w14:paraId="375D6D2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1.5完成领导安排的其他临时性任务。</w:t>
      </w:r>
    </w:p>
    <w:p w14:paraId="3E85245A">
      <w:pPr>
        <w:numPr>
          <w:ilvl w:val="0"/>
          <w:numId w:val="1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保洁服务：</w:t>
      </w:r>
    </w:p>
    <w:p w14:paraId="05281A4A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2.1地面清扫、拖洗、擦拭；</w:t>
      </w:r>
    </w:p>
    <w:p w14:paraId="138609EF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2.2办公家具、设备表面清洁；</w:t>
      </w:r>
    </w:p>
    <w:p w14:paraId="02ADC700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2.3门窗、玻璃清洁（定期）；</w:t>
      </w:r>
    </w:p>
    <w:p w14:paraId="524B4ABF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2.4垃圾桶清理、更换垃圾袋；</w:t>
      </w:r>
    </w:p>
    <w:p w14:paraId="37999B4E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2.5卫生间清洁、消毒、补充消耗品；</w:t>
      </w:r>
    </w:p>
    <w:p w14:paraId="7E4B2E02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2.6茶水间清洁、公共区域清洁等。</w:t>
      </w:r>
    </w:p>
    <w:p w14:paraId="580E0F75">
      <w:pPr>
        <w:numPr>
          <w:ilvl w:val="0"/>
          <w:numId w:val="1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厨师服务：</w:t>
      </w:r>
    </w:p>
    <w:p w14:paraId="36032696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3.1在甲方后勤主管领导指挥下，负责对各种饭菜的加工制作，保证食品质量；</w:t>
      </w:r>
    </w:p>
    <w:p w14:paraId="105E3AFD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3.2严格遵守作息时间，按时开餐，不擅离职守;</w:t>
      </w:r>
    </w:p>
    <w:p w14:paraId="65B5636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3.3服从分配，按质、按量、按时烹制饭菜，做到饭菜可口，保热保鲜;</w:t>
      </w:r>
    </w:p>
    <w:p w14:paraId="79F920AF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3.4负责控制好菜的份量，缺菜时及时补菜；</w:t>
      </w:r>
    </w:p>
    <w:p w14:paraId="6A9DB269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3.5负责控制成本，节约燃料、节约食品物料；</w:t>
      </w:r>
    </w:p>
    <w:p w14:paraId="02715F3A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3.6负责每天搞好各区域清洁工作；</w:t>
      </w:r>
    </w:p>
    <w:p w14:paraId="696A9835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3.7负责每天对原物料进行接收、贮存、保鲜；</w:t>
      </w:r>
    </w:p>
    <w:p w14:paraId="56BC8C68">
      <w:pPr>
        <w:spacing w:line="360" w:lineRule="auto"/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3.8服务周到，礼貌待人；</w:t>
      </w:r>
    </w:p>
    <w:p w14:paraId="7AA8FD6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3.9遵守安全操作规范，合理使用操作工具，合理使用原料，节约水、电、煤气;</w:t>
      </w:r>
    </w:p>
    <w:p w14:paraId="1CC147E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3.10严格遵守《食品卫生法》及各项制度，搞好厨房，餐厅卫生，保证不让职工吃有异味食品，防止食物中毒;</w:t>
      </w:r>
    </w:p>
    <w:p w14:paraId="70F5B386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3.11进入厨房将工作服穿戴整齐，自觉遵守单位各项规章制度，努力钻研业务，提高业务操作技能;</w:t>
      </w:r>
    </w:p>
    <w:p w14:paraId="319C5F07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3.12服从主管调动，维护好厨房灶具、设备，协助员工餐厅服务员做好开餐准备。</w:t>
      </w:r>
    </w:p>
    <w:p w14:paraId="7ACA1AA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三、服务标准</w:t>
      </w:r>
    </w:p>
    <w:p w14:paraId="49A691D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乙方提供的服务应符合行业标准，并按照甲方具体要求具体实施；日常工作应实时监督，有问题及时进行整改；接受甲方量化考核、各项检查。</w:t>
      </w:r>
    </w:p>
    <w:p w14:paraId="1594122E">
      <w:pPr>
        <w:numPr>
          <w:ilvl w:val="0"/>
          <w:numId w:val="2"/>
        </w:num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服务时间</w:t>
      </w:r>
    </w:p>
    <w:p w14:paraId="740ABBA7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日常服务时间： [周一至周五，上午 8：00 - 12：00，下午 13:30 -18:00]</w:t>
      </w:r>
    </w:p>
    <w:p w14:paraId="3CF44BE1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第二条 服务人员</w:t>
      </w:r>
    </w:p>
    <w:p w14:paraId="194A395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一、人员配备</w:t>
      </w:r>
    </w:p>
    <w:p w14:paraId="7F28A9DE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1、共计人数：13人。</w:t>
      </w:r>
    </w:p>
    <w:p w14:paraId="748F86D0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二、人员管理</w:t>
      </w:r>
    </w:p>
    <w:p w14:paraId="22C5A08C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1、乙方负责服务人员日常管理和安全教育。</w:t>
      </w:r>
    </w:p>
    <w:p w14:paraId="76922C5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2、乙方应要求服务人员提供有效的健康证明。</w:t>
      </w:r>
    </w:p>
    <w:p w14:paraId="7AB7AB6F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三、更换要求</w:t>
      </w:r>
    </w:p>
    <w:p w14:paraId="14072FF6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甲方有权对服务人员的服务态度、工作能力或行为规范提出意见。如甲方认为某服务人员不符合要求，可书面要求乙方更换。乙方应在收到通知后 [ ] 个工作日内予以更换合格人员。</w:t>
      </w:r>
    </w:p>
    <w:p w14:paraId="64608F2A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第三条 服务期限</w:t>
      </w:r>
    </w:p>
    <w:p w14:paraId="74CD9FA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一、本合同服务期限自 2025年 月 日 起至 年 月 日 止。</w:t>
      </w:r>
    </w:p>
    <w:p w14:paraId="3D681CCF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第四条 服务费用及支付</w:t>
      </w:r>
    </w:p>
    <w:p w14:paraId="16B4FDD8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一、服务费用明细：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984"/>
        <w:gridCol w:w="1200"/>
        <w:gridCol w:w="1716"/>
        <w:gridCol w:w="1550"/>
        <w:gridCol w:w="1584"/>
        <w:gridCol w:w="752"/>
      </w:tblGrid>
      <w:tr w14:paraId="7B938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</w:tcPr>
          <w:p w14:paraId="210D75A6">
            <w:pPr>
              <w:tabs>
                <w:tab w:val="left" w:pos="3495"/>
              </w:tabs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后勤服务综合费用明细</w:t>
            </w:r>
          </w:p>
        </w:tc>
      </w:tr>
      <w:tr w14:paraId="118A5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 w14:paraId="286C988B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984" w:type="dxa"/>
            <w:vAlign w:val="center"/>
          </w:tcPr>
          <w:p w14:paraId="401088D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岗位</w:t>
            </w:r>
          </w:p>
        </w:tc>
        <w:tc>
          <w:tcPr>
            <w:tcW w:w="1200" w:type="dxa"/>
            <w:vAlign w:val="center"/>
          </w:tcPr>
          <w:p w14:paraId="0BD64A5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人数（人）</w:t>
            </w:r>
          </w:p>
        </w:tc>
        <w:tc>
          <w:tcPr>
            <w:tcW w:w="1716" w:type="dxa"/>
            <w:vAlign w:val="center"/>
          </w:tcPr>
          <w:p w14:paraId="3F8487F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单价（人/月/元）</w:t>
            </w:r>
          </w:p>
        </w:tc>
        <w:tc>
          <w:tcPr>
            <w:tcW w:w="1550" w:type="dxa"/>
            <w:vAlign w:val="center"/>
          </w:tcPr>
          <w:p w14:paraId="75C92AB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综合费用（月）</w:t>
            </w:r>
          </w:p>
        </w:tc>
        <w:tc>
          <w:tcPr>
            <w:tcW w:w="1584" w:type="dxa"/>
            <w:vAlign w:val="center"/>
          </w:tcPr>
          <w:p w14:paraId="6FB4972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服务期限（月）</w:t>
            </w:r>
          </w:p>
        </w:tc>
        <w:tc>
          <w:tcPr>
            <w:tcW w:w="752" w:type="dxa"/>
            <w:vAlign w:val="center"/>
          </w:tcPr>
          <w:p w14:paraId="36D4250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备注</w:t>
            </w:r>
          </w:p>
        </w:tc>
      </w:tr>
      <w:tr w14:paraId="35A81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 w14:paraId="7C64608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84" w:type="dxa"/>
            <w:vAlign w:val="center"/>
          </w:tcPr>
          <w:p w14:paraId="57F428A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司机</w:t>
            </w:r>
          </w:p>
        </w:tc>
        <w:tc>
          <w:tcPr>
            <w:tcW w:w="1200" w:type="dxa"/>
            <w:vAlign w:val="center"/>
          </w:tcPr>
          <w:p w14:paraId="48134C5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1716" w:type="dxa"/>
            <w:vAlign w:val="center"/>
          </w:tcPr>
          <w:p w14:paraId="4596CBE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00A858E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4" w:type="dxa"/>
            <w:vMerge w:val="restart"/>
            <w:vAlign w:val="center"/>
          </w:tcPr>
          <w:p w14:paraId="1C2B3BF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个月</w:t>
            </w:r>
          </w:p>
        </w:tc>
        <w:tc>
          <w:tcPr>
            <w:tcW w:w="752" w:type="dxa"/>
            <w:vAlign w:val="center"/>
          </w:tcPr>
          <w:p w14:paraId="30631C6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D90C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 w14:paraId="48174EB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84" w:type="dxa"/>
            <w:vAlign w:val="center"/>
          </w:tcPr>
          <w:p w14:paraId="3D3FD1F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厨师</w:t>
            </w:r>
          </w:p>
        </w:tc>
        <w:tc>
          <w:tcPr>
            <w:tcW w:w="1200" w:type="dxa"/>
            <w:vAlign w:val="center"/>
          </w:tcPr>
          <w:p w14:paraId="3879FC0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1716" w:type="dxa"/>
            <w:vAlign w:val="center"/>
          </w:tcPr>
          <w:p w14:paraId="2D74BC6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550" w:type="dxa"/>
            <w:shd w:val="clear" w:color="auto" w:fill="auto"/>
            <w:vAlign w:val="center"/>
          </w:tcPr>
          <w:p w14:paraId="0B4ECC4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4" w:type="dxa"/>
            <w:vMerge w:val="continue"/>
            <w:vAlign w:val="center"/>
          </w:tcPr>
          <w:p w14:paraId="2F44036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3A7B207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488D8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 w14:paraId="697C59A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84" w:type="dxa"/>
            <w:vAlign w:val="center"/>
          </w:tcPr>
          <w:p w14:paraId="38B4FCA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保洁</w:t>
            </w:r>
          </w:p>
        </w:tc>
        <w:tc>
          <w:tcPr>
            <w:tcW w:w="1200" w:type="dxa"/>
            <w:vAlign w:val="center"/>
          </w:tcPr>
          <w:p w14:paraId="09F9B1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716" w:type="dxa"/>
            <w:vAlign w:val="center"/>
          </w:tcPr>
          <w:p w14:paraId="2935D0E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6FFBF98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4" w:type="dxa"/>
            <w:vMerge w:val="continue"/>
            <w:vAlign w:val="center"/>
          </w:tcPr>
          <w:p w14:paraId="472607F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34B17F5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81CB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6" w:type="dxa"/>
            <w:gridSpan w:val="4"/>
            <w:vAlign w:val="center"/>
          </w:tcPr>
          <w:p w14:paraId="34858728">
            <w:pPr>
              <w:spacing w:line="360" w:lineRule="auto"/>
              <w:jc w:val="center"/>
              <w:rPr>
                <w:rFonts w:ascii="仿宋" w:hAnsi="仿宋" w:eastAsia="仿宋" w:cs="仿宋"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合计</w:t>
            </w:r>
          </w:p>
        </w:tc>
        <w:tc>
          <w:tcPr>
            <w:tcW w:w="1550" w:type="dxa"/>
            <w:vAlign w:val="center"/>
          </w:tcPr>
          <w:p w14:paraId="46ED5BF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148B3F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752" w:type="dxa"/>
            <w:vAlign w:val="center"/>
          </w:tcPr>
          <w:p w14:paraId="53501784">
            <w:pPr>
              <w:spacing w:line="360" w:lineRule="auto"/>
              <w:jc w:val="center"/>
              <w:rPr>
                <w:rFonts w:ascii="仿宋" w:hAnsi="仿宋" w:eastAsia="仿宋" w:cs="仿宋"/>
                <w:sz w:val="40"/>
                <w:szCs w:val="40"/>
              </w:rPr>
            </w:pPr>
          </w:p>
        </w:tc>
      </w:tr>
    </w:tbl>
    <w:p w14:paraId="12C0C7CF">
      <w:pPr>
        <w:spacing w:line="360" w:lineRule="auto"/>
        <w:jc w:val="center"/>
        <w:rPr>
          <w:rFonts w:ascii="仿宋" w:hAnsi="仿宋" w:eastAsia="仿宋" w:cs="仿宋"/>
          <w:sz w:val="28"/>
          <w:szCs w:val="28"/>
        </w:rPr>
      </w:pPr>
    </w:p>
    <w:p w14:paraId="70789A4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二、支付方式：</w:t>
      </w:r>
    </w:p>
    <w:p w14:paraId="6FE9DBD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1、甲方于每月 [ ] 日前支付服务费。</w:t>
      </w:r>
    </w:p>
    <w:p w14:paraId="7E85F711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2、乙方应在甲方付款前 [] 日向甲方提供增值税6%专用发票。甲方收到发票并确认无误后付款。</w:t>
      </w:r>
    </w:p>
    <w:p w14:paraId="1CE0022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三、额外费用：</w:t>
      </w:r>
    </w:p>
    <w:p w14:paraId="61FE4516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合同约定服务范围之外，甲方临时要求乙方提供的额外服务，双方应另行协商确定费用及支付方式，通常以书面确认为准。</w:t>
      </w:r>
    </w:p>
    <w:p w14:paraId="27F26AFE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第五条 双方权利与义务</w:t>
      </w:r>
    </w:p>
    <w:p w14:paraId="2AC24D98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 甲方权利与义务：</w:t>
      </w:r>
    </w:p>
    <w:p w14:paraId="1A8BDC7E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1、监督、检查乙方服务质量，按照约定的标准进行验收，并提出改进意见和建议。</w:t>
      </w:r>
    </w:p>
    <w:p w14:paraId="4E553E34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2、为乙方服务人员提供必要的工作便利条件，车辆、餐厨设备，食材、保洁物品及日常消耗品；</w:t>
      </w:r>
    </w:p>
    <w:p w14:paraId="4F1408B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3、指定专人与乙方对接，协调处理服务过程中的问题。</w:t>
      </w:r>
    </w:p>
    <w:p w14:paraId="429DB7A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4、按时足额支付服务费用。</w:t>
      </w:r>
    </w:p>
    <w:p w14:paraId="294CB24E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5、对乙方服务人员遵守甲方规章制度的情况进行监督管理。</w:t>
      </w:r>
    </w:p>
    <w:p w14:paraId="16A97CE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6、如服务场所设施设备故障或存在安全隐患影响工作，应及时通知乙方。</w:t>
      </w:r>
    </w:p>
    <w:p w14:paraId="3572F71E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 乙方权利与义务：</w:t>
      </w:r>
    </w:p>
    <w:p w14:paraId="4AF70DE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1、严格按照本合同约定及附件标准提供专业、高效的各项服务。</w:t>
      </w:r>
    </w:p>
    <w:p w14:paraId="33CE1C6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2、保证服务人员具备相应资质、技能和良好的职业道德，遵守法律法规及甲方规章制度。</w:t>
      </w:r>
    </w:p>
    <w:p w14:paraId="6C81F284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3、负责服务人员的安全教育和管理，承担其工作期间的安全责任。</w:t>
      </w:r>
    </w:p>
    <w:p w14:paraId="78A6FCC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4、爱护服务场所内的设施、设备及物品，如因乙方人员操作不当造成损坏，应负责维修或赔偿（正常磨损除外）。</w:t>
      </w:r>
    </w:p>
    <w:p w14:paraId="4DED66CF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5、保持工作区域整洁，及时清理作业产生的垃圾和污水。</w:t>
      </w:r>
    </w:p>
    <w:p w14:paraId="15D67E88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6、保守甲方的商业秘密和敏感信息。</w:t>
      </w:r>
    </w:p>
    <w:p w14:paraId="1EFB681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7、接受甲方的合理监督、检查与考核。</w:t>
      </w:r>
    </w:p>
    <w:p w14:paraId="06FC957A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第六条 服务质量保证与检查验收</w:t>
      </w:r>
    </w:p>
    <w:p w14:paraId="17B8491E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一、日常检查</w:t>
      </w:r>
    </w:p>
    <w:p w14:paraId="30DBB5B0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甲方或其授权代表有权随时对乙方服务进行现场检查，记录发现的问题，并向乙方提出整改要求。</w:t>
      </w:r>
    </w:p>
    <w:p w14:paraId="2F34194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二、定期评估</w:t>
      </w:r>
    </w:p>
    <w:p w14:paraId="7F5456ED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双方可约定每月/季度进行一次服务质量评估会议，根据检查记录、甲方反馈等进行综合评分。</w:t>
      </w:r>
    </w:p>
    <w:p w14:paraId="1B301DB7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三、整改</w:t>
      </w:r>
    </w:p>
    <w:p w14:paraId="51BD6D2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乙方收到甲方的整改通知后，应在 [ ] 小时内（或双方约定的合理时限内）到达现场处理，并在 [ ] 小时内完成整改。对于严重不合格或反复出现的问题，甲方有权根据合同约定扣除相应费用或采取其他措施。</w:t>
      </w:r>
    </w:p>
    <w:p w14:paraId="7BA29347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第七条 健康、安全与环保</w:t>
      </w:r>
    </w:p>
    <w:p w14:paraId="7C0FD34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一、乙方必须严格遵守服务场所所在地的安全生产、职业健康和环境保护法律法规。</w:t>
      </w:r>
    </w:p>
    <w:p w14:paraId="1498070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二、乙方服务人员上岗前应接受必要的安全培训，作业时需穿戴必要的劳动防护用品（如手套、口罩、防滑鞋等）。</w:t>
      </w:r>
    </w:p>
    <w:p w14:paraId="423284C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四、乙方使用的清洁剂、消毒剂等化学品必须符合国家环保和安全标准，并提供相应的安全数据说明书（MSDS）。禁止使用强酸、强碱等腐蚀性或国家明令禁止的化学品。</w:t>
      </w:r>
    </w:p>
    <w:p w14:paraId="6D6BD81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五、乙方应妥善处理清洁过程中产生的废水、废弃物，不得随意倾倒，需符合环保要求。</w:t>
      </w:r>
    </w:p>
    <w:p w14:paraId="693FCB54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第八条 保密条款</w:t>
      </w:r>
    </w:p>
    <w:p w14:paraId="084B533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一、乙方及其服务人员应对在履行本合同过程中知悉的甲方商业秘密、技术秘密、客户信息及其他未公开信息承担保密义务。</w:t>
      </w:r>
    </w:p>
    <w:p w14:paraId="1C411CD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二、未经甲方书面同意，乙方不得向任何第三方披露上述信息，也不得用于本合同目的之外的其他任何用途。</w:t>
      </w:r>
    </w:p>
    <w:p w14:paraId="1B3A59C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三、本保密义务在本合同有效期内及终止后 [ ] 年内持续有效。</w:t>
      </w:r>
    </w:p>
    <w:p w14:paraId="62F734C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第九条 违约责任</w:t>
      </w:r>
    </w:p>
    <w:p w14:paraId="59F8826C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 甲方违约如甲方无正当理由逾期支付服务费超过 [ ] 日，每逾期一日，应按应付未付金额的 [ ]% 向乙方支付违约金。</w:t>
      </w:r>
    </w:p>
    <w:p w14:paraId="3490D431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二、乙方违约服务质量违约：乙方服务未达到约定标准，经甲方书面通知后，未在限定时间内有效整改的，甲方有权按次/按月扣除当月服务费的 [ ]% 作为违约金。累计 [ ] 次不合格或存在严重质量问题，甲方有权单方解除合同。</w:t>
      </w:r>
    </w:p>
    <w:p w14:paraId="2DEAC721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三、人员违约：乙方未能按约定配备足够合格人员，或未及时更换不合格人员，影响服务质量，甲方有权要求乙方支付违约金 [ ] 元/人/天。</w:t>
      </w:r>
    </w:p>
    <w:p w14:paraId="091D14B0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四、其他违约：乙方违反安全、环保、保密等规定，给甲方造成损失的，应承担赔偿责任。乙方擅自转包分包服务，甲方有权立即解除合同。</w:t>
      </w:r>
    </w:p>
    <w:p w14:paraId="1823B02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五、任何一方违反本合同其他约定，给对方造成损失的，应承担相应的赔偿责任。</w:t>
      </w:r>
    </w:p>
    <w:p w14:paraId="7D098DD7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第十条 合同变更与解除</w:t>
      </w:r>
    </w:p>
    <w:p w14:paraId="16727D6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一、变更：本合同履行过程中，如需变更服务内容、范围、标准、费用等，须经双方协商一致，签订书面补充协议。</w:t>
      </w:r>
    </w:p>
    <w:p w14:paraId="0C7C8E1C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 解除：</w:t>
      </w:r>
    </w:p>
    <w:p w14:paraId="291A0435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1、协商解除：双方可协商一致解除本合同。</w:t>
      </w:r>
    </w:p>
    <w:p w14:paraId="48FBB1FA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2、单方解除（甲方）：乙方严重违约，出现重大安全事故，经书面通知后未在 [ ] 日内纠正；</w:t>
      </w:r>
    </w:p>
    <w:p w14:paraId="36FB75EB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3、单方解除（乙方）：甲方逾期支付服务费超过 [ ] 日，经书面催告后 [ ] 日内仍未支付；甲方严重违反合同义务，导致乙方无法正常履行服务。</w:t>
      </w:r>
    </w:p>
    <w:p w14:paraId="51ED1553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第十一条 争议解决</w:t>
      </w:r>
    </w:p>
    <w:p w14:paraId="568C89B4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一、凡因本合同引起的或与本合同有关的任何争议，双方应首先通过友好协商解决。</w:t>
      </w:r>
    </w:p>
    <w:p w14:paraId="4E7DA6E1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 协商不成的，任何一方均有权，向 [ 碑林区] 仲裁委员会申请仲裁，按照申请仲裁时该会现行有效的仲裁规则进行仲裁。</w:t>
      </w:r>
    </w:p>
    <w:p w14:paraId="74C57CD9">
      <w:pPr>
        <w:spacing w:line="36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第十二条 其他约定</w:t>
      </w:r>
    </w:p>
    <w:p w14:paraId="1C51473F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一、本合同未尽事宜，双方可签订书面补充协议。补充协议与本合同不一致的，以补充协议为准。</w:t>
      </w:r>
    </w:p>
    <w:p w14:paraId="414D1543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二、本合同一式 [贰 ] 份，甲乙双方执 [壹 ] 份，具有同等法律效力。本合同自双方签字盖章之日起生效。</w:t>
      </w:r>
    </w:p>
    <w:p w14:paraId="1BD5357E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1E6C2162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0E604B8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7DC45B17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甲方（盖章）：                乙方（盖章）：</w:t>
      </w:r>
    </w:p>
    <w:p w14:paraId="61A53AC6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授权代表（签字）：            授权代表（签字）：  </w:t>
      </w:r>
    </w:p>
    <w:p w14:paraId="6E68C4D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年   月   日         日期：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7E4E56"/>
    <w:multiLevelType w:val="singleLevel"/>
    <w:tmpl w:val="867E4E5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487E252"/>
    <w:multiLevelType w:val="singleLevel"/>
    <w:tmpl w:val="0487E25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F24746"/>
    <w:rsid w:val="00000028"/>
    <w:rsid w:val="00435A51"/>
    <w:rsid w:val="00C93AB5"/>
    <w:rsid w:val="00F24746"/>
    <w:rsid w:val="01083856"/>
    <w:rsid w:val="016C229D"/>
    <w:rsid w:val="02BD65A0"/>
    <w:rsid w:val="07506794"/>
    <w:rsid w:val="0A9867C9"/>
    <w:rsid w:val="0BE72B1A"/>
    <w:rsid w:val="0E4E2BE0"/>
    <w:rsid w:val="11B06C88"/>
    <w:rsid w:val="15436065"/>
    <w:rsid w:val="1FE84E7F"/>
    <w:rsid w:val="24252EA9"/>
    <w:rsid w:val="246B379E"/>
    <w:rsid w:val="27744678"/>
    <w:rsid w:val="290336EA"/>
    <w:rsid w:val="34D204F7"/>
    <w:rsid w:val="35AA0EF8"/>
    <w:rsid w:val="3DDD2303"/>
    <w:rsid w:val="3F934A87"/>
    <w:rsid w:val="441A73DC"/>
    <w:rsid w:val="47F44E19"/>
    <w:rsid w:val="48D20CEB"/>
    <w:rsid w:val="515B5A73"/>
    <w:rsid w:val="534D53DE"/>
    <w:rsid w:val="5BC8226A"/>
    <w:rsid w:val="60964FC2"/>
    <w:rsid w:val="69621672"/>
    <w:rsid w:val="6A244471"/>
    <w:rsid w:val="720F72CF"/>
    <w:rsid w:val="73441F01"/>
    <w:rsid w:val="78CD4747"/>
    <w:rsid w:val="7AD85D51"/>
    <w:rsid w:val="7D1D21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2955</Words>
  <Characters>3028</Characters>
  <Lines>25</Lines>
  <Paragraphs>7</Paragraphs>
  <TotalTime>8</TotalTime>
  <ScaleCrop>false</ScaleCrop>
  <LinksUpToDate>false</LinksUpToDate>
  <CharactersWithSpaces>3166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2025-06-09T07:58:00Z</dcterms:created>
  <dc:creator>Administrator</dc:creator>
  <cp:lastModifiedBy>Mr^冷冰</cp:lastModifiedBy>
  <dcterms:modified xsi:type="dcterms:W3CDTF">2025-07-08T01:39:22Z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2DD20382CC844810B42245F0B92F0C77_13</vt:lpwstr>
  </property>
  <property fmtid="{D5CDD505-2E9C-101B-9397-08002B2CF9AE}" pid="4" name="KSOTemplateDocerSaveRecord">
    <vt:lpwstr>eyJoZGlkIjoiYzAwYjk2NjIzYWJjM2E2YTgzYjk0YjJkZjM2YjIwYzAiLCJ1c2VySWQiOiI1Mzg3MTYzOTEifQ==</vt:lpwstr>
  </property>
</Properties>
</file>