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A08D">
      <w:pPr>
        <w:pStyle w:val="4"/>
        <w:spacing w:before="0" w:after="0" w:line="600" w:lineRule="exact"/>
        <w:jc w:val="center"/>
      </w:pPr>
      <w:r>
        <w:rPr>
          <w:rFonts w:hint="eastAsia"/>
        </w:rPr>
        <w:t>关于</w:t>
      </w:r>
      <w:r>
        <w:rPr>
          <w:rFonts w:hint="eastAsia"/>
          <w:lang w:eastAsia="zh-CN"/>
        </w:rPr>
        <w:t>西安市中心血站车辆加油项目的成交结果公告</w:t>
      </w:r>
    </w:p>
    <w:p w14:paraId="7D5A370C">
      <w:pPr>
        <w:widowControl w:val="0"/>
        <w:adjustRightInd/>
        <w:snapToGrid/>
        <w:spacing w:after="0" w:line="560" w:lineRule="exact"/>
        <w:jc w:val="both"/>
        <w:rPr>
          <w:rFonts w:ascii="黑体" w:hAnsi="黑体" w:eastAsia="黑体" w:cs="Times New Roman"/>
          <w:kern w:val="2"/>
          <w:sz w:val="28"/>
          <w:szCs w:val="28"/>
        </w:rPr>
      </w:pPr>
    </w:p>
    <w:p w14:paraId="702FBAAA">
      <w:pPr>
        <w:widowControl w:val="0"/>
        <w:adjustRightInd/>
        <w:snapToGrid/>
        <w:spacing w:after="0" w:line="560" w:lineRule="exact"/>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一、项目编号：</w:t>
      </w:r>
      <w:r>
        <w:rPr>
          <w:rFonts w:hint="eastAsia" w:ascii="仿宋" w:hAnsi="仿宋" w:eastAsia="仿宋" w:cs="Times New Roman"/>
          <w:kern w:val="2"/>
          <w:sz w:val="28"/>
          <w:szCs w:val="28"/>
          <w:lang w:eastAsia="zh-CN"/>
        </w:rPr>
        <w:t>XCZX2025-0051-3</w:t>
      </w:r>
    </w:p>
    <w:p w14:paraId="77BA6935">
      <w:pPr>
        <w:widowControl w:val="0"/>
        <w:adjustRightInd/>
        <w:snapToGrid/>
        <w:spacing w:after="0" w:line="560" w:lineRule="exact"/>
        <w:ind w:left="585" w:leftChars="266"/>
        <w:jc w:val="both"/>
        <w:rPr>
          <w:rFonts w:hint="eastAsia" w:ascii="黑体" w:hAnsi="黑体" w:eastAsia="黑体" w:cs="黑体"/>
          <w:kern w:val="2"/>
          <w:sz w:val="28"/>
          <w:szCs w:val="28"/>
          <w:lang w:eastAsia="zh-CN"/>
        </w:rPr>
      </w:pPr>
      <w:r>
        <w:rPr>
          <w:rFonts w:hint="eastAsia" w:ascii="黑体" w:hAnsi="黑体" w:eastAsia="黑体" w:cs="Times New Roman"/>
          <w:kern w:val="2"/>
          <w:sz w:val="28"/>
          <w:szCs w:val="28"/>
          <w:lang w:eastAsia="zh-CN"/>
        </w:rPr>
        <w:t>备案编号：</w:t>
      </w:r>
      <w:r>
        <w:rPr>
          <w:rFonts w:hint="eastAsia" w:ascii="仿宋" w:hAnsi="仿宋" w:eastAsia="仿宋" w:cs="Times New Roman"/>
          <w:kern w:val="2"/>
          <w:sz w:val="28"/>
          <w:szCs w:val="28"/>
          <w:lang w:eastAsia="zh-CN"/>
        </w:rPr>
        <w:t>ZCBN-西安市-2025-00882</w:t>
      </w:r>
    </w:p>
    <w:p w14:paraId="3FCAC753">
      <w:pPr>
        <w:widowControl w:val="0"/>
        <w:adjustRightInd/>
        <w:snapToGrid/>
        <w:spacing w:after="0" w:line="560" w:lineRule="exact"/>
        <w:ind w:left="560" w:hanging="560" w:hangingChars="200"/>
        <w:jc w:val="both"/>
        <w:rPr>
          <w:rFonts w:hint="eastAsia" w:ascii="仿宋" w:hAnsi="仿宋" w:eastAsia="黑体" w:cs="Times New Roman"/>
          <w:kern w:val="2"/>
          <w:sz w:val="28"/>
          <w:szCs w:val="28"/>
          <w:lang w:eastAsia="zh-CN"/>
        </w:rPr>
      </w:pPr>
      <w:r>
        <w:rPr>
          <w:rFonts w:hint="eastAsia" w:ascii="黑体" w:hAnsi="黑体" w:eastAsia="黑体" w:cs="Times New Roman"/>
          <w:kern w:val="2"/>
          <w:sz w:val="28"/>
          <w:szCs w:val="28"/>
        </w:rPr>
        <w:t>二</w:t>
      </w:r>
      <w:r>
        <w:rPr>
          <w:rFonts w:ascii="黑体" w:hAnsi="黑体" w:eastAsia="黑体" w:cs="Times New Roman"/>
          <w:kern w:val="2"/>
          <w:sz w:val="28"/>
          <w:szCs w:val="28"/>
        </w:rPr>
        <w:t>、</w:t>
      </w:r>
      <w:r>
        <w:rPr>
          <w:rFonts w:hint="eastAsia" w:ascii="黑体" w:hAnsi="黑体" w:eastAsia="黑体" w:cs="Times New Roman"/>
          <w:kern w:val="2"/>
          <w:sz w:val="28"/>
          <w:szCs w:val="28"/>
        </w:rPr>
        <w:t>项目名称：</w:t>
      </w:r>
      <w:r>
        <w:rPr>
          <w:rFonts w:hint="eastAsia" w:ascii="仿宋" w:hAnsi="仿宋" w:eastAsia="仿宋" w:cs="Times New Roman"/>
          <w:kern w:val="2"/>
          <w:sz w:val="28"/>
          <w:szCs w:val="28"/>
          <w:lang w:eastAsia="zh-CN"/>
        </w:rPr>
        <w:t>西安市中心血站车辆加油</w:t>
      </w:r>
    </w:p>
    <w:p w14:paraId="09F1F4F2">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三、</w:t>
      </w:r>
      <w:r>
        <w:rPr>
          <w:rFonts w:hint="eastAsia" w:ascii="黑体" w:hAnsi="黑体" w:eastAsia="黑体" w:cs="Times New Roman"/>
          <w:kern w:val="2"/>
          <w:sz w:val="28"/>
          <w:szCs w:val="28"/>
          <w:lang w:eastAsia="zh-CN"/>
        </w:rPr>
        <w:t>成交</w:t>
      </w:r>
      <w:r>
        <w:rPr>
          <w:rFonts w:hint="eastAsia" w:ascii="黑体" w:hAnsi="黑体" w:eastAsia="黑体" w:cs="Times New Roman"/>
          <w:kern w:val="2"/>
          <w:sz w:val="28"/>
          <w:szCs w:val="28"/>
        </w:rPr>
        <w:t>信息</w:t>
      </w:r>
    </w:p>
    <w:p w14:paraId="713FC258">
      <w:pPr>
        <w:widowControl w:val="0"/>
        <w:adjustRightInd/>
        <w:snapToGrid/>
        <w:spacing w:after="0" w:line="560" w:lineRule="exact"/>
        <w:ind w:firstLine="560" w:firstLineChars="200"/>
        <w:jc w:val="both"/>
        <w:rPr>
          <w:rFonts w:hint="eastAsia" w:ascii="仿宋" w:hAnsi="仿宋" w:eastAsia="仿宋" w:cs="Times New Roman"/>
          <w:kern w:val="2"/>
          <w:sz w:val="28"/>
          <w:szCs w:val="28"/>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名称：中国石油天然气股份有限公司陕西西安销售分公司</w:t>
      </w:r>
    </w:p>
    <w:p w14:paraId="6834623F">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地址：</w:t>
      </w:r>
      <w:r>
        <w:rPr>
          <w:rFonts w:hint="eastAsia" w:ascii="仿宋" w:hAnsi="仿宋" w:eastAsia="仿宋" w:cs="Times New Roman"/>
          <w:kern w:val="2"/>
          <w:sz w:val="28"/>
          <w:szCs w:val="28"/>
          <w:lang w:val="en-US" w:eastAsia="zh-CN"/>
        </w:rPr>
        <w:t>西安市莲湖区龙渠湾27号</w:t>
      </w:r>
    </w:p>
    <w:p w14:paraId="0A3A3DC3">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成交</w:t>
      </w:r>
      <w:r>
        <w:rPr>
          <w:rFonts w:hint="eastAsia" w:ascii="仿宋" w:hAnsi="仿宋" w:eastAsia="仿宋" w:cs="Times New Roman"/>
          <w:kern w:val="2"/>
          <w:sz w:val="28"/>
          <w:szCs w:val="28"/>
          <w:lang w:val="en-US" w:eastAsia="zh-CN"/>
        </w:rPr>
        <w:t>折扣率</w:t>
      </w:r>
      <w:r>
        <w:rPr>
          <w:rFonts w:hint="eastAsia" w:ascii="仿宋" w:hAnsi="仿宋" w:eastAsia="仿宋" w:cs="Times New Roman"/>
          <w:kern w:val="2"/>
          <w:sz w:val="28"/>
          <w:szCs w:val="28"/>
        </w:rPr>
        <w:t>：</w:t>
      </w:r>
      <w:r>
        <w:rPr>
          <w:rFonts w:hint="eastAsia" w:ascii="仿宋" w:hAnsi="仿宋" w:eastAsia="仿宋" w:cs="Times New Roman"/>
          <w:kern w:val="2"/>
          <w:sz w:val="28"/>
          <w:szCs w:val="28"/>
          <w:lang w:val="en-US" w:eastAsia="zh-CN"/>
        </w:rPr>
        <w:t>98%</w:t>
      </w:r>
    </w:p>
    <w:p w14:paraId="268C491D">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联系人：</w:t>
      </w:r>
      <w:r>
        <w:rPr>
          <w:rFonts w:hint="eastAsia" w:ascii="仿宋" w:hAnsi="仿宋" w:eastAsia="仿宋" w:cs="Times New Roman"/>
          <w:kern w:val="2"/>
          <w:sz w:val="28"/>
          <w:szCs w:val="28"/>
          <w:lang w:val="en-US" w:eastAsia="zh-CN"/>
        </w:rPr>
        <w:t>杨小伟</w:t>
      </w:r>
    </w:p>
    <w:p w14:paraId="2F0E67F9">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联系电话：</w:t>
      </w:r>
      <w:r>
        <w:rPr>
          <w:rFonts w:hint="eastAsia" w:ascii="仿宋" w:hAnsi="仿宋" w:eastAsia="仿宋" w:cs="Times New Roman"/>
          <w:kern w:val="2"/>
          <w:sz w:val="28"/>
          <w:szCs w:val="28"/>
          <w:lang w:val="en-US" w:eastAsia="zh-CN"/>
        </w:rPr>
        <w:t>18091820930</w:t>
      </w:r>
    </w:p>
    <w:p w14:paraId="6C2123FF">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5930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14:paraId="10D9411A">
            <w:pPr>
              <w:widowControl w:val="0"/>
              <w:adjustRightInd/>
              <w:snapToGrid/>
              <w:spacing w:after="0" w:line="560" w:lineRule="exact"/>
              <w:jc w:val="center"/>
              <w:rPr>
                <w:rFonts w:ascii="黑体" w:hAnsi="黑体" w:eastAsia="黑体" w:cs="Times New Roman"/>
                <w:sz w:val="28"/>
                <w:szCs w:val="28"/>
              </w:rPr>
            </w:pPr>
            <w:r>
              <w:rPr>
                <w:rFonts w:hint="eastAsia" w:ascii="黑体" w:hAnsi="黑体" w:eastAsia="黑体" w:cs="Times New Roman"/>
                <w:sz w:val="28"/>
                <w:szCs w:val="28"/>
              </w:rPr>
              <w:t>服务类</w:t>
            </w:r>
          </w:p>
        </w:tc>
      </w:tr>
      <w:tr w14:paraId="3780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344F092">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名称：</w:t>
            </w:r>
            <w:r>
              <w:rPr>
                <w:rFonts w:hint="eastAsia" w:ascii="仿宋" w:hAnsi="仿宋" w:eastAsia="仿宋" w:cs="Times New Roman"/>
                <w:sz w:val="28"/>
                <w:szCs w:val="28"/>
                <w:lang w:eastAsia="zh-CN"/>
              </w:rPr>
              <w:t>西安市中心血站车辆加油</w:t>
            </w:r>
          </w:p>
          <w:p w14:paraId="5D3D7714">
            <w:pPr>
              <w:widowControl w:val="0"/>
              <w:adjustRightInd/>
              <w:snapToGrid/>
              <w:spacing w:after="0" w:line="600" w:lineRule="exact"/>
              <w:jc w:val="both"/>
              <w:rPr>
                <w:rFonts w:hint="eastAsia" w:ascii="仿宋" w:hAnsi="仿宋" w:eastAsia="仿宋" w:cs="Times New Roman"/>
                <w:b/>
                <w:bCs/>
                <w:sz w:val="28"/>
                <w:szCs w:val="28"/>
              </w:rPr>
            </w:pPr>
            <w:r>
              <w:rPr>
                <w:rFonts w:hint="eastAsia" w:ascii="仿宋" w:hAnsi="仿宋" w:eastAsia="仿宋" w:cs="Times New Roman"/>
                <w:b/>
                <w:bCs/>
                <w:sz w:val="28"/>
                <w:szCs w:val="28"/>
              </w:rPr>
              <w:t>服务内容</w:t>
            </w:r>
            <w:r>
              <w:rPr>
                <w:rFonts w:hint="eastAsia" w:ascii="仿宋" w:hAnsi="仿宋" w:eastAsia="仿宋" w:cs="Times New Roman"/>
                <w:b/>
                <w:bCs/>
                <w:sz w:val="28"/>
                <w:szCs w:val="28"/>
                <w:lang w:eastAsia="zh-CN"/>
              </w:rPr>
              <w:t>及要求</w:t>
            </w:r>
            <w:r>
              <w:rPr>
                <w:rFonts w:hint="eastAsia" w:ascii="仿宋" w:hAnsi="仿宋" w:eastAsia="仿宋" w:cs="Times New Roman"/>
                <w:b/>
                <w:bCs/>
                <w:sz w:val="28"/>
                <w:szCs w:val="28"/>
              </w:rPr>
              <w:t>：油品名称：</w:t>
            </w:r>
          </w:p>
          <w:p w14:paraId="3C4A9C3B">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 xml:space="preserve"> </w:t>
            </w:r>
            <w:r>
              <w:rPr>
                <w:rFonts w:hint="eastAsia" w:ascii="仿宋" w:hAnsi="仿宋" w:eastAsia="仿宋" w:cs="Times New Roman"/>
                <w:sz w:val="28"/>
                <w:szCs w:val="28"/>
                <w:lang w:eastAsia="zh-CN"/>
              </w:rPr>
              <w:t>92#汽油规格：车用汽油（VIA）、95#汽油规格：车用汽油（VIA）、0#柴油规格：车用柴油（VI）、-10#柴油规格：车用柴油（VI）等详见磋商文件第三章。</w:t>
            </w:r>
          </w:p>
          <w:p w14:paraId="0212FC60">
            <w:pPr>
              <w:widowControl w:val="0"/>
              <w:adjustRightInd/>
              <w:snapToGrid/>
              <w:spacing w:after="0" w:line="600" w:lineRule="exact"/>
              <w:jc w:val="both"/>
              <w:rPr>
                <w:rFonts w:hint="eastAsia" w:ascii="仿宋" w:hAnsi="仿宋" w:eastAsia="仿宋" w:cs="Times New Roman"/>
                <w:kern w:val="2"/>
                <w:sz w:val="28"/>
                <w:szCs w:val="28"/>
                <w:lang w:eastAsia="zh-CN"/>
              </w:rPr>
            </w:pPr>
            <w:r>
              <w:rPr>
                <w:rFonts w:hint="eastAsia" w:ascii="仿宋" w:hAnsi="仿宋" w:eastAsia="仿宋" w:cs="Times New Roman"/>
                <w:b/>
                <w:bCs/>
                <w:sz w:val="28"/>
                <w:szCs w:val="28"/>
              </w:rPr>
              <w:t>服务时间：</w:t>
            </w:r>
            <w:r>
              <w:rPr>
                <w:rFonts w:hint="eastAsia" w:ascii="仿宋" w:hAnsi="仿宋" w:eastAsia="仿宋" w:cs="Times New Roman"/>
                <w:sz w:val="28"/>
                <w:szCs w:val="28"/>
              </w:rPr>
              <w:t>自合同签订之日起一年。</w:t>
            </w:r>
          </w:p>
          <w:p w14:paraId="29790849">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服务标准：</w:t>
            </w:r>
            <w:r>
              <w:rPr>
                <w:rFonts w:hint="eastAsia" w:ascii="仿宋" w:hAnsi="仿宋" w:eastAsia="仿宋" w:cs="Times New Roman"/>
                <w:sz w:val="28"/>
                <w:szCs w:val="28"/>
                <w:lang w:eastAsia="zh-CN"/>
              </w:rPr>
              <w:t>详见磋商文件第三章。</w:t>
            </w:r>
          </w:p>
        </w:tc>
      </w:tr>
    </w:tbl>
    <w:p w14:paraId="1A9077AC">
      <w:pPr>
        <w:widowControl w:val="0"/>
        <w:adjustRightInd/>
        <w:snapToGrid/>
        <w:spacing w:after="0" w:line="560" w:lineRule="exact"/>
        <w:jc w:val="both"/>
        <w:rPr>
          <w:rFonts w:hint="eastAsia" w:ascii="黑体" w:hAnsi="黑体" w:eastAsia="仿宋" w:cs="Times New Roman"/>
          <w:kern w:val="2"/>
          <w:sz w:val="28"/>
          <w:szCs w:val="28"/>
          <w:lang w:val="en-US" w:eastAsia="zh-CN"/>
        </w:rPr>
      </w:pPr>
      <w:r>
        <w:rPr>
          <w:rFonts w:hint="eastAsia" w:ascii="黑体" w:hAnsi="黑体" w:eastAsia="黑体" w:cs="Times New Roman"/>
          <w:kern w:val="2"/>
          <w:sz w:val="28"/>
          <w:szCs w:val="28"/>
        </w:rPr>
        <w:t>五、评审专家名单：</w:t>
      </w:r>
      <w:r>
        <w:rPr>
          <w:rFonts w:hint="eastAsia" w:ascii="仿宋" w:hAnsi="仿宋" w:eastAsia="仿宋" w:cs="宋体"/>
          <w:sz w:val="28"/>
          <w:szCs w:val="28"/>
          <w:lang w:val="en-US" w:eastAsia="zh-CN"/>
        </w:rPr>
        <w:t>薛帅、赵波、方晓君</w:t>
      </w:r>
      <w:r>
        <w:rPr>
          <w:rFonts w:hint="eastAsia" w:ascii="仿宋" w:hAnsi="仿宋" w:eastAsia="仿宋" w:cs="宋体"/>
          <w:sz w:val="28"/>
          <w:szCs w:val="28"/>
          <w:lang w:eastAsia="zh-CN"/>
        </w:rPr>
        <w:t>。</w:t>
      </w:r>
    </w:p>
    <w:p w14:paraId="492415FE">
      <w:pPr>
        <w:widowControl w:val="0"/>
        <w:adjustRightInd/>
        <w:snapToGrid/>
        <w:spacing w:after="0" w:line="560" w:lineRule="exact"/>
        <w:jc w:val="both"/>
        <w:rPr>
          <w:rFonts w:ascii="仿宋" w:hAnsi="仿宋" w:eastAsia="仿宋" w:cs="宋体"/>
          <w:sz w:val="28"/>
          <w:szCs w:val="28"/>
        </w:rPr>
      </w:pPr>
      <w:r>
        <w:rPr>
          <w:rFonts w:hint="eastAsia" w:ascii="黑体" w:hAnsi="黑体" w:eastAsia="黑体" w:cs="Times New Roman"/>
          <w:kern w:val="2"/>
          <w:sz w:val="28"/>
          <w:szCs w:val="28"/>
        </w:rPr>
        <w:t>六、公告期限：</w:t>
      </w:r>
      <w:r>
        <w:rPr>
          <w:rFonts w:hint="eastAsia" w:ascii="仿宋" w:hAnsi="仿宋" w:eastAsia="仿宋" w:cs="宋体"/>
          <w:sz w:val="28"/>
          <w:szCs w:val="28"/>
        </w:rPr>
        <w:t>自本公告发布之日起</w:t>
      </w:r>
      <w:r>
        <w:rPr>
          <w:rFonts w:ascii="仿宋" w:hAnsi="仿宋" w:eastAsia="仿宋" w:cs="宋体"/>
          <w:sz w:val="28"/>
          <w:szCs w:val="28"/>
        </w:rPr>
        <w:t>1</w:t>
      </w:r>
      <w:r>
        <w:rPr>
          <w:rFonts w:hint="eastAsia" w:ascii="仿宋" w:hAnsi="仿宋" w:eastAsia="仿宋" w:cs="宋体"/>
          <w:sz w:val="28"/>
          <w:szCs w:val="28"/>
        </w:rPr>
        <w:t>个工作日。</w:t>
      </w:r>
    </w:p>
    <w:p w14:paraId="394697CF">
      <w:pPr>
        <w:widowControl w:val="0"/>
        <w:adjustRightInd/>
        <w:snapToGrid/>
        <w:spacing w:after="0" w:line="560" w:lineRule="exact"/>
        <w:jc w:val="both"/>
        <w:rPr>
          <w:rFonts w:ascii="黑体" w:hAnsi="黑体" w:eastAsia="黑体" w:cs="仿宋"/>
          <w:kern w:val="2"/>
          <w:sz w:val="28"/>
          <w:szCs w:val="28"/>
        </w:rPr>
      </w:pPr>
      <w:r>
        <w:rPr>
          <w:rFonts w:hint="eastAsia" w:ascii="黑体" w:hAnsi="黑体" w:eastAsia="黑体" w:cs="仿宋"/>
          <w:kern w:val="2"/>
          <w:sz w:val="28"/>
          <w:szCs w:val="28"/>
        </w:rPr>
        <w:t>七、其他补充事宜</w:t>
      </w:r>
    </w:p>
    <w:p w14:paraId="3FB889E8">
      <w:pPr>
        <w:keepNext w:val="0"/>
        <w:keepLines w:val="0"/>
        <w:pageBreakBefore w:val="0"/>
        <w:kinsoku/>
        <w:wordWrap/>
        <w:overflowPunct/>
        <w:topLinePunct w:val="0"/>
        <w:autoSpaceDE/>
        <w:autoSpaceDN/>
        <w:bidi w:val="0"/>
        <w:spacing w:after="0"/>
        <w:ind w:firstLine="560" w:firstLineChars="200"/>
        <w:textAlignment w:val="auto"/>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1、</w:t>
      </w:r>
      <w:r>
        <w:rPr>
          <w:rFonts w:hint="eastAsia" w:ascii="仿宋" w:hAnsi="仿宋" w:eastAsia="仿宋" w:cs="宋体"/>
          <w:bCs/>
          <w:sz w:val="28"/>
          <w:szCs w:val="28"/>
        </w:rPr>
        <w:t>因系统限制，公告的成交/中标金额为项目的预算金额，实际的成交金额为：最终成交折扣率：</w:t>
      </w:r>
      <w:r>
        <w:rPr>
          <w:rFonts w:hint="eastAsia" w:ascii="仿宋" w:hAnsi="仿宋" w:eastAsia="仿宋" w:cs="宋体"/>
          <w:bCs/>
          <w:sz w:val="28"/>
          <w:szCs w:val="28"/>
          <w:lang w:val="en-US" w:eastAsia="zh-CN"/>
        </w:rPr>
        <w:t>98</w:t>
      </w:r>
      <w:r>
        <w:rPr>
          <w:rFonts w:hint="eastAsia" w:ascii="仿宋" w:hAnsi="仿宋" w:eastAsia="仿宋" w:cs="宋体"/>
          <w:bCs/>
          <w:sz w:val="28"/>
          <w:szCs w:val="28"/>
        </w:rPr>
        <w:t>%。</w:t>
      </w:r>
    </w:p>
    <w:p w14:paraId="4687ACBB">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、由于参与</w:t>
      </w:r>
      <w:r>
        <w:rPr>
          <w:rFonts w:hint="eastAsia" w:ascii="仿宋" w:hAnsi="仿宋" w:eastAsia="仿宋" w:cs="宋体"/>
          <w:bCs/>
          <w:sz w:val="28"/>
          <w:szCs w:val="28"/>
          <w:lang w:eastAsia="zh-CN"/>
        </w:rPr>
        <w:t>服务商</w:t>
      </w:r>
      <w:r>
        <w:rPr>
          <w:rFonts w:hint="eastAsia" w:ascii="仿宋" w:hAnsi="仿宋" w:eastAsia="仿宋" w:cs="宋体"/>
          <w:bCs/>
          <w:sz w:val="28"/>
          <w:szCs w:val="28"/>
        </w:rPr>
        <w:t>只有1家，根据财政局审批政府采购变更方式申请表，变更采购方式，</w:t>
      </w:r>
      <w:r>
        <w:rPr>
          <w:rFonts w:hint="eastAsia" w:ascii="仿宋" w:hAnsi="仿宋" w:eastAsia="仿宋" w:cs="宋体"/>
          <w:bCs/>
          <w:sz w:val="28"/>
          <w:szCs w:val="28"/>
          <w:lang w:eastAsia="zh-CN"/>
        </w:rPr>
        <w:t>竞争性磋商</w:t>
      </w:r>
      <w:r>
        <w:rPr>
          <w:rFonts w:hint="eastAsia" w:ascii="仿宋" w:hAnsi="仿宋" w:eastAsia="仿宋" w:cs="宋体"/>
          <w:bCs/>
          <w:sz w:val="28"/>
          <w:szCs w:val="28"/>
        </w:rPr>
        <w:t>转为单一来源谈判。</w:t>
      </w:r>
    </w:p>
    <w:p w14:paraId="007D11AE">
      <w:pPr>
        <w:widowControl w:val="0"/>
        <w:adjustRightInd/>
        <w:snapToGrid/>
        <w:spacing w:after="0" w:line="560" w:lineRule="exact"/>
        <w:ind w:firstLine="560" w:firstLineChars="200"/>
        <w:jc w:val="both"/>
        <w:rPr>
          <w:rFonts w:ascii="仿宋" w:hAnsi="仿宋" w:eastAsia="仿宋" w:cs="宋体"/>
          <w:bCs/>
          <w:kern w:val="2"/>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于本项目公告期届满之日起前往西安市公共资源交易中心八楼领取成交通知书，同时须提交密封好的纸质响应文件一正两副，内容与电子响应文件完全一致。</w:t>
      </w:r>
      <w:bookmarkStart w:id="0" w:name="_GoBack"/>
      <w:bookmarkEnd w:id="0"/>
    </w:p>
    <w:p w14:paraId="09FD4480">
      <w:pPr>
        <w:widowControl w:val="0"/>
        <w:adjustRightInd/>
        <w:snapToGrid/>
        <w:spacing w:after="0" w:line="560" w:lineRule="exact"/>
        <w:jc w:val="both"/>
        <w:rPr>
          <w:rFonts w:ascii="黑体" w:hAnsi="黑体" w:eastAsia="黑体" w:cs="宋体"/>
          <w:sz w:val="28"/>
          <w:szCs w:val="28"/>
        </w:rPr>
      </w:pPr>
      <w:r>
        <w:rPr>
          <w:rFonts w:hint="eastAsia" w:ascii="黑体" w:hAnsi="黑体" w:eastAsia="黑体" w:cs="宋体"/>
          <w:sz w:val="28"/>
          <w:szCs w:val="28"/>
        </w:rPr>
        <w:t>八、凡对本次公告内容提出询问，请按以下方式联系。</w:t>
      </w:r>
    </w:p>
    <w:p w14:paraId="11F4CEDE">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1、采购人信息</w:t>
      </w:r>
    </w:p>
    <w:p w14:paraId="6DF861D0">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lang w:eastAsia="zh-CN"/>
        </w:rPr>
        <w:t>西安市中心血站</w:t>
      </w:r>
    </w:p>
    <w:p w14:paraId="2AEFD85F">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地    址：</w:t>
      </w:r>
      <w:r>
        <w:rPr>
          <w:rFonts w:hint="eastAsia" w:ascii="仿宋" w:hAnsi="仿宋" w:eastAsia="仿宋" w:cs="Times New Roman"/>
          <w:kern w:val="2"/>
          <w:sz w:val="28"/>
          <w:szCs w:val="28"/>
          <w:lang w:eastAsia="zh-CN"/>
        </w:rPr>
        <w:t>西安市雁塔区朱雀大街407号</w:t>
      </w:r>
    </w:p>
    <w:p w14:paraId="0AE6E0D1">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联系方式：029-85212746</w:t>
      </w:r>
    </w:p>
    <w:p w14:paraId="68770510">
      <w:pPr>
        <w:numPr>
          <w:ilvl w:val="0"/>
          <w:numId w:val="0"/>
        </w:numPr>
        <w:spacing w:line="600" w:lineRule="exact"/>
        <w:ind w:firstLine="843" w:firstLineChars="300"/>
        <w:rPr>
          <w:rFonts w:hint="eastAsia" w:ascii="仿宋" w:hAnsi="仿宋" w:eastAsia="仿宋" w:cs="宋体"/>
          <w:b/>
          <w:bCs/>
          <w:sz w:val="28"/>
          <w:szCs w:val="28"/>
        </w:rPr>
      </w:pPr>
      <w:r>
        <w:rPr>
          <w:rFonts w:hint="eastAsia" w:ascii="仿宋" w:hAnsi="仿宋" w:eastAsia="仿宋" w:cs="宋体"/>
          <w:b/>
          <w:bCs/>
          <w:sz w:val="28"/>
          <w:szCs w:val="28"/>
          <w:lang w:val="en-US" w:eastAsia="zh-CN"/>
        </w:rPr>
        <w:t>2.</w:t>
      </w:r>
      <w:r>
        <w:rPr>
          <w:rFonts w:hint="eastAsia" w:ascii="仿宋" w:hAnsi="仿宋" w:eastAsia="仿宋" w:cs="宋体"/>
          <w:b/>
          <w:bCs/>
          <w:sz w:val="28"/>
          <w:szCs w:val="28"/>
        </w:rPr>
        <w:t>项目联系</w:t>
      </w:r>
      <w:r>
        <w:rPr>
          <w:rFonts w:hint="eastAsia" w:ascii="仿宋" w:hAnsi="仿宋" w:eastAsia="仿宋" w:cs="宋体"/>
          <w:b/>
          <w:bCs/>
          <w:sz w:val="28"/>
          <w:szCs w:val="28"/>
          <w:lang w:val="en-US" w:eastAsia="zh-CN"/>
        </w:rPr>
        <w:t>方式</w:t>
      </w:r>
    </w:p>
    <w:p w14:paraId="6D907F15">
      <w:pPr>
        <w:widowControl w:val="0"/>
        <w:adjustRightInd/>
        <w:snapToGrid/>
        <w:spacing w:after="0" w:line="560" w:lineRule="exact"/>
        <w:ind w:firstLine="840" w:firstLineChars="3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地址：西安市未央区文景北路16号白桦林国际B座</w:t>
      </w:r>
    </w:p>
    <w:p w14:paraId="1D713539">
      <w:pPr>
        <w:widowControl w:val="0"/>
        <w:adjustRightInd/>
        <w:snapToGrid/>
        <w:spacing w:after="0" w:line="560" w:lineRule="exact"/>
        <w:ind w:firstLine="840" w:firstLineChars="3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项目联系人：</w:t>
      </w:r>
      <w:r>
        <w:rPr>
          <w:rFonts w:hint="eastAsia" w:ascii="仿宋" w:hAnsi="仿宋" w:eastAsia="仿宋" w:cs="Times New Roman"/>
          <w:kern w:val="2"/>
          <w:sz w:val="28"/>
          <w:szCs w:val="28"/>
          <w:lang w:val="en-US" w:eastAsia="zh-CN"/>
        </w:rPr>
        <w:t>刘</w:t>
      </w:r>
      <w:r>
        <w:rPr>
          <w:rFonts w:hint="eastAsia" w:ascii="仿宋" w:hAnsi="仿宋" w:eastAsia="仿宋" w:cs="Times New Roman"/>
          <w:kern w:val="2"/>
          <w:sz w:val="28"/>
          <w:szCs w:val="28"/>
        </w:rPr>
        <w:t>老师</w:t>
      </w:r>
    </w:p>
    <w:p w14:paraId="221F4671">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电话：029-86510029、86510365转分机8086</w:t>
      </w:r>
      <w:r>
        <w:rPr>
          <w:rFonts w:hint="eastAsia" w:ascii="仿宋" w:hAnsi="仿宋" w:eastAsia="仿宋" w:cs="Times New Roman"/>
          <w:kern w:val="2"/>
          <w:sz w:val="28"/>
          <w:szCs w:val="28"/>
          <w:lang w:val="en-US" w:eastAsia="zh-CN"/>
        </w:rPr>
        <w:t>2</w:t>
      </w:r>
    </w:p>
    <w:p w14:paraId="2C4020C2">
      <w:pPr>
        <w:numPr>
          <w:ilvl w:val="0"/>
          <w:numId w:val="0"/>
        </w:numPr>
        <w:spacing w:line="560" w:lineRule="exact"/>
        <w:jc w:val="left"/>
        <w:rPr>
          <w:rFonts w:hint="eastAsia" w:ascii="黑体" w:hAnsi="黑体" w:eastAsia="黑体" w:cs="宋体"/>
          <w:kern w:val="0"/>
          <w:sz w:val="28"/>
          <w:szCs w:val="28"/>
          <w:lang w:eastAsia="zh-CN"/>
        </w:rPr>
      </w:pPr>
    </w:p>
    <w:p w14:paraId="4753C0D9">
      <w:pPr>
        <w:numPr>
          <w:ilvl w:val="0"/>
          <w:numId w:val="0"/>
        </w:numPr>
        <w:spacing w:line="560" w:lineRule="exact"/>
        <w:jc w:val="left"/>
        <w:rPr>
          <w:rFonts w:hint="eastAsia" w:ascii="仿宋" w:hAnsi="仿宋" w:eastAsia="仿宋" w:cs="Times New Roman"/>
          <w:kern w:val="2"/>
          <w:sz w:val="28"/>
          <w:szCs w:val="28"/>
          <w:lang w:val="en-US" w:eastAsia="zh-CN"/>
        </w:rPr>
      </w:pPr>
    </w:p>
    <w:p w14:paraId="1D095560">
      <w:pPr>
        <w:widowControl w:val="0"/>
        <w:adjustRightInd/>
        <w:snapToGrid/>
        <w:spacing w:after="0" w:line="560" w:lineRule="exact"/>
        <w:ind w:firstLine="4480" w:firstLineChars="1600"/>
        <w:jc w:val="both"/>
        <w:rPr>
          <w:rFonts w:ascii="仿宋" w:hAnsi="仿宋" w:eastAsia="仿宋" w:cs="Times New Roman"/>
          <w:kern w:val="2"/>
          <w:sz w:val="28"/>
          <w:szCs w:val="28"/>
        </w:rPr>
      </w:pPr>
      <w:r>
        <w:rPr>
          <w:rFonts w:hint="eastAsia" w:ascii="仿宋" w:hAnsi="仿宋" w:eastAsia="仿宋" w:cs="Times New Roman"/>
          <w:kern w:val="2"/>
          <w:sz w:val="28"/>
          <w:szCs w:val="28"/>
        </w:rPr>
        <w:t>西安市市级单位政府采购中心</w:t>
      </w:r>
    </w:p>
    <w:p w14:paraId="34C61320">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202</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7</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24</w:t>
      </w:r>
      <w:r>
        <w:rPr>
          <w:rFonts w:hint="eastAsia" w:ascii="仿宋" w:hAnsi="仿宋" w:eastAsia="仿宋" w:cs="Times New Roman"/>
          <w:kern w:val="2"/>
          <w:sz w:val="28"/>
          <w:szCs w:val="28"/>
        </w:rPr>
        <w:t>日</w:t>
      </w:r>
    </w:p>
    <w:p w14:paraId="1DC926AA">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44C56516">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7F27C255">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457F8269">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2C1EA941">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09AE097F">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09CF41CB">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117D4424">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2211D17E">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420E6674">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14:paraId="1616ECD8">
      <w:pPr>
        <w:spacing w:line="560" w:lineRule="exact"/>
        <w:jc w:val="left"/>
        <w:rPr>
          <w:rFonts w:hint="eastAsia" w:ascii="黑体" w:hAnsi="黑体" w:eastAsia="黑体" w:cs="宋体"/>
          <w:kern w:val="0"/>
          <w:sz w:val="28"/>
          <w:szCs w:val="28"/>
          <w:lang w:eastAsia="zh-CN"/>
        </w:rPr>
      </w:pPr>
    </w:p>
    <w:p w14:paraId="7815C80D">
      <w:pPr>
        <w:widowControl w:val="0"/>
        <w:adjustRightInd/>
        <w:snapToGrid/>
        <w:spacing w:after="0" w:line="560" w:lineRule="exact"/>
        <w:jc w:val="both"/>
        <w:rPr>
          <w:rFonts w:hint="eastAsia" w:ascii="仿宋" w:hAnsi="仿宋" w:eastAsia="仿宋" w:cs="Times New Roman"/>
          <w:kern w:val="2"/>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DBiNzY3ZGU5Yjk5MzUwMDA5MTY1ZDkxNWUyMzE1NzAifQ=="/>
  </w:docVars>
  <w:rsids>
    <w:rsidRoot w:val="0036448D"/>
    <w:rsid w:val="00007D1A"/>
    <w:rsid w:val="00007ED1"/>
    <w:rsid w:val="00016A47"/>
    <w:rsid w:val="000234C3"/>
    <w:rsid w:val="000411D2"/>
    <w:rsid w:val="00041D70"/>
    <w:rsid w:val="00056C42"/>
    <w:rsid w:val="00056F2A"/>
    <w:rsid w:val="00095242"/>
    <w:rsid w:val="000A6AAE"/>
    <w:rsid w:val="000B772D"/>
    <w:rsid w:val="000D479F"/>
    <w:rsid w:val="000E014C"/>
    <w:rsid w:val="00125A5C"/>
    <w:rsid w:val="00125BD3"/>
    <w:rsid w:val="001350BB"/>
    <w:rsid w:val="00136AF0"/>
    <w:rsid w:val="00140547"/>
    <w:rsid w:val="001963B1"/>
    <w:rsid w:val="001C220B"/>
    <w:rsid w:val="001E1F9E"/>
    <w:rsid w:val="00200BEF"/>
    <w:rsid w:val="0022216C"/>
    <w:rsid w:val="002758F2"/>
    <w:rsid w:val="002824D1"/>
    <w:rsid w:val="00290870"/>
    <w:rsid w:val="00292B21"/>
    <w:rsid w:val="002A558B"/>
    <w:rsid w:val="002B2C25"/>
    <w:rsid w:val="002C35FB"/>
    <w:rsid w:val="002C773E"/>
    <w:rsid w:val="0030689F"/>
    <w:rsid w:val="00323B43"/>
    <w:rsid w:val="00356EFC"/>
    <w:rsid w:val="00363B6C"/>
    <w:rsid w:val="0036448D"/>
    <w:rsid w:val="00372416"/>
    <w:rsid w:val="00373694"/>
    <w:rsid w:val="003736F1"/>
    <w:rsid w:val="003742D4"/>
    <w:rsid w:val="003758C1"/>
    <w:rsid w:val="00380381"/>
    <w:rsid w:val="00381210"/>
    <w:rsid w:val="00382618"/>
    <w:rsid w:val="003A426C"/>
    <w:rsid w:val="003A570F"/>
    <w:rsid w:val="003A5B16"/>
    <w:rsid w:val="003C1A0A"/>
    <w:rsid w:val="003C5D99"/>
    <w:rsid w:val="003C7414"/>
    <w:rsid w:val="003D37D8"/>
    <w:rsid w:val="003F3D76"/>
    <w:rsid w:val="003F5C31"/>
    <w:rsid w:val="00400AC7"/>
    <w:rsid w:val="00402BDD"/>
    <w:rsid w:val="00425914"/>
    <w:rsid w:val="004358AB"/>
    <w:rsid w:val="00460111"/>
    <w:rsid w:val="0046495C"/>
    <w:rsid w:val="00470BC8"/>
    <w:rsid w:val="004818F2"/>
    <w:rsid w:val="00482212"/>
    <w:rsid w:val="00494F06"/>
    <w:rsid w:val="004A33C4"/>
    <w:rsid w:val="004A683E"/>
    <w:rsid w:val="004B08BD"/>
    <w:rsid w:val="004B77ED"/>
    <w:rsid w:val="004D1EE9"/>
    <w:rsid w:val="004D2ADD"/>
    <w:rsid w:val="004F3653"/>
    <w:rsid w:val="004F691A"/>
    <w:rsid w:val="00512D29"/>
    <w:rsid w:val="005177AB"/>
    <w:rsid w:val="00525542"/>
    <w:rsid w:val="00540E62"/>
    <w:rsid w:val="005511F5"/>
    <w:rsid w:val="005512D6"/>
    <w:rsid w:val="00566C7A"/>
    <w:rsid w:val="005B61B7"/>
    <w:rsid w:val="005C17FE"/>
    <w:rsid w:val="005E6165"/>
    <w:rsid w:val="005F0597"/>
    <w:rsid w:val="005F3F80"/>
    <w:rsid w:val="005F5DFD"/>
    <w:rsid w:val="005F6068"/>
    <w:rsid w:val="0061484D"/>
    <w:rsid w:val="00643D94"/>
    <w:rsid w:val="006440AB"/>
    <w:rsid w:val="00655D77"/>
    <w:rsid w:val="00655FCC"/>
    <w:rsid w:val="00670715"/>
    <w:rsid w:val="00672702"/>
    <w:rsid w:val="0067647B"/>
    <w:rsid w:val="006B16C5"/>
    <w:rsid w:val="006B241F"/>
    <w:rsid w:val="006B5DAC"/>
    <w:rsid w:val="006E6414"/>
    <w:rsid w:val="006F23FA"/>
    <w:rsid w:val="00714D0D"/>
    <w:rsid w:val="00721EE2"/>
    <w:rsid w:val="00723063"/>
    <w:rsid w:val="00743819"/>
    <w:rsid w:val="007448BE"/>
    <w:rsid w:val="00745DD8"/>
    <w:rsid w:val="00754E95"/>
    <w:rsid w:val="0077676F"/>
    <w:rsid w:val="00782232"/>
    <w:rsid w:val="0079044A"/>
    <w:rsid w:val="007C2E9C"/>
    <w:rsid w:val="007D455F"/>
    <w:rsid w:val="007D49DD"/>
    <w:rsid w:val="007F1D37"/>
    <w:rsid w:val="008043EB"/>
    <w:rsid w:val="00821361"/>
    <w:rsid w:val="008459E2"/>
    <w:rsid w:val="00853D26"/>
    <w:rsid w:val="00881B09"/>
    <w:rsid w:val="008978A4"/>
    <w:rsid w:val="008A67DB"/>
    <w:rsid w:val="008B7726"/>
    <w:rsid w:val="008C0AF0"/>
    <w:rsid w:val="008C4CB7"/>
    <w:rsid w:val="008E64EB"/>
    <w:rsid w:val="008F2071"/>
    <w:rsid w:val="009005CC"/>
    <w:rsid w:val="0090466B"/>
    <w:rsid w:val="0090475B"/>
    <w:rsid w:val="0091666E"/>
    <w:rsid w:val="00932D2A"/>
    <w:rsid w:val="00936BDE"/>
    <w:rsid w:val="00957B9F"/>
    <w:rsid w:val="00962130"/>
    <w:rsid w:val="00967BAA"/>
    <w:rsid w:val="009714C1"/>
    <w:rsid w:val="0099478F"/>
    <w:rsid w:val="009B243F"/>
    <w:rsid w:val="009B6837"/>
    <w:rsid w:val="009D1864"/>
    <w:rsid w:val="009E26A3"/>
    <w:rsid w:val="00A24747"/>
    <w:rsid w:val="00A36E59"/>
    <w:rsid w:val="00A56C44"/>
    <w:rsid w:val="00A57053"/>
    <w:rsid w:val="00A61D2F"/>
    <w:rsid w:val="00A7152D"/>
    <w:rsid w:val="00A75700"/>
    <w:rsid w:val="00A76FA7"/>
    <w:rsid w:val="00A7786F"/>
    <w:rsid w:val="00A972A4"/>
    <w:rsid w:val="00AD7C16"/>
    <w:rsid w:val="00AE36AE"/>
    <w:rsid w:val="00AE7129"/>
    <w:rsid w:val="00AF20D3"/>
    <w:rsid w:val="00B16AAF"/>
    <w:rsid w:val="00B45286"/>
    <w:rsid w:val="00B504C8"/>
    <w:rsid w:val="00BE1663"/>
    <w:rsid w:val="00BF4A17"/>
    <w:rsid w:val="00C23666"/>
    <w:rsid w:val="00C37513"/>
    <w:rsid w:val="00C57D6C"/>
    <w:rsid w:val="00C75247"/>
    <w:rsid w:val="00C76196"/>
    <w:rsid w:val="00C84BE5"/>
    <w:rsid w:val="00C8700B"/>
    <w:rsid w:val="00C968A2"/>
    <w:rsid w:val="00CB35B8"/>
    <w:rsid w:val="00CB385C"/>
    <w:rsid w:val="00CB6A9B"/>
    <w:rsid w:val="00CC3534"/>
    <w:rsid w:val="00CC3E2C"/>
    <w:rsid w:val="00CD37D7"/>
    <w:rsid w:val="00CE64EA"/>
    <w:rsid w:val="00CF105B"/>
    <w:rsid w:val="00D145F3"/>
    <w:rsid w:val="00D17040"/>
    <w:rsid w:val="00D17051"/>
    <w:rsid w:val="00D20108"/>
    <w:rsid w:val="00D34A50"/>
    <w:rsid w:val="00D54564"/>
    <w:rsid w:val="00D60EB5"/>
    <w:rsid w:val="00D66A9D"/>
    <w:rsid w:val="00D85AE6"/>
    <w:rsid w:val="00DA46E2"/>
    <w:rsid w:val="00DB04AA"/>
    <w:rsid w:val="00DB728E"/>
    <w:rsid w:val="00DB732D"/>
    <w:rsid w:val="00DB7A48"/>
    <w:rsid w:val="00DC7084"/>
    <w:rsid w:val="00DE1244"/>
    <w:rsid w:val="00DE5C58"/>
    <w:rsid w:val="00E17FB8"/>
    <w:rsid w:val="00E4242E"/>
    <w:rsid w:val="00E4733C"/>
    <w:rsid w:val="00E51E7F"/>
    <w:rsid w:val="00E56B41"/>
    <w:rsid w:val="00E647E9"/>
    <w:rsid w:val="00E67FCA"/>
    <w:rsid w:val="00E751DE"/>
    <w:rsid w:val="00E7724F"/>
    <w:rsid w:val="00E774E7"/>
    <w:rsid w:val="00E800D2"/>
    <w:rsid w:val="00EB1D66"/>
    <w:rsid w:val="00EB2E6A"/>
    <w:rsid w:val="00EB4720"/>
    <w:rsid w:val="00EC5A22"/>
    <w:rsid w:val="00ED6126"/>
    <w:rsid w:val="00ED6857"/>
    <w:rsid w:val="00F0304F"/>
    <w:rsid w:val="00F0546B"/>
    <w:rsid w:val="00F11E7F"/>
    <w:rsid w:val="00F31717"/>
    <w:rsid w:val="00F371FF"/>
    <w:rsid w:val="00F4087A"/>
    <w:rsid w:val="00F4767D"/>
    <w:rsid w:val="00F90B6B"/>
    <w:rsid w:val="00FA3AE7"/>
    <w:rsid w:val="00FA44AB"/>
    <w:rsid w:val="00FB1571"/>
    <w:rsid w:val="00FD5922"/>
    <w:rsid w:val="00FE184F"/>
    <w:rsid w:val="00FE473E"/>
    <w:rsid w:val="00FF193D"/>
    <w:rsid w:val="00FF41E6"/>
    <w:rsid w:val="00FF771A"/>
    <w:rsid w:val="011D44F1"/>
    <w:rsid w:val="017746AE"/>
    <w:rsid w:val="019F69BD"/>
    <w:rsid w:val="04FA4B10"/>
    <w:rsid w:val="059903BE"/>
    <w:rsid w:val="067C4C7C"/>
    <w:rsid w:val="07066232"/>
    <w:rsid w:val="07B22550"/>
    <w:rsid w:val="08CE6D91"/>
    <w:rsid w:val="09560BA7"/>
    <w:rsid w:val="095B13CA"/>
    <w:rsid w:val="0A416E0B"/>
    <w:rsid w:val="0B3E2E4A"/>
    <w:rsid w:val="0C5C5140"/>
    <w:rsid w:val="0CD60A3D"/>
    <w:rsid w:val="0D126CF7"/>
    <w:rsid w:val="0ECA117D"/>
    <w:rsid w:val="0EE554C9"/>
    <w:rsid w:val="0FA06A80"/>
    <w:rsid w:val="1370501D"/>
    <w:rsid w:val="142246D1"/>
    <w:rsid w:val="16ED208D"/>
    <w:rsid w:val="177F3AF5"/>
    <w:rsid w:val="186873A0"/>
    <w:rsid w:val="186F2707"/>
    <w:rsid w:val="1BA93174"/>
    <w:rsid w:val="22055EA4"/>
    <w:rsid w:val="22763DC6"/>
    <w:rsid w:val="2377429F"/>
    <w:rsid w:val="23DD729F"/>
    <w:rsid w:val="241C72F9"/>
    <w:rsid w:val="249C39F5"/>
    <w:rsid w:val="25C956E3"/>
    <w:rsid w:val="28C55CA5"/>
    <w:rsid w:val="29CF38EF"/>
    <w:rsid w:val="2B141854"/>
    <w:rsid w:val="2B6C7DE3"/>
    <w:rsid w:val="2BCE57B2"/>
    <w:rsid w:val="2E1F664B"/>
    <w:rsid w:val="322769F1"/>
    <w:rsid w:val="32801246"/>
    <w:rsid w:val="32931682"/>
    <w:rsid w:val="34C06933"/>
    <w:rsid w:val="34E83A70"/>
    <w:rsid w:val="35303969"/>
    <w:rsid w:val="35DD318B"/>
    <w:rsid w:val="387102B7"/>
    <w:rsid w:val="3BE66E0F"/>
    <w:rsid w:val="3DEB58CC"/>
    <w:rsid w:val="40065EA7"/>
    <w:rsid w:val="42C07441"/>
    <w:rsid w:val="4565010D"/>
    <w:rsid w:val="45EC4ABE"/>
    <w:rsid w:val="461850F0"/>
    <w:rsid w:val="46844065"/>
    <w:rsid w:val="492F4D30"/>
    <w:rsid w:val="49812AB5"/>
    <w:rsid w:val="49C675A5"/>
    <w:rsid w:val="4BDA592E"/>
    <w:rsid w:val="4EB856EA"/>
    <w:rsid w:val="4EE046D3"/>
    <w:rsid w:val="4F073DA1"/>
    <w:rsid w:val="4F594F37"/>
    <w:rsid w:val="53516BE1"/>
    <w:rsid w:val="542613B2"/>
    <w:rsid w:val="55D02326"/>
    <w:rsid w:val="56A9366E"/>
    <w:rsid w:val="581210BF"/>
    <w:rsid w:val="588B2C30"/>
    <w:rsid w:val="59CF07E6"/>
    <w:rsid w:val="5B5F2499"/>
    <w:rsid w:val="5BBF3AF7"/>
    <w:rsid w:val="5FCD31E5"/>
    <w:rsid w:val="62F6594F"/>
    <w:rsid w:val="64086331"/>
    <w:rsid w:val="64F042CB"/>
    <w:rsid w:val="67641810"/>
    <w:rsid w:val="67E32994"/>
    <w:rsid w:val="68130AE1"/>
    <w:rsid w:val="68991375"/>
    <w:rsid w:val="68B201D9"/>
    <w:rsid w:val="69DE5100"/>
    <w:rsid w:val="6A535740"/>
    <w:rsid w:val="6A5945B0"/>
    <w:rsid w:val="6A82608E"/>
    <w:rsid w:val="6ABE5D52"/>
    <w:rsid w:val="6FD902CD"/>
    <w:rsid w:val="71356E08"/>
    <w:rsid w:val="71717641"/>
    <w:rsid w:val="71865E79"/>
    <w:rsid w:val="729327CA"/>
    <w:rsid w:val="734760B4"/>
    <w:rsid w:val="75101DD1"/>
    <w:rsid w:val="76E5327E"/>
    <w:rsid w:val="773843EB"/>
    <w:rsid w:val="78E664FE"/>
    <w:rsid w:val="7A004C6A"/>
    <w:rsid w:val="7A396274"/>
    <w:rsid w:val="7CF56B98"/>
    <w:rsid w:val="7F482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99"/>
    <w:rPr>
      <w:rFonts w:ascii="宋体" w:eastAsia="宋体"/>
      <w:sz w:val="18"/>
      <w:szCs w:val="18"/>
    </w:rPr>
  </w:style>
  <w:style w:type="paragraph" w:styleId="6">
    <w:name w:val="Balloon Text"/>
    <w:basedOn w:val="1"/>
    <w:link w:val="33"/>
    <w:semiHidden/>
    <w:unhideWhenUsed/>
    <w:qFormat/>
    <w:uiPriority w:val="99"/>
    <w:pPr>
      <w:spacing w:after="0"/>
    </w:pPr>
    <w:rPr>
      <w:sz w:val="18"/>
      <w:szCs w:val="18"/>
    </w:rPr>
  </w:style>
  <w:style w:type="paragraph" w:styleId="7">
    <w:name w:val="footer"/>
    <w:basedOn w:val="1"/>
    <w:link w:val="32"/>
    <w:unhideWhenUsed/>
    <w:qFormat/>
    <w:uiPriority w:val="99"/>
    <w:pPr>
      <w:tabs>
        <w:tab w:val="center" w:pos="4153"/>
        <w:tab w:val="right" w:pos="8306"/>
      </w:tabs>
    </w:pPr>
    <w:rPr>
      <w:sz w:val="18"/>
      <w:szCs w:val="18"/>
    </w:rPr>
  </w:style>
  <w:style w:type="paragraph" w:styleId="8">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hint="default"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
    <w:rPr>
      <w:rFonts w:ascii="Tahoma" w:hAnsi="Tahoma"/>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sz w:val="32"/>
      <w:szCs w:val="32"/>
    </w:rPr>
  </w:style>
  <w:style w:type="character" w:customStyle="1" w:styleId="28">
    <w:name w:val="标题 Char"/>
    <w:basedOn w:val="13"/>
    <w:link w:val="10"/>
    <w:qFormat/>
    <w:uiPriority w:val="10"/>
    <w:rPr>
      <w:rFonts w:eastAsia="宋体" w:asciiTheme="majorHAnsi" w:hAnsiTheme="majorHAnsi" w:cstheme="majorBidi"/>
      <w:b/>
      <w:bCs/>
      <w:sz w:val="32"/>
      <w:szCs w:val="32"/>
    </w:rPr>
  </w:style>
  <w:style w:type="character" w:customStyle="1" w:styleId="29">
    <w:name w:val="标题 3 Char"/>
    <w:basedOn w:val="13"/>
    <w:link w:val="4"/>
    <w:qFormat/>
    <w:uiPriority w:val="9"/>
    <w:rPr>
      <w:rFonts w:ascii="Tahoma" w:hAnsi="Tahoma"/>
      <w:b/>
      <w:bCs/>
      <w:sz w:val="32"/>
      <w:szCs w:val="32"/>
    </w:rPr>
  </w:style>
  <w:style w:type="paragraph" w:styleId="30">
    <w:name w:val="List Paragraph"/>
    <w:basedOn w:val="1"/>
    <w:qFormat/>
    <w:uiPriority w:val="34"/>
    <w:pPr>
      <w:ind w:firstLine="420" w:firstLineChars="200"/>
    </w:pPr>
  </w:style>
  <w:style w:type="character" w:customStyle="1" w:styleId="31">
    <w:name w:val="页眉 Char"/>
    <w:basedOn w:val="13"/>
    <w:link w:val="8"/>
    <w:qFormat/>
    <w:uiPriority w:val="99"/>
    <w:rPr>
      <w:rFonts w:ascii="Tahoma" w:hAnsi="Tahoma"/>
      <w:sz w:val="18"/>
      <w:szCs w:val="18"/>
    </w:rPr>
  </w:style>
  <w:style w:type="character" w:customStyle="1" w:styleId="32">
    <w:name w:val="页脚 Char"/>
    <w:basedOn w:val="13"/>
    <w:link w:val="7"/>
    <w:qFormat/>
    <w:uiPriority w:val="99"/>
    <w:rPr>
      <w:rFonts w:ascii="Tahoma" w:hAnsi="Tahoma"/>
      <w:sz w:val="18"/>
      <w:szCs w:val="18"/>
    </w:rPr>
  </w:style>
  <w:style w:type="character" w:customStyle="1" w:styleId="33">
    <w:name w:val="批注框文本 Char"/>
    <w:basedOn w:val="13"/>
    <w:link w:val="6"/>
    <w:semiHidden/>
    <w:qFormat/>
    <w:uiPriority w:val="99"/>
    <w:rPr>
      <w:rFonts w:ascii="Tahoma" w:hAnsi="Tahoma"/>
      <w:sz w:val="18"/>
      <w:szCs w:val="18"/>
    </w:rPr>
  </w:style>
  <w:style w:type="paragraph" w:customStyle="1" w:styleId="34">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5">
    <w:name w:val="※正文（缩进4）"/>
    <w:basedOn w:val="36"/>
    <w:qFormat/>
    <w:uiPriority w:val="0"/>
    <w:pPr>
      <w:ind w:firstLine="400" w:firstLineChars="400"/>
    </w:pPr>
  </w:style>
  <w:style w:type="paragraph" w:customStyle="1" w:styleId="36">
    <w:name w:val="※正文"/>
    <w:basedOn w:val="1"/>
    <w:next w:val="1"/>
    <w:qFormat/>
    <w:uiPriority w:val="0"/>
    <w:pPr>
      <w:wordWrap w:val="0"/>
    </w:pPr>
  </w:style>
  <w:style w:type="character" w:customStyle="1" w:styleId="37">
    <w:name w:val="文档结构图 Char"/>
    <w:basedOn w:val="13"/>
    <w:link w:val="5"/>
    <w:semiHidden/>
    <w:qFormat/>
    <w:uiPriority w:val="99"/>
    <w:rPr>
      <w:rFonts w:ascii="宋体" w:hAnsi="Tahoma" w:eastAsia="宋体"/>
      <w:sz w:val="18"/>
      <w:szCs w:val="18"/>
    </w:rPr>
  </w:style>
  <w:style w:type="character" w:customStyle="1" w:styleId="38">
    <w:name w:val="NormalCharacter"/>
    <w:semiHidden/>
    <w:qFormat/>
    <w:uiPriority w:val="0"/>
    <w:rPr>
      <w:rFonts w:ascii="Calibri Light" w:hAnsi="Calibri Light" w:eastAsia="华文仿宋" w:cstheme="minorBidi"/>
      <w:kern w:val="2"/>
      <w:sz w:val="28"/>
      <w:szCs w:val="28"/>
      <w:lang w:val="en-US" w:eastAsia="zh-CN" w:bidi="ar-SA"/>
    </w:rPr>
  </w:style>
  <w:style w:type="character" w:customStyle="1" w:styleId="39">
    <w:name w:val="layui-layer-tabnow"/>
    <w:basedOn w:val="13"/>
    <w:qFormat/>
    <w:uiPriority w:val="0"/>
    <w:rPr>
      <w:bdr w:val="single" w:color="CCCCCC" w:sz="4" w:space="0"/>
      <w:shd w:val="clear" w:fill="FFFFFF"/>
    </w:rPr>
  </w:style>
  <w:style w:type="character" w:customStyle="1" w:styleId="40">
    <w:name w:val="first-child"/>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EF4DF-F146-41E2-8387-D7D3B01E60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573</Words>
  <Characters>669</Characters>
  <Lines>1</Lines>
  <Paragraphs>2</Paragraphs>
  <TotalTime>0</TotalTime>
  <ScaleCrop>false</ScaleCrop>
  <LinksUpToDate>false</LinksUpToDate>
  <CharactersWithSpaces>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2014-03-06T02:21:00Z</dcterms:created>
  <dc:creator>XCZX-FengMingyue</dc:creator>
  <cp:lastModifiedBy>常巧利</cp:lastModifiedBy>
  <cp:lastPrinted>2023-06-14T09:20:00Z</cp:lastPrinted>
  <dcterms:modified xsi:type="dcterms:W3CDTF">2025-07-24T09:32:13Z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656D4D9D20114066AD70E0F09375592A</vt:lpwstr>
  </property>
  <property fmtid="{D5CDD505-2E9C-101B-9397-08002B2CF9AE}" pid="4" name="KSOTemplateDocerSaveRecord">
    <vt:lpwstr>eyJoZGlkIjoiMTliYWY0YjYyOWFiNTkyZGY5OTE1MjkyMjg0ZmM2Y2IiLCJ1c2VySWQiOiI3NjIzMDM5NjIifQ==</vt:lpwstr>
  </property>
</Properties>
</file>