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8A88">
      <w:pPr>
        <w:pStyle w:val="2"/>
        <w:bidi w:val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22"/>
          <w:highlight w:val="none"/>
        </w:rPr>
        <w:t>采购内容和要求</w:t>
      </w:r>
    </w:p>
    <w:p w14:paraId="12F30157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</w:p>
    <w:p w14:paraId="3E3D79FF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规格：每盒≥200 ml，盒装，带吸管。</w:t>
      </w:r>
    </w:p>
    <w:p w14:paraId="08731ED6">
      <w:pPr>
        <w:adjustRightInd/>
        <w:snapToGrid/>
        <w:spacing w:line="640" w:lineRule="exact"/>
        <w:ind w:firstLine="480" w:firstLineChars="200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技术参数：蛋白质含量≥3.0%；灭菌方式：必须用超高温瞬时灭菌法生产，并以无菌复合纸包装。</w:t>
      </w:r>
    </w:p>
    <w:p w14:paraId="33C1490F">
      <w:pPr>
        <w:adjustRightInd/>
        <w:snapToGrid/>
        <w:spacing w:line="640" w:lineRule="exact"/>
        <w:ind w:firstLine="482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提供质检报告（202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年至今）</w:t>
      </w:r>
      <w:bookmarkStart w:id="0" w:name="_GoBack"/>
      <w:bookmarkEnd w:id="0"/>
    </w:p>
    <w:p w14:paraId="409A1388">
      <w:pPr>
        <w:adjustRightInd/>
        <w:snapToGrid/>
        <w:spacing w:line="640" w:lineRule="exact"/>
        <w:ind w:firstLine="480" w:firstLineChars="200"/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数量（大概人数）：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第一包：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太华路以东，约8400人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；</w:t>
      </w:r>
    </w:p>
    <w:p w14:paraId="05905680">
      <w:pPr>
        <w:adjustRightInd/>
        <w:snapToGrid/>
        <w:spacing w:line="640" w:lineRule="exact"/>
        <w:ind w:firstLine="2640" w:firstLineChars="1100"/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第二包：太华路以西，约8600人；</w:t>
      </w:r>
    </w:p>
    <w:p w14:paraId="00C99236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配送时间/次数/周期：按照40周每周2次</w:t>
      </w:r>
    </w:p>
    <w:p w14:paraId="75BC69F8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配送学校：华阴市太华路以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东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（约8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00人）/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西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（约8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00人）义务段食堂供餐学校</w:t>
      </w:r>
    </w:p>
    <w:p w14:paraId="57EB33CA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质量保证：常温下保质期≤6个月。配送食品须自生产之日起30天内送达。</w:t>
      </w:r>
    </w:p>
    <w:p w14:paraId="3DF758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07EDD"/>
    <w:rsid w:val="133C5B41"/>
    <w:rsid w:val="4BD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/>
      <w:spacing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仿宋"/>
      <w:sz w:val="4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226</Characters>
  <Lines>0</Lines>
  <Paragraphs>0</Paragraphs>
  <TotalTime>0</TotalTime>
  <ScaleCrop>false</ScaleCrop>
  <LinksUpToDate>false</LinksUpToDate>
  <CharactersWithSpaces>227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2025-07-25T01:27:00Z</dcterms:created>
  <dc:creator>小鹿</dc:creator>
  <cp:lastModifiedBy>小鹿</cp:lastModifiedBy>
  <dcterms:modified xsi:type="dcterms:W3CDTF">2025-07-25T02:53:02Z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C95052C9CD6E4081ABB76EC5775679E1_11</vt:lpwstr>
  </property>
  <property fmtid="{D5CDD505-2E9C-101B-9397-08002B2CF9AE}" pid="4" name="KSOTemplateDocerSaveRecord">
    <vt:lpwstr>eyJoZGlkIjoiYTk1YjNiNzRlNzViYWVkMzUyYWQ3ZTQ4MGQwZmQ4MzMiLCJ1c2VySWQiOiIyMzk4Njg2NTMifQ==</vt:lpwstr>
  </property>
</Properties>
</file>