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86F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cs="宋体"/>
          <w:b/>
          <w:color w:val="000000" w:themeColor="text1"/>
          <w:kern w:val="2"/>
          <w:sz w:val="32"/>
          <w:szCs w:val="32"/>
          <w:lang w:eastAsia="zh-CN"/>
          <w14:textFill>
            <w14:solidFill>
              <w14:schemeClr w14:val="tx1"/>
            </w14:solidFill>
          </w14:textFill>
        </w:rPr>
      </w:pPr>
      <w:r>
        <w:rPr>
          <w:rFonts w:hint="eastAsia" w:hAnsi="宋体" w:cs="宋体"/>
          <w:b/>
          <w:color w:val="000000" w:themeColor="text1"/>
          <w:kern w:val="2"/>
          <w:sz w:val="32"/>
          <w:szCs w:val="32"/>
          <w:lang w:eastAsia="zh-CN"/>
          <w14:textFill>
            <w14:solidFill>
              <w14:schemeClr w14:val="tx1"/>
            </w14:solidFill>
          </w14:textFill>
        </w:rPr>
        <w:t>宁陕县2025年第一批次新增农村集体建设用地指标</w:t>
      </w:r>
    </w:p>
    <w:p w14:paraId="5A6258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hAnsi="宋体" w:cs="宋体"/>
          <w:b/>
          <w:color w:val="000000" w:themeColor="text1"/>
          <w:kern w:val="2"/>
          <w:sz w:val="32"/>
          <w:szCs w:val="32"/>
          <w:lang w:eastAsia="zh-CN"/>
          <w14:textFill>
            <w14:solidFill>
              <w14:schemeClr w14:val="tx1"/>
            </w14:solidFill>
          </w14:textFill>
        </w:rPr>
        <w:t>落实方案编制</w:t>
      </w:r>
      <w:r>
        <w:rPr>
          <w:rFonts w:hint="eastAsia" w:ascii="宋体" w:hAnsi="宋体" w:eastAsia="宋体" w:cs="宋体"/>
          <w:b/>
          <w:color w:val="000000" w:themeColor="text1"/>
          <w:kern w:val="2"/>
          <w:sz w:val="32"/>
          <w:szCs w:val="32"/>
          <w:lang w:val="en-US" w:eastAsia="zh-CN"/>
          <w14:textFill>
            <w14:solidFill>
              <w14:schemeClr w14:val="tx1"/>
            </w14:solidFill>
          </w14:textFill>
        </w:rPr>
        <w:t>竞争性</w:t>
      </w:r>
      <w:r>
        <w:rPr>
          <w:rFonts w:hint="eastAsia" w:ascii="宋体" w:hAnsi="宋体" w:eastAsia="宋体" w:cs="宋体"/>
          <w:b/>
          <w:color w:val="000000" w:themeColor="text1"/>
          <w:kern w:val="2"/>
          <w:sz w:val="32"/>
          <w:szCs w:val="32"/>
          <w14:textFill>
            <w14:solidFill>
              <w14:schemeClr w14:val="tx1"/>
            </w14:solidFill>
          </w14:textFill>
        </w:rPr>
        <w:t>磋商公告</w:t>
      </w:r>
    </w:p>
    <w:p w14:paraId="02BA0866">
      <w:pPr>
        <w:pStyle w:val="3"/>
        <w:spacing w:before="0" w:beforeAutospacing="0" w:after="0" w:afterAutospacing="0" w:line="360" w:lineRule="auto"/>
        <w:ind w:firstLine="420"/>
        <w:rPr>
          <w:rFonts w:hint="eastAsia" w:ascii="宋体" w:hAnsi="宋体" w:eastAsia="宋体" w:cs="宋体"/>
          <w:color w:val="000000" w:themeColor="text1"/>
          <w:sz w:val="24"/>
          <w:szCs w:val="24"/>
          <w:lang w:eastAsia="zh-CN"/>
          <w14:textFill>
            <w14:solidFill>
              <w14:schemeClr w14:val="tx1"/>
            </w14:solidFill>
          </w14:textFill>
        </w:rPr>
      </w:pPr>
    </w:p>
    <w:p w14:paraId="2024BF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1419" w:leftChars="100" w:right="0" w:hanging="1079" w:hangingChars="448"/>
        <w:jc w:val="left"/>
        <w:textAlignment w:val="baseline"/>
        <w:outlineLvl w:val="5"/>
        <w:rPr>
          <w:rFonts w:hint="eastAsia" w:ascii="宋体" w:hAnsi="宋体" w:eastAsia="宋体" w:cs="宋体"/>
          <w:b w:val="0"/>
          <w:bCs w:val="0"/>
          <w:kern w:val="0"/>
          <w:sz w:val="24"/>
          <w:szCs w:val="24"/>
          <w:lang w:val="en-US" w:eastAsia="zh-CN" w:bidi="ar-SA"/>
        </w:rPr>
      </w:pPr>
      <w:r>
        <w:rPr>
          <w:rStyle w:val="6"/>
          <w:rFonts w:hint="eastAsia" w:ascii="宋体" w:hAnsi="宋体" w:eastAsia="宋体" w:cs="宋体"/>
          <w:b/>
          <w:bCs/>
          <w:i w:val="0"/>
          <w:iCs w:val="0"/>
          <w:caps w:val="0"/>
          <w:color w:val="333333"/>
          <w:spacing w:val="0"/>
          <w:kern w:val="2"/>
          <w:sz w:val="24"/>
          <w:szCs w:val="24"/>
          <w:shd w:val="clear" w:color="auto" w:fill="FFFFFF"/>
          <w:vertAlign w:val="baseline"/>
          <w:lang w:val="en-US" w:eastAsia="zh-CN" w:bidi="ar-SA"/>
        </w:rPr>
        <w:t>项目概况</w:t>
      </w:r>
    </w:p>
    <w:p w14:paraId="52CDE5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hAnsi="宋体" w:cs="宋体"/>
          <w:i w:val="0"/>
          <w:iCs w:val="0"/>
          <w:caps w:val="0"/>
          <w:color w:val="333333"/>
          <w:spacing w:val="0"/>
          <w:kern w:val="0"/>
          <w:sz w:val="24"/>
          <w:szCs w:val="24"/>
          <w:shd w:val="clear" w:color="auto" w:fill="FFFFFF"/>
          <w:vertAlign w:val="baseline"/>
          <w:lang w:val="en-US" w:eastAsia="zh-CN" w:bidi="ar-SA"/>
        </w:rPr>
        <w:t>宁陕县2025年第一批次新增农村集体建设用地指标落实方案编制</w:t>
      </w: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采购项目的潜在供应商应在西安市凤城八路水晶新天地1803室获取采购文件，并于2025年08月</w:t>
      </w:r>
      <w:r>
        <w:rPr>
          <w:rFonts w:hint="eastAsia" w:hAnsi="宋体" w:cs="宋体"/>
          <w:i w:val="0"/>
          <w:iCs w:val="0"/>
          <w:caps w:val="0"/>
          <w:color w:val="333333"/>
          <w:spacing w:val="0"/>
          <w:kern w:val="0"/>
          <w:sz w:val="24"/>
          <w:szCs w:val="24"/>
          <w:shd w:val="clear" w:color="auto" w:fill="FFFFFF"/>
          <w:vertAlign w:val="baseline"/>
          <w:lang w:val="en-US" w:eastAsia="zh-CN" w:bidi="ar-SA"/>
        </w:rPr>
        <w:t>12</w:t>
      </w: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日</w:t>
      </w:r>
      <w:r>
        <w:rPr>
          <w:rFonts w:hint="eastAsia" w:hAnsi="宋体" w:cs="宋体"/>
          <w:i w:val="0"/>
          <w:iCs w:val="0"/>
          <w:caps w:val="0"/>
          <w:color w:val="333333"/>
          <w:spacing w:val="0"/>
          <w:kern w:val="0"/>
          <w:sz w:val="24"/>
          <w:szCs w:val="24"/>
          <w:shd w:val="clear" w:color="auto" w:fill="FFFFFF"/>
          <w:vertAlign w:val="baseline"/>
          <w:lang w:val="en-US" w:eastAsia="zh-CN" w:bidi="ar-SA"/>
        </w:rPr>
        <w:t>10</w:t>
      </w: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时00分（北京时间）前提交响应文件。</w:t>
      </w:r>
    </w:p>
    <w:p w14:paraId="4B8020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outlineLvl w:val="3"/>
        <w:rPr>
          <w:rFonts w:hint="eastAsia" w:ascii="宋体" w:hAnsi="宋体" w:eastAsia="宋体" w:cs="宋体"/>
          <w:b w:val="0"/>
          <w:bCs w:val="0"/>
          <w:kern w:val="2"/>
          <w:sz w:val="24"/>
          <w:szCs w:val="24"/>
          <w:lang w:val="en-US" w:eastAsia="zh-CN" w:bidi="ar-SA"/>
        </w:rPr>
      </w:pPr>
      <w:r>
        <w:rPr>
          <w:rStyle w:val="6"/>
          <w:rFonts w:hint="eastAsia" w:ascii="宋体" w:hAnsi="宋体" w:eastAsia="宋体" w:cs="宋体"/>
          <w:b/>
          <w:bCs/>
          <w:i w:val="0"/>
          <w:iCs w:val="0"/>
          <w:caps w:val="0"/>
          <w:color w:val="333333"/>
          <w:spacing w:val="0"/>
          <w:kern w:val="2"/>
          <w:sz w:val="24"/>
          <w:szCs w:val="24"/>
          <w:shd w:val="clear" w:color="auto" w:fill="FFFFFF"/>
          <w:vertAlign w:val="baseline"/>
          <w:lang w:val="en-US" w:eastAsia="zh-CN" w:bidi="ar-SA"/>
        </w:rPr>
        <w:t>一、项目基本情况</w:t>
      </w:r>
    </w:p>
    <w:p w14:paraId="4A16EA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default" w:ascii="宋体" w:hAnsi="宋体" w:eastAsia="宋体" w:cs="宋体"/>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项目编号：JCXM2025-ZC-0</w:t>
      </w:r>
      <w:r>
        <w:rPr>
          <w:rFonts w:hint="eastAsia" w:hAnsi="宋体" w:cs="宋体"/>
          <w:i w:val="0"/>
          <w:iCs w:val="0"/>
          <w:caps w:val="0"/>
          <w:color w:val="333333"/>
          <w:spacing w:val="0"/>
          <w:kern w:val="0"/>
          <w:sz w:val="24"/>
          <w:szCs w:val="24"/>
          <w:shd w:val="clear" w:color="auto" w:fill="FFFFFF"/>
          <w:vertAlign w:val="baseline"/>
          <w:lang w:val="en-US" w:eastAsia="zh-CN" w:bidi="ar-SA"/>
        </w:rPr>
        <w:t>62</w:t>
      </w:r>
    </w:p>
    <w:p w14:paraId="119166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项目名称：</w:t>
      </w:r>
      <w:r>
        <w:rPr>
          <w:rFonts w:hint="eastAsia" w:hAnsi="宋体" w:cs="宋体"/>
          <w:i w:val="0"/>
          <w:iCs w:val="0"/>
          <w:caps w:val="0"/>
          <w:color w:val="333333"/>
          <w:spacing w:val="0"/>
          <w:kern w:val="0"/>
          <w:sz w:val="24"/>
          <w:szCs w:val="24"/>
          <w:shd w:val="clear" w:color="auto" w:fill="FFFFFF"/>
          <w:vertAlign w:val="baseline"/>
          <w:lang w:val="en-US" w:eastAsia="zh-CN" w:bidi="ar-SA"/>
        </w:rPr>
        <w:t>宁陕县2025年第一批次新增农村集体建设用地指标落实方案编制</w:t>
      </w:r>
    </w:p>
    <w:p w14:paraId="00EB62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采购方式：竞争性磋商</w:t>
      </w:r>
    </w:p>
    <w:p w14:paraId="390AED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预算金额：</w:t>
      </w:r>
      <w:r>
        <w:rPr>
          <w:rFonts w:hint="eastAsia" w:hAnsi="宋体" w:cs="宋体"/>
          <w:i w:val="0"/>
          <w:iCs w:val="0"/>
          <w:caps w:val="0"/>
          <w:color w:val="333333"/>
          <w:spacing w:val="0"/>
          <w:kern w:val="0"/>
          <w:sz w:val="24"/>
          <w:szCs w:val="24"/>
          <w:shd w:val="clear" w:color="auto" w:fill="FFFFFF"/>
          <w:vertAlign w:val="baseline"/>
          <w:lang w:val="en-US" w:eastAsia="zh-CN" w:bidi="ar-SA"/>
        </w:rPr>
        <w:t>298000.00</w:t>
      </w: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元</w:t>
      </w:r>
    </w:p>
    <w:p w14:paraId="4123AC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采购需求：</w:t>
      </w:r>
    </w:p>
    <w:p w14:paraId="3FB88D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78" w:firstLineChars="241"/>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合同包1(</w:t>
      </w:r>
      <w:r>
        <w:rPr>
          <w:rFonts w:hint="eastAsia" w:hAnsi="宋体" w:cs="宋体"/>
          <w:i w:val="0"/>
          <w:iCs w:val="0"/>
          <w:caps w:val="0"/>
          <w:color w:val="333333"/>
          <w:spacing w:val="0"/>
          <w:kern w:val="0"/>
          <w:sz w:val="24"/>
          <w:szCs w:val="24"/>
          <w:shd w:val="clear" w:color="auto" w:fill="FFFFFF"/>
          <w:vertAlign w:val="baseline"/>
          <w:lang w:val="en-US" w:eastAsia="zh-CN" w:bidi="ar-SA"/>
        </w:rPr>
        <w:t>宁陕县2025年第一批次新增农村集体建设用地指标落实方案编制</w:t>
      </w: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w:t>
      </w:r>
    </w:p>
    <w:p w14:paraId="392640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color="auto" w:fill="FFFFFF"/>
          <w:vertAlign w:val="baseline"/>
          <w:lang w:val="en-US" w:eastAsia="zh-CN" w:bidi="ar-SA"/>
          <w14:textFill>
            <w14:solidFill>
              <w14:schemeClr w14:val="tx1"/>
            </w14:solidFill>
          </w14:textFill>
        </w:rPr>
        <w:t>合同包预算金额：</w:t>
      </w:r>
      <w:r>
        <w:rPr>
          <w:rFonts w:hint="eastAsia" w:hAnsi="宋体" w:cs="宋体"/>
          <w:i w:val="0"/>
          <w:iCs w:val="0"/>
          <w:caps w:val="0"/>
          <w:color w:val="000000" w:themeColor="text1"/>
          <w:spacing w:val="0"/>
          <w:kern w:val="0"/>
          <w:sz w:val="24"/>
          <w:szCs w:val="24"/>
          <w:shd w:val="clear" w:color="auto" w:fill="FFFFFF"/>
          <w:vertAlign w:val="baseline"/>
          <w:lang w:val="en-US" w:eastAsia="zh-CN" w:bidi="ar-SA"/>
          <w14:textFill>
            <w14:solidFill>
              <w14:schemeClr w14:val="tx1"/>
            </w14:solidFill>
          </w14:textFill>
        </w:rPr>
        <w:t>298000.00</w:t>
      </w:r>
      <w:r>
        <w:rPr>
          <w:rFonts w:hint="eastAsia" w:ascii="宋体" w:hAnsi="宋体" w:eastAsia="宋体" w:cs="宋体"/>
          <w:i w:val="0"/>
          <w:iCs w:val="0"/>
          <w:caps w:val="0"/>
          <w:color w:val="000000" w:themeColor="text1"/>
          <w:spacing w:val="0"/>
          <w:kern w:val="0"/>
          <w:sz w:val="24"/>
          <w:szCs w:val="24"/>
          <w:shd w:val="clear" w:color="auto" w:fill="FFFFFF"/>
          <w:vertAlign w:val="baseline"/>
          <w:lang w:val="en-US" w:eastAsia="zh-CN" w:bidi="ar-SA"/>
          <w14:textFill>
            <w14:solidFill>
              <w14:schemeClr w14:val="tx1"/>
            </w14:solidFill>
          </w14:textFill>
        </w:rPr>
        <w:t>元</w:t>
      </w:r>
    </w:p>
    <w:p w14:paraId="2FBCEC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color="auto" w:fill="FFFFFF"/>
          <w:vertAlign w:val="baseline"/>
          <w:lang w:val="en-US" w:eastAsia="zh-CN" w:bidi="ar-SA"/>
          <w14:textFill>
            <w14:solidFill>
              <w14:schemeClr w14:val="tx1"/>
            </w14:solidFill>
          </w14:textFill>
        </w:rPr>
        <w:t>合同包最高限价：</w:t>
      </w:r>
      <w:r>
        <w:rPr>
          <w:rFonts w:hint="eastAsia" w:hAnsi="宋体" w:cs="宋体"/>
          <w:i w:val="0"/>
          <w:iCs w:val="0"/>
          <w:caps w:val="0"/>
          <w:color w:val="000000" w:themeColor="text1"/>
          <w:spacing w:val="0"/>
          <w:kern w:val="0"/>
          <w:sz w:val="24"/>
          <w:szCs w:val="24"/>
          <w:shd w:val="clear" w:color="auto" w:fill="FFFFFF"/>
          <w:vertAlign w:val="baseline"/>
          <w:lang w:val="en-US" w:eastAsia="zh-CN" w:bidi="ar-SA"/>
          <w14:textFill>
            <w14:solidFill>
              <w14:schemeClr w14:val="tx1"/>
            </w14:solidFill>
          </w14:textFill>
        </w:rPr>
        <w:t>298000.00</w:t>
      </w:r>
      <w:r>
        <w:rPr>
          <w:rFonts w:hint="eastAsia" w:ascii="宋体" w:hAnsi="宋体" w:eastAsia="宋体" w:cs="宋体"/>
          <w:i w:val="0"/>
          <w:iCs w:val="0"/>
          <w:caps w:val="0"/>
          <w:color w:val="000000" w:themeColor="text1"/>
          <w:spacing w:val="0"/>
          <w:kern w:val="0"/>
          <w:sz w:val="24"/>
          <w:szCs w:val="24"/>
          <w:shd w:val="clear" w:color="auto" w:fill="FFFFFF"/>
          <w:vertAlign w:val="baseline"/>
          <w:lang w:val="en-US" w:eastAsia="zh-CN" w:bidi="ar-SA"/>
          <w14:textFill>
            <w14:solidFill>
              <w14:schemeClr w14:val="tx1"/>
            </w14:solidFill>
          </w14:textFill>
        </w:rPr>
        <w:t>元</w:t>
      </w:r>
    </w:p>
    <w:tbl>
      <w:tblPr>
        <w:tblStyle w:val="4"/>
        <w:tblW w:w="97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19"/>
        <w:gridCol w:w="1772"/>
        <w:gridCol w:w="1686"/>
        <w:gridCol w:w="1414"/>
        <w:gridCol w:w="2268"/>
        <w:gridCol w:w="1499"/>
      </w:tblGrid>
      <w:tr w14:paraId="14581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3" w:hRule="atLeast"/>
          <w:tblHeader/>
        </w:trPr>
        <w:tc>
          <w:tcPr>
            <w:tcW w:w="11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F23A3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kern w:val="2"/>
                <w:sz w:val="24"/>
                <w:szCs w:val="24"/>
              </w:rPr>
            </w:pPr>
            <w:r>
              <w:rPr>
                <w:rFonts w:hint="eastAsia" w:ascii="宋体" w:hAnsi="宋体" w:eastAsia="宋体" w:cs="宋体"/>
                <w:b/>
                <w:bCs/>
                <w:kern w:val="0"/>
                <w:sz w:val="24"/>
                <w:szCs w:val="24"/>
                <w:lang w:val="en-US" w:eastAsia="zh-CN" w:bidi="ar"/>
              </w:rPr>
              <w:t>品目号</w:t>
            </w:r>
          </w:p>
        </w:tc>
        <w:tc>
          <w:tcPr>
            <w:tcW w:w="17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89CD7C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kern w:val="2"/>
                <w:sz w:val="24"/>
                <w:szCs w:val="24"/>
              </w:rPr>
            </w:pPr>
            <w:r>
              <w:rPr>
                <w:rFonts w:hint="eastAsia" w:ascii="宋体" w:hAnsi="宋体" w:eastAsia="宋体" w:cs="宋体"/>
                <w:b/>
                <w:bCs/>
                <w:kern w:val="0"/>
                <w:sz w:val="24"/>
                <w:szCs w:val="24"/>
                <w:lang w:val="en-US" w:eastAsia="zh-CN" w:bidi="ar"/>
              </w:rPr>
              <w:t>品目名称</w:t>
            </w:r>
          </w:p>
        </w:tc>
        <w:tc>
          <w:tcPr>
            <w:tcW w:w="16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57B2DA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kern w:val="2"/>
                <w:sz w:val="24"/>
                <w:szCs w:val="24"/>
              </w:rPr>
            </w:pPr>
            <w:r>
              <w:rPr>
                <w:rFonts w:hint="eastAsia" w:ascii="宋体" w:hAnsi="宋体" w:eastAsia="宋体" w:cs="宋体"/>
                <w:b/>
                <w:bCs/>
                <w:kern w:val="0"/>
                <w:sz w:val="24"/>
                <w:szCs w:val="24"/>
                <w:lang w:val="en-US" w:eastAsia="zh-CN" w:bidi="ar"/>
              </w:rPr>
              <w:t>采购标的</w:t>
            </w:r>
          </w:p>
        </w:tc>
        <w:tc>
          <w:tcPr>
            <w:tcW w:w="14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E572EF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数量</w:t>
            </w:r>
          </w:p>
          <w:p w14:paraId="4E7E4B7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kern w:val="2"/>
                <w:sz w:val="24"/>
                <w:szCs w:val="24"/>
              </w:rPr>
            </w:pPr>
            <w:r>
              <w:rPr>
                <w:rFonts w:hint="eastAsia" w:ascii="宋体" w:hAnsi="宋体" w:eastAsia="宋体" w:cs="宋体"/>
                <w:b/>
                <w:bCs/>
                <w:kern w:val="0"/>
                <w:sz w:val="24"/>
                <w:szCs w:val="24"/>
                <w:lang w:val="en-US" w:eastAsia="zh-CN" w:bidi="ar"/>
              </w:rPr>
              <w:t>（单位）</w:t>
            </w:r>
          </w:p>
        </w:tc>
        <w:tc>
          <w:tcPr>
            <w:tcW w:w="22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ACABBC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kern w:val="2"/>
                <w:sz w:val="24"/>
                <w:szCs w:val="24"/>
              </w:rPr>
            </w:pPr>
            <w:r>
              <w:rPr>
                <w:rFonts w:hint="eastAsia" w:ascii="宋体" w:hAnsi="宋体" w:eastAsia="宋体" w:cs="宋体"/>
                <w:b/>
                <w:bCs/>
                <w:kern w:val="0"/>
                <w:sz w:val="24"/>
                <w:szCs w:val="24"/>
                <w:lang w:val="en-US" w:eastAsia="zh-CN" w:bidi="ar"/>
              </w:rPr>
              <w:t>技术规格、参数及要求</w:t>
            </w:r>
          </w:p>
        </w:tc>
        <w:tc>
          <w:tcPr>
            <w:tcW w:w="149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1C906E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kern w:val="2"/>
                <w:sz w:val="24"/>
                <w:szCs w:val="24"/>
              </w:rPr>
            </w:pPr>
            <w:r>
              <w:rPr>
                <w:rFonts w:hint="eastAsia" w:ascii="宋体" w:hAnsi="宋体" w:eastAsia="宋体" w:cs="宋体"/>
                <w:b/>
                <w:bCs/>
                <w:kern w:val="0"/>
                <w:sz w:val="24"/>
                <w:szCs w:val="24"/>
                <w:lang w:val="en-US" w:eastAsia="zh-CN" w:bidi="ar"/>
              </w:rPr>
              <w:t>品目预算(元)</w:t>
            </w:r>
          </w:p>
        </w:tc>
      </w:tr>
      <w:tr w14:paraId="3CB07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9" w:hRule="atLeast"/>
        </w:trPr>
        <w:tc>
          <w:tcPr>
            <w:tcW w:w="11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5BFD67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1-1</w:t>
            </w:r>
          </w:p>
        </w:tc>
        <w:tc>
          <w:tcPr>
            <w:tcW w:w="17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5EBCE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kern w:val="2"/>
                <w:sz w:val="24"/>
                <w:szCs w:val="24"/>
              </w:rPr>
            </w:pPr>
            <w:r>
              <w:rPr>
                <w:rFonts w:hint="eastAsia" w:ascii="宋体" w:hAnsi="宋体" w:eastAsia="宋体" w:cs="宋体"/>
                <w:kern w:val="2"/>
                <w:sz w:val="24"/>
                <w:szCs w:val="24"/>
              </w:rPr>
              <w:t>其他专业技术服务</w:t>
            </w:r>
          </w:p>
        </w:tc>
        <w:tc>
          <w:tcPr>
            <w:tcW w:w="16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3A5AA6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kern w:val="2"/>
                <w:sz w:val="24"/>
                <w:szCs w:val="24"/>
              </w:rPr>
            </w:pPr>
            <w:r>
              <w:rPr>
                <w:rFonts w:hint="eastAsia" w:hAnsi="宋体" w:cs="宋体"/>
                <w:kern w:val="0"/>
                <w:sz w:val="24"/>
                <w:szCs w:val="24"/>
                <w:lang w:val="en-US" w:eastAsia="zh-CN" w:bidi="ar"/>
              </w:rPr>
              <w:t>其他专业技术服务</w:t>
            </w:r>
          </w:p>
        </w:tc>
        <w:tc>
          <w:tcPr>
            <w:tcW w:w="14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360FB9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1(项)</w:t>
            </w:r>
          </w:p>
        </w:tc>
        <w:tc>
          <w:tcPr>
            <w:tcW w:w="22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306C0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详见采购文件</w:t>
            </w:r>
          </w:p>
        </w:tc>
        <w:tc>
          <w:tcPr>
            <w:tcW w:w="149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1E8643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kern w:val="2"/>
                <w:sz w:val="24"/>
                <w:szCs w:val="24"/>
                <w:lang w:eastAsia="zh-CN"/>
              </w:rPr>
            </w:pPr>
            <w:r>
              <w:rPr>
                <w:rFonts w:hint="eastAsia" w:hAnsi="宋体" w:cs="宋体"/>
                <w:i w:val="0"/>
                <w:iCs w:val="0"/>
                <w:caps w:val="0"/>
                <w:color w:val="333333"/>
                <w:spacing w:val="0"/>
                <w:kern w:val="0"/>
                <w:sz w:val="24"/>
                <w:szCs w:val="24"/>
                <w:shd w:val="clear" w:color="auto" w:fill="FFFFFF"/>
                <w:vertAlign w:val="baseline"/>
                <w:lang w:val="en-US" w:eastAsia="zh-CN" w:bidi="ar-SA"/>
              </w:rPr>
              <w:t>298000.00</w:t>
            </w:r>
          </w:p>
        </w:tc>
      </w:tr>
    </w:tbl>
    <w:p w14:paraId="433903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本合</w:t>
      </w:r>
      <w:r>
        <w:rPr>
          <w:rFonts w:hint="eastAsia" w:ascii="宋体" w:hAnsi="宋体" w:eastAsia="宋体" w:cs="宋体"/>
          <w:i w:val="0"/>
          <w:iCs w:val="0"/>
          <w:caps w:val="0"/>
          <w:color w:val="000000" w:themeColor="text1"/>
          <w:spacing w:val="0"/>
          <w:kern w:val="0"/>
          <w:sz w:val="24"/>
          <w:szCs w:val="24"/>
          <w:shd w:val="clear" w:color="auto" w:fill="FFFFFF"/>
          <w:vertAlign w:val="baseline"/>
          <w:lang w:val="en-US" w:eastAsia="zh-CN" w:bidi="ar-SA"/>
          <w14:textFill>
            <w14:solidFill>
              <w14:schemeClr w14:val="tx1"/>
            </w14:solidFill>
          </w14:textFill>
        </w:rPr>
        <w:t>同包不接受联合体投标</w:t>
      </w:r>
    </w:p>
    <w:p w14:paraId="0A067D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color="auto" w:fill="FFFFFF"/>
          <w:vertAlign w:val="baseline"/>
          <w:lang w:val="en-US" w:eastAsia="zh-CN" w:bidi="ar-SA"/>
          <w14:textFill>
            <w14:solidFill>
              <w14:schemeClr w14:val="tx1"/>
            </w14:solidFill>
          </w14:textFill>
        </w:rPr>
        <w:t>合同履行期限：</w:t>
      </w:r>
      <w:r>
        <w:rPr>
          <w:rFonts w:hint="eastAsia" w:hAnsi="宋体" w:cs="宋体"/>
          <w:i w:val="0"/>
          <w:iCs w:val="0"/>
          <w:caps w:val="0"/>
          <w:color w:val="000000" w:themeColor="text1"/>
          <w:spacing w:val="0"/>
          <w:kern w:val="0"/>
          <w:sz w:val="24"/>
          <w:szCs w:val="24"/>
          <w:shd w:val="clear" w:color="auto" w:fill="FFFFFF"/>
          <w:vertAlign w:val="baseline"/>
          <w:lang w:val="en-US" w:eastAsia="zh-CN" w:bidi="ar-SA"/>
          <w14:textFill>
            <w14:solidFill>
              <w14:schemeClr w14:val="tx1"/>
            </w14:solidFill>
          </w14:textFill>
        </w:rPr>
        <w:t>90</w:t>
      </w:r>
      <w:r>
        <w:rPr>
          <w:rFonts w:hint="eastAsia" w:ascii="宋体" w:hAnsi="宋体" w:eastAsia="宋体" w:cs="宋体"/>
          <w:i w:val="0"/>
          <w:iCs w:val="0"/>
          <w:caps w:val="0"/>
          <w:color w:val="000000" w:themeColor="text1"/>
          <w:spacing w:val="0"/>
          <w:kern w:val="0"/>
          <w:sz w:val="24"/>
          <w:szCs w:val="24"/>
          <w:shd w:val="clear" w:color="auto" w:fill="FFFFFF"/>
          <w:vertAlign w:val="baseline"/>
          <w:lang w:val="en-US" w:eastAsia="zh-CN" w:bidi="ar-SA"/>
          <w14:textFill>
            <w14:solidFill>
              <w14:schemeClr w14:val="tx1"/>
            </w14:solidFill>
          </w14:textFill>
        </w:rPr>
        <w:t>日历天</w:t>
      </w:r>
    </w:p>
    <w:p w14:paraId="1B484F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outlineLvl w:val="3"/>
        <w:rPr>
          <w:rFonts w:hint="eastAsia" w:ascii="宋体" w:hAnsi="宋体" w:eastAsia="宋体" w:cs="宋体"/>
          <w:b w:val="0"/>
          <w:bCs w:val="0"/>
          <w:kern w:val="2"/>
          <w:sz w:val="24"/>
          <w:szCs w:val="24"/>
          <w:lang w:val="en-US" w:eastAsia="zh-CN" w:bidi="ar-SA"/>
        </w:rPr>
      </w:pPr>
      <w:r>
        <w:rPr>
          <w:rStyle w:val="6"/>
          <w:rFonts w:hint="eastAsia" w:ascii="宋体" w:hAnsi="宋体" w:eastAsia="宋体" w:cs="宋体"/>
          <w:b/>
          <w:bCs/>
          <w:i w:val="0"/>
          <w:iCs w:val="0"/>
          <w:caps w:val="0"/>
          <w:color w:val="333333"/>
          <w:spacing w:val="0"/>
          <w:kern w:val="2"/>
          <w:sz w:val="24"/>
          <w:szCs w:val="24"/>
          <w:shd w:val="clear" w:color="auto" w:fill="FFFFFF"/>
          <w:vertAlign w:val="baseline"/>
          <w:lang w:val="en-US" w:eastAsia="zh-CN" w:bidi="ar-SA"/>
        </w:rPr>
        <w:t>二、申请人的资格要求：</w:t>
      </w:r>
    </w:p>
    <w:p w14:paraId="15871E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1.满足《中华人民共和国政府采购法》第二十二条规定;</w:t>
      </w:r>
    </w:p>
    <w:p w14:paraId="7BAEAC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2.落实政府采购政策需满足的资格要求：</w:t>
      </w:r>
    </w:p>
    <w:p w14:paraId="7B82FA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合同包1(</w:t>
      </w:r>
      <w:r>
        <w:rPr>
          <w:rFonts w:hint="eastAsia" w:hAnsi="宋体" w:cs="宋体"/>
          <w:i w:val="0"/>
          <w:iCs w:val="0"/>
          <w:caps w:val="0"/>
          <w:color w:val="333333"/>
          <w:spacing w:val="0"/>
          <w:kern w:val="0"/>
          <w:sz w:val="24"/>
          <w:szCs w:val="24"/>
          <w:shd w:val="clear" w:color="auto" w:fill="FFFFFF"/>
          <w:vertAlign w:val="baseline"/>
          <w:lang w:val="en-US" w:eastAsia="zh-CN" w:bidi="ar-SA"/>
        </w:rPr>
        <w:t>宁陕县2025年第一批次新增农村集体建设用地指标落实方案编制</w:t>
      </w: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)落实政府采购政策需满足的资格要求如下:</w:t>
      </w:r>
    </w:p>
    <w:p w14:paraId="4DD4B5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国务院办公厅关于建立政府强制采购节能产品制度的通知》（国办发〔2007〕51号）；（5）《财政部发展改革委生态环境部市场监管总局关于调整优化节能产品、环境标志产品政府采购执行机制的通知》（财库〔2019〕9号）；（6）《关于印发环境标志产品政府采购品目清单的通知》（财库〔2019〕18号）；（7）《关于印发节能产品政府采购品目清单的通知》（财库〔2019〕19号）；（8）《财政部农业农村部国家乡村振兴局关于运用政府采购政策支持乡村产业振兴的通知》（财库〔2021〕19号）；（9）《陕西省财政厅关于印发陕西省中小企业政府采购信用融资办法》（陕财办采〔2018〕23号）；（10）《陕西省财政厅关于加快推进我省中小企业政府采购信用融资工作的通知》（陕财办采〔2020〕15号）；（11）其他需要落实的政府采购政策。</w:t>
      </w:r>
    </w:p>
    <w:p w14:paraId="1C009B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3.本项目的特定资格要求：</w:t>
      </w:r>
    </w:p>
    <w:p w14:paraId="509081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合同包1(</w:t>
      </w:r>
      <w:r>
        <w:rPr>
          <w:rFonts w:hint="eastAsia" w:hAnsi="宋体" w:cs="宋体"/>
          <w:i w:val="0"/>
          <w:iCs w:val="0"/>
          <w:caps w:val="0"/>
          <w:color w:val="333333"/>
          <w:spacing w:val="0"/>
          <w:kern w:val="0"/>
          <w:sz w:val="24"/>
          <w:szCs w:val="24"/>
          <w:shd w:val="clear" w:color="auto" w:fill="FFFFFF"/>
          <w:vertAlign w:val="baseline"/>
          <w:lang w:val="en-US" w:eastAsia="zh-CN" w:bidi="ar-SA"/>
        </w:rPr>
        <w:t>宁陕县2025年第一批次新增农村集体建设用地指标落实方案编制</w:t>
      </w: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)特定资格要求如下:</w:t>
      </w:r>
    </w:p>
    <w:p w14:paraId="07AACA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(1)、具有独立承担民事责任能力的法人、其他组织或自然人，提供合法有效的营业执照/事业单位法人证书/专业服务机构执业许可证/民办非企业单位登记证书等相关证明，自然人参与的提供其身份证明；</w:t>
      </w:r>
    </w:p>
    <w:p w14:paraId="478AB9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(2)、法定代表人参加投标时，提供本人身份证复印件；授权代表参加投标时，提供法定代表人授权委托书、法定代表人和被授权人身份证复印件；</w:t>
      </w:r>
    </w:p>
    <w:p w14:paraId="468731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(3)、供应商须具备行政主管部门颁发的土地规划乙级（含乙级）及以上资质；</w:t>
      </w:r>
    </w:p>
    <w:p w14:paraId="77AEB63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w:t>
      </w:r>
      <w:r>
        <w:rPr>
          <w:rFonts w:hint="eastAsia" w:hAnsi="宋体" w:cs="宋体"/>
          <w:kern w:val="0"/>
          <w:sz w:val="24"/>
          <w:szCs w:val="24"/>
          <w:lang w:val="en-US" w:eastAsia="zh-CN" w:bidi="ar-SA"/>
        </w:rPr>
        <w:t>4</w:t>
      </w:r>
      <w:r>
        <w:rPr>
          <w:rFonts w:hint="eastAsia" w:ascii="宋体" w:hAnsi="宋体" w:eastAsia="宋体" w:cs="宋体"/>
          <w:kern w:val="0"/>
          <w:sz w:val="24"/>
          <w:szCs w:val="24"/>
          <w:lang w:val="en-US" w:eastAsia="zh-CN" w:bidi="ar-SA"/>
        </w:rPr>
        <w:t>)、财务状况报告：提供2024年度经审计的财务报告（成立时间至提交响应文件截止时间不足一年的可提供成立后任意时段的资产负债表），或其开标前三个月内银行出具的资信证明，（以上两种形式的资料提供任何一种即可）；</w:t>
      </w:r>
    </w:p>
    <w:p w14:paraId="6B089D7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w:t>
      </w:r>
      <w:r>
        <w:rPr>
          <w:rFonts w:hint="eastAsia" w:hAnsi="宋体" w:cs="宋体"/>
          <w:kern w:val="0"/>
          <w:sz w:val="24"/>
          <w:szCs w:val="24"/>
          <w:lang w:val="en-US" w:eastAsia="zh-CN" w:bidi="ar-SA"/>
        </w:rPr>
        <w:t>5</w:t>
      </w:r>
      <w:r>
        <w:rPr>
          <w:rFonts w:hint="eastAsia" w:ascii="宋体" w:hAnsi="宋体" w:eastAsia="宋体" w:cs="宋体"/>
          <w:kern w:val="0"/>
          <w:sz w:val="24"/>
          <w:szCs w:val="24"/>
          <w:lang w:val="en-US" w:eastAsia="zh-CN" w:bidi="ar-SA"/>
        </w:rPr>
        <w:t>)、税收缴纳证明：提供2025年01月至开标截止时间前已缴纳任意1个月的完税证明，完税证明上应有代收机构或税务机关的公章或业务专用章。依法免税或新成立的供应商应提供相关文件证明；</w:t>
      </w:r>
    </w:p>
    <w:p w14:paraId="2B67658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w:t>
      </w:r>
      <w:r>
        <w:rPr>
          <w:rFonts w:hint="eastAsia" w:hAnsi="宋体" w:cs="宋体"/>
          <w:kern w:val="0"/>
          <w:sz w:val="24"/>
          <w:szCs w:val="24"/>
          <w:lang w:val="en-US" w:eastAsia="zh-CN" w:bidi="ar-SA"/>
        </w:rPr>
        <w:t>6</w:t>
      </w:r>
      <w:r>
        <w:rPr>
          <w:rFonts w:hint="eastAsia" w:ascii="宋体" w:hAnsi="宋体" w:eastAsia="宋体" w:cs="宋体"/>
          <w:kern w:val="0"/>
          <w:sz w:val="24"/>
          <w:szCs w:val="24"/>
          <w:lang w:val="en-US" w:eastAsia="zh-CN" w:bidi="ar-SA"/>
        </w:rPr>
        <w:t>)、社会保障资金缴纳证明：提供2025年01月至开标截止时间前已缴纳任意1个月的社会保障资金缴存单据或社保机构开具的社会保险参保缴费情况证明，单据或证明上应有社保机构或代收机构的公章或业务专用章。依法不需要缴纳社会保障资金或新成立的供应商应提供相关文件证明；</w:t>
      </w:r>
    </w:p>
    <w:p w14:paraId="20F565C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w:t>
      </w:r>
      <w:r>
        <w:rPr>
          <w:rFonts w:hint="eastAsia" w:hAnsi="宋体" w:cs="宋体"/>
          <w:kern w:val="0"/>
          <w:sz w:val="24"/>
          <w:szCs w:val="24"/>
          <w:lang w:val="en-US" w:eastAsia="zh-CN" w:bidi="ar-SA"/>
        </w:rPr>
        <w:t>7</w:t>
      </w:r>
      <w:r>
        <w:rPr>
          <w:rFonts w:hint="eastAsia" w:ascii="宋体" w:hAnsi="宋体" w:eastAsia="宋体" w:cs="宋体"/>
          <w:kern w:val="0"/>
          <w:sz w:val="24"/>
          <w:szCs w:val="24"/>
          <w:lang w:val="en-US" w:eastAsia="zh-CN" w:bidi="ar-SA"/>
        </w:rPr>
        <w:t>)、参加本次政府采购活动前三年内在经营活动中没有重大违纪，以及未被列入失信被执行人、重大税收违法案件当事人名单、政府采购严重违法失信行为记录名单的书面声明；</w:t>
      </w:r>
    </w:p>
    <w:p w14:paraId="4AF13EC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w:t>
      </w:r>
      <w:r>
        <w:rPr>
          <w:rFonts w:hint="eastAsia" w:hAnsi="宋体" w:cs="宋体"/>
          <w:kern w:val="0"/>
          <w:sz w:val="24"/>
          <w:szCs w:val="24"/>
          <w:lang w:val="en-US" w:eastAsia="zh-CN" w:bidi="ar-SA"/>
        </w:rPr>
        <w:t>8</w:t>
      </w:r>
      <w:r>
        <w:rPr>
          <w:rFonts w:hint="eastAsia" w:ascii="宋体" w:hAnsi="宋体" w:eastAsia="宋体" w:cs="宋体"/>
          <w:kern w:val="0"/>
          <w:sz w:val="24"/>
          <w:szCs w:val="24"/>
          <w:lang w:val="en-US" w:eastAsia="zh-CN" w:bidi="ar-SA"/>
        </w:rPr>
        <w:t>)、供应商通过“信用中国”网站(www.creditchina.gov.cn )和中国政府采购网(www.ccgp.gov.cn)等渠道查询相关主体信用记录，对列入失信被执行人、重大税收违法案件当事人名单、政府采购严重违法失信行为记录名单的供应商，将拒绝其参与政府采购活动；</w:t>
      </w:r>
    </w:p>
    <w:p w14:paraId="7B29EBD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w:t>
      </w:r>
      <w:r>
        <w:rPr>
          <w:rFonts w:hint="eastAsia" w:hAnsi="宋体" w:cs="宋体"/>
          <w:kern w:val="0"/>
          <w:sz w:val="24"/>
          <w:szCs w:val="24"/>
          <w:lang w:val="en-US" w:eastAsia="zh-CN" w:bidi="ar-SA"/>
        </w:rPr>
        <w:t>9</w:t>
      </w:r>
      <w:r>
        <w:rPr>
          <w:rFonts w:hint="eastAsia" w:ascii="宋体" w:hAnsi="宋体" w:eastAsia="宋体" w:cs="宋体"/>
          <w:kern w:val="0"/>
          <w:sz w:val="24"/>
          <w:szCs w:val="24"/>
          <w:lang w:val="en-US" w:eastAsia="zh-CN" w:bidi="ar-SA"/>
        </w:rPr>
        <w:t>)、单位负责人为同一人或者存在直接控股、管理关系的不同供应商，不得同时参加本项目的投标（须提供书面声明）；</w:t>
      </w:r>
    </w:p>
    <w:p w14:paraId="33225E0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w:t>
      </w:r>
      <w:r>
        <w:rPr>
          <w:rFonts w:hint="eastAsia" w:hAnsi="宋体" w:cs="宋体"/>
          <w:kern w:val="0"/>
          <w:sz w:val="24"/>
          <w:szCs w:val="24"/>
          <w:lang w:val="en-US" w:eastAsia="zh-CN" w:bidi="ar-SA"/>
        </w:rPr>
        <w:t>10</w:t>
      </w:r>
      <w:r>
        <w:rPr>
          <w:rFonts w:hint="eastAsia" w:ascii="宋体" w:hAnsi="宋体" w:eastAsia="宋体" w:cs="宋体"/>
          <w:kern w:val="0"/>
          <w:sz w:val="24"/>
          <w:szCs w:val="24"/>
          <w:lang w:val="en-US" w:eastAsia="zh-CN" w:bidi="ar-SA"/>
        </w:rPr>
        <w:t>)、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供应商为监狱企业的，应提供监狱企业的证明文件；供应商为残疾人福利性单位的，应提供《残疾人福利性单位声明函》。</w:t>
      </w:r>
    </w:p>
    <w:p w14:paraId="4AF511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outlineLvl w:val="3"/>
        <w:rPr>
          <w:rFonts w:hint="eastAsia" w:ascii="宋体" w:hAnsi="宋体" w:eastAsia="宋体" w:cs="宋体"/>
          <w:b w:val="0"/>
          <w:bCs w:val="0"/>
          <w:kern w:val="2"/>
          <w:sz w:val="24"/>
          <w:szCs w:val="24"/>
          <w:lang w:val="en-US" w:eastAsia="zh-CN" w:bidi="ar-SA"/>
        </w:rPr>
      </w:pPr>
      <w:r>
        <w:rPr>
          <w:rStyle w:val="6"/>
          <w:rFonts w:hint="eastAsia" w:ascii="宋体" w:hAnsi="宋体" w:eastAsia="宋体" w:cs="宋体"/>
          <w:b/>
          <w:bCs/>
          <w:i w:val="0"/>
          <w:iCs w:val="0"/>
          <w:caps w:val="0"/>
          <w:color w:val="333333"/>
          <w:spacing w:val="0"/>
          <w:kern w:val="2"/>
          <w:sz w:val="24"/>
          <w:szCs w:val="24"/>
          <w:shd w:val="clear" w:color="auto" w:fill="FFFFFF"/>
          <w:vertAlign w:val="baseline"/>
          <w:lang w:val="en-US" w:eastAsia="zh-CN" w:bidi="ar-SA"/>
        </w:rPr>
        <w:t>三、获取采购文件</w:t>
      </w:r>
    </w:p>
    <w:p w14:paraId="7FB4EE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时间：2025年0</w:t>
      </w:r>
      <w:r>
        <w:rPr>
          <w:rFonts w:hint="eastAsia" w:hAnsi="宋体" w:cs="宋体"/>
          <w:i w:val="0"/>
          <w:iCs w:val="0"/>
          <w:caps w:val="0"/>
          <w:color w:val="333333"/>
          <w:spacing w:val="0"/>
          <w:kern w:val="0"/>
          <w:sz w:val="24"/>
          <w:szCs w:val="24"/>
          <w:shd w:val="clear" w:color="auto" w:fill="FFFFFF"/>
          <w:vertAlign w:val="baseline"/>
          <w:lang w:val="en-US" w:eastAsia="zh-CN" w:bidi="ar-SA"/>
        </w:rPr>
        <w:t>8</w:t>
      </w: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月</w:t>
      </w:r>
      <w:r>
        <w:rPr>
          <w:rFonts w:hint="eastAsia" w:hAnsi="宋体" w:cs="宋体"/>
          <w:i w:val="0"/>
          <w:iCs w:val="0"/>
          <w:caps w:val="0"/>
          <w:color w:val="333333"/>
          <w:spacing w:val="0"/>
          <w:kern w:val="0"/>
          <w:sz w:val="24"/>
          <w:szCs w:val="24"/>
          <w:shd w:val="clear" w:color="auto" w:fill="FFFFFF"/>
          <w:vertAlign w:val="baseline"/>
          <w:lang w:val="en-US" w:eastAsia="zh-CN" w:bidi="ar-SA"/>
        </w:rPr>
        <w:t>01</w:t>
      </w: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日至2025年08月</w:t>
      </w:r>
      <w:r>
        <w:rPr>
          <w:rFonts w:hint="eastAsia" w:hAnsi="宋体" w:cs="宋体"/>
          <w:i w:val="0"/>
          <w:iCs w:val="0"/>
          <w:caps w:val="0"/>
          <w:color w:val="333333"/>
          <w:spacing w:val="0"/>
          <w:kern w:val="0"/>
          <w:sz w:val="24"/>
          <w:szCs w:val="24"/>
          <w:shd w:val="clear" w:color="auto" w:fill="FFFFFF"/>
          <w:vertAlign w:val="baseline"/>
          <w:lang w:val="en-US" w:eastAsia="zh-CN" w:bidi="ar-SA"/>
        </w:rPr>
        <w:t>07</w:t>
      </w: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 xml:space="preserve"> 日，每天上午08:30:00至12:00:00，下午14:00:00至17:30:00（北京时间）</w:t>
      </w:r>
    </w:p>
    <w:p w14:paraId="40021E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途径：西安市凤城八路水晶新天地1803室</w:t>
      </w:r>
    </w:p>
    <w:p w14:paraId="1E810E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方式：</w:t>
      </w:r>
      <w:r>
        <w:rPr>
          <w:rFonts w:hint="eastAsia" w:hAnsi="宋体" w:cs="宋体"/>
          <w:i w:val="0"/>
          <w:iCs w:val="0"/>
          <w:caps w:val="0"/>
          <w:color w:val="333333"/>
          <w:spacing w:val="0"/>
          <w:kern w:val="0"/>
          <w:sz w:val="24"/>
          <w:szCs w:val="24"/>
          <w:shd w:val="clear" w:color="auto" w:fill="FFFFFF"/>
          <w:vertAlign w:val="baseline"/>
          <w:lang w:val="en-US" w:eastAsia="zh-CN" w:bidi="ar-SA"/>
        </w:rPr>
        <w:t>在线</w:t>
      </w: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获取</w:t>
      </w:r>
    </w:p>
    <w:p w14:paraId="4DEAE4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售价：0元</w:t>
      </w:r>
    </w:p>
    <w:p w14:paraId="5BEBC3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outlineLvl w:val="3"/>
        <w:rPr>
          <w:rFonts w:hint="eastAsia" w:ascii="宋体" w:hAnsi="宋体" w:eastAsia="宋体" w:cs="宋体"/>
          <w:b w:val="0"/>
          <w:bCs w:val="0"/>
          <w:kern w:val="2"/>
          <w:sz w:val="24"/>
          <w:szCs w:val="24"/>
          <w:lang w:val="en-US" w:eastAsia="zh-CN" w:bidi="ar-SA"/>
        </w:rPr>
      </w:pPr>
      <w:r>
        <w:rPr>
          <w:rStyle w:val="6"/>
          <w:rFonts w:hint="eastAsia" w:ascii="宋体" w:hAnsi="宋体" w:eastAsia="宋体" w:cs="宋体"/>
          <w:b/>
          <w:bCs/>
          <w:i w:val="0"/>
          <w:iCs w:val="0"/>
          <w:caps w:val="0"/>
          <w:color w:val="333333"/>
          <w:spacing w:val="0"/>
          <w:kern w:val="2"/>
          <w:sz w:val="24"/>
          <w:szCs w:val="24"/>
          <w:shd w:val="clear" w:color="auto" w:fill="FFFFFF"/>
          <w:vertAlign w:val="baseline"/>
          <w:lang w:val="en-US" w:eastAsia="zh-CN" w:bidi="ar-SA"/>
        </w:rPr>
        <w:t>四、响应文件提交</w:t>
      </w:r>
    </w:p>
    <w:p w14:paraId="164346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截止时间：2025年08月</w:t>
      </w:r>
      <w:r>
        <w:rPr>
          <w:rFonts w:hint="eastAsia" w:hAnsi="宋体" w:cs="宋体"/>
          <w:i w:val="0"/>
          <w:iCs w:val="0"/>
          <w:caps w:val="0"/>
          <w:color w:val="333333"/>
          <w:spacing w:val="0"/>
          <w:kern w:val="0"/>
          <w:sz w:val="24"/>
          <w:szCs w:val="24"/>
          <w:shd w:val="clear" w:color="auto" w:fill="FFFFFF"/>
          <w:vertAlign w:val="baseline"/>
          <w:lang w:val="en-US" w:eastAsia="zh-CN" w:bidi="ar-SA"/>
        </w:rPr>
        <w:t>12</w:t>
      </w: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日</w:t>
      </w:r>
      <w:r>
        <w:rPr>
          <w:rFonts w:hint="eastAsia" w:hAnsi="宋体" w:cs="宋体"/>
          <w:i w:val="0"/>
          <w:iCs w:val="0"/>
          <w:caps w:val="0"/>
          <w:color w:val="333333"/>
          <w:spacing w:val="0"/>
          <w:kern w:val="0"/>
          <w:sz w:val="24"/>
          <w:szCs w:val="24"/>
          <w:shd w:val="clear" w:color="auto" w:fill="FFFFFF"/>
          <w:vertAlign w:val="baseline"/>
          <w:lang w:val="en-US" w:eastAsia="zh-CN" w:bidi="ar-SA"/>
        </w:rPr>
        <w:t>10</w:t>
      </w: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时00分00秒（北京时间）</w:t>
      </w:r>
    </w:p>
    <w:p w14:paraId="366CC2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地点：安康市劳务建筑产业园3栋1楼会议室</w:t>
      </w:r>
    </w:p>
    <w:p w14:paraId="755E30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outlineLvl w:val="3"/>
        <w:rPr>
          <w:rFonts w:hint="eastAsia" w:ascii="宋体" w:hAnsi="宋体" w:eastAsia="宋体" w:cs="宋体"/>
          <w:b w:val="0"/>
          <w:bCs w:val="0"/>
          <w:kern w:val="2"/>
          <w:sz w:val="24"/>
          <w:szCs w:val="24"/>
          <w:lang w:val="en-US" w:eastAsia="zh-CN" w:bidi="ar-SA"/>
        </w:rPr>
      </w:pPr>
      <w:r>
        <w:rPr>
          <w:rStyle w:val="6"/>
          <w:rFonts w:hint="eastAsia" w:ascii="宋体" w:hAnsi="宋体" w:eastAsia="宋体" w:cs="宋体"/>
          <w:b/>
          <w:bCs/>
          <w:i w:val="0"/>
          <w:iCs w:val="0"/>
          <w:caps w:val="0"/>
          <w:color w:val="333333"/>
          <w:spacing w:val="0"/>
          <w:kern w:val="2"/>
          <w:sz w:val="24"/>
          <w:szCs w:val="24"/>
          <w:shd w:val="clear" w:color="auto" w:fill="FFFFFF"/>
          <w:vertAlign w:val="baseline"/>
          <w:lang w:val="en-US" w:eastAsia="zh-CN" w:bidi="ar-SA"/>
        </w:rPr>
        <w:t>五、开启</w:t>
      </w:r>
    </w:p>
    <w:p w14:paraId="2633E3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 xml:space="preserve">时间：2025年08月 </w:t>
      </w:r>
      <w:r>
        <w:rPr>
          <w:rFonts w:hint="eastAsia" w:hAnsi="宋体" w:cs="宋体"/>
          <w:i w:val="0"/>
          <w:iCs w:val="0"/>
          <w:caps w:val="0"/>
          <w:color w:val="333333"/>
          <w:spacing w:val="0"/>
          <w:kern w:val="0"/>
          <w:sz w:val="24"/>
          <w:szCs w:val="24"/>
          <w:shd w:val="clear" w:color="auto" w:fill="FFFFFF"/>
          <w:vertAlign w:val="baseline"/>
          <w:lang w:val="en-US" w:eastAsia="zh-CN" w:bidi="ar-SA"/>
        </w:rPr>
        <w:t>12</w:t>
      </w: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日</w:t>
      </w:r>
      <w:r>
        <w:rPr>
          <w:rFonts w:hint="eastAsia" w:hAnsi="宋体" w:cs="宋体"/>
          <w:i w:val="0"/>
          <w:iCs w:val="0"/>
          <w:caps w:val="0"/>
          <w:color w:val="333333"/>
          <w:spacing w:val="0"/>
          <w:kern w:val="0"/>
          <w:sz w:val="24"/>
          <w:szCs w:val="24"/>
          <w:shd w:val="clear" w:color="auto" w:fill="FFFFFF"/>
          <w:vertAlign w:val="baseline"/>
          <w:lang w:val="en-US" w:eastAsia="zh-CN" w:bidi="ar-SA"/>
        </w:rPr>
        <w:t>10</w:t>
      </w: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时00分00秒（北京时间）</w:t>
      </w:r>
    </w:p>
    <w:p w14:paraId="2433A7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地点：安康市劳务建筑产业园3栋1楼会议室</w:t>
      </w:r>
    </w:p>
    <w:p w14:paraId="059301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outlineLvl w:val="3"/>
        <w:rPr>
          <w:rFonts w:hint="eastAsia" w:ascii="宋体" w:hAnsi="宋体" w:eastAsia="宋体" w:cs="宋体"/>
          <w:b w:val="0"/>
          <w:bCs w:val="0"/>
          <w:kern w:val="2"/>
          <w:sz w:val="24"/>
          <w:szCs w:val="24"/>
          <w:lang w:val="en-US" w:eastAsia="zh-CN" w:bidi="ar-SA"/>
        </w:rPr>
      </w:pPr>
      <w:r>
        <w:rPr>
          <w:rStyle w:val="6"/>
          <w:rFonts w:hint="eastAsia" w:ascii="宋体" w:hAnsi="宋体" w:eastAsia="宋体" w:cs="宋体"/>
          <w:b/>
          <w:bCs/>
          <w:i w:val="0"/>
          <w:iCs w:val="0"/>
          <w:caps w:val="0"/>
          <w:color w:val="333333"/>
          <w:spacing w:val="0"/>
          <w:kern w:val="2"/>
          <w:sz w:val="24"/>
          <w:szCs w:val="24"/>
          <w:shd w:val="clear" w:color="auto" w:fill="FFFFFF"/>
          <w:vertAlign w:val="baseline"/>
          <w:lang w:val="en-US" w:eastAsia="zh-CN" w:bidi="ar-SA"/>
        </w:rPr>
        <w:t>六、公告期限</w:t>
      </w:r>
    </w:p>
    <w:p w14:paraId="07B516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自本公告发布之日起5个工作日。</w:t>
      </w:r>
    </w:p>
    <w:p w14:paraId="5DEEF6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outlineLvl w:val="3"/>
        <w:rPr>
          <w:rFonts w:hint="eastAsia" w:ascii="宋体" w:hAnsi="宋体" w:eastAsia="宋体" w:cs="宋体"/>
          <w:b w:val="0"/>
          <w:bCs w:val="0"/>
          <w:kern w:val="2"/>
          <w:sz w:val="24"/>
          <w:szCs w:val="24"/>
          <w:lang w:val="en-US" w:eastAsia="zh-CN" w:bidi="ar-SA"/>
        </w:rPr>
      </w:pPr>
      <w:r>
        <w:rPr>
          <w:rStyle w:val="6"/>
          <w:rFonts w:hint="eastAsia" w:ascii="宋体" w:hAnsi="宋体" w:eastAsia="宋体" w:cs="宋体"/>
          <w:b/>
          <w:bCs/>
          <w:i w:val="0"/>
          <w:iCs w:val="0"/>
          <w:caps w:val="0"/>
          <w:color w:val="333333"/>
          <w:spacing w:val="0"/>
          <w:kern w:val="2"/>
          <w:sz w:val="24"/>
          <w:szCs w:val="24"/>
          <w:shd w:val="clear" w:color="auto" w:fill="FFFFFF"/>
          <w:vertAlign w:val="baseline"/>
          <w:lang w:val="en-US" w:eastAsia="zh-CN" w:bidi="ar-SA"/>
        </w:rPr>
        <w:t>七、其他补充事宜</w:t>
      </w:r>
    </w:p>
    <w:p w14:paraId="44C611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000000"/>
          <w:spacing w:val="0"/>
          <w:kern w:val="0"/>
          <w:sz w:val="24"/>
          <w:szCs w:val="24"/>
          <w:shd w:val="clear" w:color="auto" w:fill="FFFFFF"/>
          <w:vertAlign w:val="baseline"/>
          <w:lang w:val="en-US" w:eastAsia="zh-CN" w:bidi="ar-SA"/>
        </w:rPr>
        <w:t>供应商须在磋商文件</w:t>
      </w:r>
      <w:r>
        <w:rPr>
          <w:rFonts w:hint="eastAsia" w:hAnsi="宋体" w:cs="宋体"/>
          <w:i w:val="0"/>
          <w:iCs w:val="0"/>
          <w:caps w:val="0"/>
          <w:color w:val="000000"/>
          <w:spacing w:val="0"/>
          <w:kern w:val="0"/>
          <w:sz w:val="24"/>
          <w:szCs w:val="24"/>
          <w:shd w:val="clear" w:color="auto" w:fill="FFFFFF"/>
          <w:vertAlign w:val="baseline"/>
          <w:lang w:val="en-US" w:eastAsia="zh-CN" w:bidi="ar-SA"/>
        </w:rPr>
        <w:t>获取</w:t>
      </w:r>
      <w:r>
        <w:rPr>
          <w:rFonts w:hint="eastAsia" w:ascii="宋体" w:hAnsi="宋体" w:eastAsia="宋体" w:cs="宋体"/>
          <w:i w:val="0"/>
          <w:iCs w:val="0"/>
          <w:caps w:val="0"/>
          <w:color w:val="000000"/>
          <w:spacing w:val="0"/>
          <w:kern w:val="0"/>
          <w:sz w:val="24"/>
          <w:szCs w:val="24"/>
          <w:shd w:val="clear" w:color="auto" w:fill="FFFFFF"/>
          <w:vertAlign w:val="baseline"/>
          <w:lang w:val="en-US" w:eastAsia="zh-CN" w:bidi="ar-SA"/>
        </w:rPr>
        <w:t>时间内</w:t>
      </w:r>
      <w:r>
        <w:rPr>
          <w:rFonts w:hint="eastAsia" w:hAnsi="宋体" w:cs="宋体"/>
          <w:i w:val="0"/>
          <w:iCs w:val="0"/>
          <w:caps w:val="0"/>
          <w:color w:val="000000"/>
          <w:spacing w:val="0"/>
          <w:kern w:val="0"/>
          <w:sz w:val="24"/>
          <w:szCs w:val="24"/>
          <w:shd w:val="clear" w:color="auto" w:fill="FFFFFF"/>
          <w:vertAlign w:val="baseline"/>
          <w:lang w:val="en-US" w:eastAsia="zh-CN" w:bidi="ar-SA"/>
        </w:rPr>
        <w:t>将</w:t>
      </w:r>
      <w:r>
        <w:rPr>
          <w:rFonts w:hint="eastAsia" w:ascii="宋体" w:hAnsi="宋体" w:eastAsia="宋体" w:cs="宋体"/>
          <w:i w:val="0"/>
          <w:iCs w:val="0"/>
          <w:caps w:val="0"/>
          <w:color w:val="000000"/>
          <w:spacing w:val="0"/>
          <w:kern w:val="0"/>
          <w:sz w:val="24"/>
          <w:szCs w:val="24"/>
          <w:shd w:val="clear" w:color="auto" w:fill="FFFFFF"/>
          <w:vertAlign w:val="baseline"/>
          <w:lang w:val="en-US" w:eastAsia="zh-CN" w:bidi="ar-SA"/>
        </w:rPr>
        <w:t>法人授权委托书（需附法人和被授权人身份证正反面复印件，备注联系电话及有效邮箱，并加盖公章）扫描件发送至邮箱2083434021@qq.com进行报名确认，代理机构确认完毕后方可领取磋商文件。</w:t>
      </w:r>
    </w:p>
    <w:p w14:paraId="2EEA6C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outlineLvl w:val="3"/>
        <w:rPr>
          <w:rFonts w:hint="eastAsia" w:ascii="宋体" w:hAnsi="宋体" w:eastAsia="宋体" w:cs="宋体"/>
          <w:b w:val="0"/>
          <w:bCs w:val="0"/>
          <w:kern w:val="2"/>
          <w:sz w:val="24"/>
          <w:szCs w:val="24"/>
          <w:lang w:val="en-US" w:eastAsia="zh-CN" w:bidi="ar-SA"/>
        </w:rPr>
      </w:pPr>
      <w:r>
        <w:rPr>
          <w:rStyle w:val="6"/>
          <w:rFonts w:hint="eastAsia" w:ascii="宋体" w:hAnsi="宋体" w:eastAsia="宋体" w:cs="宋体"/>
          <w:b/>
          <w:bCs/>
          <w:i w:val="0"/>
          <w:iCs w:val="0"/>
          <w:caps w:val="0"/>
          <w:color w:val="333333"/>
          <w:spacing w:val="0"/>
          <w:kern w:val="2"/>
          <w:sz w:val="24"/>
          <w:szCs w:val="24"/>
          <w:shd w:val="clear" w:color="auto" w:fill="FFFFFF"/>
          <w:vertAlign w:val="baseline"/>
          <w:lang w:val="en-US" w:eastAsia="zh-CN" w:bidi="ar-SA"/>
        </w:rPr>
        <w:t>八、对本次招标提出询问，请按以下方式联系。</w:t>
      </w:r>
    </w:p>
    <w:p w14:paraId="544704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baseline"/>
        <w:outlineLvl w:val="5"/>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i w:val="0"/>
          <w:iCs w:val="0"/>
          <w:caps w:val="0"/>
          <w:color w:val="333333"/>
          <w:spacing w:val="0"/>
          <w:kern w:val="0"/>
          <w:sz w:val="24"/>
          <w:szCs w:val="24"/>
          <w:shd w:val="clear" w:color="auto" w:fill="FFFFFF"/>
          <w:vertAlign w:val="baseline"/>
          <w:lang w:val="en-US" w:eastAsia="zh-CN" w:bidi="ar-SA"/>
        </w:rPr>
        <w:t>1.采购人信息</w:t>
      </w:r>
    </w:p>
    <w:p w14:paraId="09C933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名称：宁陕县自然资源局</w:t>
      </w:r>
    </w:p>
    <w:p w14:paraId="3A6D42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地址：宁陕县城关镇薛家榜</w:t>
      </w:r>
    </w:p>
    <w:p w14:paraId="578E6B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联系方式：0915-6822676</w:t>
      </w:r>
    </w:p>
    <w:p w14:paraId="411BFB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b w:val="0"/>
          <w:bCs w:val="0"/>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b w:val="0"/>
          <w:bCs w:val="0"/>
          <w:i w:val="0"/>
          <w:iCs w:val="0"/>
          <w:caps w:val="0"/>
          <w:color w:val="333333"/>
          <w:spacing w:val="0"/>
          <w:kern w:val="0"/>
          <w:sz w:val="24"/>
          <w:szCs w:val="24"/>
          <w:shd w:val="clear" w:color="auto" w:fill="FFFFFF"/>
          <w:vertAlign w:val="baseline"/>
          <w:lang w:val="en-US" w:eastAsia="zh-CN" w:bidi="ar-SA"/>
        </w:rPr>
        <w:t>2.采购代理机构信息</w:t>
      </w:r>
    </w:p>
    <w:p w14:paraId="0C8AE6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b w:val="0"/>
          <w:bCs w:val="0"/>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b w:val="0"/>
          <w:bCs w:val="0"/>
          <w:i w:val="0"/>
          <w:iCs w:val="0"/>
          <w:caps w:val="0"/>
          <w:color w:val="333333"/>
          <w:spacing w:val="0"/>
          <w:kern w:val="0"/>
          <w:sz w:val="24"/>
          <w:szCs w:val="24"/>
          <w:shd w:val="clear" w:color="auto" w:fill="FFFFFF"/>
          <w:vertAlign w:val="baseline"/>
          <w:lang w:val="en-US" w:eastAsia="zh-CN" w:bidi="ar-SA"/>
        </w:rPr>
        <w:t>名称：沣禹项目管理咨询有限公司</w:t>
      </w:r>
    </w:p>
    <w:p w14:paraId="7D11D0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b w:val="0"/>
          <w:bCs w:val="0"/>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b w:val="0"/>
          <w:bCs w:val="0"/>
          <w:i w:val="0"/>
          <w:iCs w:val="0"/>
          <w:caps w:val="0"/>
          <w:color w:val="333333"/>
          <w:spacing w:val="0"/>
          <w:kern w:val="0"/>
          <w:sz w:val="24"/>
          <w:szCs w:val="24"/>
          <w:shd w:val="clear" w:color="auto" w:fill="FFFFFF"/>
          <w:vertAlign w:val="baseline"/>
          <w:lang w:val="en-US" w:eastAsia="zh-CN" w:bidi="ar-SA"/>
        </w:rPr>
        <w:t>地址：西安市凤城八路水晶新天地1803室</w:t>
      </w:r>
    </w:p>
    <w:p w14:paraId="007D00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b w:val="0"/>
          <w:bCs w:val="0"/>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b w:val="0"/>
          <w:bCs w:val="0"/>
          <w:i w:val="0"/>
          <w:iCs w:val="0"/>
          <w:caps w:val="0"/>
          <w:color w:val="333333"/>
          <w:spacing w:val="0"/>
          <w:kern w:val="0"/>
          <w:sz w:val="24"/>
          <w:szCs w:val="24"/>
          <w:shd w:val="clear" w:color="auto" w:fill="FFFFFF"/>
          <w:vertAlign w:val="baseline"/>
          <w:lang w:val="en-US" w:eastAsia="zh-CN" w:bidi="ar-SA"/>
        </w:rPr>
        <w:t>联系方式：15877634466</w:t>
      </w:r>
    </w:p>
    <w:p w14:paraId="6D4ECE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b w:val="0"/>
          <w:bCs w:val="0"/>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b w:val="0"/>
          <w:bCs w:val="0"/>
          <w:i w:val="0"/>
          <w:iCs w:val="0"/>
          <w:caps w:val="0"/>
          <w:color w:val="333333"/>
          <w:spacing w:val="0"/>
          <w:kern w:val="0"/>
          <w:sz w:val="24"/>
          <w:szCs w:val="24"/>
          <w:shd w:val="clear" w:color="auto" w:fill="FFFFFF"/>
          <w:vertAlign w:val="baseline"/>
          <w:lang w:val="en-US" w:eastAsia="zh-CN" w:bidi="ar-SA"/>
        </w:rPr>
        <w:t>3、项目联系方式</w:t>
      </w:r>
    </w:p>
    <w:p w14:paraId="033A4A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b w:val="0"/>
          <w:bCs w:val="0"/>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b w:val="0"/>
          <w:bCs w:val="0"/>
          <w:i w:val="0"/>
          <w:iCs w:val="0"/>
          <w:caps w:val="0"/>
          <w:color w:val="333333"/>
          <w:spacing w:val="0"/>
          <w:kern w:val="0"/>
          <w:sz w:val="24"/>
          <w:szCs w:val="24"/>
          <w:shd w:val="clear" w:color="auto" w:fill="FFFFFF"/>
          <w:vertAlign w:val="baseline"/>
          <w:lang w:val="en-US" w:eastAsia="zh-CN" w:bidi="ar-SA"/>
        </w:rPr>
        <w:t>项目联系人：程工</w:t>
      </w:r>
    </w:p>
    <w:p w14:paraId="11B43F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b w:val="0"/>
          <w:bCs w:val="0"/>
          <w:i w:val="0"/>
          <w:iCs w:val="0"/>
          <w:caps w:val="0"/>
          <w:color w:val="333333"/>
          <w:spacing w:val="0"/>
          <w:kern w:val="0"/>
          <w:sz w:val="24"/>
          <w:szCs w:val="24"/>
          <w:shd w:val="clear" w:color="auto" w:fill="FFFFFF"/>
          <w:vertAlign w:val="baseline"/>
          <w:lang w:val="en-US" w:eastAsia="zh-CN" w:bidi="ar-SA"/>
        </w:rPr>
        <w:t>电话：15877634466</w:t>
      </w:r>
    </w:p>
    <w:p w14:paraId="046168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pPr>
    </w:p>
    <w:p w14:paraId="2CBA11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沣禹项目管理咨询有限公司</w:t>
      </w:r>
    </w:p>
    <w:p w14:paraId="6B3D4AEE">
      <w:pPr>
        <w:pStyle w:val="2"/>
        <w:spacing w:line="360" w:lineRule="auto"/>
        <w:ind w:firstLine="240" w:firstLineChars="100"/>
        <w:jc w:val="right"/>
        <w:rPr>
          <w:rFonts w:hint="eastAsia" w:ascii="宋体" w:hAnsi="宋体" w:eastAsia="宋体" w:cs="宋体"/>
          <w:color w:val="auto"/>
          <w:sz w:val="24"/>
          <w:szCs w:val="24"/>
          <w:lang w:eastAsia="zh-CN"/>
        </w:rPr>
      </w:pPr>
      <w:r>
        <w:rPr>
          <w:rFonts w:hint="eastAsia" w:ascii="宋体" w:hAnsi="宋体" w:eastAsia="宋体" w:cs="宋体"/>
          <w:i w:val="0"/>
          <w:iCs w:val="0"/>
          <w:caps w:val="0"/>
          <w:color w:val="333333"/>
          <w:spacing w:val="0"/>
          <w:kern w:val="2"/>
          <w:sz w:val="24"/>
          <w:szCs w:val="24"/>
          <w:shd w:val="clear" w:color="auto" w:fill="FFFFFF"/>
          <w:vertAlign w:val="baseline"/>
          <w:lang w:val="en-US" w:eastAsia="zh-CN"/>
        </w:rPr>
        <w:t xml:space="preserve">                                                         </w:t>
      </w:r>
      <w:r>
        <w:rPr>
          <w:rFonts w:hint="eastAsia" w:ascii="宋体" w:hAnsi="宋体" w:eastAsia="宋体" w:cs="宋体"/>
          <w:i w:val="0"/>
          <w:iCs w:val="0"/>
          <w:caps w:val="0"/>
          <w:color w:val="333333"/>
          <w:spacing w:val="0"/>
          <w:kern w:val="2"/>
          <w:sz w:val="24"/>
          <w:szCs w:val="24"/>
          <w:shd w:val="clear" w:color="auto" w:fill="FFFFFF"/>
          <w:vertAlign w:val="baseline"/>
        </w:rPr>
        <w:t>2025年</w:t>
      </w:r>
      <w:r>
        <w:rPr>
          <w:rFonts w:hint="eastAsia" w:ascii="宋体" w:hAnsi="宋体" w:eastAsia="宋体" w:cs="宋体"/>
          <w:i w:val="0"/>
          <w:iCs w:val="0"/>
          <w:caps w:val="0"/>
          <w:color w:val="333333"/>
          <w:spacing w:val="0"/>
          <w:kern w:val="2"/>
          <w:sz w:val="24"/>
          <w:szCs w:val="24"/>
          <w:shd w:val="clear" w:color="auto" w:fill="FFFFFF"/>
          <w:vertAlign w:val="baseline"/>
          <w:lang w:val="en-US" w:eastAsia="zh-CN"/>
        </w:rPr>
        <w:t>07</w:t>
      </w:r>
      <w:r>
        <w:rPr>
          <w:rFonts w:hint="eastAsia" w:ascii="宋体" w:hAnsi="宋体" w:eastAsia="宋体" w:cs="宋体"/>
          <w:i w:val="0"/>
          <w:iCs w:val="0"/>
          <w:caps w:val="0"/>
          <w:color w:val="333333"/>
          <w:spacing w:val="0"/>
          <w:kern w:val="2"/>
          <w:sz w:val="24"/>
          <w:szCs w:val="24"/>
          <w:shd w:val="clear" w:color="auto" w:fill="FFFFFF"/>
          <w:vertAlign w:val="baseline"/>
        </w:rPr>
        <w:t>月</w:t>
      </w:r>
      <w:r>
        <w:rPr>
          <w:rFonts w:hint="eastAsia" w:ascii="宋体" w:hAnsi="宋体" w:cs="宋体"/>
          <w:i w:val="0"/>
          <w:iCs w:val="0"/>
          <w:caps w:val="0"/>
          <w:color w:val="333333"/>
          <w:spacing w:val="0"/>
          <w:kern w:val="2"/>
          <w:sz w:val="24"/>
          <w:szCs w:val="24"/>
          <w:shd w:val="clear" w:color="auto" w:fill="FFFFFF"/>
          <w:vertAlign w:val="baseline"/>
          <w:lang w:val="en-US" w:eastAsia="zh-CN"/>
        </w:rPr>
        <w:t>31</w:t>
      </w:r>
      <w:bookmarkStart w:id="0" w:name="_GoBack"/>
      <w:bookmarkEnd w:id="0"/>
      <w:r>
        <w:rPr>
          <w:rFonts w:hint="eastAsia" w:ascii="宋体" w:hAnsi="宋体" w:eastAsia="宋体" w:cs="宋体"/>
          <w:i w:val="0"/>
          <w:iCs w:val="0"/>
          <w:caps w:val="0"/>
          <w:color w:val="333333"/>
          <w:spacing w:val="0"/>
          <w:kern w:val="2"/>
          <w:sz w:val="24"/>
          <w:szCs w:val="24"/>
          <w:shd w:val="clear" w:color="auto" w:fill="FFFFFF"/>
          <w:vertAlign w:val="baseline"/>
        </w:rPr>
        <w:t>日</w:t>
      </w:r>
    </w:p>
    <w:p w14:paraId="71F84918">
      <w:pPr>
        <w:spacing w:line="360" w:lineRule="auto"/>
        <w:rPr>
          <w:rFonts w:hint="eastAsia" w:ascii="宋体" w:hAnsi="宋体" w:eastAsia="宋体" w:cs="宋体"/>
          <w:sz w:val="24"/>
          <w:szCs w:val="24"/>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010BF"/>
    <w:rsid w:val="013637D1"/>
    <w:rsid w:val="02A14C7A"/>
    <w:rsid w:val="03495275"/>
    <w:rsid w:val="03724869"/>
    <w:rsid w:val="03767EB5"/>
    <w:rsid w:val="03A52101"/>
    <w:rsid w:val="04844854"/>
    <w:rsid w:val="04904FA7"/>
    <w:rsid w:val="05145BD8"/>
    <w:rsid w:val="059B1E55"/>
    <w:rsid w:val="0633208D"/>
    <w:rsid w:val="073562D9"/>
    <w:rsid w:val="07A70F85"/>
    <w:rsid w:val="08566507"/>
    <w:rsid w:val="08752E31"/>
    <w:rsid w:val="088272FC"/>
    <w:rsid w:val="097529BD"/>
    <w:rsid w:val="0A8D0684"/>
    <w:rsid w:val="0B161F7E"/>
    <w:rsid w:val="0B3C19E4"/>
    <w:rsid w:val="0B5C3E34"/>
    <w:rsid w:val="0C060244"/>
    <w:rsid w:val="0C6236CC"/>
    <w:rsid w:val="0C8C699B"/>
    <w:rsid w:val="0D482B05"/>
    <w:rsid w:val="0D645222"/>
    <w:rsid w:val="0E924011"/>
    <w:rsid w:val="0EE04F1C"/>
    <w:rsid w:val="0EEE56EB"/>
    <w:rsid w:val="0F130CAE"/>
    <w:rsid w:val="0F8676D2"/>
    <w:rsid w:val="0FC226D4"/>
    <w:rsid w:val="0FE443F8"/>
    <w:rsid w:val="101C0036"/>
    <w:rsid w:val="113667BC"/>
    <w:rsid w:val="11847C41"/>
    <w:rsid w:val="11934328"/>
    <w:rsid w:val="12C16C73"/>
    <w:rsid w:val="139F6FB4"/>
    <w:rsid w:val="13B62550"/>
    <w:rsid w:val="13E62E35"/>
    <w:rsid w:val="13EE3A98"/>
    <w:rsid w:val="13FD3CDB"/>
    <w:rsid w:val="14AE3227"/>
    <w:rsid w:val="14BE16BC"/>
    <w:rsid w:val="14E135FC"/>
    <w:rsid w:val="15842905"/>
    <w:rsid w:val="15EA64E1"/>
    <w:rsid w:val="1662251B"/>
    <w:rsid w:val="16BF796D"/>
    <w:rsid w:val="1772678E"/>
    <w:rsid w:val="18267CA4"/>
    <w:rsid w:val="18E35B95"/>
    <w:rsid w:val="1A845156"/>
    <w:rsid w:val="1B304996"/>
    <w:rsid w:val="1B6603B7"/>
    <w:rsid w:val="1B9413C8"/>
    <w:rsid w:val="1B9A62B3"/>
    <w:rsid w:val="1C1A25A1"/>
    <w:rsid w:val="1C654DDA"/>
    <w:rsid w:val="1C8E406A"/>
    <w:rsid w:val="1C9176B6"/>
    <w:rsid w:val="1CA76EDA"/>
    <w:rsid w:val="1DB53270"/>
    <w:rsid w:val="1F745799"/>
    <w:rsid w:val="202F4E24"/>
    <w:rsid w:val="20717F2A"/>
    <w:rsid w:val="20CE2C87"/>
    <w:rsid w:val="2221328A"/>
    <w:rsid w:val="222F3BF9"/>
    <w:rsid w:val="227B299A"/>
    <w:rsid w:val="249C309C"/>
    <w:rsid w:val="2580651A"/>
    <w:rsid w:val="25E116AE"/>
    <w:rsid w:val="26A17A5E"/>
    <w:rsid w:val="270D0281"/>
    <w:rsid w:val="27286D2E"/>
    <w:rsid w:val="28043432"/>
    <w:rsid w:val="280751E1"/>
    <w:rsid w:val="281C4C20"/>
    <w:rsid w:val="286F11F3"/>
    <w:rsid w:val="28F25980"/>
    <w:rsid w:val="29323FCF"/>
    <w:rsid w:val="2AAB228B"/>
    <w:rsid w:val="2BE8543B"/>
    <w:rsid w:val="2C4C53A8"/>
    <w:rsid w:val="2C5F50DB"/>
    <w:rsid w:val="2C9C632F"/>
    <w:rsid w:val="2CA62D0A"/>
    <w:rsid w:val="2CF972DD"/>
    <w:rsid w:val="2D9E7E85"/>
    <w:rsid w:val="2DE06780"/>
    <w:rsid w:val="2F0D52C2"/>
    <w:rsid w:val="2F0F2DE8"/>
    <w:rsid w:val="2F8D01B1"/>
    <w:rsid w:val="303348B4"/>
    <w:rsid w:val="30894E1C"/>
    <w:rsid w:val="30EB33E1"/>
    <w:rsid w:val="31327262"/>
    <w:rsid w:val="31AA6DF8"/>
    <w:rsid w:val="32944B86"/>
    <w:rsid w:val="329F4277"/>
    <w:rsid w:val="32A520FC"/>
    <w:rsid w:val="32CC7242"/>
    <w:rsid w:val="32D700C1"/>
    <w:rsid w:val="337E053C"/>
    <w:rsid w:val="33C65A3F"/>
    <w:rsid w:val="340A1DD0"/>
    <w:rsid w:val="34525525"/>
    <w:rsid w:val="34594B05"/>
    <w:rsid w:val="345E211C"/>
    <w:rsid w:val="347E631A"/>
    <w:rsid w:val="35DA1C76"/>
    <w:rsid w:val="35FC1BEC"/>
    <w:rsid w:val="36716136"/>
    <w:rsid w:val="36C77861"/>
    <w:rsid w:val="378D6FA0"/>
    <w:rsid w:val="37A83DDA"/>
    <w:rsid w:val="37C26C76"/>
    <w:rsid w:val="386C3059"/>
    <w:rsid w:val="38A50319"/>
    <w:rsid w:val="38E452E6"/>
    <w:rsid w:val="3A6D4E67"/>
    <w:rsid w:val="3B3C4BDF"/>
    <w:rsid w:val="3B771A77"/>
    <w:rsid w:val="3BCE4E3B"/>
    <w:rsid w:val="3C5A766D"/>
    <w:rsid w:val="3CF47AC1"/>
    <w:rsid w:val="3D023F8C"/>
    <w:rsid w:val="3D78424E"/>
    <w:rsid w:val="3E86299B"/>
    <w:rsid w:val="408D0A8F"/>
    <w:rsid w:val="40AC5D5D"/>
    <w:rsid w:val="41635215"/>
    <w:rsid w:val="43083D73"/>
    <w:rsid w:val="43361A71"/>
    <w:rsid w:val="43566DE0"/>
    <w:rsid w:val="43DD12AF"/>
    <w:rsid w:val="43F15F29"/>
    <w:rsid w:val="44564BBE"/>
    <w:rsid w:val="451A3E3D"/>
    <w:rsid w:val="459E681C"/>
    <w:rsid w:val="45AD2F03"/>
    <w:rsid w:val="47A26656"/>
    <w:rsid w:val="47E36768"/>
    <w:rsid w:val="47EF15B1"/>
    <w:rsid w:val="47F210A1"/>
    <w:rsid w:val="49C57A83"/>
    <w:rsid w:val="4A602041"/>
    <w:rsid w:val="4AAC3789"/>
    <w:rsid w:val="4AC40AD3"/>
    <w:rsid w:val="4AF33166"/>
    <w:rsid w:val="4B117A90"/>
    <w:rsid w:val="4CF17B79"/>
    <w:rsid w:val="4EE47996"/>
    <w:rsid w:val="4FA2515B"/>
    <w:rsid w:val="4FBF6F0D"/>
    <w:rsid w:val="50406E4E"/>
    <w:rsid w:val="509B01B8"/>
    <w:rsid w:val="51783E8F"/>
    <w:rsid w:val="51F37EF0"/>
    <w:rsid w:val="51FD48CA"/>
    <w:rsid w:val="52326C6A"/>
    <w:rsid w:val="52467195"/>
    <w:rsid w:val="525E7A5F"/>
    <w:rsid w:val="52734B8D"/>
    <w:rsid w:val="528F4686"/>
    <w:rsid w:val="52C011DB"/>
    <w:rsid w:val="53475B5E"/>
    <w:rsid w:val="537B019D"/>
    <w:rsid w:val="5385101B"/>
    <w:rsid w:val="54AB2D04"/>
    <w:rsid w:val="54E57FC4"/>
    <w:rsid w:val="54F40207"/>
    <w:rsid w:val="554F18E1"/>
    <w:rsid w:val="59E3084A"/>
    <w:rsid w:val="5A0C5FF2"/>
    <w:rsid w:val="5A605AE5"/>
    <w:rsid w:val="5A764273"/>
    <w:rsid w:val="5AFF3ECA"/>
    <w:rsid w:val="5B465534"/>
    <w:rsid w:val="5B80356B"/>
    <w:rsid w:val="5B8322E4"/>
    <w:rsid w:val="5C9D1184"/>
    <w:rsid w:val="5D830B47"/>
    <w:rsid w:val="5D92769A"/>
    <w:rsid w:val="5DA16A52"/>
    <w:rsid w:val="5EB6652D"/>
    <w:rsid w:val="5EC82FEA"/>
    <w:rsid w:val="5EDA221B"/>
    <w:rsid w:val="5F304531"/>
    <w:rsid w:val="5F7A39FE"/>
    <w:rsid w:val="60B755D9"/>
    <w:rsid w:val="61371BA7"/>
    <w:rsid w:val="61A11716"/>
    <w:rsid w:val="61F93300"/>
    <w:rsid w:val="6280757E"/>
    <w:rsid w:val="63276720"/>
    <w:rsid w:val="636B1FDC"/>
    <w:rsid w:val="64A70DF2"/>
    <w:rsid w:val="64EC2CA8"/>
    <w:rsid w:val="65085608"/>
    <w:rsid w:val="661C136B"/>
    <w:rsid w:val="663F14FE"/>
    <w:rsid w:val="68262AC2"/>
    <w:rsid w:val="68D221B5"/>
    <w:rsid w:val="696E6382"/>
    <w:rsid w:val="6A7A2B04"/>
    <w:rsid w:val="6B6D4417"/>
    <w:rsid w:val="6C7B05E2"/>
    <w:rsid w:val="6CF21078"/>
    <w:rsid w:val="6D7101EF"/>
    <w:rsid w:val="6E7D7CF0"/>
    <w:rsid w:val="6ED91ED1"/>
    <w:rsid w:val="6F173018"/>
    <w:rsid w:val="6FB2438C"/>
    <w:rsid w:val="7003534A"/>
    <w:rsid w:val="70253512"/>
    <w:rsid w:val="702E23C7"/>
    <w:rsid w:val="70441BEA"/>
    <w:rsid w:val="70E4517B"/>
    <w:rsid w:val="70FE39AA"/>
    <w:rsid w:val="714A76D4"/>
    <w:rsid w:val="71C92444"/>
    <w:rsid w:val="73D72D76"/>
    <w:rsid w:val="74980757"/>
    <w:rsid w:val="756248C1"/>
    <w:rsid w:val="759C6025"/>
    <w:rsid w:val="75EA6D90"/>
    <w:rsid w:val="76FF4ABD"/>
    <w:rsid w:val="77043E82"/>
    <w:rsid w:val="77212C85"/>
    <w:rsid w:val="77440722"/>
    <w:rsid w:val="77974CF6"/>
    <w:rsid w:val="78322C70"/>
    <w:rsid w:val="798C0AB0"/>
    <w:rsid w:val="7A505630"/>
    <w:rsid w:val="7AA8721A"/>
    <w:rsid w:val="7BA75723"/>
    <w:rsid w:val="7BBC2F7D"/>
    <w:rsid w:val="7C635AEE"/>
    <w:rsid w:val="7D44147C"/>
    <w:rsid w:val="7DE467BB"/>
    <w:rsid w:val="7EBB576E"/>
    <w:rsid w:val="7EC170D7"/>
    <w:rsid w:val="7F2F5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alibri" w:eastAsia="宋体" w:cs="Times New Roman"/>
      <w:sz w:val="3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 w:type="paragraph" w:styleId="3">
    <w:name w:val="Normal (Web)"/>
    <w:basedOn w:val="1"/>
    <w:qFormat/>
    <w:uiPriority w:val="0"/>
    <w:pPr>
      <w:widowControl/>
      <w:spacing w:before="100" w:beforeAutospacing="1" w:after="100" w:afterAutospacing="1"/>
      <w:jc w:val="left"/>
    </w:pPr>
    <w:rPr>
      <w:rFonts w:hAnsi="宋体"/>
      <w:sz w:val="24"/>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2267</Words>
  <Characters>2582</Characters>
  <Lines>0</Lines>
  <Paragraphs>0</Paragraphs>
  <TotalTime>122</TotalTime>
  <ScaleCrop>false</ScaleCrop>
  <LinksUpToDate>false</LinksUpToDate>
  <CharactersWithSpaces>2643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2025-03-13T08:19:00Z</dcterms:created>
  <dc:creator>Administrator</dc:creator>
  <cp:lastModifiedBy>甜甜圈</cp:lastModifiedBy>
  <cp:lastPrinted>2025-04-02T07:56:00Z</cp:lastPrinted>
  <dcterms:modified xsi:type="dcterms:W3CDTF">2025-07-30T09:10:22Z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eyJoZGlkIjoiYzc4ODI5YjQxNjE0ODhmMTFjMjhjYWNhY2JkZDExZmQiLCJ1c2VySWQiOiIxMDUyODgwMjY4In0=</vt:lpwstr>
  </property>
  <property fmtid="{D5CDD505-2E9C-101B-9397-08002B2CF9AE}" pid="4" name="ICV">
    <vt:lpwstr>6E705F3467ED4862B4EC3303A9B19DDC_12</vt:lpwstr>
  </property>
</Properties>
</file>