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A7C19">
      <w:pPr>
        <w:pStyle w:val="2"/>
        <w:rPr>
          <w:rFonts w:hint="eastAsia" w:ascii="宋体" w:hAnsi="宋体" w:eastAsia="宋体" w:cs="宋体"/>
          <w:kern w:val="0"/>
          <w:highlight w:val="yellow"/>
        </w:rPr>
      </w:pPr>
      <w:r>
        <w:rPr>
          <w:rFonts w:hint="eastAsia" w:ascii="宋体" w:hAnsi="宋体" w:eastAsia="宋体" w:cs="宋体"/>
          <w:kern w:val="0"/>
          <w:highlight w:val="none"/>
        </w:rPr>
        <w:t>采购内容及要求</w:t>
      </w:r>
    </w:p>
    <w:tbl>
      <w:tblPr>
        <w:tblStyle w:val="3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5964"/>
        <w:gridCol w:w="600"/>
        <w:gridCol w:w="628"/>
      </w:tblGrid>
      <w:tr w14:paraId="4B39E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BE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A3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与说明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3C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96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 w14:paraId="64124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  <w:jc w:val="center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E6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★125W车载短波电台</w:t>
            </w:r>
          </w:p>
        </w:tc>
        <w:tc>
          <w:tcPr>
            <w:tcW w:w="6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6CB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直流24V 供电；</w:t>
            </w:r>
          </w:p>
          <w:p w14:paraId="5EF9C8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频率范围：1.6000MHz ～29.9999MHz；</w:t>
            </w:r>
          </w:p>
          <w:p w14:paraId="6B82F1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频率间隔：100Hz；</w:t>
            </w:r>
          </w:p>
          <w:p w14:paraId="1732A3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频率稳定度：≤1×10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superscript"/>
              </w:rPr>
              <w:t>-6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/d；最大频率误差：≤±30Hz；</w:t>
            </w:r>
          </w:p>
          <w:p w14:paraId="5D35CE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输出功率：</w:t>
            </w:r>
          </w:p>
          <w:p w14:paraId="6302C1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峰包功率125W±1dB（USB，LSB）；</w:t>
            </w:r>
          </w:p>
          <w:p w14:paraId="31B87B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载波抑制：≤-50dB；边带抑制：≤-50dB，</w:t>
            </w:r>
          </w:p>
          <w:p w14:paraId="509BFF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基准灵敏度：1μV，SINAD≥12dB（USB、LSB）；</w:t>
            </w:r>
          </w:p>
          <w:p w14:paraId="08EDBD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音频响应：≤3dB（300Hz～3000Hz）；</w:t>
            </w:r>
          </w:p>
          <w:p w14:paraId="1ADB2C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功耗：≤4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0W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8D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AB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部</w:t>
            </w:r>
          </w:p>
        </w:tc>
      </w:tr>
      <w:tr w14:paraId="2ACA6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  <w:jc w:val="center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88E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20W背负式短波电台</w:t>
            </w:r>
          </w:p>
        </w:tc>
        <w:tc>
          <w:tcPr>
            <w:tcW w:w="6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752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频率范围：1.6000MHz～29.9999MHz</w:t>
            </w:r>
          </w:p>
          <w:p w14:paraId="19C1A1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调制方式：USB、LSB、CW</w:t>
            </w:r>
          </w:p>
          <w:p w14:paraId="614F87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频率稳定度：≤1×10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superscript"/>
              </w:rPr>
              <w:t>-6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/d</w:t>
            </w:r>
          </w:p>
          <w:p w14:paraId="6103C8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供电适应范围：DC14.4V</w:t>
            </w:r>
          </w:p>
          <w:p w14:paraId="65CD90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灵敏度：USB/LSB:≤ 1.0 p V (S+N/N=12dB)</w:t>
            </w:r>
          </w:p>
          <w:p w14:paraId="7BBE6F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CW:≤0.5μV(S+N/N=12dB)</w:t>
            </w:r>
          </w:p>
          <w:p w14:paraId="595284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音频响应：300Hz～3000Hz内音频输出变化≤3dB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FF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5A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部</w:t>
            </w:r>
          </w:p>
        </w:tc>
      </w:tr>
      <w:tr w14:paraId="6262C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F64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天调</w:t>
            </w:r>
          </w:p>
        </w:tc>
        <w:tc>
          <w:tcPr>
            <w:tcW w:w="6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C16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自动天线调谐能力：电压驻波比：≤2，调谐时间：≤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s；供电电压：直流24V；接口：射频输入接口、天线接口及接地柱；</w:t>
            </w:r>
          </w:p>
          <w:p w14:paraId="134C35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工作温度：-20℃～55℃；贮存温度：-25℃～65℃；相对湿度：95%。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DD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D5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部</w:t>
            </w:r>
          </w:p>
        </w:tc>
      </w:tr>
      <w:tr w14:paraId="46AD1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F5E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手柄送话器</w:t>
            </w:r>
          </w:p>
        </w:tc>
        <w:tc>
          <w:tcPr>
            <w:tcW w:w="6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26E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短波电台配件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CF2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FD6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付</w:t>
            </w:r>
          </w:p>
        </w:tc>
      </w:tr>
      <w:tr w14:paraId="3BE51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4AB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“U”型安装架</w:t>
            </w:r>
          </w:p>
        </w:tc>
        <w:tc>
          <w:tcPr>
            <w:tcW w:w="6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B0C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短波电台配件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EA7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EF6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付</w:t>
            </w:r>
          </w:p>
        </w:tc>
      </w:tr>
      <w:tr w14:paraId="11CB7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833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15米斜天线</w:t>
            </w:r>
          </w:p>
        </w:tc>
        <w:tc>
          <w:tcPr>
            <w:tcW w:w="6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0A2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短波电台配件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8AD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8F6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付</w:t>
            </w:r>
          </w:p>
        </w:tc>
      </w:tr>
      <w:tr w14:paraId="3D2E3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A0A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数传电缆</w:t>
            </w:r>
          </w:p>
        </w:tc>
        <w:tc>
          <w:tcPr>
            <w:tcW w:w="6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DC7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短波电台配件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33B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B87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根</w:t>
            </w:r>
          </w:p>
        </w:tc>
      </w:tr>
      <w:tr w14:paraId="5AE2B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A96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蓝牙模块</w:t>
            </w:r>
          </w:p>
        </w:tc>
        <w:tc>
          <w:tcPr>
            <w:tcW w:w="6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692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短波电台配件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FBD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D91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块</w:t>
            </w:r>
          </w:p>
        </w:tc>
      </w:tr>
      <w:tr w14:paraId="3DE14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346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保密模块</w:t>
            </w:r>
          </w:p>
        </w:tc>
        <w:tc>
          <w:tcPr>
            <w:tcW w:w="6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C8C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短波电台配件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BDF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758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块</w:t>
            </w:r>
          </w:p>
        </w:tc>
      </w:tr>
      <w:tr w14:paraId="6EE75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218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警灯警报器</w:t>
            </w:r>
          </w:p>
        </w:tc>
        <w:tc>
          <w:tcPr>
            <w:tcW w:w="6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A69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符合《人民防空车载电声警报器通用要求》（RFHB03-2008）。警灯：红黄双色，采用LED，闪烁方式多样，耗电低，光色好，亮度高；警报器： 工作电压：DC12V（10.8V～15.6V）；输出功率： 150W+150W；输出阻抗：8Ω；音频失真：≤10%（300Hz～3kHz）；频率响应：≤±2dBz（300Hz～ 3kHz）；额定电压：DC12V；额定电流：≤3A；闪烁方式：四路交替；重量：≤12kg。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1A8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E9C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台</w:t>
            </w:r>
          </w:p>
        </w:tc>
      </w:tr>
      <w:tr w14:paraId="01F01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B01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安装调试</w:t>
            </w:r>
          </w:p>
        </w:tc>
        <w:tc>
          <w:tcPr>
            <w:tcW w:w="6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51B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定制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F0F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EEF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项</w:t>
            </w:r>
          </w:p>
        </w:tc>
      </w:tr>
      <w:tr w14:paraId="49597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636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培训</w:t>
            </w:r>
          </w:p>
        </w:tc>
        <w:tc>
          <w:tcPr>
            <w:tcW w:w="6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6B9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定责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042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A3F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项</w:t>
            </w:r>
          </w:p>
        </w:tc>
      </w:tr>
    </w:tbl>
    <w:p w14:paraId="737F1CD6">
      <w:pPr>
        <w:spacing w:line="560" w:lineRule="exact"/>
        <w:ind w:firstLine="482" w:firstLineChars="200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注：1、标“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★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”号不满足的视为重大负偏离。</w:t>
      </w:r>
    </w:p>
    <w:p w14:paraId="563BB91E">
      <w:pPr>
        <w:spacing w:line="560" w:lineRule="exact"/>
        <w:ind w:firstLine="482" w:firstLineChars="200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2、供应商需实现、省市、县指挥系统互联互通。提供承诺函及实施方案。未提供承诺函及实施方案的视</w:t>
      </w:r>
      <w:bookmarkStart w:id="0" w:name="_GoBack"/>
      <w:bookmarkEnd w:id="0"/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为无效响应，不进入二次报价环节。</w:t>
      </w:r>
    </w:p>
    <w:p w14:paraId="37AB28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7113E"/>
    <w:rsid w:val="2C746E63"/>
    <w:rsid w:val="3AC300CE"/>
    <w:rsid w:val="6E5D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2025-08-11T06:45:16Z</dcterms:created>
  <dc:creator>Administrator</dc:creator>
  <cp:lastModifiedBy>宋璟雯</cp:lastModifiedBy>
  <dcterms:modified xsi:type="dcterms:W3CDTF">2025-08-11T06:45:31Z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eyJoZGlkIjoiODZjZjBjN2RjMTAyZGVmYTE3N2I3MzFkMGE0ZmRhYzUiLCJ1c2VySWQiOiIxNDUxODIyODU0In0=</vt:lpwstr>
  </property>
  <property fmtid="{D5CDD505-2E9C-101B-9397-08002B2CF9AE}" pid="4" name="ICV">
    <vt:lpwstr>B23D5C81F6D7494CB71FA699435A1AB4_12</vt:lpwstr>
  </property>
</Properties>
</file>