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b/>
          <w:bCs/>
          <w:sz w:val="40"/>
          <w:szCs w:val="48"/>
          <w:lang w:val="en-US" w:eastAsia="zh-CN"/>
        </w:rPr>
      </w:pPr>
      <w:r>
        <w:rPr>
          <w:rFonts w:hint="eastAsia"/>
          <w:b/>
          <w:bCs/>
          <w:sz w:val="40"/>
          <w:szCs w:val="48"/>
          <w:lang w:val="en-US" w:eastAsia="zh-CN"/>
        </w:rPr>
        <w:t>采购需求</w:t>
      </w:r>
    </w:p>
    <w:p w14:paraId="067E5171">
      <w:pPr>
        <w:pStyle w:val="4"/>
        <w:numPr>
          <w:ilvl w:val="0"/>
          <w:numId w:val="0"/>
        </w:numPr>
        <w:bidi w:val="0"/>
        <w:ind w:firstLine="562" w:firstLineChars="200"/>
        <w:rPr>
          <w:rFonts w:hint="eastAsia" w:ascii="宋体" w:hAnsi="宋体" w:eastAsia="宋体" w:cs="宋体"/>
          <w:b/>
          <w:bCs/>
          <w:lang w:val="en-US" w:eastAsia="zh-CN"/>
        </w:rPr>
      </w:pPr>
      <w:r>
        <w:rPr>
          <w:rFonts w:hint="eastAsia" w:ascii="宋体" w:hAnsi="宋体" w:eastAsia="宋体" w:cs="Times New Roman"/>
          <w:b/>
          <w:bCs/>
          <w:lang w:val="en-US" w:eastAsia="zh-CN"/>
        </w:rPr>
        <w:t>采购清单及技术要求</w:t>
      </w:r>
    </w:p>
    <w:p w14:paraId="0B0391DE">
      <w:pPr>
        <w:keepNext w:val="0"/>
        <w:keepLines w:val="0"/>
        <w:pageBreakBefore w:val="0"/>
        <w:kinsoku/>
        <w:overflowPunct/>
        <w:topLinePunct w:val="0"/>
        <w:autoSpaceDE/>
        <w:autoSpaceDN/>
        <w:bidi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注明：</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1、所有软件支持国产化服务器、操作系统、数据库及中间件等，提供适配兼容证明；</w:t>
      </w:r>
    </w:p>
    <w:p w14:paraId="6C6C1C36">
      <w:pPr>
        <w:keepNext w:val="0"/>
        <w:keepLines w:val="0"/>
        <w:pageBreakBefore w:val="0"/>
        <w:numPr>
          <w:ilvl w:val="0"/>
          <w:numId w:val="0"/>
        </w:numPr>
        <w:kinsoku/>
        <w:overflowPunct/>
        <w:topLinePunct w:val="0"/>
        <w:autoSpaceDE/>
        <w:autoSpaceDN/>
        <w:bidi w:val="0"/>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2、标</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项</w:t>
      </w:r>
      <w:r>
        <w:rPr>
          <w:rFonts w:hint="eastAsia" w:ascii="宋体" w:hAnsi="宋体" w:eastAsia="宋体" w:cs="宋体"/>
          <w:b/>
          <w:bCs/>
          <w:sz w:val="24"/>
          <w:szCs w:val="24"/>
          <w:lang w:eastAsia="zh-CN"/>
        </w:rPr>
        <w:t>的参数需求为实质性要求</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供应商</w:t>
      </w:r>
      <w:r>
        <w:rPr>
          <w:rFonts w:hint="eastAsia" w:ascii="宋体" w:hAnsi="宋体" w:eastAsia="宋体" w:cs="宋体"/>
          <w:b/>
          <w:bCs/>
          <w:sz w:val="24"/>
          <w:szCs w:val="24"/>
          <w:lang w:val="en-US" w:eastAsia="zh-CN"/>
        </w:rPr>
        <w:t>必须按文件要求提供，未提供者按无效文件处理。</w:t>
      </w:r>
    </w:p>
    <w:p w14:paraId="5C9C3964">
      <w:pPr>
        <w:pStyle w:val="4"/>
        <w:keepNext w:val="0"/>
        <w:keepLines w:val="0"/>
        <w:pageBreakBefore w:val="0"/>
        <w:widowControl w:val="0"/>
        <w:numPr>
          <w:ilvl w:val="0"/>
          <w:numId w:val="1"/>
        </w:numPr>
        <w:kinsoku/>
        <w:wordWrap w:val="0"/>
        <w:overflowPunct/>
        <w:topLinePunct w:val="0"/>
        <w:autoSpaceDE/>
        <w:autoSpaceDN/>
        <w:bidi w:val="0"/>
        <w:adjustRightInd w:val="0"/>
        <w:snapToGrid w:val="0"/>
        <w:spacing w:before="157" w:beforeLines="50" w:after="157" w:afterLines="50"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国家传染病智能监测预警前置系统</w:t>
      </w:r>
    </w:p>
    <w:p w14:paraId="42A4CE0C">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国家电子病历应用水平分级评价”及“医院信息互联互通标准化成熟度测评”四级为标准，满足国家传染病智能监测预警前置软件部署应用及接口需求的前提下，对HIS及相关应用软件系统进行改造，并通过“国家电子病历应用水平分级评价”四级，实现医疗机构传染病相关数据于国家相关平台自动化交换，数据集成、风险识别、智能分析、统计、报表和及时预警等功能。</w:t>
      </w:r>
    </w:p>
    <w:p w14:paraId="0B85DA41">
      <w:pPr>
        <w:keepNext w:val="0"/>
        <w:keepLines w:val="0"/>
        <w:pageBreakBefore w:val="0"/>
        <w:numPr>
          <w:ilvl w:val="0"/>
          <w:numId w:val="2"/>
        </w:numPr>
        <w:kinsoku/>
        <w:overflowPunct/>
        <w:topLinePunct w:val="0"/>
        <w:autoSpaceDE/>
        <w:autoSpaceDN/>
        <w:bidi w:val="0"/>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国家传染病智能监测预警前置软件</w:t>
      </w:r>
    </w:p>
    <w:p w14:paraId="1F0E6671">
      <w:pPr>
        <w:keepNext w:val="0"/>
        <w:keepLines w:val="0"/>
        <w:pageBreakBefore w:val="0"/>
        <w:widowControl/>
        <w:suppressLineNumbers w:val="0"/>
        <w:kinsoku/>
        <w:overflowPunct/>
        <w:topLinePunct w:val="0"/>
        <w:autoSpaceDE/>
        <w:autoSpaceDN/>
        <w:bidi w:val="0"/>
        <w:spacing w:line="360" w:lineRule="auto"/>
        <w:ind w:firstLine="480" w:firstLineChars="200"/>
        <w:jc w:val="both"/>
        <w:textAlignment w:val="auto"/>
        <w:rPr>
          <w:sz w:val="24"/>
          <w:szCs w:val="24"/>
        </w:rPr>
      </w:pPr>
      <w:r>
        <w:rPr>
          <w:rFonts w:hint="eastAsia" w:ascii="宋体" w:hAnsi="宋体" w:eastAsia="宋体" w:cs="宋体"/>
          <w:color w:val="000000"/>
          <w:kern w:val="0"/>
          <w:sz w:val="24"/>
          <w:szCs w:val="24"/>
          <w:lang w:val="en-US" w:eastAsia="zh-CN" w:bidi="ar"/>
        </w:rPr>
        <w:t>根据国家疾病预防控制局及中国疾病预防控制中心2024年5月发布的《国家疾控局国家传染病智能监测预警前置软件数据集规范和数据API接口规范》文件要求，实现医院信息系统电子病历（EMR）数据与国家前置软件的数据同步与交互应用，满足省统筹区域传染病监测预警与应急指挥平台调用国家前置软件接口实现应用集成，可自动生成各种上报卡、统计报表、实时预警等功能。</w:t>
      </w:r>
    </w:p>
    <w:p w14:paraId="2E44C74E">
      <w:pPr>
        <w:keepNext w:val="0"/>
        <w:keepLines w:val="0"/>
        <w:pageBreakBefore w:val="0"/>
        <w:numPr>
          <w:ilvl w:val="0"/>
          <w:numId w:val="0"/>
        </w:numPr>
        <w:kinsoku/>
        <w:overflowPunct/>
        <w:topLinePunct w:val="0"/>
        <w:autoSpaceDE/>
        <w:autoSpaceDN/>
        <w:bidi w:val="0"/>
        <w:spacing w:line="360" w:lineRule="auto"/>
        <w:jc w:val="both"/>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1</w:t>
      </w:r>
      <w:r>
        <w:rPr>
          <w:rFonts w:hint="default" w:ascii="宋体" w:hAnsi="宋体" w:eastAsia="宋体" w:cs="宋体"/>
          <w:b/>
          <w:bCs/>
          <w:color w:val="auto"/>
          <w:sz w:val="24"/>
          <w:szCs w:val="24"/>
          <w:highlight w:val="none"/>
          <w:lang w:val="en-US" w:eastAsia="zh-CN"/>
        </w:rPr>
        <w:t>遵照标准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4425"/>
        <w:gridCol w:w="2769"/>
      </w:tblGrid>
      <w:tr w14:paraId="57F3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4" w:type="dxa"/>
            <w:noWrap w:val="0"/>
            <w:vAlign w:val="center"/>
          </w:tcPr>
          <w:p w14:paraId="5F6268F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序 号</w:t>
            </w:r>
          </w:p>
        </w:tc>
        <w:tc>
          <w:tcPr>
            <w:tcW w:w="4425" w:type="dxa"/>
            <w:noWrap w:val="0"/>
            <w:vAlign w:val="center"/>
          </w:tcPr>
          <w:p w14:paraId="0EF41C1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资  料  名  称</w:t>
            </w:r>
          </w:p>
        </w:tc>
        <w:tc>
          <w:tcPr>
            <w:tcW w:w="2769" w:type="dxa"/>
            <w:noWrap w:val="0"/>
            <w:vAlign w:val="center"/>
          </w:tcPr>
          <w:p w14:paraId="60CB73C4">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版  本</w:t>
            </w:r>
          </w:p>
        </w:tc>
      </w:tr>
      <w:tr w14:paraId="2F36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4" w:type="dxa"/>
            <w:noWrap w:val="0"/>
            <w:vAlign w:val="center"/>
          </w:tcPr>
          <w:p w14:paraId="0426CE34">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1</w:t>
            </w:r>
          </w:p>
        </w:tc>
        <w:tc>
          <w:tcPr>
            <w:tcW w:w="4425" w:type="dxa"/>
            <w:noWrap w:val="0"/>
            <w:vAlign w:val="center"/>
          </w:tcPr>
          <w:p w14:paraId="12740954">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电子病历基本数据集</w:t>
            </w:r>
          </w:p>
        </w:tc>
        <w:tc>
          <w:tcPr>
            <w:tcW w:w="2769" w:type="dxa"/>
            <w:noWrap w:val="0"/>
            <w:vAlign w:val="center"/>
          </w:tcPr>
          <w:p w14:paraId="4E46D087">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WS 445-2014</w:t>
            </w:r>
          </w:p>
        </w:tc>
      </w:tr>
      <w:tr w14:paraId="00B9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4" w:type="dxa"/>
            <w:noWrap w:val="0"/>
            <w:vAlign w:val="center"/>
          </w:tcPr>
          <w:p w14:paraId="1BEDF598">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4425" w:type="dxa"/>
            <w:noWrap w:val="0"/>
            <w:vAlign w:val="center"/>
          </w:tcPr>
          <w:p w14:paraId="01DCB0D4">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传染病信息报告管理规范</w:t>
            </w:r>
          </w:p>
        </w:tc>
        <w:tc>
          <w:tcPr>
            <w:tcW w:w="2769" w:type="dxa"/>
            <w:noWrap w:val="0"/>
            <w:vAlign w:val="center"/>
          </w:tcPr>
          <w:p w14:paraId="578141F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2015 年版</w:t>
            </w:r>
          </w:p>
        </w:tc>
      </w:tr>
      <w:tr w14:paraId="7AD1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4" w:type="dxa"/>
            <w:noWrap w:val="0"/>
            <w:vAlign w:val="center"/>
          </w:tcPr>
          <w:p w14:paraId="3DA5850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3</w:t>
            </w:r>
          </w:p>
        </w:tc>
        <w:tc>
          <w:tcPr>
            <w:tcW w:w="4425" w:type="dxa"/>
            <w:noWrap w:val="0"/>
            <w:vAlign w:val="center"/>
          </w:tcPr>
          <w:p w14:paraId="0CC0EAB0">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电子病历共享文档规范</w:t>
            </w:r>
          </w:p>
        </w:tc>
        <w:tc>
          <w:tcPr>
            <w:tcW w:w="2769" w:type="dxa"/>
            <w:noWrap w:val="0"/>
            <w:vAlign w:val="center"/>
          </w:tcPr>
          <w:p w14:paraId="6D14C1C9">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WST 500-2016</w:t>
            </w:r>
          </w:p>
        </w:tc>
      </w:tr>
      <w:tr w14:paraId="1855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4" w:type="dxa"/>
            <w:noWrap w:val="0"/>
            <w:vAlign w:val="center"/>
          </w:tcPr>
          <w:p w14:paraId="65E0BEAA">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4</w:t>
            </w:r>
          </w:p>
        </w:tc>
        <w:tc>
          <w:tcPr>
            <w:tcW w:w="4425" w:type="dxa"/>
            <w:noWrap w:val="0"/>
            <w:vAlign w:val="center"/>
          </w:tcPr>
          <w:p w14:paraId="1D2CA0FF">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卫生健康信息数据元目录</w:t>
            </w:r>
          </w:p>
        </w:tc>
        <w:tc>
          <w:tcPr>
            <w:tcW w:w="2769" w:type="dxa"/>
            <w:noWrap w:val="0"/>
            <w:vAlign w:val="center"/>
          </w:tcPr>
          <w:p w14:paraId="722CAC01">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WS/T 363-2023</w:t>
            </w:r>
          </w:p>
        </w:tc>
      </w:tr>
      <w:tr w14:paraId="2D8A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44" w:type="dxa"/>
            <w:noWrap w:val="0"/>
            <w:vAlign w:val="center"/>
          </w:tcPr>
          <w:p w14:paraId="2E8F20D6">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5</w:t>
            </w:r>
          </w:p>
        </w:tc>
        <w:tc>
          <w:tcPr>
            <w:tcW w:w="4425" w:type="dxa"/>
            <w:noWrap w:val="0"/>
            <w:vAlign w:val="center"/>
          </w:tcPr>
          <w:p w14:paraId="0DFE80DC">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卫生健康信息数据元值域代码</w:t>
            </w:r>
          </w:p>
        </w:tc>
        <w:tc>
          <w:tcPr>
            <w:tcW w:w="2769" w:type="dxa"/>
            <w:noWrap w:val="0"/>
            <w:vAlign w:val="center"/>
          </w:tcPr>
          <w:p w14:paraId="49E4693B">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WS/T 364-2023</w:t>
            </w:r>
          </w:p>
        </w:tc>
      </w:tr>
    </w:tbl>
    <w:p w14:paraId="5EFDFD42">
      <w:pPr>
        <w:keepNext w:val="0"/>
        <w:keepLines w:val="0"/>
        <w:pageBreakBefore w:val="0"/>
        <w:numPr>
          <w:ilvl w:val="0"/>
          <w:numId w:val="0"/>
        </w:numPr>
        <w:kinsoku/>
        <w:overflowPunct/>
        <w:topLinePunct w:val="0"/>
        <w:autoSpaceDE/>
        <w:autoSpaceDN/>
        <w:bidi w:val="0"/>
        <w:spacing w:line="360" w:lineRule="auto"/>
        <w:jc w:val="both"/>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2</w:t>
      </w:r>
      <w:r>
        <w:rPr>
          <w:rFonts w:hint="default" w:ascii="宋体" w:hAnsi="宋体" w:eastAsia="宋体" w:cs="宋体"/>
          <w:b/>
          <w:bCs/>
          <w:color w:val="auto"/>
          <w:sz w:val="24"/>
          <w:szCs w:val="24"/>
          <w:highlight w:val="none"/>
          <w:lang w:val="en-US" w:eastAsia="zh-CN"/>
        </w:rPr>
        <w:t>数据库说明</w:t>
      </w:r>
    </w:p>
    <w:p w14:paraId="2BD76128">
      <w:pPr>
        <w:keepNext w:val="0"/>
        <w:keepLines w:val="0"/>
        <w:pageBreakBefore w:val="0"/>
        <w:widowControl/>
        <w:suppressLineNumbers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本文档涉及数据库表结构和数据项类型描述基于 openGauss 5.0.0 build a07d57c3 版本创建。</w:t>
      </w:r>
    </w:p>
    <w:p w14:paraId="29FEFCD1">
      <w:pPr>
        <w:keepNext w:val="0"/>
        <w:keepLines w:val="0"/>
        <w:pageBreakBefore w:val="0"/>
        <w:numPr>
          <w:ilvl w:val="0"/>
          <w:numId w:val="0"/>
        </w:numPr>
        <w:kinsoku/>
        <w:overflowPunct/>
        <w:topLinePunct w:val="0"/>
        <w:autoSpaceDE/>
        <w:autoSpaceDN/>
        <w:bidi w:val="0"/>
        <w:spacing w:line="360" w:lineRule="auto"/>
        <w:jc w:val="both"/>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数据同步频率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6"/>
        <w:gridCol w:w="2605"/>
        <w:gridCol w:w="2961"/>
      </w:tblGrid>
      <w:tr w14:paraId="4356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noWrap w:val="0"/>
            <w:vAlign w:val="top"/>
          </w:tcPr>
          <w:p w14:paraId="38647BC9">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同步频率</w:t>
            </w:r>
          </w:p>
        </w:tc>
        <w:tc>
          <w:tcPr>
            <w:tcW w:w="2605" w:type="dxa"/>
            <w:noWrap w:val="0"/>
            <w:vAlign w:val="top"/>
          </w:tcPr>
          <w:p w14:paraId="1F3AFA1E">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数据表</w:t>
            </w:r>
          </w:p>
        </w:tc>
        <w:tc>
          <w:tcPr>
            <w:tcW w:w="2961" w:type="dxa"/>
            <w:noWrap w:val="0"/>
            <w:vAlign w:val="top"/>
          </w:tcPr>
          <w:p w14:paraId="44A925D2">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触发时机</w:t>
            </w:r>
          </w:p>
        </w:tc>
      </w:tr>
      <w:tr w14:paraId="73B6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vMerge w:val="restart"/>
            <w:noWrap w:val="0"/>
            <w:vAlign w:val="center"/>
          </w:tcPr>
          <w:p w14:paraId="6C27D162">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医院信息系统保存数据后实时</w:t>
            </w:r>
          </w:p>
        </w:tc>
        <w:tc>
          <w:tcPr>
            <w:tcW w:w="2605" w:type="dxa"/>
            <w:noWrap w:val="0"/>
            <w:vAlign w:val="top"/>
          </w:tcPr>
          <w:p w14:paraId="0120EB15">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患者基本信息</w:t>
            </w:r>
          </w:p>
        </w:tc>
        <w:tc>
          <w:tcPr>
            <w:tcW w:w="2961" w:type="dxa"/>
            <w:noWrap w:val="0"/>
            <w:vAlign w:val="top"/>
          </w:tcPr>
          <w:p w14:paraId="63C4C6E9">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患者基本信息新增或发生变更后</w:t>
            </w:r>
          </w:p>
        </w:tc>
      </w:tr>
      <w:tr w14:paraId="542C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vMerge w:val="continue"/>
            <w:noWrap w:val="0"/>
            <w:vAlign w:val="center"/>
          </w:tcPr>
          <w:p w14:paraId="62B4A3F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2605" w:type="dxa"/>
            <w:noWrap w:val="0"/>
            <w:vAlign w:val="top"/>
          </w:tcPr>
          <w:p w14:paraId="4CD4696F">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诊疗活动信息</w:t>
            </w:r>
          </w:p>
        </w:tc>
        <w:tc>
          <w:tcPr>
            <w:tcW w:w="2961" w:type="dxa"/>
            <w:noWrap w:val="0"/>
            <w:vAlign w:val="top"/>
          </w:tcPr>
          <w:p w14:paraId="4CBF1E21">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在门诊、急诊、留观入观、留观出观、入院、首次病程、日常病程、出院等业务活动中，医生下达诊断或修订诊断后</w:t>
            </w:r>
          </w:p>
        </w:tc>
      </w:tr>
      <w:tr w14:paraId="58BE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vMerge w:val="continue"/>
            <w:noWrap w:val="0"/>
            <w:vAlign w:val="center"/>
          </w:tcPr>
          <w:p w14:paraId="4AA4A19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2605" w:type="dxa"/>
            <w:noWrap w:val="0"/>
            <w:vAlign w:val="top"/>
          </w:tcPr>
          <w:p w14:paraId="5EE94B25">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传染病报告卡</w:t>
            </w:r>
          </w:p>
        </w:tc>
        <w:tc>
          <w:tcPr>
            <w:tcW w:w="2961" w:type="dxa"/>
            <w:noWrap w:val="0"/>
            <w:vAlign w:val="top"/>
          </w:tcPr>
          <w:p w14:paraId="470C585D">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具备传染病报告卡生成能力的机构，保存传报卡后</w:t>
            </w:r>
          </w:p>
        </w:tc>
      </w:tr>
      <w:tr w14:paraId="1955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vMerge w:val="continue"/>
            <w:noWrap w:val="0"/>
            <w:vAlign w:val="center"/>
          </w:tcPr>
          <w:p w14:paraId="40FB3011">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2605" w:type="dxa"/>
            <w:noWrap w:val="0"/>
            <w:vAlign w:val="top"/>
          </w:tcPr>
          <w:p w14:paraId="73D6AF1E">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医院信息系统用户信息、医院信息系统科室信息、值域代码信息</w:t>
            </w:r>
          </w:p>
        </w:tc>
        <w:tc>
          <w:tcPr>
            <w:tcW w:w="2961" w:type="dxa"/>
            <w:noWrap w:val="0"/>
            <w:vAlign w:val="top"/>
          </w:tcPr>
          <w:p w14:paraId="2B344A4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44F85AF">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数据新增或变更后</w:t>
            </w:r>
          </w:p>
        </w:tc>
      </w:tr>
      <w:tr w14:paraId="3871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noWrap w:val="0"/>
            <w:vAlign w:val="center"/>
          </w:tcPr>
          <w:p w14:paraId="24986495">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实验室检查结果数据产生后的2 小时内</w:t>
            </w:r>
          </w:p>
        </w:tc>
        <w:tc>
          <w:tcPr>
            <w:tcW w:w="2605" w:type="dxa"/>
            <w:noWrap w:val="0"/>
            <w:vAlign w:val="top"/>
          </w:tcPr>
          <w:p w14:paraId="3D2A6A63">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检验报告、检验报告项目</w:t>
            </w:r>
          </w:p>
        </w:tc>
        <w:tc>
          <w:tcPr>
            <w:tcW w:w="2961" w:type="dxa"/>
            <w:noWrap w:val="0"/>
            <w:vAlign w:val="top"/>
          </w:tcPr>
          <w:p w14:paraId="53C8AB2B">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实验室检验报告结果后2小时以内</w:t>
            </w:r>
          </w:p>
        </w:tc>
      </w:tr>
      <w:tr w14:paraId="688C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vMerge w:val="restart"/>
            <w:noWrap w:val="0"/>
            <w:vAlign w:val="top"/>
          </w:tcPr>
          <w:p w14:paraId="4274C02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486551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285203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51694D0">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医院信息系统保存数据后的当日24 点前（T+0）</w:t>
            </w:r>
          </w:p>
        </w:tc>
        <w:tc>
          <w:tcPr>
            <w:tcW w:w="2605" w:type="dxa"/>
            <w:noWrap w:val="0"/>
            <w:vAlign w:val="top"/>
          </w:tcPr>
          <w:p w14:paraId="4A554A15">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检查报告、检查报告项目</w:t>
            </w:r>
          </w:p>
        </w:tc>
        <w:tc>
          <w:tcPr>
            <w:tcW w:w="2961" w:type="dxa"/>
            <w:noWrap w:val="0"/>
            <w:vAlign w:val="top"/>
          </w:tcPr>
          <w:p w14:paraId="4C693AE8">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检查报告结果后当天</w:t>
            </w:r>
          </w:p>
        </w:tc>
      </w:tr>
      <w:tr w14:paraId="1F35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vMerge w:val="continue"/>
            <w:noWrap w:val="0"/>
            <w:vAlign w:val="top"/>
          </w:tcPr>
          <w:p w14:paraId="46DACE22">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p>
        </w:tc>
        <w:tc>
          <w:tcPr>
            <w:tcW w:w="2605" w:type="dxa"/>
            <w:noWrap w:val="0"/>
            <w:vAlign w:val="top"/>
          </w:tcPr>
          <w:p w14:paraId="2CB990E0">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医嘱处方、医嘱处方条目</w:t>
            </w:r>
          </w:p>
        </w:tc>
        <w:tc>
          <w:tcPr>
            <w:tcW w:w="2961" w:type="dxa"/>
            <w:noWrap w:val="0"/>
            <w:vAlign w:val="top"/>
          </w:tcPr>
          <w:p w14:paraId="3A338C34">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医生下达检验医嘱保存后当天</w:t>
            </w:r>
          </w:p>
        </w:tc>
      </w:tr>
      <w:tr w14:paraId="4487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vMerge w:val="continue"/>
            <w:noWrap w:val="0"/>
            <w:vAlign w:val="top"/>
          </w:tcPr>
          <w:p w14:paraId="33A39C43">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p>
        </w:tc>
        <w:tc>
          <w:tcPr>
            <w:tcW w:w="2605" w:type="dxa"/>
            <w:noWrap w:val="0"/>
            <w:vAlign w:val="top"/>
          </w:tcPr>
          <w:p w14:paraId="666A006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死亡信息</w:t>
            </w:r>
          </w:p>
        </w:tc>
        <w:tc>
          <w:tcPr>
            <w:tcW w:w="2961" w:type="dxa"/>
            <w:noWrap w:val="0"/>
            <w:vAlign w:val="top"/>
          </w:tcPr>
          <w:p w14:paraId="771158D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病例诊断含传染病相关诊断，医生填写死亡信息后当天</w:t>
            </w:r>
          </w:p>
        </w:tc>
      </w:tr>
      <w:tr w14:paraId="398A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vMerge w:val="continue"/>
            <w:noWrap w:val="0"/>
            <w:vAlign w:val="top"/>
          </w:tcPr>
          <w:p w14:paraId="70DF6B1F">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p>
        </w:tc>
        <w:tc>
          <w:tcPr>
            <w:tcW w:w="2605" w:type="dxa"/>
            <w:noWrap w:val="0"/>
            <w:vAlign w:val="top"/>
          </w:tcPr>
          <w:p w14:paraId="538F1C16">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门（急）诊病历、门（急）诊留观记录</w:t>
            </w:r>
          </w:p>
        </w:tc>
        <w:tc>
          <w:tcPr>
            <w:tcW w:w="2961" w:type="dxa"/>
            <w:noWrap w:val="0"/>
            <w:vAlign w:val="top"/>
          </w:tcPr>
          <w:p w14:paraId="34F411F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门（急）诊病历、门（急）诊留观记录保存后当天</w:t>
            </w:r>
          </w:p>
        </w:tc>
      </w:tr>
      <w:tr w14:paraId="5BD8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vMerge w:val="continue"/>
            <w:noWrap w:val="0"/>
            <w:vAlign w:val="top"/>
          </w:tcPr>
          <w:p w14:paraId="74606F50">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p>
        </w:tc>
        <w:tc>
          <w:tcPr>
            <w:tcW w:w="2605" w:type="dxa"/>
            <w:noWrap w:val="0"/>
            <w:vAlign w:val="top"/>
          </w:tcPr>
          <w:p w14:paraId="76712465">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入院记录、住院首次病程记录、住院日常病程记录</w:t>
            </w:r>
          </w:p>
        </w:tc>
        <w:tc>
          <w:tcPr>
            <w:tcW w:w="2961" w:type="dxa"/>
            <w:noWrap w:val="0"/>
            <w:vAlign w:val="top"/>
          </w:tcPr>
          <w:p w14:paraId="25D0A45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入院记录、住院首次病程记录、住院日常病程记录保存后当天</w:t>
            </w:r>
          </w:p>
        </w:tc>
      </w:tr>
      <w:tr w14:paraId="489B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6" w:type="dxa"/>
            <w:noWrap w:val="0"/>
            <w:vAlign w:val="top"/>
          </w:tcPr>
          <w:p w14:paraId="5E600BA2">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医院信息系统保存数据后的次日 24 点前（T+1）</w:t>
            </w:r>
          </w:p>
        </w:tc>
        <w:tc>
          <w:tcPr>
            <w:tcW w:w="2605" w:type="dxa"/>
            <w:noWrap w:val="0"/>
            <w:vAlign w:val="top"/>
          </w:tcPr>
          <w:p w14:paraId="7DE4D9B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住院病案首页、出院记录</w:t>
            </w:r>
          </w:p>
        </w:tc>
        <w:tc>
          <w:tcPr>
            <w:tcW w:w="2961" w:type="dxa"/>
            <w:noWrap w:val="0"/>
            <w:vAlign w:val="top"/>
          </w:tcPr>
          <w:p w14:paraId="06D1EFA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住院病案首页、出院记录保存后的次日24 点前</w:t>
            </w:r>
          </w:p>
        </w:tc>
      </w:tr>
    </w:tbl>
    <w:p w14:paraId="477182EC">
      <w:pPr>
        <w:keepNext w:val="0"/>
        <w:keepLines w:val="0"/>
        <w:pageBreakBefore w:val="0"/>
        <w:numPr>
          <w:ilvl w:val="0"/>
          <w:numId w:val="0"/>
        </w:numPr>
        <w:kinsoku/>
        <w:overflowPunct/>
        <w:topLinePunct w:val="0"/>
        <w:autoSpaceDE/>
        <w:autoSpaceDN/>
        <w:bidi w:val="0"/>
        <w:spacing w:line="360" w:lineRule="auto"/>
        <w:jc w:val="both"/>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4</w:t>
      </w:r>
      <w:r>
        <w:rPr>
          <w:rFonts w:hint="default" w:ascii="宋体" w:hAnsi="宋体" w:eastAsia="宋体" w:cs="宋体"/>
          <w:b/>
          <w:bCs/>
          <w:color w:val="auto"/>
          <w:sz w:val="24"/>
          <w:szCs w:val="24"/>
          <w:highlight w:val="none"/>
          <w:lang w:val="en-US" w:eastAsia="zh-CN"/>
        </w:rPr>
        <w:t>数据校验规则说明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6585"/>
      </w:tblGrid>
      <w:tr w14:paraId="2A94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44" w:type="dxa"/>
            <w:noWrap w:val="0"/>
            <w:vAlign w:val="top"/>
          </w:tcPr>
          <w:p w14:paraId="2DAC7530">
            <w:pPr>
              <w:keepNext w:val="0"/>
              <w:keepLines w:val="0"/>
              <w:widowControl/>
              <w:suppressLineNumbers w:val="0"/>
              <w:ind w:firstLine="241" w:firstLineChars="10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校 验 规 则</w:t>
            </w:r>
          </w:p>
        </w:tc>
        <w:tc>
          <w:tcPr>
            <w:tcW w:w="6615" w:type="dxa"/>
            <w:noWrap w:val="0"/>
            <w:vAlign w:val="top"/>
          </w:tcPr>
          <w:p w14:paraId="6520A138">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说    明</w:t>
            </w:r>
          </w:p>
        </w:tc>
      </w:tr>
      <w:tr w14:paraId="3E3D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944" w:type="dxa"/>
            <w:noWrap w:val="0"/>
            <w:vAlign w:val="center"/>
          </w:tcPr>
          <w:p w14:paraId="20595776">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必填</w:t>
            </w:r>
          </w:p>
        </w:tc>
        <w:tc>
          <w:tcPr>
            <w:tcW w:w="6615" w:type="dxa"/>
            <w:noWrap w:val="0"/>
            <w:vAlign w:val="top"/>
          </w:tcPr>
          <w:p w14:paraId="35C375F4">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医院信息系统提供该数据项时必须填写，不填写将无法通过前置软件校验，数据无法存储。</w:t>
            </w:r>
          </w:p>
        </w:tc>
      </w:tr>
      <w:tr w14:paraId="5F57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944" w:type="dxa"/>
            <w:noWrap w:val="0"/>
            <w:vAlign w:val="center"/>
          </w:tcPr>
          <w:p w14:paraId="7B55ECF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建议填</w:t>
            </w:r>
          </w:p>
        </w:tc>
        <w:tc>
          <w:tcPr>
            <w:tcW w:w="6615" w:type="dxa"/>
            <w:noWrap w:val="0"/>
            <w:vAlign w:val="top"/>
          </w:tcPr>
          <w:p w14:paraId="7557F55F">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该数据项从业务监测角度为必填或条件必填数据项，要求医院信息系统提供该数据项，但前置软件不会进行必填校验。如果医院信息系统无法提供该数据项，可以不填写，数据项将安装业务监测要求在前置软件中补录。</w:t>
            </w:r>
          </w:p>
        </w:tc>
      </w:tr>
      <w:tr w14:paraId="1E30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44" w:type="dxa"/>
            <w:noWrap w:val="0"/>
            <w:vAlign w:val="center"/>
          </w:tcPr>
          <w:p w14:paraId="50943EC1">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非必填</w:t>
            </w:r>
          </w:p>
        </w:tc>
        <w:tc>
          <w:tcPr>
            <w:tcW w:w="6615" w:type="dxa"/>
            <w:noWrap w:val="0"/>
            <w:vAlign w:val="top"/>
          </w:tcPr>
          <w:p w14:paraId="188909C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该数据项非必填，医院信息系统已采集该数据项时提供。</w:t>
            </w:r>
          </w:p>
        </w:tc>
      </w:tr>
    </w:tbl>
    <w:p w14:paraId="44265C9E">
      <w:pPr>
        <w:keepNext w:val="0"/>
        <w:keepLines w:val="0"/>
        <w:pageBreakBefore w:val="0"/>
        <w:numPr>
          <w:ilvl w:val="0"/>
          <w:numId w:val="0"/>
        </w:numPr>
        <w:kinsoku/>
        <w:overflowPunct/>
        <w:topLinePunct w:val="0"/>
        <w:autoSpaceDE/>
        <w:autoSpaceDN/>
        <w:bidi w:val="0"/>
        <w:spacing w:line="360" w:lineRule="auto"/>
        <w:jc w:val="both"/>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5</w:t>
      </w:r>
      <w:r>
        <w:rPr>
          <w:rFonts w:hint="default" w:ascii="宋体" w:hAnsi="宋体" w:eastAsia="宋体" w:cs="宋体"/>
          <w:b/>
          <w:bCs/>
          <w:color w:val="auto"/>
          <w:sz w:val="24"/>
          <w:szCs w:val="24"/>
          <w:highlight w:val="none"/>
          <w:lang w:val="en-US" w:eastAsia="zh-CN"/>
        </w:rPr>
        <w:t xml:space="preserve"> 数据表常见数据类型说明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6581"/>
      </w:tblGrid>
      <w:tr w14:paraId="074D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44" w:type="dxa"/>
            <w:noWrap w:val="0"/>
            <w:vAlign w:val="top"/>
          </w:tcPr>
          <w:p w14:paraId="564D516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数 据 类 型</w:t>
            </w:r>
          </w:p>
        </w:tc>
        <w:tc>
          <w:tcPr>
            <w:tcW w:w="6615" w:type="dxa"/>
            <w:noWrap w:val="0"/>
            <w:vAlign w:val="top"/>
          </w:tcPr>
          <w:p w14:paraId="6606BD45">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说    明</w:t>
            </w:r>
          </w:p>
        </w:tc>
      </w:tr>
      <w:tr w14:paraId="41CD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44" w:type="dxa"/>
            <w:noWrap w:val="0"/>
            <w:vAlign w:val="top"/>
          </w:tcPr>
          <w:p w14:paraId="117400F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varchar(n)</w:t>
            </w:r>
          </w:p>
        </w:tc>
        <w:tc>
          <w:tcPr>
            <w:tcW w:w="6615" w:type="dxa"/>
            <w:noWrap w:val="0"/>
            <w:vAlign w:val="top"/>
          </w:tcPr>
          <w:p w14:paraId="4D176EBD">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变长字符串，最大长度为 n。传输数据时，格式为字符串。</w:t>
            </w:r>
          </w:p>
        </w:tc>
      </w:tr>
      <w:tr w14:paraId="6E20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44" w:type="dxa"/>
            <w:noWrap w:val="0"/>
            <w:vAlign w:val="top"/>
          </w:tcPr>
          <w:p w14:paraId="6089F216">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text</w:t>
            </w:r>
          </w:p>
        </w:tc>
        <w:tc>
          <w:tcPr>
            <w:tcW w:w="6615" w:type="dxa"/>
            <w:noWrap w:val="0"/>
            <w:vAlign w:val="top"/>
          </w:tcPr>
          <w:p w14:paraId="038F3B6B">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变长字符串。传输数据时，格式为字符串。</w:t>
            </w:r>
          </w:p>
        </w:tc>
      </w:tr>
      <w:tr w14:paraId="5B7E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44" w:type="dxa"/>
            <w:noWrap w:val="0"/>
            <w:vAlign w:val="top"/>
          </w:tcPr>
          <w:p w14:paraId="3920133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int</w:t>
            </w:r>
          </w:p>
        </w:tc>
        <w:tc>
          <w:tcPr>
            <w:tcW w:w="6615" w:type="dxa"/>
            <w:noWrap w:val="0"/>
            <w:vAlign w:val="top"/>
          </w:tcPr>
          <w:p w14:paraId="7861FDB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整型数字。传输数据时，格式为数字。</w:t>
            </w:r>
          </w:p>
        </w:tc>
      </w:tr>
      <w:tr w14:paraId="7FB0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44" w:type="dxa"/>
            <w:noWrap w:val="0"/>
            <w:vAlign w:val="top"/>
          </w:tcPr>
          <w:p w14:paraId="439C1F18">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date</w:t>
            </w:r>
          </w:p>
        </w:tc>
        <w:tc>
          <w:tcPr>
            <w:tcW w:w="6615" w:type="dxa"/>
            <w:noWrap w:val="0"/>
            <w:vAlign w:val="top"/>
          </w:tcPr>
          <w:p w14:paraId="73DF0AF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w:t>
            </w:r>
          </w:p>
        </w:tc>
      </w:tr>
      <w:tr w14:paraId="7E1B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44" w:type="dxa"/>
            <w:noWrap w:val="0"/>
            <w:vAlign w:val="top"/>
          </w:tcPr>
          <w:p w14:paraId="63C7A3BA">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timestamp</w:t>
            </w:r>
          </w:p>
        </w:tc>
        <w:tc>
          <w:tcPr>
            <w:tcW w:w="6615" w:type="dxa"/>
            <w:noWrap w:val="0"/>
            <w:vAlign w:val="top"/>
          </w:tcPr>
          <w:p w14:paraId="4B91723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日期时间</w:t>
            </w:r>
          </w:p>
        </w:tc>
      </w:tr>
    </w:tbl>
    <w:p w14:paraId="748BEE2F">
      <w:pPr>
        <w:keepNext w:val="0"/>
        <w:keepLines w:val="0"/>
        <w:pageBreakBefore w:val="0"/>
        <w:numPr>
          <w:ilvl w:val="0"/>
          <w:numId w:val="0"/>
        </w:numPr>
        <w:kinsoku/>
        <w:overflowPunct/>
        <w:topLinePunct w:val="0"/>
        <w:autoSpaceDE/>
        <w:autoSpaceDN/>
        <w:bidi w:val="0"/>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2、相关应用软件系统改造</w:t>
      </w:r>
    </w:p>
    <w:p w14:paraId="7E28E929">
      <w:pPr>
        <w:keepNext w:val="0"/>
        <w:keepLines w:val="0"/>
        <w:pageBreakBefore w:val="0"/>
        <w:numPr>
          <w:ilvl w:val="0"/>
          <w:numId w:val="0"/>
        </w:numPr>
        <w:kinsoku/>
        <w:overflowPunct/>
        <w:topLinePunct w:val="0"/>
        <w:autoSpaceDE/>
        <w:autoSpaceDN/>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2.1急诊留观护士站</w:t>
      </w:r>
    </w:p>
    <w:p w14:paraId="4CD653A6">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（1）支持自动获取患者基本信息，支持按照患者诊疗卡号、挂号序号、发票号和姓名等不同类型标识患者；</w:t>
      </w:r>
    </w:p>
    <w:p w14:paraId="2904BA30">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（2）支持自动获取医生处方信息，包括处方内容、医生、时间、是否已缴费等信息；</w:t>
      </w:r>
    </w:p>
    <w:p w14:paraId="75C32AFE">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（3）支持自动获取材料费、注射法、留观费用等护理相关收费项目名称、规格、价格，检索方式有模糊查找、定位查找、关键词查找等。</w:t>
      </w:r>
    </w:p>
    <w:p w14:paraId="20B9FD2B">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（4）支持留观病人床位设置:设置留观床位、座位，支持转床；</w:t>
      </w:r>
    </w:p>
    <w:p w14:paraId="55DB0505">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（5）留观登记：门诊护士根据实际情况，决定患者是否需要急诊留观，进行留观登记、结束留观操作；</w:t>
      </w:r>
    </w:p>
    <w:p w14:paraId="4E5E51E4">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（6）急诊留观处方划价:针对急诊留观患者进行处方划价（支持各类模板的调用）；</w:t>
      </w:r>
    </w:p>
    <w:p w14:paraId="77827E08">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（7）提供新开医嘱列表和核对确认功能；</w:t>
      </w:r>
    </w:p>
    <w:p w14:paraId="3FF1DA8A">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（8）能处理病人分几天多次注射的情况，系统能支持可通过各种查询方法查阅或打印病人注射计划或注射情况；</w:t>
      </w:r>
    </w:p>
    <w:p w14:paraId="5F75C38B">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（9）医嘱执行：自动记录医嘱核对者、核对时间、执行者和执行时间；</w:t>
      </w:r>
    </w:p>
    <w:p w14:paraId="0A3074B0">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（10）支持根据医嘱内容生成临床需要的各种执行单，提供各类执行单（包括输液卡、瓶签等）打印功能；</w:t>
      </w:r>
    </w:p>
    <w:p w14:paraId="4F7E2EAD">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（11）提供医嘱核对和执行情况查询功能；</w:t>
      </w:r>
    </w:p>
    <w:p w14:paraId="2555473F">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（12）医嘱执行过程中患者姓名、床号、医嘱内容的核对，以及皮试结果录入、支持记录皮试开始时间等功能；</w:t>
      </w:r>
    </w:p>
    <w:p w14:paraId="2A4C9F14">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（13）支持将医嘱执行情况反馈至门（急）诊医生工作站，如皮试结果等；</w:t>
      </w:r>
    </w:p>
    <w:p w14:paraId="1A84FF6D">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（14）支持留观患者排队号打印、腕带打印功能；</w:t>
      </w:r>
    </w:p>
    <w:p w14:paraId="4C0AE4E8">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（15）支持统计查询，如大输液汇总统计、大输液按科室统计、科室费用汇总统计、确费情况统计、大输液明细统计等。</w:t>
      </w:r>
    </w:p>
    <w:p w14:paraId="5AB0FEDB">
      <w:pPr>
        <w:keepNext w:val="0"/>
        <w:keepLines w:val="0"/>
        <w:pageBreakBefore w:val="0"/>
        <w:numPr>
          <w:ilvl w:val="0"/>
          <w:numId w:val="0"/>
        </w:numPr>
        <w:kinsoku/>
        <w:overflowPunct/>
        <w:topLinePunct w:val="0"/>
        <w:autoSpaceDE/>
        <w:autoSpaceDN/>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2.2急诊留观病历</w:t>
      </w:r>
    </w:p>
    <w:p w14:paraId="5E281FD6">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急诊留观护理病历系统的基础是电子病历编辑器。电子病历编辑器是医护人员书写电子病历的基本工具。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890"/>
        <w:gridCol w:w="5677"/>
      </w:tblGrid>
      <w:tr w14:paraId="4891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shd w:val="clear" w:color="auto" w:fill="C0C0C0"/>
            <w:noWrap w:val="0"/>
            <w:vAlign w:val="center"/>
          </w:tcPr>
          <w:p w14:paraId="30F73C20">
            <w:pPr>
              <w:spacing w:before="60" w:after="60"/>
              <w:ind w:right="-67" w:firstLine="0" w:firstLineChars="0"/>
              <w:rPr>
                <w:rFonts w:hint="eastAsia" w:ascii="宋体" w:hAnsi="宋体" w:eastAsia="宋体" w:cs="宋体"/>
                <w:b/>
                <w:sz w:val="24"/>
                <w:szCs w:val="24"/>
              </w:rPr>
            </w:pPr>
            <w:r>
              <w:rPr>
                <w:rFonts w:hint="eastAsia" w:ascii="宋体" w:hAnsi="宋体" w:eastAsia="宋体" w:cs="宋体"/>
                <w:b/>
                <w:sz w:val="24"/>
                <w:szCs w:val="24"/>
              </w:rPr>
              <w:t>模块名称</w:t>
            </w:r>
          </w:p>
        </w:tc>
        <w:tc>
          <w:tcPr>
            <w:tcW w:w="1890" w:type="dxa"/>
            <w:shd w:val="clear" w:color="auto" w:fill="C0C0C0"/>
            <w:noWrap w:val="0"/>
            <w:vAlign w:val="center"/>
          </w:tcPr>
          <w:p w14:paraId="046F638D">
            <w:pPr>
              <w:spacing w:before="60" w:after="60"/>
              <w:ind w:left="-57" w:right="-57" w:firstLine="522"/>
              <w:jc w:val="center"/>
              <w:rPr>
                <w:rFonts w:hint="eastAsia" w:ascii="宋体" w:hAnsi="宋体" w:eastAsia="宋体" w:cs="宋体"/>
                <w:b/>
                <w:sz w:val="24"/>
                <w:szCs w:val="24"/>
              </w:rPr>
            </w:pPr>
            <w:r>
              <w:rPr>
                <w:rFonts w:hint="eastAsia" w:ascii="宋体" w:hAnsi="宋体" w:eastAsia="宋体" w:cs="宋体"/>
                <w:b/>
                <w:sz w:val="24"/>
                <w:szCs w:val="24"/>
              </w:rPr>
              <w:t>功能名称</w:t>
            </w:r>
          </w:p>
        </w:tc>
        <w:tc>
          <w:tcPr>
            <w:tcW w:w="5677" w:type="dxa"/>
            <w:shd w:val="clear" w:color="auto" w:fill="C0C0C0"/>
            <w:noWrap w:val="0"/>
            <w:vAlign w:val="center"/>
          </w:tcPr>
          <w:p w14:paraId="3B8EB0F5">
            <w:pPr>
              <w:spacing w:before="60" w:after="60"/>
              <w:ind w:left="-57" w:right="-57" w:firstLine="522"/>
              <w:jc w:val="center"/>
              <w:rPr>
                <w:rFonts w:hint="eastAsia" w:ascii="宋体" w:hAnsi="宋体" w:eastAsia="宋体" w:cs="宋体"/>
                <w:b/>
                <w:sz w:val="24"/>
                <w:szCs w:val="24"/>
              </w:rPr>
            </w:pPr>
            <w:r>
              <w:rPr>
                <w:rFonts w:hint="eastAsia" w:ascii="宋体" w:hAnsi="宋体" w:eastAsia="宋体" w:cs="宋体"/>
                <w:b/>
                <w:sz w:val="24"/>
                <w:szCs w:val="24"/>
              </w:rPr>
              <w:t>功  能  描  述</w:t>
            </w:r>
          </w:p>
        </w:tc>
      </w:tr>
      <w:tr w14:paraId="1E26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12" w:type="dxa"/>
            <w:vMerge w:val="restart"/>
            <w:noWrap w:val="0"/>
            <w:vAlign w:val="center"/>
          </w:tcPr>
          <w:p w14:paraId="2CFF3123">
            <w:pPr>
              <w:spacing w:before="60" w:after="60"/>
              <w:ind w:right="-57" w:firstLine="0" w:firstLineChars="0"/>
              <w:jc w:val="center"/>
              <w:rPr>
                <w:rFonts w:hint="eastAsia" w:ascii="宋体" w:hAnsi="宋体" w:eastAsia="宋体" w:cs="宋体"/>
                <w:sz w:val="24"/>
                <w:szCs w:val="24"/>
              </w:rPr>
            </w:pPr>
            <w:r>
              <w:rPr>
                <w:rFonts w:hint="eastAsia" w:ascii="宋体" w:hAnsi="宋体" w:eastAsia="宋体" w:cs="宋体"/>
                <w:b/>
                <w:sz w:val="24"/>
                <w:szCs w:val="24"/>
              </w:rPr>
              <w:t>病历字典</w:t>
            </w:r>
          </w:p>
        </w:tc>
        <w:tc>
          <w:tcPr>
            <w:tcW w:w="1890" w:type="dxa"/>
            <w:noWrap w:val="0"/>
            <w:vAlign w:val="center"/>
          </w:tcPr>
          <w:p w14:paraId="44B43B3D">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宏元素</w:t>
            </w:r>
          </w:p>
        </w:tc>
        <w:tc>
          <w:tcPr>
            <w:tcW w:w="5677" w:type="dxa"/>
            <w:noWrap w:val="0"/>
            <w:vAlign w:val="center"/>
          </w:tcPr>
          <w:p w14:paraId="178C232C">
            <w:pPr>
              <w:spacing w:before="60" w:after="60"/>
              <w:ind w:left="-57" w:right="-57" w:firstLine="0" w:firstLineChars="0"/>
              <w:rPr>
                <w:rFonts w:hint="eastAsia" w:ascii="宋体" w:hAnsi="宋体" w:eastAsia="宋体" w:cs="宋体"/>
                <w:sz w:val="24"/>
                <w:szCs w:val="24"/>
              </w:rPr>
            </w:pPr>
            <w:r>
              <w:rPr>
                <w:rFonts w:hint="eastAsia" w:ascii="宋体" w:hAnsi="宋体" w:eastAsia="宋体" w:cs="宋体"/>
                <w:sz w:val="24"/>
                <w:szCs w:val="24"/>
              </w:rPr>
              <w:t>宏元素有三种类型：字符型、数字型、日期型，病历中的维护的宏元素是通过sql语句查询显示各个变量</w:t>
            </w:r>
          </w:p>
        </w:tc>
      </w:tr>
      <w:tr w14:paraId="56D9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noWrap w:val="0"/>
            <w:vAlign w:val="center"/>
          </w:tcPr>
          <w:p w14:paraId="37A8483A">
            <w:pPr>
              <w:spacing w:before="60" w:after="60"/>
              <w:ind w:right="-57" w:firstLine="0" w:firstLineChars="0"/>
              <w:jc w:val="center"/>
              <w:rPr>
                <w:rFonts w:hint="eastAsia" w:ascii="宋体" w:hAnsi="宋体" w:eastAsia="宋体" w:cs="宋体"/>
                <w:b/>
                <w:sz w:val="24"/>
                <w:szCs w:val="24"/>
              </w:rPr>
            </w:pPr>
          </w:p>
        </w:tc>
        <w:tc>
          <w:tcPr>
            <w:tcW w:w="1890" w:type="dxa"/>
            <w:noWrap w:val="0"/>
            <w:vAlign w:val="center"/>
          </w:tcPr>
          <w:p w14:paraId="633AA17E">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病历分类</w:t>
            </w:r>
          </w:p>
        </w:tc>
        <w:tc>
          <w:tcPr>
            <w:tcW w:w="5677" w:type="dxa"/>
            <w:noWrap w:val="0"/>
            <w:vAlign w:val="center"/>
          </w:tcPr>
          <w:p w14:paraId="4D1D0F0D">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对应病历模板维护中的模板类别</w:t>
            </w:r>
          </w:p>
        </w:tc>
      </w:tr>
      <w:tr w14:paraId="2B4F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412" w:type="dxa"/>
            <w:vMerge w:val="continue"/>
            <w:noWrap w:val="0"/>
            <w:vAlign w:val="center"/>
          </w:tcPr>
          <w:p w14:paraId="3308D5E5">
            <w:pPr>
              <w:spacing w:before="60" w:after="60"/>
              <w:ind w:right="-57" w:firstLine="0" w:firstLineChars="0"/>
              <w:jc w:val="center"/>
              <w:rPr>
                <w:rFonts w:hint="eastAsia" w:ascii="宋体" w:hAnsi="宋体" w:eastAsia="宋体" w:cs="宋体"/>
                <w:sz w:val="24"/>
                <w:szCs w:val="24"/>
              </w:rPr>
            </w:pPr>
          </w:p>
        </w:tc>
        <w:tc>
          <w:tcPr>
            <w:tcW w:w="1890" w:type="dxa"/>
            <w:noWrap w:val="0"/>
            <w:vAlign w:val="center"/>
          </w:tcPr>
          <w:p w14:paraId="317DF6A2">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病历模板维护</w:t>
            </w:r>
          </w:p>
        </w:tc>
        <w:tc>
          <w:tcPr>
            <w:tcW w:w="5677" w:type="dxa"/>
            <w:noWrap w:val="0"/>
            <w:vAlign w:val="center"/>
          </w:tcPr>
          <w:p w14:paraId="37CB0C45">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左侧显示护理分类及分类下已经创建的模板，中间显示模板内容，右侧显示可添加的元素及模板中元素属性</w:t>
            </w:r>
          </w:p>
        </w:tc>
      </w:tr>
      <w:tr w14:paraId="782C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noWrap w:val="0"/>
            <w:vAlign w:val="center"/>
          </w:tcPr>
          <w:p w14:paraId="5ABCBB64">
            <w:pPr>
              <w:spacing w:before="60" w:after="60"/>
              <w:ind w:right="-57" w:firstLine="0" w:firstLineChars="0"/>
              <w:jc w:val="center"/>
              <w:rPr>
                <w:rFonts w:hint="eastAsia" w:ascii="宋体" w:hAnsi="宋体" w:eastAsia="宋体" w:cs="宋体"/>
                <w:sz w:val="24"/>
                <w:szCs w:val="24"/>
              </w:rPr>
            </w:pPr>
          </w:p>
        </w:tc>
        <w:tc>
          <w:tcPr>
            <w:tcW w:w="1890" w:type="dxa"/>
            <w:noWrap w:val="0"/>
            <w:vAlign w:val="center"/>
          </w:tcPr>
          <w:p w14:paraId="0F20176E">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体温单项目</w:t>
            </w:r>
          </w:p>
        </w:tc>
        <w:tc>
          <w:tcPr>
            <w:tcW w:w="5677" w:type="dxa"/>
            <w:noWrap w:val="0"/>
            <w:vAlign w:val="center"/>
          </w:tcPr>
          <w:p w14:paraId="4F3153BD">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可以在患者体温及体温录入中进行录入维护</w:t>
            </w:r>
          </w:p>
        </w:tc>
      </w:tr>
      <w:tr w14:paraId="19C5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412" w:type="dxa"/>
            <w:vMerge w:val="continue"/>
            <w:noWrap w:val="0"/>
            <w:vAlign w:val="center"/>
          </w:tcPr>
          <w:p w14:paraId="53DB881F">
            <w:pPr>
              <w:spacing w:before="60" w:after="60"/>
              <w:ind w:right="-57" w:firstLine="0" w:firstLineChars="0"/>
              <w:jc w:val="center"/>
              <w:rPr>
                <w:rFonts w:hint="eastAsia" w:ascii="宋体" w:hAnsi="宋体" w:eastAsia="宋体" w:cs="宋体"/>
                <w:sz w:val="24"/>
                <w:szCs w:val="24"/>
              </w:rPr>
            </w:pPr>
          </w:p>
        </w:tc>
        <w:tc>
          <w:tcPr>
            <w:tcW w:w="1890" w:type="dxa"/>
            <w:noWrap w:val="0"/>
            <w:vAlign w:val="center"/>
          </w:tcPr>
          <w:p w14:paraId="197CCF5D">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体温项目与护理单元对照</w:t>
            </w:r>
          </w:p>
        </w:tc>
        <w:tc>
          <w:tcPr>
            <w:tcW w:w="5677" w:type="dxa"/>
            <w:noWrap w:val="0"/>
            <w:vAlign w:val="center"/>
          </w:tcPr>
          <w:p w14:paraId="5C959AF5">
            <w:pPr>
              <w:spacing w:after="160"/>
              <w:ind w:firstLine="0" w:firstLineChars="0"/>
              <w:rPr>
                <w:rFonts w:hint="eastAsia" w:ascii="宋体" w:hAnsi="宋体" w:eastAsia="宋体" w:cs="宋体"/>
                <w:sz w:val="24"/>
                <w:szCs w:val="24"/>
              </w:rPr>
            </w:pPr>
            <w:r>
              <w:rPr>
                <w:rFonts w:hint="eastAsia" w:ascii="宋体" w:hAnsi="宋体" w:eastAsia="宋体" w:cs="宋体"/>
                <w:sz w:val="24"/>
                <w:szCs w:val="24"/>
              </w:rPr>
              <w:t>患者体温或体温录入中是否可以设置维护这些护理项目</w:t>
            </w:r>
          </w:p>
        </w:tc>
      </w:tr>
      <w:tr w14:paraId="1B7F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412" w:type="dxa"/>
            <w:vMerge w:val="continue"/>
            <w:noWrap w:val="0"/>
            <w:vAlign w:val="center"/>
          </w:tcPr>
          <w:p w14:paraId="1168BD27">
            <w:pPr>
              <w:spacing w:after="160"/>
              <w:ind w:firstLine="0" w:firstLineChars="0"/>
              <w:rPr>
                <w:rFonts w:hint="eastAsia" w:ascii="宋体" w:hAnsi="宋体" w:eastAsia="宋体" w:cs="宋体"/>
                <w:sz w:val="24"/>
                <w:szCs w:val="24"/>
              </w:rPr>
            </w:pPr>
          </w:p>
        </w:tc>
        <w:tc>
          <w:tcPr>
            <w:tcW w:w="1890" w:type="dxa"/>
            <w:noWrap w:val="0"/>
            <w:vAlign w:val="center"/>
          </w:tcPr>
          <w:p w14:paraId="451132B0">
            <w:pPr>
              <w:spacing w:after="160"/>
              <w:ind w:firstLine="0" w:firstLineChars="0"/>
              <w:rPr>
                <w:rFonts w:hint="eastAsia" w:ascii="宋体" w:hAnsi="宋体" w:eastAsia="宋体" w:cs="宋体"/>
                <w:sz w:val="24"/>
                <w:szCs w:val="24"/>
              </w:rPr>
            </w:pPr>
            <w:r>
              <w:rPr>
                <w:rFonts w:hint="eastAsia" w:ascii="宋体" w:hAnsi="宋体" w:eastAsia="宋体" w:cs="宋体"/>
                <w:sz w:val="24"/>
                <w:szCs w:val="24"/>
              </w:rPr>
              <w:t>体温单断开规则</w:t>
            </w:r>
          </w:p>
        </w:tc>
        <w:tc>
          <w:tcPr>
            <w:tcW w:w="5677" w:type="dxa"/>
            <w:noWrap w:val="0"/>
            <w:vAlign w:val="center"/>
          </w:tcPr>
          <w:p w14:paraId="60C0F03F">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设置体温单断开规则，在体温录入界面，添加该断点项目、设置断点时间后，录入的曲线不在连续，会从该断点时间处断开</w:t>
            </w:r>
          </w:p>
        </w:tc>
      </w:tr>
      <w:tr w14:paraId="0FAE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12" w:type="dxa"/>
            <w:vMerge w:val="continue"/>
            <w:noWrap w:val="0"/>
            <w:vAlign w:val="center"/>
          </w:tcPr>
          <w:p w14:paraId="7034EB49">
            <w:pPr>
              <w:spacing w:before="60" w:after="60"/>
              <w:ind w:right="-57" w:firstLine="0" w:firstLineChars="0"/>
              <w:rPr>
                <w:rFonts w:hint="eastAsia" w:ascii="宋体" w:hAnsi="宋体" w:eastAsia="宋体" w:cs="宋体"/>
                <w:sz w:val="24"/>
                <w:szCs w:val="24"/>
              </w:rPr>
            </w:pPr>
          </w:p>
        </w:tc>
        <w:tc>
          <w:tcPr>
            <w:tcW w:w="1890" w:type="dxa"/>
            <w:noWrap w:val="0"/>
            <w:vAlign w:val="center"/>
          </w:tcPr>
          <w:p w14:paraId="73E30672">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护理知识库</w:t>
            </w:r>
          </w:p>
        </w:tc>
        <w:tc>
          <w:tcPr>
            <w:tcW w:w="5677" w:type="dxa"/>
            <w:noWrap w:val="0"/>
            <w:vAlign w:val="center"/>
          </w:tcPr>
          <w:p w14:paraId="0744E9A5">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可以添加个人、科室护理知识库模板，并可以添加多级分类菜单。维护好后，是在患者护理病历中可以引用知识库的内容</w:t>
            </w:r>
          </w:p>
        </w:tc>
      </w:tr>
      <w:tr w14:paraId="1324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noWrap w:val="0"/>
            <w:vAlign w:val="center"/>
          </w:tcPr>
          <w:p w14:paraId="63B64BBF">
            <w:pPr>
              <w:spacing w:before="60" w:after="60"/>
              <w:ind w:right="-57" w:firstLine="0" w:firstLineChars="0"/>
              <w:rPr>
                <w:rFonts w:hint="eastAsia" w:ascii="宋体" w:hAnsi="宋体" w:eastAsia="宋体" w:cs="宋体"/>
                <w:sz w:val="24"/>
                <w:szCs w:val="24"/>
              </w:rPr>
            </w:pPr>
            <w:r>
              <w:rPr>
                <w:rFonts w:hint="eastAsia" w:ascii="宋体" w:hAnsi="宋体" w:eastAsia="宋体" w:cs="宋体"/>
                <w:b/>
                <w:sz w:val="24"/>
                <w:szCs w:val="24"/>
              </w:rPr>
              <w:t>留观病历</w:t>
            </w:r>
          </w:p>
        </w:tc>
        <w:tc>
          <w:tcPr>
            <w:tcW w:w="1890" w:type="dxa"/>
            <w:noWrap w:val="0"/>
            <w:vAlign w:val="center"/>
          </w:tcPr>
          <w:p w14:paraId="4843A86E">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患者列表</w:t>
            </w:r>
          </w:p>
        </w:tc>
        <w:tc>
          <w:tcPr>
            <w:tcW w:w="5677" w:type="dxa"/>
            <w:noWrap w:val="0"/>
            <w:vAlign w:val="center"/>
          </w:tcPr>
          <w:p w14:paraId="1306857C">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患者的显示</w:t>
            </w:r>
          </w:p>
        </w:tc>
      </w:tr>
      <w:tr w14:paraId="3D27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noWrap w:val="0"/>
            <w:vAlign w:val="center"/>
          </w:tcPr>
          <w:p w14:paraId="16C1808A">
            <w:pPr>
              <w:spacing w:before="60" w:after="60"/>
              <w:ind w:right="-57" w:firstLine="0" w:firstLineChars="0"/>
              <w:rPr>
                <w:rFonts w:hint="eastAsia" w:ascii="宋体" w:hAnsi="宋体" w:eastAsia="宋体" w:cs="宋体"/>
                <w:sz w:val="24"/>
                <w:szCs w:val="24"/>
              </w:rPr>
            </w:pPr>
          </w:p>
        </w:tc>
        <w:tc>
          <w:tcPr>
            <w:tcW w:w="1890" w:type="dxa"/>
            <w:noWrap w:val="0"/>
            <w:vAlign w:val="center"/>
          </w:tcPr>
          <w:p w14:paraId="1DCDB8E5">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患者病历重命名</w:t>
            </w:r>
          </w:p>
        </w:tc>
        <w:tc>
          <w:tcPr>
            <w:tcW w:w="5677" w:type="dxa"/>
            <w:noWrap w:val="0"/>
            <w:vAlign w:val="center"/>
          </w:tcPr>
          <w:p w14:paraId="14974519">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重命名患者病历名称</w:t>
            </w:r>
          </w:p>
        </w:tc>
      </w:tr>
      <w:tr w14:paraId="0334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noWrap w:val="0"/>
            <w:vAlign w:val="center"/>
          </w:tcPr>
          <w:p w14:paraId="4A243E0A">
            <w:pPr>
              <w:spacing w:before="60" w:after="60"/>
              <w:ind w:right="-57" w:firstLine="0" w:firstLineChars="0"/>
              <w:rPr>
                <w:rFonts w:hint="eastAsia" w:ascii="宋体" w:hAnsi="宋体" w:eastAsia="宋体" w:cs="宋体"/>
                <w:sz w:val="24"/>
                <w:szCs w:val="24"/>
              </w:rPr>
            </w:pPr>
          </w:p>
        </w:tc>
        <w:tc>
          <w:tcPr>
            <w:tcW w:w="1890" w:type="dxa"/>
            <w:noWrap w:val="0"/>
            <w:vAlign w:val="center"/>
          </w:tcPr>
          <w:p w14:paraId="4CFD2B5E">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查看病历</w:t>
            </w:r>
          </w:p>
        </w:tc>
        <w:tc>
          <w:tcPr>
            <w:tcW w:w="5677" w:type="dxa"/>
            <w:noWrap w:val="0"/>
            <w:vAlign w:val="center"/>
          </w:tcPr>
          <w:p w14:paraId="54836DBB">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打开患者病历是查看状态，无法修改</w:t>
            </w:r>
          </w:p>
        </w:tc>
      </w:tr>
      <w:tr w14:paraId="11FD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noWrap w:val="0"/>
            <w:vAlign w:val="center"/>
          </w:tcPr>
          <w:p w14:paraId="542036BA">
            <w:pPr>
              <w:spacing w:before="60" w:after="60"/>
              <w:ind w:right="-57" w:firstLine="0" w:firstLineChars="0"/>
              <w:rPr>
                <w:rFonts w:hint="eastAsia" w:ascii="宋体" w:hAnsi="宋体" w:eastAsia="宋体" w:cs="宋体"/>
                <w:sz w:val="24"/>
                <w:szCs w:val="24"/>
              </w:rPr>
            </w:pPr>
          </w:p>
        </w:tc>
        <w:tc>
          <w:tcPr>
            <w:tcW w:w="1890" w:type="dxa"/>
            <w:noWrap w:val="0"/>
            <w:vAlign w:val="center"/>
          </w:tcPr>
          <w:p w14:paraId="79AD7BF5">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删除病历</w:t>
            </w:r>
          </w:p>
        </w:tc>
        <w:tc>
          <w:tcPr>
            <w:tcW w:w="5677" w:type="dxa"/>
            <w:noWrap w:val="0"/>
            <w:vAlign w:val="center"/>
          </w:tcPr>
          <w:p w14:paraId="110F8400">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删除病历操作</w:t>
            </w:r>
          </w:p>
        </w:tc>
      </w:tr>
      <w:tr w14:paraId="32F1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12" w:type="dxa"/>
            <w:vMerge w:val="continue"/>
            <w:noWrap w:val="0"/>
            <w:vAlign w:val="center"/>
          </w:tcPr>
          <w:p w14:paraId="027B80E3">
            <w:pPr>
              <w:spacing w:after="160"/>
              <w:ind w:firstLine="0" w:firstLineChars="0"/>
              <w:rPr>
                <w:rFonts w:hint="eastAsia" w:ascii="宋体" w:hAnsi="宋体" w:eastAsia="宋体" w:cs="宋体"/>
                <w:sz w:val="24"/>
                <w:szCs w:val="24"/>
              </w:rPr>
            </w:pPr>
          </w:p>
        </w:tc>
        <w:tc>
          <w:tcPr>
            <w:tcW w:w="1890" w:type="dxa"/>
            <w:noWrap w:val="0"/>
            <w:vAlign w:val="center"/>
          </w:tcPr>
          <w:p w14:paraId="6F6CC2C6">
            <w:pPr>
              <w:spacing w:after="160"/>
              <w:ind w:firstLine="0" w:firstLineChars="0"/>
              <w:rPr>
                <w:rFonts w:hint="eastAsia" w:ascii="宋体" w:hAnsi="宋体" w:eastAsia="宋体" w:cs="宋体"/>
                <w:sz w:val="24"/>
                <w:szCs w:val="24"/>
              </w:rPr>
            </w:pPr>
            <w:r>
              <w:rPr>
                <w:rFonts w:hint="eastAsia" w:ascii="宋体" w:hAnsi="宋体" w:eastAsia="宋体" w:cs="宋体"/>
                <w:sz w:val="24"/>
                <w:szCs w:val="24"/>
              </w:rPr>
              <w:t>编辑病历</w:t>
            </w:r>
          </w:p>
        </w:tc>
        <w:tc>
          <w:tcPr>
            <w:tcW w:w="5677" w:type="dxa"/>
            <w:noWrap w:val="0"/>
            <w:vAlign w:val="center"/>
          </w:tcPr>
          <w:p w14:paraId="4EAF76BF">
            <w:pPr>
              <w:spacing w:after="160"/>
              <w:ind w:firstLine="0" w:firstLineChars="0"/>
              <w:rPr>
                <w:rFonts w:hint="eastAsia" w:ascii="宋体" w:hAnsi="宋体" w:eastAsia="宋体" w:cs="宋体"/>
                <w:sz w:val="24"/>
                <w:szCs w:val="24"/>
              </w:rPr>
            </w:pPr>
            <w:r>
              <w:rPr>
                <w:rFonts w:hint="eastAsia" w:ascii="宋体" w:hAnsi="宋体" w:eastAsia="宋体" w:cs="宋体"/>
                <w:sz w:val="24"/>
                <w:szCs w:val="24"/>
              </w:rPr>
              <w:t>对病历进行编辑</w:t>
            </w:r>
          </w:p>
        </w:tc>
      </w:tr>
      <w:tr w14:paraId="790A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12" w:type="dxa"/>
            <w:vMerge w:val="continue"/>
            <w:noWrap w:val="0"/>
            <w:vAlign w:val="center"/>
          </w:tcPr>
          <w:p w14:paraId="2287A6FF">
            <w:pPr>
              <w:spacing w:before="60" w:after="60"/>
              <w:ind w:right="-57" w:firstLine="0" w:firstLineChars="0"/>
              <w:rPr>
                <w:rFonts w:hint="eastAsia" w:ascii="宋体" w:hAnsi="宋体" w:eastAsia="宋体" w:cs="宋体"/>
                <w:sz w:val="24"/>
                <w:szCs w:val="24"/>
              </w:rPr>
            </w:pPr>
          </w:p>
        </w:tc>
        <w:tc>
          <w:tcPr>
            <w:tcW w:w="1890" w:type="dxa"/>
            <w:noWrap w:val="0"/>
            <w:vAlign w:val="center"/>
          </w:tcPr>
          <w:p w14:paraId="13F2D2BF">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lang w:eastAsia="zh-CN"/>
              </w:rPr>
              <w:t>出</w:t>
            </w:r>
            <w:r>
              <w:rPr>
                <w:rFonts w:hint="eastAsia" w:ascii="宋体" w:hAnsi="宋体" w:eastAsia="宋体" w:cs="宋体"/>
                <w:sz w:val="24"/>
                <w:szCs w:val="24"/>
              </w:rPr>
              <w:t>院患者病历提交</w:t>
            </w:r>
          </w:p>
        </w:tc>
        <w:tc>
          <w:tcPr>
            <w:tcW w:w="5677" w:type="dxa"/>
            <w:noWrap w:val="0"/>
            <w:vAlign w:val="center"/>
          </w:tcPr>
          <w:p w14:paraId="29D6856B">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出院的患者，在病历患者列表中右键患者点击提交病历</w:t>
            </w:r>
          </w:p>
        </w:tc>
      </w:tr>
      <w:tr w14:paraId="53B5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noWrap w:val="0"/>
            <w:vAlign w:val="center"/>
          </w:tcPr>
          <w:p w14:paraId="0942FFDC">
            <w:pPr>
              <w:spacing w:before="60" w:after="60"/>
              <w:ind w:right="-57" w:firstLine="0" w:firstLineChars="0"/>
              <w:rPr>
                <w:rFonts w:hint="eastAsia" w:ascii="宋体" w:hAnsi="宋体" w:eastAsia="宋体" w:cs="宋体"/>
                <w:sz w:val="24"/>
                <w:szCs w:val="24"/>
              </w:rPr>
            </w:pPr>
          </w:p>
        </w:tc>
        <w:tc>
          <w:tcPr>
            <w:tcW w:w="1890" w:type="dxa"/>
            <w:noWrap w:val="0"/>
            <w:vAlign w:val="center"/>
          </w:tcPr>
          <w:p w14:paraId="7A3B5F52">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护理病历解锁</w:t>
            </w:r>
          </w:p>
        </w:tc>
        <w:tc>
          <w:tcPr>
            <w:tcW w:w="5677" w:type="dxa"/>
            <w:noWrap w:val="0"/>
            <w:vAlign w:val="center"/>
          </w:tcPr>
          <w:p w14:paraId="3F6045E0">
            <w:pPr>
              <w:spacing w:before="60" w:after="60"/>
              <w:ind w:left="-57" w:right="-57" w:firstLine="0" w:firstLineChars="0"/>
              <w:rPr>
                <w:rFonts w:hint="eastAsia" w:ascii="宋体" w:hAnsi="宋体" w:eastAsia="宋体" w:cs="宋体"/>
                <w:sz w:val="24"/>
                <w:szCs w:val="24"/>
              </w:rPr>
            </w:pPr>
            <w:r>
              <w:rPr>
                <w:rFonts w:hint="eastAsia" w:ascii="宋体" w:hAnsi="宋体" w:eastAsia="宋体" w:cs="宋体"/>
                <w:sz w:val="24"/>
                <w:szCs w:val="24"/>
              </w:rPr>
              <w:t>解开被锁定的病历</w:t>
            </w:r>
          </w:p>
        </w:tc>
      </w:tr>
      <w:tr w14:paraId="2067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restart"/>
            <w:noWrap w:val="0"/>
            <w:vAlign w:val="center"/>
          </w:tcPr>
          <w:p w14:paraId="570DFBFE">
            <w:pPr>
              <w:spacing w:before="60" w:after="60"/>
              <w:ind w:right="-57" w:firstLine="0" w:firstLineChars="0"/>
              <w:rPr>
                <w:rFonts w:hint="eastAsia" w:ascii="宋体" w:hAnsi="宋体" w:eastAsia="宋体" w:cs="宋体"/>
                <w:sz w:val="24"/>
                <w:szCs w:val="24"/>
              </w:rPr>
            </w:pPr>
            <w:r>
              <w:rPr>
                <w:rFonts w:hint="eastAsia" w:ascii="宋体" w:hAnsi="宋体" w:eastAsia="宋体" w:cs="宋体"/>
                <w:b/>
                <w:sz w:val="24"/>
                <w:szCs w:val="24"/>
              </w:rPr>
              <w:t>病历字典</w:t>
            </w:r>
          </w:p>
        </w:tc>
        <w:tc>
          <w:tcPr>
            <w:tcW w:w="1890" w:type="dxa"/>
            <w:noWrap w:val="0"/>
            <w:vAlign w:val="center"/>
          </w:tcPr>
          <w:p w14:paraId="011B1620">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护士角色设置</w:t>
            </w:r>
          </w:p>
        </w:tc>
        <w:tc>
          <w:tcPr>
            <w:tcW w:w="5677" w:type="dxa"/>
            <w:noWrap w:val="0"/>
            <w:vAlign w:val="center"/>
          </w:tcPr>
          <w:p w14:paraId="7577D937">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编辑护士的角色</w:t>
            </w:r>
          </w:p>
        </w:tc>
      </w:tr>
      <w:tr w14:paraId="7598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noWrap w:val="0"/>
            <w:vAlign w:val="center"/>
          </w:tcPr>
          <w:p w14:paraId="5023C8F4">
            <w:pPr>
              <w:spacing w:before="60" w:after="60"/>
              <w:ind w:right="-57" w:firstLine="0" w:firstLineChars="0"/>
              <w:rPr>
                <w:rFonts w:hint="eastAsia" w:ascii="宋体" w:hAnsi="宋体" w:eastAsia="宋体" w:cs="宋体"/>
                <w:sz w:val="24"/>
                <w:szCs w:val="24"/>
              </w:rPr>
            </w:pPr>
          </w:p>
        </w:tc>
        <w:tc>
          <w:tcPr>
            <w:tcW w:w="1890" w:type="dxa"/>
            <w:noWrap w:val="0"/>
            <w:vAlign w:val="center"/>
          </w:tcPr>
          <w:p w14:paraId="4AC98E36">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参数维护</w:t>
            </w:r>
          </w:p>
        </w:tc>
        <w:tc>
          <w:tcPr>
            <w:tcW w:w="5677" w:type="dxa"/>
            <w:noWrap w:val="0"/>
            <w:vAlign w:val="center"/>
          </w:tcPr>
          <w:p w14:paraId="25998C3E">
            <w:pPr>
              <w:spacing w:before="60" w:after="60"/>
              <w:ind w:left="-57" w:right="-57" w:firstLine="0" w:firstLineChars="0"/>
              <w:rPr>
                <w:rFonts w:hint="eastAsia" w:ascii="宋体" w:hAnsi="宋体" w:eastAsia="宋体" w:cs="宋体"/>
                <w:sz w:val="24"/>
                <w:szCs w:val="24"/>
              </w:rPr>
            </w:pPr>
            <w:r>
              <w:rPr>
                <w:rFonts w:hint="eastAsia" w:ascii="宋体" w:hAnsi="宋体" w:eastAsia="宋体" w:cs="宋体"/>
                <w:sz w:val="24"/>
                <w:szCs w:val="24"/>
              </w:rPr>
              <w:t>修改参数的值会改变相应的操作结果</w:t>
            </w:r>
          </w:p>
        </w:tc>
      </w:tr>
      <w:tr w14:paraId="62C9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noWrap w:val="0"/>
            <w:vAlign w:val="center"/>
          </w:tcPr>
          <w:p w14:paraId="59A8779A">
            <w:pPr>
              <w:spacing w:before="60" w:after="60"/>
              <w:ind w:right="-57" w:firstLine="0" w:firstLineChars="0"/>
              <w:rPr>
                <w:rFonts w:hint="eastAsia" w:ascii="宋体" w:hAnsi="宋体" w:eastAsia="宋体" w:cs="宋体"/>
                <w:sz w:val="24"/>
                <w:szCs w:val="24"/>
              </w:rPr>
            </w:pPr>
          </w:p>
        </w:tc>
        <w:tc>
          <w:tcPr>
            <w:tcW w:w="1890" w:type="dxa"/>
            <w:noWrap w:val="0"/>
            <w:vAlign w:val="center"/>
          </w:tcPr>
          <w:p w14:paraId="24C76CA4">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角色维护</w:t>
            </w:r>
          </w:p>
        </w:tc>
        <w:tc>
          <w:tcPr>
            <w:tcW w:w="5677" w:type="dxa"/>
            <w:noWrap w:val="0"/>
            <w:vAlign w:val="center"/>
          </w:tcPr>
          <w:p w14:paraId="1C35EFFF">
            <w:pPr>
              <w:spacing w:before="60" w:after="60"/>
              <w:ind w:left="-57" w:right="-57" w:firstLine="0" w:firstLineChars="0"/>
              <w:rPr>
                <w:rFonts w:hint="eastAsia" w:ascii="宋体" w:hAnsi="宋体" w:eastAsia="宋体" w:cs="宋体"/>
                <w:sz w:val="24"/>
                <w:szCs w:val="24"/>
              </w:rPr>
            </w:pPr>
            <w:r>
              <w:rPr>
                <w:rFonts w:hint="eastAsia" w:ascii="宋体" w:hAnsi="宋体" w:eastAsia="宋体" w:cs="宋体"/>
                <w:sz w:val="24"/>
                <w:szCs w:val="24"/>
              </w:rPr>
              <w:t>维护护士的角色</w:t>
            </w:r>
          </w:p>
        </w:tc>
      </w:tr>
      <w:tr w14:paraId="1D55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2" w:type="dxa"/>
            <w:vMerge w:val="continue"/>
            <w:noWrap w:val="0"/>
            <w:vAlign w:val="center"/>
          </w:tcPr>
          <w:p w14:paraId="40535A76">
            <w:pPr>
              <w:spacing w:before="60" w:after="60"/>
              <w:ind w:right="-57" w:firstLine="0" w:firstLineChars="0"/>
              <w:rPr>
                <w:rFonts w:hint="eastAsia" w:ascii="宋体" w:hAnsi="宋体" w:eastAsia="宋体" w:cs="宋体"/>
                <w:sz w:val="24"/>
                <w:szCs w:val="24"/>
              </w:rPr>
            </w:pPr>
          </w:p>
        </w:tc>
        <w:tc>
          <w:tcPr>
            <w:tcW w:w="1890" w:type="dxa"/>
            <w:noWrap w:val="0"/>
            <w:vAlign w:val="center"/>
          </w:tcPr>
          <w:p w14:paraId="066BD923">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权限维护</w:t>
            </w:r>
          </w:p>
        </w:tc>
        <w:tc>
          <w:tcPr>
            <w:tcW w:w="5677" w:type="dxa"/>
            <w:noWrap w:val="0"/>
            <w:vAlign w:val="center"/>
          </w:tcPr>
          <w:p w14:paraId="591723E0">
            <w:pPr>
              <w:spacing w:before="60" w:after="60"/>
              <w:ind w:left="-57" w:right="-57" w:firstLine="0" w:firstLineChars="0"/>
              <w:rPr>
                <w:rFonts w:hint="eastAsia" w:ascii="宋体" w:hAnsi="宋体" w:eastAsia="宋体" w:cs="宋体"/>
                <w:sz w:val="24"/>
                <w:szCs w:val="24"/>
              </w:rPr>
            </w:pPr>
            <w:r>
              <w:rPr>
                <w:rFonts w:hint="eastAsia" w:ascii="宋体" w:hAnsi="宋体" w:eastAsia="宋体" w:cs="宋体"/>
                <w:sz w:val="24"/>
                <w:szCs w:val="24"/>
              </w:rPr>
              <w:t>编辑权限</w:t>
            </w:r>
          </w:p>
        </w:tc>
      </w:tr>
      <w:tr w14:paraId="75FC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12" w:type="dxa"/>
            <w:vMerge w:val="continue"/>
            <w:noWrap w:val="0"/>
            <w:vAlign w:val="center"/>
          </w:tcPr>
          <w:p w14:paraId="7C94EA68">
            <w:pPr>
              <w:spacing w:before="60" w:after="60"/>
              <w:ind w:right="-57" w:firstLine="0" w:firstLineChars="0"/>
              <w:rPr>
                <w:rFonts w:hint="eastAsia" w:ascii="宋体" w:hAnsi="宋体" w:eastAsia="宋体" w:cs="宋体"/>
                <w:sz w:val="24"/>
                <w:szCs w:val="24"/>
              </w:rPr>
            </w:pPr>
          </w:p>
        </w:tc>
        <w:tc>
          <w:tcPr>
            <w:tcW w:w="1890" w:type="dxa"/>
            <w:noWrap w:val="0"/>
            <w:vAlign w:val="center"/>
          </w:tcPr>
          <w:p w14:paraId="310B6475">
            <w:pPr>
              <w:spacing w:before="60" w:after="60"/>
              <w:ind w:right="-57" w:firstLine="0" w:firstLineChars="0"/>
              <w:rPr>
                <w:rFonts w:hint="eastAsia" w:ascii="宋体" w:hAnsi="宋体" w:eastAsia="宋体" w:cs="宋体"/>
                <w:sz w:val="24"/>
                <w:szCs w:val="24"/>
              </w:rPr>
            </w:pPr>
            <w:r>
              <w:rPr>
                <w:rFonts w:hint="eastAsia" w:ascii="宋体" w:hAnsi="宋体" w:eastAsia="宋体" w:cs="宋体"/>
                <w:sz w:val="24"/>
                <w:szCs w:val="24"/>
              </w:rPr>
              <w:t>切换护理单元</w:t>
            </w:r>
          </w:p>
        </w:tc>
        <w:tc>
          <w:tcPr>
            <w:tcW w:w="5677" w:type="dxa"/>
            <w:noWrap w:val="0"/>
            <w:vAlign w:val="center"/>
          </w:tcPr>
          <w:p w14:paraId="47DBD31C">
            <w:pPr>
              <w:spacing w:before="60" w:after="60"/>
              <w:ind w:left="-57" w:right="-57" w:firstLine="0" w:firstLineChars="0"/>
              <w:rPr>
                <w:rFonts w:hint="eastAsia" w:ascii="宋体" w:hAnsi="宋体" w:eastAsia="宋体" w:cs="宋体"/>
                <w:sz w:val="24"/>
                <w:szCs w:val="24"/>
              </w:rPr>
            </w:pPr>
            <w:r>
              <w:rPr>
                <w:rFonts w:hint="eastAsia" w:ascii="宋体" w:hAnsi="宋体" w:eastAsia="宋体" w:cs="宋体"/>
                <w:sz w:val="24"/>
                <w:szCs w:val="24"/>
              </w:rPr>
              <w:t>切换护理单元</w:t>
            </w:r>
          </w:p>
        </w:tc>
      </w:tr>
    </w:tbl>
    <w:p w14:paraId="7DB189B5">
      <w:pPr>
        <w:keepNext w:val="0"/>
        <w:keepLines w:val="0"/>
        <w:pageBreakBefore w:val="0"/>
        <w:numPr>
          <w:ilvl w:val="0"/>
          <w:numId w:val="0"/>
        </w:numPr>
        <w:kinsoku/>
        <w:overflowPunct/>
        <w:topLinePunct w:val="0"/>
        <w:autoSpaceDE/>
        <w:autoSpaceDN/>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2.3急诊留观医生站</w:t>
      </w:r>
    </w:p>
    <w:p w14:paraId="5BA58B6E">
      <w:pPr>
        <w:keepNext w:val="0"/>
        <w:keepLines w:val="0"/>
        <w:pageBreakBefore w:val="0"/>
        <w:kinsoku/>
        <w:overflowPunct/>
        <w:topLinePunct w:val="0"/>
        <w:autoSpaceDE/>
        <w:autoSpaceDN/>
        <w:bidi w:val="0"/>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color w:val="auto"/>
          <w:sz w:val="24"/>
          <w:szCs w:val="24"/>
          <w:highlight w:val="none"/>
          <w:lang w:val="en-US" w:eastAsia="zh-CN"/>
        </w:rPr>
        <w:t>医生工作站支持医生提供下达医嘱、书写病历、开申请单、查询报告单等功能。它将病人在留院观察期间的所有临床医疗信息通过计算机管理。</w:t>
      </w:r>
    </w:p>
    <w:tbl>
      <w:tblPr>
        <w:tblStyle w:val="5"/>
        <w:tblW w:w="0" w:type="auto"/>
        <w:jc w:val="center"/>
        <w:tblLayout w:type="fixed"/>
        <w:tblCellMar>
          <w:top w:w="0" w:type="dxa"/>
          <w:left w:w="108" w:type="dxa"/>
          <w:bottom w:w="0" w:type="dxa"/>
          <w:right w:w="108" w:type="dxa"/>
        </w:tblCellMar>
      </w:tblPr>
      <w:tblGrid>
        <w:gridCol w:w="1902"/>
        <w:gridCol w:w="1987"/>
        <w:gridCol w:w="5210"/>
      </w:tblGrid>
      <w:tr w14:paraId="73AC19FA">
        <w:tblPrEx>
          <w:tblCellMar>
            <w:top w:w="0" w:type="dxa"/>
            <w:left w:w="108" w:type="dxa"/>
            <w:bottom w:w="0" w:type="dxa"/>
            <w:right w:w="108" w:type="dxa"/>
          </w:tblCellMar>
        </w:tblPrEx>
        <w:trPr>
          <w:trHeight w:val="346" w:hRule="atLeast"/>
          <w:jc w:val="center"/>
        </w:trPr>
        <w:tc>
          <w:tcPr>
            <w:tcW w:w="1902" w:type="dxa"/>
            <w:vMerge w:val="restart"/>
            <w:tcBorders>
              <w:top w:val="single" w:color="auto" w:sz="4" w:space="0"/>
              <w:left w:val="single" w:color="auto" w:sz="4" w:space="0"/>
              <w:bottom w:val="single" w:color="auto" w:sz="4" w:space="0"/>
              <w:right w:val="single" w:color="auto" w:sz="4" w:space="0"/>
            </w:tcBorders>
            <w:noWrap w:val="0"/>
            <w:vAlign w:val="center"/>
          </w:tcPr>
          <w:p w14:paraId="182D9988">
            <w:pPr>
              <w:spacing w:before="60" w:after="60"/>
              <w:ind w:right="-57" w:firstLine="0" w:firstLineChars="0"/>
              <w:jc w:val="center"/>
              <w:rPr>
                <w:rFonts w:hint="eastAsia" w:ascii="宋体" w:hAnsi="宋体" w:eastAsia="宋体" w:cs="宋体"/>
                <w:sz w:val="24"/>
                <w:szCs w:val="24"/>
              </w:rPr>
            </w:pPr>
            <w:r>
              <w:rPr>
                <w:rFonts w:hint="eastAsia" w:ascii="宋体" w:hAnsi="宋体" w:eastAsia="宋体" w:cs="宋体"/>
                <w:sz w:val="24"/>
                <w:szCs w:val="24"/>
              </w:rPr>
              <w:t>模块名称</w:t>
            </w:r>
          </w:p>
        </w:tc>
        <w:tc>
          <w:tcPr>
            <w:tcW w:w="1987" w:type="dxa"/>
            <w:vMerge w:val="restart"/>
            <w:tcBorders>
              <w:top w:val="single" w:color="auto" w:sz="4" w:space="0"/>
              <w:left w:val="single" w:color="auto" w:sz="4" w:space="0"/>
              <w:bottom w:val="single" w:color="auto" w:sz="4" w:space="0"/>
              <w:right w:val="single" w:color="auto" w:sz="4" w:space="0"/>
            </w:tcBorders>
            <w:noWrap/>
            <w:vAlign w:val="center"/>
          </w:tcPr>
          <w:p w14:paraId="0849A029">
            <w:pPr>
              <w:spacing w:before="60" w:after="60"/>
              <w:ind w:right="-57" w:firstLine="0" w:firstLineChars="0"/>
              <w:jc w:val="center"/>
              <w:rPr>
                <w:rFonts w:hint="eastAsia" w:ascii="宋体" w:hAnsi="宋体" w:eastAsia="宋体" w:cs="宋体"/>
                <w:sz w:val="24"/>
                <w:szCs w:val="24"/>
              </w:rPr>
            </w:pPr>
            <w:r>
              <w:rPr>
                <w:rFonts w:hint="eastAsia" w:ascii="宋体" w:hAnsi="宋体" w:eastAsia="宋体" w:cs="宋体"/>
                <w:sz w:val="24"/>
                <w:szCs w:val="24"/>
              </w:rPr>
              <w:t>功能说明</w:t>
            </w:r>
          </w:p>
        </w:tc>
        <w:tc>
          <w:tcPr>
            <w:tcW w:w="5210" w:type="dxa"/>
            <w:vMerge w:val="restart"/>
            <w:tcBorders>
              <w:top w:val="single" w:color="auto" w:sz="4" w:space="0"/>
              <w:left w:val="single" w:color="auto" w:sz="4" w:space="0"/>
              <w:bottom w:val="single" w:color="auto" w:sz="4" w:space="0"/>
              <w:right w:val="single" w:color="auto" w:sz="4" w:space="0"/>
            </w:tcBorders>
            <w:noWrap/>
            <w:vAlign w:val="center"/>
          </w:tcPr>
          <w:p w14:paraId="2E7D52A5">
            <w:pPr>
              <w:spacing w:before="60" w:after="60"/>
              <w:ind w:right="-57" w:firstLine="0" w:firstLineChars="0"/>
              <w:jc w:val="center"/>
              <w:rPr>
                <w:rFonts w:hint="eastAsia" w:ascii="宋体" w:hAnsi="宋体" w:eastAsia="宋体" w:cs="宋体"/>
                <w:sz w:val="24"/>
                <w:szCs w:val="24"/>
              </w:rPr>
            </w:pPr>
            <w:r>
              <w:rPr>
                <w:rFonts w:hint="eastAsia" w:ascii="宋体" w:hAnsi="宋体" w:eastAsia="宋体" w:cs="宋体"/>
                <w:sz w:val="24"/>
                <w:szCs w:val="24"/>
              </w:rPr>
              <w:t>功能描述</w:t>
            </w:r>
          </w:p>
        </w:tc>
      </w:tr>
      <w:tr w14:paraId="559269F4">
        <w:tblPrEx>
          <w:tblCellMar>
            <w:top w:w="0" w:type="dxa"/>
            <w:left w:w="108" w:type="dxa"/>
            <w:bottom w:w="0" w:type="dxa"/>
            <w:right w:w="108" w:type="dxa"/>
          </w:tblCellMar>
        </w:tblPrEx>
        <w:trPr>
          <w:trHeight w:val="346" w:hRule="atLeast"/>
          <w:jc w:val="center"/>
        </w:trPr>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14:paraId="4A6996A4">
            <w:pPr>
              <w:spacing w:after="160"/>
              <w:jc w:val="center"/>
              <w:rPr>
                <w:rFonts w:hint="eastAsia" w:ascii="宋体" w:hAnsi="宋体" w:eastAsia="宋体" w:cs="宋体"/>
                <w:color w:val="000000"/>
                <w:sz w:val="24"/>
                <w:szCs w:val="24"/>
              </w:rPr>
            </w:pPr>
          </w:p>
        </w:tc>
        <w:tc>
          <w:tcPr>
            <w:tcW w:w="1987" w:type="dxa"/>
            <w:vMerge w:val="continue"/>
            <w:tcBorders>
              <w:top w:val="single" w:color="auto" w:sz="4" w:space="0"/>
              <w:left w:val="single" w:color="auto" w:sz="4" w:space="0"/>
              <w:bottom w:val="single" w:color="auto" w:sz="4" w:space="0"/>
              <w:right w:val="single" w:color="auto" w:sz="4" w:space="0"/>
            </w:tcBorders>
            <w:noWrap w:val="0"/>
            <w:vAlign w:val="center"/>
          </w:tcPr>
          <w:p w14:paraId="6B459EFC">
            <w:pPr>
              <w:spacing w:after="160"/>
              <w:jc w:val="center"/>
              <w:rPr>
                <w:rFonts w:hint="eastAsia" w:ascii="宋体" w:hAnsi="宋体" w:eastAsia="宋体" w:cs="宋体"/>
                <w:color w:val="000000"/>
                <w:sz w:val="24"/>
                <w:szCs w:val="24"/>
              </w:rPr>
            </w:pPr>
          </w:p>
        </w:tc>
        <w:tc>
          <w:tcPr>
            <w:tcW w:w="5210" w:type="dxa"/>
            <w:vMerge w:val="continue"/>
            <w:tcBorders>
              <w:top w:val="single" w:color="auto" w:sz="4" w:space="0"/>
              <w:left w:val="single" w:color="auto" w:sz="4" w:space="0"/>
              <w:bottom w:val="single" w:color="auto" w:sz="4" w:space="0"/>
              <w:right w:val="single" w:color="auto" w:sz="4" w:space="0"/>
            </w:tcBorders>
            <w:noWrap w:val="0"/>
            <w:vAlign w:val="center"/>
          </w:tcPr>
          <w:p w14:paraId="0F32470A">
            <w:pPr>
              <w:spacing w:after="160"/>
              <w:jc w:val="center"/>
              <w:rPr>
                <w:rFonts w:hint="eastAsia" w:ascii="宋体" w:hAnsi="宋体" w:eastAsia="宋体" w:cs="宋体"/>
                <w:color w:val="000000"/>
                <w:sz w:val="24"/>
                <w:szCs w:val="24"/>
              </w:rPr>
            </w:pPr>
          </w:p>
        </w:tc>
      </w:tr>
      <w:tr w14:paraId="4DE520AA">
        <w:tblPrEx>
          <w:tblCellMar>
            <w:top w:w="0" w:type="dxa"/>
            <w:left w:w="108" w:type="dxa"/>
            <w:bottom w:w="0" w:type="dxa"/>
            <w:right w:w="108" w:type="dxa"/>
          </w:tblCellMar>
        </w:tblPrEx>
        <w:trPr>
          <w:trHeight w:val="517" w:hRule="atLeast"/>
          <w:jc w:val="center"/>
        </w:trPr>
        <w:tc>
          <w:tcPr>
            <w:tcW w:w="1902" w:type="dxa"/>
            <w:vMerge w:val="restart"/>
            <w:tcBorders>
              <w:top w:val="single" w:color="auto" w:sz="4" w:space="0"/>
              <w:left w:val="single" w:color="auto" w:sz="4" w:space="0"/>
              <w:bottom w:val="single" w:color="000000" w:sz="4" w:space="0"/>
              <w:right w:val="single" w:color="auto" w:sz="4" w:space="0"/>
            </w:tcBorders>
            <w:noWrap w:val="0"/>
            <w:vAlign w:val="center"/>
          </w:tcPr>
          <w:p w14:paraId="5BA8FBFD">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留观医生站</w:t>
            </w:r>
          </w:p>
        </w:tc>
        <w:tc>
          <w:tcPr>
            <w:tcW w:w="1987" w:type="dxa"/>
            <w:vMerge w:val="restart"/>
            <w:tcBorders>
              <w:top w:val="single" w:color="auto" w:sz="4" w:space="0"/>
              <w:left w:val="single" w:color="auto" w:sz="4" w:space="0"/>
              <w:bottom w:val="single" w:color="000000" w:sz="4" w:space="0"/>
              <w:right w:val="single" w:color="auto" w:sz="4" w:space="0"/>
            </w:tcBorders>
            <w:noWrap/>
            <w:vAlign w:val="center"/>
          </w:tcPr>
          <w:p w14:paraId="280E1633">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医嘱</w:t>
            </w:r>
          </w:p>
        </w:tc>
        <w:tc>
          <w:tcPr>
            <w:tcW w:w="5210" w:type="dxa"/>
            <w:tcBorders>
              <w:top w:val="single" w:color="auto" w:sz="4" w:space="0"/>
              <w:left w:val="nil"/>
              <w:bottom w:val="single" w:color="auto" w:sz="4" w:space="0"/>
              <w:right w:val="single" w:color="auto" w:sz="4" w:space="0"/>
            </w:tcBorders>
            <w:noWrap/>
            <w:vAlign w:val="center"/>
          </w:tcPr>
          <w:p w14:paraId="3AD4AF78">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下达医嘱</w:t>
            </w:r>
          </w:p>
        </w:tc>
      </w:tr>
      <w:tr w14:paraId="31385A7B">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2BB9FEBC">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continue"/>
            <w:tcBorders>
              <w:top w:val="single" w:color="auto" w:sz="4" w:space="0"/>
              <w:left w:val="single" w:color="auto" w:sz="4" w:space="0"/>
              <w:bottom w:val="single" w:color="000000" w:sz="4" w:space="0"/>
              <w:right w:val="single" w:color="auto" w:sz="4" w:space="0"/>
            </w:tcBorders>
            <w:noWrap w:val="0"/>
            <w:vAlign w:val="center"/>
          </w:tcPr>
          <w:p w14:paraId="755E3992">
            <w:pPr>
              <w:widowControl/>
              <w:spacing w:after="160"/>
              <w:ind w:firstLine="0" w:firstLineChars="0"/>
              <w:jc w:val="center"/>
              <w:rPr>
                <w:rFonts w:hint="eastAsia" w:ascii="宋体" w:hAnsi="宋体" w:eastAsia="宋体" w:cs="宋体"/>
                <w:color w:val="000000"/>
                <w:kern w:val="0"/>
                <w:sz w:val="24"/>
                <w:szCs w:val="24"/>
              </w:rPr>
            </w:pPr>
          </w:p>
        </w:tc>
        <w:tc>
          <w:tcPr>
            <w:tcW w:w="5210" w:type="dxa"/>
            <w:tcBorders>
              <w:top w:val="nil"/>
              <w:left w:val="nil"/>
              <w:bottom w:val="single" w:color="auto" w:sz="4" w:space="0"/>
              <w:right w:val="single" w:color="auto" w:sz="4" w:space="0"/>
            </w:tcBorders>
            <w:noWrap/>
            <w:vAlign w:val="center"/>
          </w:tcPr>
          <w:p w14:paraId="5DFF2389">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合理用药</w:t>
            </w:r>
          </w:p>
        </w:tc>
      </w:tr>
      <w:tr w14:paraId="7B1BDDF5">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78CCD0A2">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continue"/>
            <w:tcBorders>
              <w:top w:val="single" w:color="auto" w:sz="4" w:space="0"/>
              <w:left w:val="single" w:color="auto" w:sz="4" w:space="0"/>
              <w:bottom w:val="single" w:color="000000" w:sz="4" w:space="0"/>
              <w:right w:val="single" w:color="auto" w:sz="4" w:space="0"/>
            </w:tcBorders>
            <w:noWrap w:val="0"/>
            <w:vAlign w:val="center"/>
          </w:tcPr>
          <w:p w14:paraId="42C990CB">
            <w:pPr>
              <w:widowControl/>
              <w:spacing w:after="160"/>
              <w:ind w:firstLine="0" w:firstLineChars="0"/>
              <w:jc w:val="center"/>
              <w:rPr>
                <w:rFonts w:hint="eastAsia" w:ascii="宋体" w:hAnsi="宋体" w:eastAsia="宋体" w:cs="宋体"/>
                <w:color w:val="000000"/>
                <w:kern w:val="0"/>
                <w:sz w:val="24"/>
                <w:szCs w:val="24"/>
              </w:rPr>
            </w:pPr>
          </w:p>
        </w:tc>
        <w:tc>
          <w:tcPr>
            <w:tcW w:w="5210" w:type="dxa"/>
            <w:tcBorders>
              <w:top w:val="nil"/>
              <w:left w:val="nil"/>
              <w:bottom w:val="single" w:color="auto" w:sz="4" w:space="0"/>
              <w:right w:val="single" w:color="auto" w:sz="4" w:space="0"/>
            </w:tcBorders>
            <w:noWrap/>
            <w:vAlign w:val="center"/>
          </w:tcPr>
          <w:p w14:paraId="7316B788">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用药等级限制</w:t>
            </w:r>
          </w:p>
        </w:tc>
      </w:tr>
      <w:tr w14:paraId="515DB94D">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294E69C3">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continue"/>
            <w:tcBorders>
              <w:top w:val="single" w:color="auto" w:sz="4" w:space="0"/>
              <w:left w:val="single" w:color="auto" w:sz="4" w:space="0"/>
              <w:bottom w:val="single" w:color="000000" w:sz="4" w:space="0"/>
              <w:right w:val="single" w:color="auto" w:sz="4" w:space="0"/>
            </w:tcBorders>
            <w:noWrap w:val="0"/>
            <w:vAlign w:val="center"/>
          </w:tcPr>
          <w:p w14:paraId="0D3FFB90">
            <w:pPr>
              <w:widowControl/>
              <w:spacing w:after="160"/>
              <w:ind w:firstLine="0" w:firstLineChars="0"/>
              <w:jc w:val="center"/>
              <w:rPr>
                <w:rFonts w:hint="eastAsia" w:ascii="宋体" w:hAnsi="宋体" w:eastAsia="宋体" w:cs="宋体"/>
                <w:color w:val="000000"/>
                <w:kern w:val="0"/>
                <w:sz w:val="24"/>
                <w:szCs w:val="24"/>
              </w:rPr>
            </w:pPr>
          </w:p>
        </w:tc>
        <w:tc>
          <w:tcPr>
            <w:tcW w:w="5210" w:type="dxa"/>
            <w:tcBorders>
              <w:top w:val="nil"/>
              <w:left w:val="nil"/>
              <w:bottom w:val="single" w:color="auto" w:sz="4" w:space="0"/>
              <w:right w:val="single" w:color="auto" w:sz="4" w:space="0"/>
            </w:tcBorders>
            <w:noWrap/>
            <w:vAlign w:val="center"/>
          </w:tcPr>
          <w:p w14:paraId="4EEB7EAE">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医嘱套餐应用</w:t>
            </w:r>
          </w:p>
        </w:tc>
      </w:tr>
      <w:tr w14:paraId="3CB71942">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4FE1F054">
            <w:pPr>
              <w:widowControl/>
              <w:spacing w:after="160"/>
              <w:ind w:firstLine="0" w:firstLineChars="0"/>
              <w:jc w:val="center"/>
              <w:rPr>
                <w:rFonts w:hint="eastAsia" w:ascii="宋体" w:hAnsi="宋体" w:eastAsia="宋体" w:cs="宋体"/>
                <w:color w:val="000000"/>
                <w:kern w:val="0"/>
                <w:sz w:val="24"/>
                <w:szCs w:val="24"/>
              </w:rPr>
            </w:pPr>
          </w:p>
        </w:tc>
        <w:tc>
          <w:tcPr>
            <w:tcW w:w="1987" w:type="dxa"/>
            <w:tcBorders>
              <w:top w:val="nil"/>
              <w:left w:val="nil"/>
              <w:bottom w:val="single" w:color="auto" w:sz="4" w:space="0"/>
              <w:right w:val="single" w:color="auto" w:sz="4" w:space="0"/>
            </w:tcBorders>
            <w:noWrap/>
            <w:vAlign w:val="center"/>
          </w:tcPr>
          <w:p w14:paraId="6558AAA8">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诊断</w:t>
            </w:r>
          </w:p>
        </w:tc>
        <w:tc>
          <w:tcPr>
            <w:tcW w:w="5210" w:type="dxa"/>
            <w:tcBorders>
              <w:top w:val="nil"/>
              <w:left w:val="nil"/>
              <w:bottom w:val="single" w:color="auto" w:sz="4" w:space="0"/>
              <w:right w:val="single" w:color="auto" w:sz="4" w:space="0"/>
            </w:tcBorders>
            <w:noWrap/>
            <w:vAlign w:val="center"/>
          </w:tcPr>
          <w:p w14:paraId="62D60E24">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诊断维护</w:t>
            </w:r>
          </w:p>
        </w:tc>
      </w:tr>
      <w:tr w14:paraId="32DFFB6A">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2B616A72">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restart"/>
            <w:tcBorders>
              <w:top w:val="nil"/>
              <w:left w:val="single" w:color="auto" w:sz="4" w:space="0"/>
              <w:bottom w:val="single" w:color="000000" w:sz="4" w:space="0"/>
              <w:right w:val="single" w:color="auto" w:sz="4" w:space="0"/>
            </w:tcBorders>
            <w:noWrap/>
            <w:vAlign w:val="center"/>
          </w:tcPr>
          <w:p w14:paraId="29B2809C">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病历</w:t>
            </w:r>
          </w:p>
        </w:tc>
        <w:tc>
          <w:tcPr>
            <w:tcW w:w="5210" w:type="dxa"/>
            <w:tcBorders>
              <w:top w:val="nil"/>
              <w:left w:val="nil"/>
              <w:bottom w:val="single" w:color="auto" w:sz="4" w:space="0"/>
              <w:right w:val="single" w:color="auto" w:sz="4" w:space="0"/>
            </w:tcBorders>
            <w:noWrap/>
            <w:vAlign w:val="center"/>
          </w:tcPr>
          <w:p w14:paraId="0142483C">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留观病历</w:t>
            </w:r>
          </w:p>
        </w:tc>
      </w:tr>
      <w:tr w14:paraId="14AFA45B">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0536CDA4">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continue"/>
            <w:tcBorders>
              <w:top w:val="nil"/>
              <w:left w:val="single" w:color="auto" w:sz="4" w:space="0"/>
              <w:bottom w:val="single" w:color="000000" w:sz="4" w:space="0"/>
              <w:right w:val="single" w:color="auto" w:sz="4" w:space="0"/>
            </w:tcBorders>
            <w:noWrap w:val="0"/>
            <w:vAlign w:val="center"/>
          </w:tcPr>
          <w:p w14:paraId="1F5C90F8">
            <w:pPr>
              <w:widowControl/>
              <w:spacing w:after="160"/>
              <w:ind w:firstLine="0" w:firstLineChars="0"/>
              <w:jc w:val="center"/>
              <w:rPr>
                <w:rFonts w:hint="eastAsia" w:ascii="宋体" w:hAnsi="宋体" w:eastAsia="宋体" w:cs="宋体"/>
                <w:color w:val="000000"/>
                <w:kern w:val="0"/>
                <w:sz w:val="24"/>
                <w:szCs w:val="24"/>
              </w:rPr>
            </w:pPr>
          </w:p>
        </w:tc>
        <w:tc>
          <w:tcPr>
            <w:tcW w:w="5210" w:type="dxa"/>
            <w:tcBorders>
              <w:top w:val="nil"/>
              <w:left w:val="nil"/>
              <w:bottom w:val="single" w:color="auto" w:sz="4" w:space="0"/>
              <w:right w:val="single" w:color="auto" w:sz="4" w:space="0"/>
            </w:tcBorders>
            <w:noWrap/>
            <w:vAlign w:val="center"/>
          </w:tcPr>
          <w:p w14:paraId="250A5605">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病历借阅</w:t>
            </w:r>
          </w:p>
        </w:tc>
      </w:tr>
      <w:tr w14:paraId="5C21C024">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301A3908">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restart"/>
            <w:tcBorders>
              <w:top w:val="nil"/>
              <w:left w:val="single" w:color="auto" w:sz="4" w:space="0"/>
              <w:bottom w:val="single" w:color="000000" w:sz="4" w:space="0"/>
              <w:right w:val="single" w:color="auto" w:sz="4" w:space="0"/>
            </w:tcBorders>
            <w:noWrap/>
            <w:vAlign w:val="center"/>
          </w:tcPr>
          <w:p w14:paraId="3AA70FCD">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w:t>
            </w:r>
          </w:p>
        </w:tc>
        <w:tc>
          <w:tcPr>
            <w:tcW w:w="5210" w:type="dxa"/>
            <w:tcBorders>
              <w:top w:val="nil"/>
              <w:left w:val="nil"/>
              <w:bottom w:val="single" w:color="auto" w:sz="4" w:space="0"/>
              <w:right w:val="single" w:color="auto" w:sz="4" w:space="0"/>
            </w:tcBorders>
            <w:noWrap/>
            <w:vAlign w:val="center"/>
          </w:tcPr>
          <w:p w14:paraId="4CED56AD">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检查申请</w:t>
            </w:r>
          </w:p>
        </w:tc>
      </w:tr>
      <w:tr w14:paraId="6D341C90">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1E84FF80">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continue"/>
            <w:tcBorders>
              <w:top w:val="nil"/>
              <w:left w:val="single" w:color="auto" w:sz="4" w:space="0"/>
              <w:bottom w:val="single" w:color="000000" w:sz="4" w:space="0"/>
              <w:right w:val="single" w:color="auto" w:sz="4" w:space="0"/>
            </w:tcBorders>
            <w:noWrap w:val="0"/>
            <w:vAlign w:val="center"/>
          </w:tcPr>
          <w:p w14:paraId="46FE69BC">
            <w:pPr>
              <w:widowControl/>
              <w:spacing w:after="160"/>
              <w:ind w:firstLine="0" w:firstLineChars="0"/>
              <w:jc w:val="center"/>
              <w:rPr>
                <w:rFonts w:hint="eastAsia" w:ascii="宋体" w:hAnsi="宋体" w:eastAsia="宋体" w:cs="宋体"/>
                <w:color w:val="000000"/>
                <w:kern w:val="0"/>
                <w:sz w:val="24"/>
                <w:szCs w:val="24"/>
              </w:rPr>
            </w:pPr>
          </w:p>
        </w:tc>
        <w:tc>
          <w:tcPr>
            <w:tcW w:w="5210" w:type="dxa"/>
            <w:tcBorders>
              <w:top w:val="nil"/>
              <w:left w:val="nil"/>
              <w:bottom w:val="single" w:color="auto" w:sz="4" w:space="0"/>
              <w:right w:val="single" w:color="auto" w:sz="4" w:space="0"/>
            </w:tcBorders>
            <w:noWrap/>
            <w:vAlign w:val="center"/>
          </w:tcPr>
          <w:p w14:paraId="715BA01F">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检查查询</w:t>
            </w:r>
          </w:p>
        </w:tc>
      </w:tr>
      <w:tr w14:paraId="5D95DCD8">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682FBA13">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continue"/>
            <w:tcBorders>
              <w:top w:val="nil"/>
              <w:left w:val="single" w:color="auto" w:sz="4" w:space="0"/>
              <w:bottom w:val="single" w:color="000000" w:sz="4" w:space="0"/>
              <w:right w:val="single" w:color="auto" w:sz="4" w:space="0"/>
            </w:tcBorders>
            <w:noWrap w:val="0"/>
            <w:vAlign w:val="center"/>
          </w:tcPr>
          <w:p w14:paraId="5F70E1EE">
            <w:pPr>
              <w:widowControl/>
              <w:spacing w:after="160"/>
              <w:ind w:firstLine="0" w:firstLineChars="0"/>
              <w:jc w:val="center"/>
              <w:rPr>
                <w:rFonts w:hint="eastAsia" w:ascii="宋体" w:hAnsi="宋体" w:eastAsia="宋体" w:cs="宋体"/>
                <w:color w:val="000000"/>
                <w:kern w:val="0"/>
                <w:sz w:val="24"/>
                <w:szCs w:val="24"/>
              </w:rPr>
            </w:pPr>
          </w:p>
        </w:tc>
        <w:tc>
          <w:tcPr>
            <w:tcW w:w="5210" w:type="dxa"/>
            <w:tcBorders>
              <w:top w:val="nil"/>
              <w:left w:val="nil"/>
              <w:bottom w:val="single" w:color="auto" w:sz="4" w:space="0"/>
              <w:right w:val="single" w:color="auto" w:sz="4" w:space="0"/>
            </w:tcBorders>
            <w:noWrap/>
            <w:vAlign w:val="center"/>
          </w:tcPr>
          <w:p w14:paraId="20E83BF7">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检查结果查询</w:t>
            </w:r>
          </w:p>
        </w:tc>
      </w:tr>
      <w:tr w14:paraId="5B33D952">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038C2B86">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restart"/>
            <w:tcBorders>
              <w:top w:val="nil"/>
              <w:left w:val="single" w:color="auto" w:sz="4" w:space="0"/>
              <w:bottom w:val="single" w:color="000000" w:sz="4" w:space="0"/>
              <w:right w:val="single" w:color="auto" w:sz="4" w:space="0"/>
            </w:tcBorders>
            <w:noWrap/>
            <w:vAlign w:val="center"/>
          </w:tcPr>
          <w:p w14:paraId="7E5B6F02">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c>
          <w:tcPr>
            <w:tcW w:w="5210" w:type="dxa"/>
            <w:tcBorders>
              <w:top w:val="nil"/>
              <w:left w:val="nil"/>
              <w:bottom w:val="single" w:color="auto" w:sz="4" w:space="0"/>
              <w:right w:val="single" w:color="auto" w:sz="4" w:space="0"/>
            </w:tcBorders>
            <w:noWrap/>
            <w:vAlign w:val="center"/>
          </w:tcPr>
          <w:p w14:paraId="31EE88EA">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检验申请</w:t>
            </w:r>
          </w:p>
        </w:tc>
      </w:tr>
      <w:tr w14:paraId="2666D210">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318CBFA0">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continue"/>
            <w:tcBorders>
              <w:top w:val="nil"/>
              <w:left w:val="single" w:color="auto" w:sz="4" w:space="0"/>
              <w:bottom w:val="single" w:color="000000" w:sz="4" w:space="0"/>
              <w:right w:val="single" w:color="auto" w:sz="4" w:space="0"/>
            </w:tcBorders>
            <w:noWrap w:val="0"/>
            <w:vAlign w:val="center"/>
          </w:tcPr>
          <w:p w14:paraId="1A890E87">
            <w:pPr>
              <w:widowControl/>
              <w:spacing w:after="160"/>
              <w:ind w:firstLine="0" w:firstLineChars="0"/>
              <w:jc w:val="center"/>
              <w:rPr>
                <w:rFonts w:hint="eastAsia" w:ascii="宋体" w:hAnsi="宋体" w:eastAsia="宋体" w:cs="宋体"/>
                <w:color w:val="000000"/>
                <w:kern w:val="0"/>
                <w:sz w:val="24"/>
                <w:szCs w:val="24"/>
              </w:rPr>
            </w:pPr>
          </w:p>
        </w:tc>
        <w:tc>
          <w:tcPr>
            <w:tcW w:w="5210" w:type="dxa"/>
            <w:tcBorders>
              <w:top w:val="nil"/>
              <w:left w:val="nil"/>
              <w:bottom w:val="single" w:color="auto" w:sz="4" w:space="0"/>
              <w:right w:val="single" w:color="auto" w:sz="4" w:space="0"/>
            </w:tcBorders>
            <w:noWrap/>
            <w:vAlign w:val="center"/>
          </w:tcPr>
          <w:p w14:paraId="19F95E24">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检验查询</w:t>
            </w:r>
          </w:p>
        </w:tc>
      </w:tr>
      <w:tr w14:paraId="541AE288">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560EC1D6">
            <w:pPr>
              <w:widowControl/>
              <w:spacing w:after="160"/>
              <w:ind w:firstLine="0" w:firstLineChars="0"/>
              <w:jc w:val="center"/>
              <w:rPr>
                <w:rFonts w:hint="eastAsia" w:ascii="宋体" w:hAnsi="宋体" w:eastAsia="宋体" w:cs="宋体"/>
                <w:color w:val="000000"/>
                <w:kern w:val="0"/>
                <w:sz w:val="24"/>
                <w:szCs w:val="24"/>
              </w:rPr>
            </w:pPr>
          </w:p>
        </w:tc>
        <w:tc>
          <w:tcPr>
            <w:tcW w:w="1987" w:type="dxa"/>
            <w:vMerge w:val="continue"/>
            <w:tcBorders>
              <w:top w:val="nil"/>
              <w:left w:val="single" w:color="auto" w:sz="4" w:space="0"/>
              <w:bottom w:val="single" w:color="000000" w:sz="4" w:space="0"/>
              <w:right w:val="single" w:color="auto" w:sz="4" w:space="0"/>
            </w:tcBorders>
            <w:noWrap w:val="0"/>
            <w:vAlign w:val="center"/>
          </w:tcPr>
          <w:p w14:paraId="40EF85D0">
            <w:pPr>
              <w:widowControl/>
              <w:spacing w:after="160"/>
              <w:ind w:firstLine="0" w:firstLineChars="0"/>
              <w:jc w:val="center"/>
              <w:rPr>
                <w:rFonts w:hint="eastAsia" w:ascii="宋体" w:hAnsi="宋体" w:eastAsia="宋体" w:cs="宋体"/>
                <w:color w:val="000000"/>
                <w:kern w:val="0"/>
                <w:sz w:val="24"/>
                <w:szCs w:val="24"/>
              </w:rPr>
            </w:pPr>
          </w:p>
        </w:tc>
        <w:tc>
          <w:tcPr>
            <w:tcW w:w="5210" w:type="dxa"/>
            <w:tcBorders>
              <w:top w:val="nil"/>
              <w:left w:val="nil"/>
              <w:bottom w:val="single" w:color="auto" w:sz="4" w:space="0"/>
              <w:right w:val="single" w:color="auto" w:sz="4" w:space="0"/>
            </w:tcBorders>
            <w:noWrap/>
            <w:vAlign w:val="center"/>
          </w:tcPr>
          <w:p w14:paraId="38FA2F12">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检验结果查询</w:t>
            </w:r>
          </w:p>
        </w:tc>
      </w:tr>
      <w:tr w14:paraId="0F670D8D">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5BFDD051">
            <w:pPr>
              <w:widowControl/>
              <w:spacing w:after="160"/>
              <w:ind w:firstLine="0" w:firstLineChars="0"/>
              <w:jc w:val="center"/>
              <w:rPr>
                <w:rFonts w:hint="eastAsia" w:ascii="宋体" w:hAnsi="宋体" w:eastAsia="宋体" w:cs="宋体"/>
                <w:color w:val="000000"/>
                <w:kern w:val="0"/>
                <w:sz w:val="24"/>
                <w:szCs w:val="24"/>
              </w:rPr>
            </w:pPr>
          </w:p>
        </w:tc>
        <w:tc>
          <w:tcPr>
            <w:tcW w:w="1987" w:type="dxa"/>
            <w:tcBorders>
              <w:top w:val="nil"/>
              <w:left w:val="nil"/>
              <w:bottom w:val="single" w:color="auto" w:sz="4" w:space="0"/>
              <w:right w:val="single" w:color="auto" w:sz="4" w:space="0"/>
            </w:tcBorders>
            <w:noWrap/>
            <w:vAlign w:val="center"/>
          </w:tcPr>
          <w:p w14:paraId="6EED775C">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体温单</w:t>
            </w:r>
          </w:p>
        </w:tc>
        <w:tc>
          <w:tcPr>
            <w:tcW w:w="5210" w:type="dxa"/>
            <w:tcBorders>
              <w:top w:val="nil"/>
              <w:left w:val="nil"/>
              <w:bottom w:val="single" w:color="auto" w:sz="4" w:space="0"/>
              <w:right w:val="single" w:color="auto" w:sz="4" w:space="0"/>
            </w:tcBorders>
            <w:noWrap/>
            <w:vAlign w:val="center"/>
          </w:tcPr>
          <w:p w14:paraId="5C96C159">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体温单展现</w:t>
            </w:r>
          </w:p>
        </w:tc>
      </w:tr>
      <w:tr w14:paraId="434A8EA4">
        <w:tblPrEx>
          <w:tblCellMar>
            <w:top w:w="0" w:type="dxa"/>
            <w:left w:w="108" w:type="dxa"/>
            <w:bottom w:w="0" w:type="dxa"/>
            <w:right w:w="108" w:type="dxa"/>
          </w:tblCellMar>
        </w:tblPrEx>
        <w:trPr>
          <w:trHeight w:val="517"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355994FD">
            <w:pPr>
              <w:widowControl/>
              <w:spacing w:after="160"/>
              <w:ind w:firstLine="0" w:firstLineChars="0"/>
              <w:jc w:val="center"/>
              <w:rPr>
                <w:rFonts w:hint="eastAsia" w:ascii="宋体" w:hAnsi="宋体" w:eastAsia="宋体" w:cs="宋体"/>
                <w:color w:val="000000"/>
                <w:kern w:val="0"/>
                <w:sz w:val="24"/>
                <w:szCs w:val="24"/>
              </w:rPr>
            </w:pPr>
          </w:p>
        </w:tc>
        <w:tc>
          <w:tcPr>
            <w:tcW w:w="1987" w:type="dxa"/>
            <w:tcBorders>
              <w:top w:val="nil"/>
              <w:left w:val="nil"/>
              <w:bottom w:val="single" w:color="auto" w:sz="4" w:space="0"/>
              <w:right w:val="single" w:color="auto" w:sz="4" w:space="0"/>
            </w:tcBorders>
            <w:noWrap/>
            <w:vAlign w:val="center"/>
          </w:tcPr>
          <w:p w14:paraId="19566E52">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消息机制</w:t>
            </w:r>
          </w:p>
        </w:tc>
        <w:tc>
          <w:tcPr>
            <w:tcW w:w="5210" w:type="dxa"/>
            <w:tcBorders>
              <w:top w:val="nil"/>
              <w:left w:val="nil"/>
              <w:bottom w:val="single" w:color="auto" w:sz="4" w:space="0"/>
              <w:right w:val="single" w:color="auto" w:sz="4" w:space="0"/>
            </w:tcBorders>
            <w:noWrap/>
            <w:vAlign w:val="center"/>
          </w:tcPr>
          <w:p w14:paraId="60FEC24F">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医嘱消息提示</w:t>
            </w:r>
          </w:p>
        </w:tc>
      </w:tr>
      <w:tr w14:paraId="423263B1">
        <w:tblPrEx>
          <w:tblCellMar>
            <w:top w:w="0" w:type="dxa"/>
            <w:left w:w="108" w:type="dxa"/>
            <w:bottom w:w="0" w:type="dxa"/>
            <w:right w:w="108" w:type="dxa"/>
          </w:tblCellMar>
        </w:tblPrEx>
        <w:trPr>
          <w:trHeight w:val="528" w:hRule="atLeast"/>
          <w:jc w:val="center"/>
        </w:trPr>
        <w:tc>
          <w:tcPr>
            <w:tcW w:w="1902" w:type="dxa"/>
            <w:vMerge w:val="continue"/>
            <w:tcBorders>
              <w:top w:val="single" w:color="auto" w:sz="4" w:space="0"/>
              <w:left w:val="single" w:color="auto" w:sz="4" w:space="0"/>
              <w:bottom w:val="single" w:color="000000" w:sz="4" w:space="0"/>
              <w:right w:val="single" w:color="auto" w:sz="4" w:space="0"/>
            </w:tcBorders>
            <w:noWrap w:val="0"/>
            <w:vAlign w:val="center"/>
          </w:tcPr>
          <w:p w14:paraId="5FD8745C">
            <w:pPr>
              <w:widowControl/>
              <w:spacing w:after="160"/>
              <w:ind w:firstLine="0" w:firstLineChars="0"/>
              <w:jc w:val="center"/>
              <w:rPr>
                <w:rFonts w:hint="eastAsia" w:ascii="宋体" w:hAnsi="宋体" w:eastAsia="宋体" w:cs="宋体"/>
                <w:color w:val="000000"/>
                <w:kern w:val="0"/>
                <w:sz w:val="24"/>
                <w:szCs w:val="24"/>
              </w:rPr>
            </w:pPr>
          </w:p>
        </w:tc>
        <w:tc>
          <w:tcPr>
            <w:tcW w:w="1987" w:type="dxa"/>
            <w:tcBorders>
              <w:top w:val="nil"/>
              <w:left w:val="nil"/>
              <w:bottom w:val="single" w:color="auto" w:sz="4" w:space="0"/>
              <w:right w:val="single" w:color="auto" w:sz="4" w:space="0"/>
            </w:tcBorders>
            <w:noWrap/>
            <w:vAlign w:val="center"/>
          </w:tcPr>
          <w:p w14:paraId="149DE19C">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医嘱套餐</w:t>
            </w:r>
          </w:p>
        </w:tc>
        <w:tc>
          <w:tcPr>
            <w:tcW w:w="5210" w:type="dxa"/>
            <w:tcBorders>
              <w:top w:val="nil"/>
              <w:left w:val="nil"/>
              <w:bottom w:val="single" w:color="auto" w:sz="4" w:space="0"/>
              <w:right w:val="single" w:color="auto" w:sz="4" w:space="0"/>
            </w:tcBorders>
            <w:noWrap/>
            <w:vAlign w:val="center"/>
          </w:tcPr>
          <w:p w14:paraId="4ED99D50">
            <w:pPr>
              <w:widowControl/>
              <w:spacing w:after="160"/>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医嘱套餐维护</w:t>
            </w:r>
          </w:p>
        </w:tc>
      </w:tr>
    </w:tbl>
    <w:p w14:paraId="7A897E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★备注（提供服务承诺）：</w:t>
      </w:r>
    </w:p>
    <w:p w14:paraId="2EDCF69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1、根据上级部门的要求，结合我院临床管理实际需求，必须满足临床科室对系统的功能、流程、医疗文书、模板及报表等的应用需求，质保期期间不得产生任何费用。</w:t>
      </w:r>
    </w:p>
    <w:p w14:paraId="3FBC3F1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2、在项目实施过程或实施完成后，如有上级部门，政策性要求新增或完善相关系统改造内容，HIS厂家应无条件、及时配合、保质高效的完成相关系统改造工作，以达到上级部门的相关要求。</w:t>
      </w:r>
    </w:p>
    <w:p w14:paraId="20E2CE02">
      <w:pPr>
        <w:pStyle w:val="4"/>
        <w:keepNext w:val="0"/>
        <w:keepLines w:val="0"/>
        <w:pageBreakBefore w:val="0"/>
        <w:widowControl w:val="0"/>
        <w:kinsoku/>
        <w:wordWrap w:val="0"/>
        <w:overflowPunct/>
        <w:topLinePunct w:val="0"/>
        <w:autoSpaceDE/>
        <w:autoSpaceDN/>
        <w:bidi w:val="0"/>
        <w:adjustRightInd w:val="0"/>
        <w:snapToGrid w:val="0"/>
        <w:spacing w:before="157" w:beforeLines="50" w:after="157" w:afterLines="5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（二）血液透析管理系统</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6"/>
        <w:gridCol w:w="7123"/>
      </w:tblGrid>
      <w:tr w14:paraId="7A68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0ECEEEA0">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系统要求</w:t>
            </w:r>
          </w:p>
        </w:tc>
        <w:tc>
          <w:tcPr>
            <w:tcW w:w="7123" w:type="dxa"/>
            <w:tcBorders>
              <w:top w:val="single" w:color="000000" w:sz="4" w:space="0"/>
              <w:left w:val="single" w:color="000000" w:sz="4" w:space="0"/>
              <w:bottom w:val="single" w:color="000000" w:sz="4" w:space="0"/>
              <w:right w:val="single" w:color="000000" w:sz="4" w:space="0"/>
            </w:tcBorders>
            <w:noWrap/>
            <w:vAlign w:val="center"/>
          </w:tcPr>
          <w:p w14:paraId="502BC84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具体需求描述</w:t>
            </w:r>
          </w:p>
        </w:tc>
      </w:tr>
      <w:tr w14:paraId="17E9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tcBorders>
              <w:top w:val="single" w:color="000000" w:sz="4" w:space="0"/>
              <w:left w:val="single" w:color="000000" w:sz="4" w:space="0"/>
              <w:bottom w:val="single" w:color="000000" w:sz="4" w:space="0"/>
              <w:right w:val="single" w:color="000000" w:sz="4" w:space="0"/>
            </w:tcBorders>
            <w:noWrap w:val="0"/>
            <w:vAlign w:val="center"/>
          </w:tcPr>
          <w:p w14:paraId="215611F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自助签到</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30DE7D4">
            <w:pPr>
              <w:tabs>
                <w:tab w:val="left" w:pos="900"/>
                <w:tab w:val="left" w:pos="3813"/>
              </w:tabs>
              <w:spacing w:line="360" w:lineRule="auto"/>
              <w:ind w:firstLine="480"/>
              <w:rPr>
                <w:rFonts w:hint="eastAsia" w:ascii="宋体" w:hAnsi="宋体" w:eastAsia="宋体" w:cs="宋体"/>
                <w:i w:val="0"/>
                <w:iCs w:val="0"/>
                <w:color w:val="000000"/>
                <w:sz w:val="24"/>
                <w:szCs w:val="24"/>
                <w:highlight w:val="none"/>
                <w:u w:val="none"/>
              </w:rPr>
            </w:pPr>
            <w:r>
              <w:rPr>
                <w:rFonts w:hint="eastAsia" w:ascii="宋体" w:hAnsi="宋体" w:eastAsia="宋体" w:cs="宋体"/>
                <w:bCs/>
                <w:color w:val="000000"/>
                <w:sz w:val="24"/>
                <w:szCs w:val="24"/>
                <w:highlight w:val="none"/>
              </w:rPr>
              <w:t>支持二维码</w:t>
            </w:r>
            <w:r>
              <w:rPr>
                <w:rFonts w:hint="eastAsia" w:ascii="宋体" w:hAnsi="宋体" w:eastAsia="宋体" w:cs="宋体"/>
                <w:bCs/>
                <w:color w:val="000000"/>
                <w:sz w:val="24"/>
                <w:szCs w:val="24"/>
                <w:highlight w:val="none"/>
                <w:lang w:val="en-US" w:eastAsia="zh-CN"/>
              </w:rPr>
              <w:t>等</w:t>
            </w:r>
            <w:r>
              <w:rPr>
                <w:rFonts w:hint="eastAsia" w:ascii="宋体" w:hAnsi="宋体" w:eastAsia="宋体" w:cs="宋体"/>
                <w:bCs/>
                <w:color w:val="000000"/>
                <w:sz w:val="24"/>
                <w:szCs w:val="24"/>
                <w:highlight w:val="none"/>
              </w:rPr>
              <w:t>识别患者身份，实现透前体重和血压的自动传输。</w:t>
            </w:r>
          </w:p>
        </w:tc>
      </w:tr>
      <w:tr w14:paraId="5139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45F1047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中心总览</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795FA3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1、今日总览</w:t>
            </w:r>
          </w:p>
        </w:tc>
      </w:tr>
      <w:tr w14:paraId="762B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016A1">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075E84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1）系统可以查看当日全部或指定班次的透析患者、并发症、透析异常、异常下机、检验提醒、传染病提醒对应的数据展示。</w:t>
            </w:r>
          </w:p>
        </w:tc>
      </w:tr>
      <w:tr w14:paraId="1EB7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2D760">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1DAC34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2）今日治疗方案：可查看各治疗模式人数及占比。</w:t>
            </w:r>
          </w:p>
        </w:tc>
      </w:tr>
      <w:tr w14:paraId="5748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DA848">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DD6614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3）今日血管通路分布：可查看透析患者使用通路类型数量及占比。</w:t>
            </w:r>
          </w:p>
        </w:tc>
      </w:tr>
      <w:tr w14:paraId="3B8D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1E35F">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BF8695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4）今日班次患者分布：可查看各班次患者数量及占比。</w:t>
            </w:r>
          </w:p>
        </w:tc>
      </w:tr>
      <w:tr w14:paraId="31B1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6A27E">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96B98D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5）今日透析患者分布：可查看各区透析患者数量及占比。</w:t>
            </w:r>
          </w:p>
        </w:tc>
      </w:tr>
      <w:tr w14:paraId="390B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58204">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CEABCCD">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透析进度情况汇总：可通过班次、透析区域、我的关注、标签管理等筛选方式查看患者透析进度以及占比情况，且该页面支持打印和下载。</w:t>
            </w:r>
          </w:p>
        </w:tc>
      </w:tr>
      <w:tr w14:paraId="31D9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E2748">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4F8BF24">
            <w:pPr>
              <w:keepNext w:val="0"/>
              <w:keepLines w:val="0"/>
              <w:widowControl/>
              <w:numPr>
                <w:ilvl w:val="0"/>
                <w:numId w:val="3"/>
              </w:numPr>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患者动态详情：可通过班次、透析区域、我的关注、标签管理等筛选方式查看患者每一步流程的操作医生或护士，以及操作时间等，方便医护人员溯源，且该详情页面支持打印和下载。</w:t>
            </w:r>
          </w:p>
        </w:tc>
      </w:tr>
      <w:tr w14:paraId="1ED3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E9490">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C721C7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2、透析总览</w:t>
            </w:r>
          </w:p>
        </w:tc>
      </w:tr>
      <w:tr w14:paraId="496B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D88FB">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A8762DC">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根据医护不同需求，进行不同时间段内透析中心运营情况的统计报表，报表包含透析模式、通路统计、抗凝统计、透析器统计、灌流器统计、就诊类型、临时/长期、性别、费用类型、透析管路、透析龄统计、年龄统计、凝血统计、超滤达标统计、血压统计、体重统计、IDWG统计、护理评估、并发症统计、异常下机等20组统计报表。</w:t>
            </w:r>
          </w:p>
        </w:tc>
      </w:tr>
      <w:tr w14:paraId="33AA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E7E32">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ABAFB2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2）以上所有的统计报表均支持指定日期、班次和病区的多条件筛选，以及展示统计详情，且支持下载数据。</w:t>
            </w:r>
          </w:p>
        </w:tc>
      </w:tr>
      <w:tr w14:paraId="18BC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2F098">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CC0A09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3、今日总览和透析总览配置</w:t>
            </w:r>
          </w:p>
        </w:tc>
      </w:tr>
      <w:tr w14:paraId="2670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A31CC">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D9A47B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1）系统支持通过今日总览和透析总览的配置，可自定义展示是否在主页面显示改项目、可自定义统计类型：饼状、柱状、折线图等方式。</w:t>
            </w:r>
          </w:p>
        </w:tc>
      </w:tr>
      <w:tr w14:paraId="71EE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5BFE1">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33E2BB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4、公告中心</w:t>
            </w:r>
          </w:p>
        </w:tc>
      </w:tr>
      <w:tr w14:paraId="03BA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7CBCA">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764340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1）系统支持发布公告，且该功能可上传pdf等文件。</w:t>
            </w:r>
          </w:p>
        </w:tc>
      </w:tr>
      <w:tr w14:paraId="4D45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4C12B6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透析管理</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ED055F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1、系统支持把透析室物理上的空间虚拟进入软件，分为候诊室和透析区。</w:t>
            </w:r>
          </w:p>
        </w:tc>
      </w:tr>
      <w:tr w14:paraId="7909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F66FD">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F658322">
            <w:pPr>
              <w:keepNext w:val="0"/>
              <w:keepLines w:val="0"/>
              <w:widowControl/>
              <w:numPr>
                <w:ilvl w:val="0"/>
                <w:numId w:val="4"/>
              </w:numPr>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至少支持列表和卡片两种方式展示透析患者治疗数据，数据至少包括但不限于患者的姓名、床号、本次治疗剩余的时间、当前所处透析流程，患者头像支持拍照记录功能。方便医护快速掌握患者当天治疗状态和进行治疗操作。床位卡上显示当前医护需要执行的操作按钮，并且操作按钮会根据工作流程自动变化。</w:t>
            </w:r>
          </w:p>
        </w:tc>
      </w:tr>
      <w:tr w14:paraId="6085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D3815">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65E3DF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3、备忘录</w:t>
            </w:r>
          </w:p>
        </w:tc>
      </w:tr>
      <w:tr w14:paraId="1C00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B7FDB">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2972500">
            <w:pPr>
              <w:keepNext w:val="0"/>
              <w:keepLines w:val="0"/>
              <w:widowControl/>
              <w:numPr>
                <w:ilvl w:val="0"/>
                <w:numId w:val="5"/>
              </w:numPr>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能够根据患者姓名\简称、记录人，查询医护人员对患者透析过程当中的重要事项进行记录并在透析卡片上进行提醒。</w:t>
            </w:r>
          </w:p>
        </w:tc>
      </w:tr>
      <w:tr w14:paraId="718C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D66BB">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7E5F46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2）展示内容至少包括：记录时间、事项内容、患者名称、提醒日期、记录人、状态。</w:t>
            </w:r>
          </w:p>
        </w:tc>
      </w:tr>
      <w:tr w14:paraId="47BA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9BAFC">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5AB06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4、过敏药物登记</w:t>
            </w:r>
          </w:p>
        </w:tc>
      </w:tr>
      <w:tr w14:paraId="389D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30221">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4903D20">
            <w:pPr>
              <w:keepNext w:val="0"/>
              <w:keepLines w:val="0"/>
              <w:widowControl/>
              <w:numPr>
                <w:ilvl w:val="0"/>
                <w:numId w:val="6"/>
              </w:numPr>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能够根据患者姓名、患者状态批量记录和查询已转归和在透患者的过敏药物数据，并在透析卡片上进行提醒。</w:t>
            </w:r>
          </w:p>
        </w:tc>
      </w:tr>
      <w:tr w14:paraId="2448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1EADE">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56D99D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2）展示内容至少包括：病人号、患者姓名、性别、年龄、过敏药物、备注、登记人、登记时间。</w:t>
            </w:r>
          </w:p>
        </w:tc>
      </w:tr>
      <w:tr w14:paraId="68EC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7A49D">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2CC681B">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5、每日汇总</w:t>
            </w:r>
          </w:p>
        </w:tc>
      </w:tr>
      <w:tr w14:paraId="5451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DC51F">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420117C">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系统以表格形式可统计每天透析患者信息（姓名、性别、年龄、透析号），透析信息（床号、病区、班次、透析模式），生命体征（透前血压、透前心率、透后血压，透后心率），体重信息（透前体重、透后体重、干体重），耗材信息，抗凝信息等。且该表格支持自定义显示列，下载，打印。</w:t>
            </w:r>
          </w:p>
        </w:tc>
      </w:tr>
      <w:tr w14:paraId="3866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E3376">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093C60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6、透前准备</w:t>
            </w:r>
          </w:p>
        </w:tc>
      </w:tr>
      <w:tr w14:paraId="6420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928F1">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61E510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1）系统能够根据患者排床信息和长期医嘱情况自动汇总未来班次的耗材和用药信息，且均支持批量打印，其中药品准备也支持瓶签打印。</w:t>
            </w:r>
          </w:p>
        </w:tc>
      </w:tr>
      <w:tr w14:paraId="1171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75FD3">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12555E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7、签到</w:t>
            </w:r>
          </w:p>
        </w:tc>
      </w:tr>
      <w:tr w14:paraId="6C42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08F57">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37CACA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1）系统能够与带有数据输出串口的体重秤、血压计进行联机，患者通过身份识别自助完成签到，并进行体重、血压称量，称量数据自动录入系统。同时，支持医护手动录入患者透前称量数据。</w:t>
            </w:r>
          </w:p>
        </w:tc>
      </w:tr>
      <w:tr w14:paraId="7D3E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89AA5">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E0BD6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8、制定处方</w:t>
            </w:r>
          </w:p>
        </w:tc>
      </w:tr>
      <w:tr w14:paraId="06C0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6D2AA">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4F0BB0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透析开始之前，医生根据患者称量数据为每个患者制定个性化的透析处方。系统为医生自动调出上一次使用同种透析模式时的透析处方（包括使用的抗凝方式，所选透析液的温度、流量、浓度以及所选透析器等），并可根据患者本次透前体重、上次透后体重、干体重，自动计算出本次透析预设的超滤量。</w:t>
            </w:r>
          </w:p>
        </w:tc>
      </w:tr>
      <w:tr w14:paraId="462B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C3B12">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92F5CF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系统提供简明历史，可以快速查看近期患者综合数据（干体重、IDWG、透前透后血压、透前透后体重、预超量、实超量）、患者评估、抗凝方案、医师记录等相关数据，辅助医生快速了解患者情况，调整治疗方案。</w:t>
            </w:r>
          </w:p>
        </w:tc>
      </w:tr>
      <w:tr w14:paraId="0D2D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C1359">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4F014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3）系统也提供例次记录功能，供医生查询患者以往透析记录单。</w:t>
            </w:r>
          </w:p>
        </w:tc>
      </w:tr>
      <w:tr w14:paraId="55D1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8148C">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80BEB2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4）若患者处方无数据，支持通过选取处方模板或长期处方快速制定处方，提高医生制定处方的效率。</w:t>
            </w:r>
          </w:p>
        </w:tc>
      </w:tr>
      <w:tr w14:paraId="3C70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6B718">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FE7D39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9、核对处方</w:t>
            </w:r>
          </w:p>
        </w:tc>
      </w:tr>
      <w:tr w14:paraId="6744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77CBF">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98EB03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1）护士根据患者实际情况核对医生制定的处方是否符合患者情况，若发现异常，可操作核对未通过并注明原因，并写明理由，该处方会返回至医生处,医生根据实际情况调整处方内容。</w:t>
            </w:r>
          </w:p>
        </w:tc>
      </w:tr>
      <w:tr w14:paraId="39C7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D681F">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8961A8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2）核对处方时如本次处方与上次处方不一致，系统支持以橙色字体提示出本次处方和上次处方不一样的内容。</w:t>
            </w:r>
          </w:p>
        </w:tc>
      </w:tr>
      <w:tr w14:paraId="52C1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F9378">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B4751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10、上机</w:t>
            </w:r>
          </w:p>
        </w:tc>
      </w:tr>
      <w:tr w14:paraId="2727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8142F">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8D2B9D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护士确认患者当前状态，记录生命体征，评估患者通路情况，通路异常则支持通过平板拍照记录患者通路情况，并可查看内瘘患者的通路图片、穿刺点位置标注和穿刺历史，避免内瘘的重复穿刺，完成上机操作记录。</w:t>
            </w:r>
          </w:p>
        </w:tc>
      </w:tr>
      <w:tr w14:paraId="589A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E6C8B">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C70BEE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11、交叉核对</w:t>
            </w:r>
          </w:p>
        </w:tc>
      </w:tr>
      <w:tr w14:paraId="6D7A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550DA">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6A260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1）核对护士再次核对处方并检查机器参数设定、连接情况及管路情况，并由核对护士操作将患者转入到下一步治疗状态，核对护士与责任护士不可以是同一个人。</w:t>
            </w:r>
          </w:p>
        </w:tc>
      </w:tr>
      <w:tr w14:paraId="779A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3435A">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6731B4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12、透中记录</w:t>
            </w:r>
          </w:p>
        </w:tc>
      </w:tr>
      <w:tr w14:paraId="4A3B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6B483">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758E18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护士每隔一段固定时间，对患者的生命体征、透析机的机器数据和患者的通路情况进行巡视和记录。系统需实现与透析机联机，自动采集患者血压脉搏的生命体征(透析机自身带有血压模块)和透析机的机器数据。</w:t>
            </w:r>
          </w:p>
        </w:tc>
      </w:tr>
      <w:tr w14:paraId="3AB1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B096B">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112B1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2）治疗过程中，医生可开医嘱，护士执行医嘱。未执行的医嘱需在系统中床位卡上进行提示。</w:t>
            </w:r>
          </w:p>
        </w:tc>
      </w:tr>
      <w:tr w14:paraId="34B3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6A4F6">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79DF8A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3）护士可勾选记录并发症的描述、原因和处理措施,并可拍照记录。</w:t>
            </w:r>
          </w:p>
        </w:tc>
      </w:tr>
      <w:tr w14:paraId="4096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E591E">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9CA04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13、透析下机</w:t>
            </w:r>
          </w:p>
        </w:tc>
      </w:tr>
      <w:tr w14:paraId="641F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34CB8">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4A93D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1）患者完成透析后，系统自动生成治疗时间，护士填写实际超滤量 （HDF/HP模式需填写置换液总量），生命体征从联机透析机自动获取。</w:t>
            </w:r>
          </w:p>
        </w:tc>
      </w:tr>
      <w:tr w14:paraId="614F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98845">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E75B42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14、透后称量</w:t>
            </w:r>
          </w:p>
        </w:tc>
      </w:tr>
      <w:tr w14:paraId="4A8A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8AE145">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1F9531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1）患者下机后，患者自助称量透后体重，系统自动记录。</w:t>
            </w:r>
          </w:p>
        </w:tc>
      </w:tr>
      <w:tr w14:paraId="63AC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76BA9">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6ADD49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15、医嘱</w:t>
            </w:r>
          </w:p>
        </w:tc>
      </w:tr>
      <w:tr w14:paraId="61A0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BCFCE">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4F4FDD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1）患者透析过程中，医生可开立透析医嘱和长期医嘱，其中透析医嘱包括：模板、新增、编辑、核对、执行删除等功能，长期医嘱包括：模板、新增、转透析医嘱、编辑、停用、删除、依从性等功能。</w:t>
            </w:r>
          </w:p>
        </w:tc>
      </w:tr>
      <w:tr w14:paraId="01FB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05714">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7ACF56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16、更多附加功能</w:t>
            </w:r>
          </w:p>
        </w:tc>
      </w:tr>
      <w:tr w14:paraId="6B033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F24FF">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B7A61B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1）全程数据：可观察患者本次透析过程中血压、心率、呼吸、跨膜压、血流量、静脉压、透析液流量、透析液温度、超滤率、电导度、血容量、KT/V实时波动情况并以折线图的形式展示出来。</w:t>
            </w:r>
          </w:p>
        </w:tc>
      </w:tr>
      <w:tr w14:paraId="7F42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A9968">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B5ACCC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2）透析详情：可追溯患者本次透析治疗流程各个节点。</w:t>
            </w:r>
          </w:p>
        </w:tc>
      </w:tr>
      <w:tr w14:paraId="5A0D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92AFF">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F4D31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3）护理评估和风险评估：可对患者治疗进行实时护理和风险评估。</w:t>
            </w:r>
          </w:p>
        </w:tc>
      </w:tr>
      <w:tr w14:paraId="7E7D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747BD">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2C0A19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4）消毒：系统支持可对该机器机内、机外消毒进行手动记录。</w:t>
            </w:r>
          </w:p>
        </w:tc>
      </w:tr>
      <w:tr w14:paraId="62F7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CC426">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EC9AE4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5）呼叫：系统支持透析区内进行智能呼叫。</w:t>
            </w:r>
          </w:p>
        </w:tc>
      </w:tr>
      <w:tr w14:paraId="6744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7B3D8">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0EED3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6）换床：可进行临时调整床位</w:t>
            </w:r>
          </w:p>
        </w:tc>
      </w:tr>
      <w:tr w14:paraId="3055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A698F">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7C1CFE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7）关注：系统支持对重点患者进行关注，以及患者在透析区置顶看护，方便医护操作。</w:t>
            </w:r>
          </w:p>
        </w:tc>
      </w:tr>
      <w:tr w14:paraId="6AE7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5F7CA">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B60C9C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8）增加透析：可对当前提前结束透析的床位增加透析，提高床位利用率。</w:t>
            </w:r>
          </w:p>
        </w:tc>
      </w:tr>
      <w:tr w14:paraId="64A9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1D185">
            <w:pPr>
              <w:jc w:val="both"/>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DB0681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9）小结记录：医护人员可对患者治疗结束整个过程进行描述记录，且使用该功能时可调用模板，系统支持小结模板设置。</w:t>
            </w:r>
          </w:p>
        </w:tc>
      </w:tr>
      <w:tr w14:paraId="6150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100C9">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患者中心</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D73C0B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1、以患者为中心，可通过姓名、简拼、透析号在患者列表中快速找到在该患者的电子病历。</w:t>
            </w:r>
          </w:p>
        </w:tc>
      </w:tr>
      <w:tr w14:paraId="37D2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97DB8">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8C3997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2、新增患者</w:t>
            </w:r>
          </w:p>
        </w:tc>
      </w:tr>
      <w:tr w14:paraId="3426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AF06C">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434AF2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1）系统支持通过患者住院号、门诊卡号等多种ID号快速从HIS系统中获取患者基本信息，并支持手动修改添加患者信息。同时支持上传患者头像信息，方便核对患者身份。</w:t>
            </w:r>
          </w:p>
        </w:tc>
      </w:tr>
      <w:tr w14:paraId="5915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B7265">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67D660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2）系统支持患者列表页面导出患者信息、自定义设置显示列</w:t>
            </w:r>
          </w:p>
        </w:tc>
      </w:tr>
      <w:tr w14:paraId="75BA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8F27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B8274D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3、高级筛选</w:t>
            </w:r>
          </w:p>
        </w:tc>
      </w:tr>
      <w:tr w14:paraId="4B60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8773E">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4248A9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1）支持患者基本信息、诊断信息、通路信息、转归信息、证件信息、标签信息等多条件的符合搜索查询功能。</w:t>
            </w:r>
          </w:p>
        </w:tc>
      </w:tr>
      <w:tr w14:paraId="616A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B39C7">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FFD85E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4、患者管理（电子病历）</w:t>
            </w:r>
          </w:p>
        </w:tc>
      </w:tr>
      <w:tr w14:paraId="251B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B761C">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1FC299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患者电子病历需包含以下几个部分：基本信息、病历首页、通路信息、处方信息、医嘱信息、治疗分析、评估量表、医疗文书、阶段评估、诊断信息、特殊治疗、检验记录、转归历史、营养评估、宣教信息、、过敏登记、排床记录。</w:t>
            </w:r>
          </w:p>
        </w:tc>
      </w:tr>
      <w:tr w14:paraId="6CE7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28CA5">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3B0EC0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5、基本信息</w:t>
            </w:r>
          </w:p>
        </w:tc>
      </w:tr>
      <w:tr w14:paraId="2AC3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A8CD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4A6BF8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包含患者证件号码、详细住址、身高、就诊卡号、透析号、患者类型、首次透析时间、透析总次数、血型、个人及家庭联系方式等基本信息，支持通过住院号、门诊卡号等方式从HIS系统获取并更新数据，同时支持手动编辑修改。</w:t>
            </w:r>
          </w:p>
        </w:tc>
      </w:tr>
      <w:tr w14:paraId="6775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3354C">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AF1E00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6、病历首页</w:t>
            </w:r>
          </w:p>
        </w:tc>
      </w:tr>
      <w:tr w14:paraId="6E29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7893A">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14DB44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1）包含患者的基本信息，诊断信息、病史记录、干体重、通路信息、抗凝以及治疗方案信息，所有的数据均来源于患者病历数据并同步更新支持在线打印。</w:t>
            </w:r>
          </w:p>
        </w:tc>
      </w:tr>
      <w:tr w14:paraId="3A21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9E43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B9734A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7、通路信息</w:t>
            </w:r>
          </w:p>
        </w:tc>
      </w:tr>
      <w:tr w14:paraId="5F9D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1D2B5">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F502E4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1）支持记录患者的全周期通路信息，包含通路新增、编辑、通路图片上传、通路事件、转归操作；</w:t>
            </w:r>
          </w:p>
        </w:tc>
      </w:tr>
      <w:tr w14:paraId="3377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F491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470C8A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2）通路图片上传后支持穿刺点位的标注；</w:t>
            </w:r>
          </w:p>
        </w:tc>
      </w:tr>
      <w:tr w14:paraId="1DB5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40E7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A6FF35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3）支持患者通路档案功能；</w:t>
            </w:r>
          </w:p>
        </w:tc>
      </w:tr>
      <w:tr w14:paraId="713E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36A6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2F351B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8、处方信息</w:t>
            </w:r>
          </w:p>
        </w:tc>
      </w:tr>
      <w:tr w14:paraId="1626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6FDB0">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56B3F9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1）制定患者的透析治疗处方，支持HD、HDF、HP、HD+HP、HF等多种透析方式，支持单个患者多种透析处方。</w:t>
            </w:r>
          </w:p>
        </w:tc>
      </w:tr>
      <w:tr w14:paraId="58DC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90ACD">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972D00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2）支持复制原有处方数据快速新增透析处方，方便医生快速为患者制定多中透析处方。</w:t>
            </w:r>
          </w:p>
        </w:tc>
      </w:tr>
      <w:tr w14:paraId="1C2F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4467C">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137F4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3）包含患者当前在用和已停用的透析频次信息，支持新增、编辑、停用、删除操作。</w:t>
            </w:r>
          </w:p>
        </w:tc>
      </w:tr>
      <w:tr w14:paraId="2230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AEBE9">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CE2373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9、医嘱管理</w:t>
            </w:r>
          </w:p>
        </w:tc>
      </w:tr>
      <w:tr w14:paraId="42AF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4992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EB52618">
            <w:pPr>
              <w:keepNext w:val="0"/>
              <w:keepLines w:val="0"/>
              <w:widowControl/>
              <w:numPr>
                <w:ilvl w:val="0"/>
                <w:numId w:val="7"/>
              </w:numPr>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长期医嘱：支持开立组套医嘱增加子医嘱项，可以根据用药数量、剂量、频次、用药时间、用药途径开立长期医嘱，通过设定用药频次与排床模板匹配实现长期医嘱自动转为临时医嘱，且支持长期医嘱单的打印，提高医生开医嘱的效率。</w:t>
            </w:r>
          </w:p>
        </w:tc>
      </w:tr>
      <w:tr w14:paraId="06DF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96C4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233B4A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2）系统支持根据患者用药情况展示患者依从性，以及展示出患者已停用医嘱，方便医生查询以往记录。</w:t>
            </w:r>
          </w:p>
        </w:tc>
      </w:tr>
      <w:tr w14:paraId="53A2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00444">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02B83C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3）口服医嘱：支持开立患者口服用药，包含使用状态、医嘱内容、用药时间、开立人等信息。且支持打印口服医嘱单。</w:t>
            </w:r>
          </w:p>
        </w:tc>
      </w:tr>
      <w:tr w14:paraId="026A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27AA2">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F7DAC8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4)透析医嘱：系统支持透析医嘱功能，该功能帮助医护整理今日或当班次所有患者的临时医嘱，且支持打印功能。</w:t>
            </w:r>
          </w:p>
        </w:tc>
      </w:tr>
      <w:tr w14:paraId="5381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26C5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1B7718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10、治疗分析</w:t>
            </w:r>
          </w:p>
        </w:tc>
      </w:tr>
      <w:tr w14:paraId="3FE5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5B2D4">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12B477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治疗分析决策功能，可以对患者血压分析、体重分析、IDWG分析、超滤量分析、检验分析、评估分析等统计报表信息，并且可以以柱状图、折线图不同形式展现，辅助医生快速掌握并分析患者病情，为调整患者透析处方提供有效的数据支持。</w:t>
            </w:r>
          </w:p>
        </w:tc>
      </w:tr>
      <w:tr w14:paraId="07E2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2FF3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FFF33F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11、评估量表</w:t>
            </w:r>
          </w:p>
        </w:tc>
      </w:tr>
      <w:tr w14:paraId="133B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9B263">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A470D9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1）护理评估：支持多种护理评估的书写，可选择不同护理评估模板，且护理评估模板支持页面布局、内容及格式由医护自己在系统操作界面根据自己实际需要快速进行编辑修改，以支持医护快速使用。</w:t>
            </w:r>
          </w:p>
        </w:tc>
      </w:tr>
      <w:tr w14:paraId="3194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D66B3">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F0F8C3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12、治疗信息</w:t>
            </w:r>
          </w:p>
        </w:tc>
      </w:tr>
      <w:tr w14:paraId="5783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963B4">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C1512C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透析记录：完整的记录患者例次透析治疗信息，支持医生快速了解患者病情情况，可在同一页面快速了解到患者历次治疗的相关数据，包含透析模式、通路、超滤量、IDWG相关信息。同时支持自定义时间区间内根据透析模式及是否正常下机条件快速查询患者的透析记录单和护理评估单信息查询。</w:t>
            </w:r>
          </w:p>
        </w:tc>
      </w:tr>
      <w:tr w14:paraId="4152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8B81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021D9E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2）病程记录：支持病程记录书写，可选择病程记录模板，并引用检验数据和用药医嘱数据，病程记录模板支持页面布局及内容自定义编辑修改。</w:t>
            </w:r>
          </w:p>
        </w:tc>
      </w:tr>
      <w:tr w14:paraId="503E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AF843">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63344D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3）并发症记录：自动提取患者存在并发症记录的透析信息，支持自定义时间区间内患者的并发症信息查询。</w:t>
            </w:r>
          </w:p>
        </w:tc>
      </w:tr>
      <w:tr w14:paraId="6758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D8798">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74B560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13、医疗文书</w:t>
            </w:r>
          </w:p>
        </w:tc>
      </w:tr>
      <w:tr w14:paraId="4FCA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DF088">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5B047F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1）血液净化病历：支持记录书写患者血液净化病历，内容及格式由医护自己在系统操作界面根据自己实际需要快速进行编辑修改，以支持医护快速使用。</w:t>
            </w:r>
          </w:p>
        </w:tc>
      </w:tr>
      <w:tr w14:paraId="1CF2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7BCE7">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D49B13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14、阶段评估</w:t>
            </w:r>
          </w:p>
        </w:tc>
      </w:tr>
      <w:tr w14:paraId="0586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BF057">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4ACB0A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1）系统支持根据时间周期自动生成阶段评估单，同时支持手动生成阶段评估单，已生成的阶段评估单可进行编辑和打印。</w:t>
            </w:r>
          </w:p>
        </w:tc>
      </w:tr>
      <w:tr w14:paraId="43A1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1DF55">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0C64CF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2）阶段评估单展示内容包括：基本信息、透析信息、透析充分性、血压以及超滤评估、肾性贫血、CKD-MBD、营养状态、血脂、炎症、长期医嘱、阶段小结。</w:t>
            </w:r>
          </w:p>
        </w:tc>
      </w:tr>
      <w:tr w14:paraId="27CD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F0429">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CCE86A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15、诊断信息</w:t>
            </w:r>
          </w:p>
        </w:tc>
      </w:tr>
      <w:tr w14:paraId="23F2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10938">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5BC87C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1)包含原发病诊断信息、病历诊断信息、并发症诊断信息、传染病诊断、肿瘤诊断、过敏诊断、CKD/AKI诊断。</w:t>
            </w:r>
          </w:p>
        </w:tc>
      </w:tr>
      <w:tr w14:paraId="0491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68E1A">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EE001D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16、特殊治疗</w:t>
            </w:r>
          </w:p>
        </w:tc>
      </w:tr>
      <w:tr w14:paraId="3E9A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66A4E">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27AB57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1）患者如没有当天次透析，但需在科室进行某些治疗（如：导管溶栓），系统支持特殊治疗记录，并生成治疗记录单且支持打印；</w:t>
            </w:r>
          </w:p>
        </w:tc>
      </w:tr>
      <w:tr w14:paraId="4E66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7F0CA">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A15F77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r>
              <w:rPr>
                <w:rFonts w:hint="eastAsia" w:ascii="宋体" w:hAnsi="宋体" w:eastAsia="宋体" w:cs="宋体"/>
                <w:i w:val="0"/>
                <w:iCs w:val="0"/>
                <w:color w:val="000000"/>
                <w:kern w:val="0"/>
                <w:sz w:val="24"/>
                <w:szCs w:val="24"/>
                <w:highlight w:val="none"/>
                <w:u w:val="none"/>
                <w:lang w:val="en-US" w:eastAsia="zh-CN" w:bidi="ar"/>
              </w:rPr>
              <w:t>患者在特殊治疗中所产生的耗材、医嘱信息，系统均支持记录以及核对；</w:t>
            </w:r>
          </w:p>
        </w:tc>
      </w:tr>
      <w:tr w14:paraId="19B2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66AF5">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78662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17、检验记录</w:t>
            </w:r>
          </w:p>
        </w:tc>
      </w:tr>
      <w:tr w14:paraId="2605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F8ED5">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E12F09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通过与LIS系统进行接口对接，自动获取患者在院内的化验信息，并对化验项异常的数据进行提示，同时所有的数值型化验项均可以折线图的形式将历史数据变化情况展现出来，方便医护快速掌握患者阶段变化情况。</w:t>
            </w:r>
          </w:p>
        </w:tc>
      </w:tr>
      <w:tr w14:paraId="3995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F2D6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09B110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2）支持手动新增院外的检验数据录入以及检验单的打印。</w:t>
            </w:r>
          </w:p>
        </w:tc>
      </w:tr>
      <w:tr w14:paraId="6D11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348F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17D980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18、转归历史</w:t>
            </w:r>
          </w:p>
        </w:tc>
      </w:tr>
      <w:tr w14:paraId="1465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325DA">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0B7626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1）完整的记录患者转出及转回信息，系统根据医护需求可自定义配置转归原因。</w:t>
            </w:r>
          </w:p>
        </w:tc>
      </w:tr>
      <w:tr w14:paraId="1906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3175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32E7B7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19、营养评估</w:t>
            </w:r>
          </w:p>
        </w:tc>
      </w:tr>
      <w:tr w14:paraId="1B69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BB7E0">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67C651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1）测量记录：系统根据测量身高、体重自动生成BMI和BSA，且形成报表信息，并以折线图的形式展现</w:t>
            </w:r>
          </w:p>
        </w:tc>
      </w:tr>
      <w:tr w14:paraId="780A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E48DC">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2F19C1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2）评估记录：系统支持SGA评分，且形成报表信息，并以折线图的形式展现</w:t>
            </w:r>
          </w:p>
        </w:tc>
      </w:tr>
      <w:tr w14:paraId="149B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6DA40">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DF8923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3）饮食记录：可根据评估结果改善饮食内容，自动生成DPI和DEI,且形成报表信息，并以折线图的形式展现</w:t>
            </w:r>
          </w:p>
        </w:tc>
      </w:tr>
      <w:tr w14:paraId="10F9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7FDB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71F97D5">
            <w:pPr>
              <w:keepNext w:val="0"/>
              <w:keepLines w:val="0"/>
              <w:widowControl/>
              <w:numPr>
                <w:ilvl w:val="0"/>
                <w:numId w:val="8"/>
              </w:numPr>
              <w:suppressLineNumbers w:val="0"/>
              <w:spacing w:line="360" w:lineRule="auto"/>
              <w:ind w:left="12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营养评估单：系统支持营养评估单自定义配置模板</w:t>
            </w:r>
          </w:p>
        </w:tc>
      </w:tr>
      <w:tr w14:paraId="1161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A4B7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5780A4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20、排床记录</w:t>
            </w:r>
          </w:p>
        </w:tc>
      </w:tr>
      <w:tr w14:paraId="5044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37882">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4B18F4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支持查看患者排床记录，并且可以自定义选择时间查看患者排床情况</w:t>
            </w:r>
          </w:p>
        </w:tc>
      </w:tr>
      <w:tr w14:paraId="6786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233B7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库存管理</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998C54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1、耗材，药品，自备药管理</w:t>
            </w:r>
          </w:p>
        </w:tc>
      </w:tr>
      <w:tr w14:paraId="06D1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26DD3">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76857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实现科室耗材、药品、自备药的库存管理，完成耗材、药品的入库、出库、报损、盘点、低库存预警功能，同时在透析过程中根据实际使用的耗材和药品信息，在上机操作和执行相关医嘱时自动扣减相应的耗材和药品库存，实现库存和操作的联动扣减功能，支持库存报表打印。</w:t>
            </w:r>
          </w:p>
        </w:tc>
      </w:tr>
      <w:tr w14:paraId="5065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71B97">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39ABBF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2）提供月度库存统计报表，包含期初数量、入库数量、出库数量、报损数量、结存数量、盘点数量，支持查看库存入库、出库、报损、盘点操作明细。</w:t>
            </w:r>
          </w:p>
        </w:tc>
      </w:tr>
      <w:tr w14:paraId="184D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5596F">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21F49F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3）支持患者自备药管理，当患者个人药品库存不足时系统支持通过借药还药方式完成药品出入库，患者药品库存统计报表中增加借药还药记录。</w:t>
            </w:r>
          </w:p>
        </w:tc>
      </w:tr>
      <w:tr w14:paraId="5448C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8CE3E">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20BF5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2、库存用量统计</w:t>
            </w:r>
          </w:p>
        </w:tc>
      </w:tr>
      <w:tr w14:paraId="4870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EC67A">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B3B134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1）药品用量统计</w:t>
            </w:r>
          </w:p>
        </w:tc>
      </w:tr>
      <w:tr w14:paraId="7023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EF962">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903824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2）系统支持自定义时间范围内，根据药品类型汇总药品使用数量及其占比。</w:t>
            </w:r>
          </w:p>
        </w:tc>
      </w:tr>
      <w:tr w14:paraId="3FB3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13DD1">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B314BA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3）耗材用量统计</w:t>
            </w:r>
          </w:p>
        </w:tc>
      </w:tr>
      <w:tr w14:paraId="2578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E7536">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BB5418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4）系统支持自定义时间范围内，根据耗材类型汇总耗材使用数量及其占比。</w:t>
            </w:r>
          </w:p>
        </w:tc>
      </w:tr>
      <w:tr w14:paraId="1570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7E2D7199">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排床管理</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815413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1、智能排床</w:t>
            </w:r>
          </w:p>
        </w:tc>
      </w:tr>
      <w:tr w14:paraId="046A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BFCAE">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DF3879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根据患者透析周期和科室透析班次，实现系统智能排床，提供排床增删改查功能，可直接通过拖拽方式完成患者换床操作，可快速空床排床，可批量复制，批量删除，批量换床，导出和打印排床内容，并参考患者设定的透析频次给出当前排班计划中各透析模式计划次数的差异。常规透析排床可根据单双周自动生成。</w:t>
            </w:r>
          </w:p>
        </w:tc>
      </w:tr>
      <w:tr w14:paraId="6CEB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4A93F">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1746F2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2、感染控制</w:t>
            </w:r>
          </w:p>
        </w:tc>
      </w:tr>
      <w:tr w14:paraId="3560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78051">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88DC96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1）系统针对患者传染病阴阳性进行严格区分，通过患者标识来区分出阳性患者，阳性患者不能排在阴性透析区，阴性患者不能排在阳性透析区，避免出现阴阳性患者混排的情况出现。</w:t>
            </w:r>
          </w:p>
        </w:tc>
      </w:tr>
      <w:tr w14:paraId="304F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242F1">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EF0E46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3、排床显示</w:t>
            </w:r>
          </w:p>
        </w:tc>
      </w:tr>
      <w:tr w14:paraId="312C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B8F52">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FFAA93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1）支持将患者的排床信息在候诊室大屏上进行显示，方便患者快速获取透析治疗的床位信息，同时为保护患者隐私，支持将患者姓名加星号予以保护。</w:t>
            </w:r>
          </w:p>
        </w:tc>
      </w:tr>
      <w:tr w14:paraId="250D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5D550">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95CA77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4、排床个性化设置</w:t>
            </w:r>
          </w:p>
        </w:tc>
      </w:tr>
      <w:tr w14:paraId="52B2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7BAF2">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0B45FF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1）系统支持根据不同透析模式、周期、泵型和病区属性进行不同颜色的标识。</w:t>
            </w:r>
          </w:p>
        </w:tc>
      </w:tr>
      <w:tr w14:paraId="60C4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8CED7">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8BA035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5、排床统计</w:t>
            </w:r>
          </w:p>
        </w:tc>
      </w:tr>
      <w:tr w14:paraId="675D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7A5AE">
            <w:pPr>
              <w:jc w:val="left"/>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CF0F51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查看当周各班次的床位使用率，可以分天和班次快速了解到使用床位数和空床数，并可查看到当前使用床位的患者及治疗模式和空床位的床位号及透析机品牌型号，帮助医护快速、准确掌握当前床位使用情况，合理安排床位，提升床位使用率。</w:t>
            </w:r>
          </w:p>
        </w:tc>
      </w:tr>
      <w:tr w14:paraId="2E28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8B6019">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设备管理</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CCBE55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1、透析机管理</w:t>
            </w:r>
          </w:p>
        </w:tc>
      </w:tr>
      <w:tr w14:paraId="6CA2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8"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E46D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BB0D072">
            <w:pPr>
              <w:spacing w:line="360" w:lineRule="auto"/>
              <w:ind w:firstLine="480" w:firstLineChars="200"/>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sz w:val="24"/>
                <w:szCs w:val="24"/>
                <w:highlight w:val="none"/>
              </w:rPr>
              <w:t>系统具备</w:t>
            </w:r>
            <w:r>
              <w:rPr>
                <w:rFonts w:hint="eastAsia" w:ascii="宋体" w:hAnsi="宋体" w:eastAsia="宋体" w:cs="宋体"/>
                <w:sz w:val="24"/>
                <w:szCs w:val="24"/>
                <w:highlight w:val="none"/>
                <w:lang w:val="en-US" w:eastAsia="zh-CN"/>
              </w:rPr>
              <w:t>采购方指定的角色</w:t>
            </w:r>
            <w:r>
              <w:rPr>
                <w:rFonts w:hint="eastAsia" w:ascii="宋体" w:hAnsi="宋体" w:eastAsia="宋体" w:cs="宋体"/>
                <w:sz w:val="24"/>
                <w:szCs w:val="24"/>
                <w:highlight w:val="none"/>
              </w:rPr>
              <w:t>权限，支持</w:t>
            </w:r>
            <w:r>
              <w:rPr>
                <w:rFonts w:hint="eastAsia" w:ascii="宋体" w:hAnsi="宋体" w:eastAsia="宋体" w:cs="宋体"/>
                <w:color w:val="000000"/>
                <w:sz w:val="24"/>
                <w:szCs w:val="24"/>
                <w:highlight w:val="none"/>
              </w:rPr>
              <w:t>对科室透析设备有总体统计数据及分类详细信息，包括床位号、病区、序列号、设备编号、品牌、型号、泵型、传染病等进行有效的记录和统计，同时工程师能够快捷的记录透析机的维修、保养、报废、消毒、使用记录等信息。</w:t>
            </w:r>
          </w:p>
        </w:tc>
      </w:tr>
      <w:tr w14:paraId="66DE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6FA2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6F2C8F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2、水机管理</w:t>
            </w:r>
          </w:p>
        </w:tc>
      </w:tr>
      <w:tr w14:paraId="75A5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AEE3D">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BA6BFB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1）系统支持对水机记录，同时工程师能够快捷的记录水机的检查、污染物监测、维修、检测、等信息。</w:t>
            </w:r>
          </w:p>
        </w:tc>
      </w:tr>
      <w:tr w14:paraId="62E8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3A257">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E8314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3、环境管理</w:t>
            </w:r>
          </w:p>
        </w:tc>
      </w:tr>
      <w:tr w14:paraId="0974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B9DBA">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24B7FA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1）系统支持记录透析中心各个功能区、物表以及医护手卫生检测结果。</w:t>
            </w:r>
          </w:p>
        </w:tc>
      </w:tr>
      <w:tr w14:paraId="6AF5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4337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治疗分析</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92CE1D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1、透析充分性分析；</w:t>
            </w:r>
          </w:p>
        </w:tc>
      </w:tr>
      <w:tr w14:paraId="51E1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8BC3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6AE98D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1）阶段评估分析：系统支持根据时间周期自动生成阶段评估单，同时支持手动生成阶段评估单，已生成的阶段评估单可进行编辑。</w:t>
            </w:r>
          </w:p>
        </w:tc>
      </w:tr>
      <w:tr w14:paraId="4474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CA1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2DD3EC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2）阶段评估统计分析：汇总科室内所有患者阶段评估单内容（透析充分性、肾性贫血、CKD-MBD、营养状态、血脂、炎症等信息）</w:t>
            </w:r>
          </w:p>
        </w:tc>
      </w:tr>
      <w:tr w14:paraId="4C0E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1FFE3">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D26F45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2、并发症分析；</w:t>
            </w:r>
          </w:p>
        </w:tc>
      </w:tr>
      <w:tr w14:paraId="0B2B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B77FC">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3D5E68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1）并发症统计：透中低血压、透中高血压等；</w:t>
            </w:r>
          </w:p>
        </w:tc>
      </w:tr>
      <w:tr w14:paraId="480C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CB0D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E324C0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3、检验类分析</w:t>
            </w:r>
          </w:p>
        </w:tc>
      </w:tr>
      <w:tr w14:paraId="4794E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3BA8A">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4C5ED0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1）单项统计（至少包括：血总钙统计、血磷统计、全段甲状旁腺激素统计等各类化验项统计）、月度统计、阴转阳、促红素、检验分析。</w:t>
            </w:r>
          </w:p>
        </w:tc>
      </w:tr>
      <w:tr w14:paraId="3203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3EA1D">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C57E22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4、透析治疗分析</w:t>
            </w:r>
          </w:p>
        </w:tc>
      </w:tr>
      <w:tr w14:paraId="36DF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6456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C274F0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透析例次、患者透析例次、透析频次、凝血等级、血压、体重统计、超滤量达标、IDWG控制率、抗凝使用统计并发症、异常下机、系统终止、阶段评估、血透质量监测、血流量统计。</w:t>
            </w:r>
          </w:p>
        </w:tc>
      </w:tr>
      <w:tr w14:paraId="58BE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71AE43">
            <w:pP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信息统计</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D235AC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1、患者信息统计</w:t>
            </w:r>
          </w:p>
        </w:tc>
      </w:tr>
      <w:tr w14:paraId="2B12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1359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F43BB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1）性别统计、年龄段统计、透析龄统计、民族统计、文化程度统计、患者类型统计、患者来源统计、费用类型统计、新增患者统计、转归历史、死亡统计。</w:t>
            </w:r>
          </w:p>
        </w:tc>
      </w:tr>
      <w:tr w14:paraId="3F4D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39ED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F6AE3F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2、诊断信息统计</w:t>
            </w:r>
          </w:p>
        </w:tc>
      </w:tr>
      <w:tr w14:paraId="6064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20B45">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DBE50B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1）诊断统计、原发病统计、病理统计、并发症统计、传染病统计、肿瘤统计、过敏统计。</w:t>
            </w:r>
          </w:p>
        </w:tc>
      </w:tr>
      <w:tr w14:paraId="2AA2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25FF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984D34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3、通路信息统计</w:t>
            </w:r>
          </w:p>
        </w:tc>
      </w:tr>
      <w:tr w14:paraId="24F0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45A7D">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8356C9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1）通路统计、新增通路、通路转归、使用天数统计。</w:t>
            </w:r>
          </w:p>
        </w:tc>
      </w:tr>
      <w:tr w14:paraId="4BB0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74390">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34001D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4、报表筛选器</w:t>
            </w:r>
          </w:p>
          <w:p w14:paraId="2CDFAFEA">
            <w:pPr>
              <w:spacing w:line="440" w:lineRule="exact"/>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rPr>
              <w:t>支持记忆医护通过需要自定义的筛选条件，并可根据需要对此筛选操作进行命名，医护可以通过点击自己的命名，快速调取已设定的筛选条件的统计结果，避免重复勾选筛选条件，节省数据筛选时间，且所有统计分析均可使用筛选器功能。</w:t>
            </w:r>
          </w:p>
        </w:tc>
      </w:tr>
      <w:tr w14:paraId="78EC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147031D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接口设计</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8F381B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1、完成HIS、LIS等接口对接或者从集成平台系统上获取数据；</w:t>
            </w:r>
          </w:p>
        </w:tc>
      </w:tr>
      <w:tr w14:paraId="6EF7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98633">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55253C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1）单向拉取患者的基本信息、化验信息；</w:t>
            </w:r>
          </w:p>
        </w:tc>
      </w:tr>
      <w:tr w14:paraId="7548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0231D">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AEF0BA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2）支持HL7、视图、WebService等形式实现上述接口；</w:t>
            </w:r>
          </w:p>
        </w:tc>
      </w:tr>
      <w:tr w14:paraId="3B21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tcBorders>
              <w:top w:val="single" w:color="000000" w:sz="4" w:space="0"/>
              <w:left w:val="single" w:color="000000" w:sz="4" w:space="0"/>
              <w:bottom w:val="single" w:color="000000" w:sz="4" w:space="0"/>
              <w:right w:val="single" w:color="000000" w:sz="4" w:space="0"/>
            </w:tcBorders>
            <w:noWrap w:val="0"/>
            <w:vAlign w:val="center"/>
          </w:tcPr>
          <w:p w14:paraId="7261C2E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透析机联机</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9E6B218">
            <w:pPr>
              <w:tabs>
                <w:tab w:val="left" w:pos="900"/>
                <w:tab w:val="left" w:pos="3813"/>
              </w:tabs>
              <w:spacing w:line="36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color w:val="000000"/>
                <w:sz w:val="24"/>
                <w:szCs w:val="24"/>
                <w:highlight w:val="none"/>
              </w:rPr>
              <w:t>与医院透析机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具备</w:t>
            </w:r>
            <w:r>
              <w:rPr>
                <w:rFonts w:hint="eastAsia" w:ascii="宋体" w:hAnsi="宋体" w:eastAsia="宋体" w:cs="宋体"/>
                <w:color w:val="000000"/>
                <w:sz w:val="24"/>
                <w:szCs w:val="24"/>
                <w:highlight w:val="none"/>
              </w:rPr>
              <w:t>联机条件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实现有线或无线连接，采集的参数包括：血流量、静脉压、跨膜压、超滤量、超滤率、电导度、透析液流量、若透析机带有血压模块则需采集舒张压、收缩压、心率</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tc>
      </w:tr>
      <w:tr w14:paraId="5BB5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tcBorders>
              <w:top w:val="single" w:color="000000" w:sz="4" w:space="0"/>
              <w:left w:val="single" w:color="000000" w:sz="4" w:space="0"/>
              <w:bottom w:val="single" w:color="000000" w:sz="4" w:space="0"/>
              <w:right w:val="single" w:color="000000" w:sz="4" w:space="0"/>
            </w:tcBorders>
            <w:noWrap w:val="0"/>
            <w:vAlign w:val="center"/>
          </w:tcPr>
          <w:p w14:paraId="0B50B85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移动医疗</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F24A95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1、系统支持个人电脑上使用，也支持在平板电脑上使用。医护人员手持平板在床边记录患者治疗信息、下达医嘱、执行医嘱等。</w:t>
            </w:r>
          </w:p>
        </w:tc>
      </w:tr>
      <w:tr w14:paraId="3D97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CA5E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智能提醒</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B983A3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1、传染病提醒</w:t>
            </w:r>
          </w:p>
        </w:tc>
      </w:tr>
      <w:tr w14:paraId="7BD7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403A4">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E6D8F9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查询当班次或指定班次需要进行传染病检查的患者列表，支持自定义设置传染病检检查频率，可针对特殊患者单独设定检查频率。系统可提前进行检查提醒，若超期未检查，可设置逾期超过指定天数后限制透析操作。</w:t>
            </w:r>
          </w:p>
        </w:tc>
      </w:tr>
      <w:tr w14:paraId="5D5B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87F04">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6E9DA1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2、检验提醒</w:t>
            </w:r>
          </w:p>
        </w:tc>
      </w:tr>
      <w:tr w14:paraId="1881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FD3B9">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876498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1）可查询当班次或指定班次需要进行化验项检查的患者列表，支持自定义设置化验项的检查间隔天数，系统可提前进行化验项检查提醒和逾期提醒，支持针对特殊患者单独设置化验项检查间隔天数。</w:t>
            </w:r>
          </w:p>
        </w:tc>
      </w:tr>
      <w:tr w14:paraId="26BC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D559E">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2B3C52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3、阶段评估提醒</w:t>
            </w:r>
          </w:p>
        </w:tc>
      </w:tr>
      <w:tr w14:paraId="786A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71364">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AD9474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1）可查询当班次或指定班次需要进行阶段评估的患者列表，支持自定义设置阶段评估的检查间隔天数</w:t>
            </w:r>
          </w:p>
        </w:tc>
      </w:tr>
      <w:tr w14:paraId="503D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5724F">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62C241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4、预警提醒</w:t>
            </w:r>
          </w:p>
        </w:tc>
      </w:tr>
      <w:tr w14:paraId="6E41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94B2A">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F07C02E">
            <w:pPr>
              <w:keepNext w:val="0"/>
              <w:keepLines w:val="0"/>
              <w:widowControl/>
              <w:numPr>
                <w:ilvl w:val="0"/>
                <w:numId w:val="9"/>
              </w:numPr>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系统能够对血透患者的透析中处方被拒绝、处方被修改、并发症、血压预警（平均动脉压升高或下降幅度、收缩压下降幅度、收缩压值）、医生下达临时医嘱、病区呼叫医生、下次排床、透后称量体重变化、机器数据监测等情况进行提醒，并能够灵活的设置不同提醒对象。</w:t>
            </w:r>
          </w:p>
        </w:tc>
      </w:tr>
      <w:tr w14:paraId="4213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B154F">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C20BDD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5、体重提醒</w:t>
            </w:r>
          </w:p>
        </w:tc>
      </w:tr>
      <w:tr w14:paraId="10CF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A5AD0">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6B3635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1）IDWG提醒、超滤异常提醒,体重异常提醒。</w:t>
            </w:r>
          </w:p>
        </w:tc>
      </w:tr>
      <w:tr w14:paraId="4A96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548F891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健康宣教</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AF780C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1、宣教库：</w:t>
            </w:r>
          </w:p>
        </w:tc>
      </w:tr>
      <w:tr w14:paraId="0F48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0A84C">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13FD7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1）系统支持新增宣教材料，新增宣教材料的形式包含：文字、图片、视频三种类别，可编辑、删除；</w:t>
            </w:r>
          </w:p>
        </w:tc>
      </w:tr>
      <w:tr w14:paraId="37E6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7FF89">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90DC0F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1）可以对宣教材料进行分类，并支持按宣教材料名搜索；</w:t>
            </w:r>
          </w:p>
        </w:tc>
      </w:tr>
      <w:tr w14:paraId="32EB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23E5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7535F4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2、宣教计划：</w:t>
            </w:r>
          </w:p>
        </w:tc>
      </w:tr>
      <w:tr w14:paraId="5D6E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66BA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044B87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1）可查看所有患者的宣教计划，支持宣教计划新增、调整操作，可快速查看今日宣教患者和无宣教计划患者列表。</w:t>
            </w:r>
          </w:p>
        </w:tc>
      </w:tr>
      <w:tr w14:paraId="2564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18DB4">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E13014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2）支持制定宣教计划模板，可以批量为多个患者添加宣教计划模板。</w:t>
            </w:r>
          </w:p>
        </w:tc>
      </w:tr>
      <w:tr w14:paraId="6D8E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EF28E">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7DE75E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3）支持关联化验项，针对化验项异常符合条件的患者实现智能推送，自动将对应的宣教计划模板添加至该患者宣教计划。</w:t>
            </w:r>
          </w:p>
        </w:tc>
      </w:tr>
      <w:tr w14:paraId="2E32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A3E72">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57A35D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3、宣教统计</w:t>
            </w:r>
          </w:p>
        </w:tc>
      </w:tr>
      <w:tr w14:paraId="624F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39798">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D7EE8C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1）医护宣教：医护工作量统计，医护宣教总数量，可详情查看具体什么时间宣教了哪些患者、宣教内容、宣教对象、宣教情况等；</w:t>
            </w:r>
          </w:p>
        </w:tc>
      </w:tr>
      <w:tr w14:paraId="503F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F7090">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47AF3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2）宣教类别：患者宣教统计，患者宣教总次数，可详情查看具体什么时间宣教、宣教内容、宣教对象、宣教情况等；</w:t>
            </w:r>
          </w:p>
        </w:tc>
      </w:tr>
      <w:tr w14:paraId="6638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0917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C3CD54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3）宣教频次：宣教类别统计，根据宣教库自定义分类，可查询类别被宣教总次数，详情可查询具体的宣教内容被宣教了多少次，都是哪些患者被宣教了详情信息。</w:t>
            </w:r>
          </w:p>
        </w:tc>
      </w:tr>
      <w:tr w14:paraId="42AD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C066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917F2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4、大屏宣教</w:t>
            </w:r>
          </w:p>
        </w:tc>
      </w:tr>
      <w:tr w14:paraId="23AA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FCE5E">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3F5AC4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1）支持在候诊室或指定区域内大屏TV上播放播放宣教素材，可自定义选择播放时间范围和设备播放，在指定的时间段内自动开启宣教素材播放与关闭；</w:t>
            </w:r>
          </w:p>
        </w:tc>
      </w:tr>
      <w:tr w14:paraId="76D5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FC3ED0">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质量控制</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A48D79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1、质控上报</w:t>
            </w:r>
          </w:p>
        </w:tc>
      </w:tr>
      <w:tr w14:paraId="45E2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24679">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03CCC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1）产品能够与现有全国质控上报中心系统进行对接，可以完成患者基本信息和化验数据的上报。</w:t>
            </w:r>
          </w:p>
        </w:tc>
      </w:tr>
      <w:tr w14:paraId="4A4C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0E20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7BD64F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2）系统能自动生成“三甲”评审数据。</w:t>
            </w:r>
          </w:p>
        </w:tc>
      </w:tr>
      <w:tr w14:paraId="25E8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624C80E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科室管理</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328869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1、大屏排床</w:t>
            </w:r>
          </w:p>
        </w:tc>
      </w:tr>
      <w:tr w14:paraId="1E20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C6E89">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5020AB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1）可根据不同床位数量规模选择显示样式，姓名隐私保护、分区、空床显示、选择设备播放、皮肤风格等选项自定义；</w:t>
            </w:r>
          </w:p>
        </w:tc>
      </w:tr>
      <w:tr w14:paraId="2622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D0E8C">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D8BDE1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2、进度监控</w:t>
            </w:r>
          </w:p>
        </w:tc>
      </w:tr>
      <w:tr w14:paraId="1CA6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D2CB8">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9FA164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1）透析进度监控显示，可根据床位规模选择排床显示样式、患者隐私保护、阴阳患者区分、选择设备播放等功能。</w:t>
            </w:r>
          </w:p>
        </w:tc>
      </w:tr>
      <w:tr w14:paraId="6139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2643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112C7D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3、消息通知</w:t>
            </w:r>
          </w:p>
        </w:tc>
      </w:tr>
      <w:tr w14:paraId="05CD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D535A">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7506F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1）支持通知播放、讲课提醒、欢迎等功能，可设置在固定时间段内自动开启与关闭，可以指定设备播放，编辑内容大小显示等，历史记录编辑、删除、预览。</w:t>
            </w:r>
          </w:p>
        </w:tc>
      </w:tr>
      <w:tr w14:paraId="5B7C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5D784">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30CE25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4、智能呼叫</w:t>
            </w:r>
          </w:p>
        </w:tc>
      </w:tr>
      <w:tr w14:paraId="29CA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E6B49">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06CDF8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1）支持软件叫号接诊，改善接诊秩序。候诊大屏支持叫号显示内容。</w:t>
            </w:r>
          </w:p>
        </w:tc>
      </w:tr>
      <w:tr w14:paraId="5CB0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67A53">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4225F1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2）支持设置不同方式的叫号模式</w:t>
            </w:r>
          </w:p>
        </w:tc>
      </w:tr>
      <w:tr w14:paraId="1CE8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01A5C">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E73831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3）支持医护人员在系统透析区进行呼叫</w:t>
            </w:r>
          </w:p>
        </w:tc>
      </w:tr>
      <w:tr w14:paraId="4E91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E28B7">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5B66CB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5、交班看板</w:t>
            </w:r>
          </w:p>
        </w:tc>
      </w:tr>
      <w:tr w14:paraId="3ABD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A167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2CC697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1）系统自动生成医护交班信息，包括透析例次汇总、并发症交班、导管患者交班、无肝素患者交班、新患者交班、危重患者交班、患者转归交班、枸橼酸抗凝交班等交班信息。</w:t>
            </w:r>
          </w:p>
        </w:tc>
      </w:tr>
      <w:tr w14:paraId="6F73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AD3CB">
            <w:pPr>
              <w:spacing w:line="36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rPr>
              <w:t>Sop报表</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B1F046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1、医院感染控制指标</w:t>
            </w:r>
          </w:p>
        </w:tc>
      </w:tr>
      <w:tr w14:paraId="70932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A2E7F">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01384E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治疗室消毒合格率、</w:t>
            </w:r>
          </w:p>
        </w:tc>
      </w:tr>
      <w:tr w14:paraId="3E31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F23F2">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7B1F91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透析用水生物检验合格率、</w:t>
            </w:r>
          </w:p>
        </w:tc>
      </w:tr>
      <w:tr w14:paraId="64D6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DD712">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F4D4DF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新入血液透析患者血源性传染病标志物检测完成率、</w:t>
            </w:r>
          </w:p>
        </w:tc>
      </w:tr>
      <w:tr w14:paraId="56C8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F4147">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6F7B0E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维持性血液透析患者血源性传染病标志物检测完成率、</w:t>
            </w:r>
          </w:p>
        </w:tc>
      </w:tr>
      <w:tr w14:paraId="29FE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7F119">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56DB4A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维持性血液透析患者的乙型肝炎和丙型肝炎发病率、</w:t>
            </w:r>
          </w:p>
        </w:tc>
      </w:tr>
      <w:tr w14:paraId="29B2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33B81">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FDE920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2、透析治疗管理指标</w:t>
            </w:r>
          </w:p>
        </w:tc>
      </w:tr>
      <w:tr w14:paraId="33B6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E0122">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28BF8A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尿素清楚指数（Kt/v）和尿素下降率（URR）定时记录完成率、</w:t>
            </w:r>
          </w:p>
        </w:tc>
      </w:tr>
      <w:tr w14:paraId="181B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15E6C">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9B5446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β微球蛋白定时检验完成率、</w:t>
            </w:r>
          </w:p>
        </w:tc>
      </w:tr>
      <w:tr w14:paraId="4AC0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BE01B">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28D129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尿素清楚指数（Kt/v）和尿素下降率（URR）控制率、</w:t>
            </w:r>
          </w:p>
        </w:tc>
      </w:tr>
      <w:tr w14:paraId="3822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9E7F9">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3D5CB5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透析间期体重增长控制率、</w:t>
            </w:r>
          </w:p>
        </w:tc>
      </w:tr>
      <w:tr w14:paraId="64E6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41708">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9486FC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动静脉内瘘长期生存率、</w:t>
            </w:r>
          </w:p>
        </w:tc>
      </w:tr>
      <w:tr w14:paraId="7495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4E203">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AA3D27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3、透析并发症管理指标</w:t>
            </w:r>
          </w:p>
        </w:tc>
      </w:tr>
      <w:tr w14:paraId="77BC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774AB">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B47441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维持性血液透析患者血常规定时检验率、</w:t>
            </w:r>
          </w:p>
        </w:tc>
      </w:tr>
      <w:tr w14:paraId="4EF2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67795">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4883F0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维持性血液透析患者生化检测完成率、</w:t>
            </w:r>
          </w:p>
        </w:tc>
      </w:tr>
      <w:tr w14:paraId="42DC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8CC6D">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B4A5EA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全段甲状旁腺定时检验完成率、</w:t>
            </w:r>
          </w:p>
        </w:tc>
      </w:tr>
      <w:tr w14:paraId="66DF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1E792">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743B43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血清铁蛋白和</w:t>
            </w:r>
          </w:p>
        </w:tc>
      </w:tr>
      <w:tr w14:paraId="5BDD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0E7FA">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C98E24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转铁蛋白饱和度检测完成率、</w:t>
            </w:r>
          </w:p>
        </w:tc>
      </w:tr>
      <w:tr w14:paraId="3B61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04116">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B5391C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血清前白蛋白检测完成率、</w:t>
            </w:r>
          </w:p>
        </w:tc>
      </w:tr>
      <w:tr w14:paraId="18F3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903DF">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423FD8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C反应白蛋白检测完成率、</w:t>
            </w:r>
          </w:p>
        </w:tc>
      </w:tr>
      <w:tr w14:paraId="5A81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16652">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F435D4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透析患者高血压控制率、</w:t>
            </w:r>
          </w:p>
        </w:tc>
      </w:tr>
      <w:tr w14:paraId="540E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EAB17">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F33A6B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透析患者肾性贫血控制率、</w:t>
            </w:r>
          </w:p>
        </w:tc>
      </w:tr>
      <w:tr w14:paraId="0E40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3A4AD">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B1DF0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透析患者矿物质与骨异常指标控制率、</w:t>
            </w:r>
          </w:p>
        </w:tc>
      </w:tr>
      <w:tr w14:paraId="440F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48DC1">
            <w:pPr>
              <w:rPr>
                <w:rFonts w:hint="eastAsia" w:ascii="宋体" w:hAnsi="宋体" w:eastAsia="宋体" w:cs="宋体"/>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25CB01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透析患者血清白蛋白控制率。</w:t>
            </w:r>
          </w:p>
        </w:tc>
      </w:tr>
      <w:tr w14:paraId="3982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14:paraId="62E769D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系统管理</w:t>
            </w: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54BC5DE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1、用户角色</w:t>
            </w:r>
          </w:p>
        </w:tc>
      </w:tr>
      <w:tr w14:paraId="71DB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06E52">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38BC01D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1）支持用户管理，可以新增、修改、冻结用户系统角色，支持对用户角色密码重置。支持通过账号、用户名称、电话进行系统用户信息查询。支持根据角色分配系统功能，可以新增、编辑、删除系统角色。</w:t>
            </w:r>
          </w:p>
        </w:tc>
      </w:tr>
      <w:tr w14:paraId="6F0C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161F6">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033C35A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2、模板配置</w:t>
            </w:r>
          </w:p>
        </w:tc>
      </w:tr>
      <w:tr w14:paraId="5456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A8A83">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C7003B0">
            <w:pPr>
              <w:keepNext w:val="0"/>
              <w:keepLines w:val="0"/>
              <w:widowControl/>
              <w:numPr>
                <w:ilvl w:val="0"/>
                <w:numId w:val="10"/>
              </w:numPr>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透析记录单，医护可以通过系统操作界面，通过自定义表单形式根据实际需要，自行对透析记录单内容及格式进行调整、编辑，以支持临床快速使用，以满足科室对于透析记录单管理需求。</w:t>
            </w:r>
          </w:p>
        </w:tc>
      </w:tr>
      <w:tr w14:paraId="7B30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9EAA2">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719BA9F">
            <w:pPr>
              <w:keepNext w:val="0"/>
              <w:keepLines w:val="0"/>
              <w:widowControl/>
              <w:numPr>
                <w:ilvl w:val="0"/>
                <w:numId w:val="10"/>
              </w:numPr>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血透病历，医护可以通过系统操作界面，通过自定义表单形式根据实际需要，自行对血透病历内容及格式进行调整、编辑，以支持临床快速使用，以满足科室对于透析记录单管理需求。</w:t>
            </w:r>
          </w:p>
        </w:tc>
      </w:tr>
      <w:tr w14:paraId="718C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4ED75">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E3299DC">
            <w:pPr>
              <w:keepNext w:val="0"/>
              <w:keepLines w:val="0"/>
              <w:widowControl/>
              <w:numPr>
                <w:ilvl w:val="0"/>
                <w:numId w:val="10"/>
              </w:numPr>
              <w:suppressLineNumbers w:val="0"/>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val="0"/>
                <w:bCs w:val="0"/>
                <w:color w:val="000000"/>
                <w:kern w:val="2"/>
                <w:sz w:val="24"/>
                <w:szCs w:val="24"/>
                <w:highlight w:val="none"/>
                <w:lang w:val="en-US" w:eastAsia="zh-CN" w:bidi="ar-SA"/>
              </w:rPr>
              <w:t>护理评估单，医护可以通过系统操作界面，通过自定义表单形式根据实际需要，自行对护理评估单内容及格式进行调整、编辑，以支持临床快速使用，以满足科室对于透析记录单管理需求</w:t>
            </w:r>
            <w:r>
              <w:rPr>
                <w:rFonts w:hint="eastAsia" w:ascii="宋体" w:hAnsi="宋体" w:eastAsia="宋体" w:cs="宋体"/>
                <w:i w:val="0"/>
                <w:iCs w:val="0"/>
                <w:color w:val="000000"/>
                <w:kern w:val="0"/>
                <w:sz w:val="24"/>
                <w:szCs w:val="24"/>
                <w:highlight w:val="none"/>
                <w:u w:val="none"/>
                <w:lang w:val="en-US" w:eastAsia="zh-CN" w:bidi="ar"/>
              </w:rPr>
              <w:t>。</w:t>
            </w:r>
          </w:p>
        </w:tc>
      </w:tr>
      <w:tr w14:paraId="0CB7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AFC8B">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4ED0D92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4）营养评估单，医护可以通过系统操作界面，通过自定义表单形式根据实际需要，自行对营养评估单内容及格式进行调整、编辑，以支持临床快速使用，以满足科室对于透析记录单管理需求。</w:t>
            </w:r>
          </w:p>
        </w:tc>
      </w:tr>
      <w:tr w14:paraId="513B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245C9F">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7903CF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5）医疗文书，医护可以通过系统操作界面，通过自定义表单形式根据实际需要，自行对医疗文书内容及格式进行调整、编辑，以支持临床快速使用，以满足科室对于透析记录单管理需求。</w:t>
            </w:r>
          </w:p>
        </w:tc>
      </w:tr>
      <w:tr w14:paraId="32D8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E5541">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2D76E24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3、标签管理</w:t>
            </w:r>
          </w:p>
        </w:tc>
      </w:tr>
      <w:tr w14:paraId="184A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F79EF">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6132662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1）可以单独或批量为一个患者或者多个患者快速添加一个或多个分类标签，方便统一管理。</w:t>
            </w:r>
          </w:p>
        </w:tc>
      </w:tr>
      <w:tr w14:paraId="2AAF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18C44">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E2EEBD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2）可对医嘱、并发症、护理、检验等项目自定义设置不同标签</w:t>
            </w:r>
          </w:p>
        </w:tc>
      </w:tr>
      <w:tr w14:paraId="5485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C84FD">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751070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4、日志列表</w:t>
            </w:r>
          </w:p>
        </w:tc>
      </w:tr>
      <w:tr w14:paraId="4886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A61CE">
            <w:pPr>
              <w:rPr>
                <w:rFonts w:hint="eastAsia" w:ascii="宋体" w:hAnsi="宋体" w:eastAsia="宋体" w:cs="宋体"/>
                <w:b/>
                <w:bCs/>
                <w:i w:val="0"/>
                <w:iCs w:val="0"/>
                <w:color w:val="000000"/>
                <w:sz w:val="24"/>
                <w:szCs w:val="24"/>
                <w:highlight w:val="none"/>
                <w:u w:val="none"/>
              </w:rPr>
            </w:pPr>
          </w:p>
        </w:tc>
        <w:tc>
          <w:tcPr>
            <w:tcW w:w="7123" w:type="dxa"/>
            <w:tcBorders>
              <w:top w:val="single" w:color="000000" w:sz="4" w:space="0"/>
              <w:left w:val="single" w:color="000000" w:sz="4" w:space="0"/>
              <w:bottom w:val="single" w:color="000000" w:sz="4" w:space="0"/>
              <w:right w:val="single" w:color="000000" w:sz="4" w:space="0"/>
            </w:tcBorders>
            <w:noWrap w:val="0"/>
            <w:vAlign w:val="center"/>
          </w:tcPr>
          <w:p w14:paraId="1CAA4AE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1）支持查询系统用户登录日志，可查询用户的登录时间、登入、登出等操作记录。</w:t>
            </w:r>
          </w:p>
        </w:tc>
      </w:tr>
    </w:tbl>
    <w:p w14:paraId="17A716A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★备注：（提供服务承诺）</w:t>
      </w:r>
    </w:p>
    <w:p w14:paraId="1CD0BE7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1、所有现有及后续采购设备仪器必须无条件及无任何费用接入，质保期内应接尽接。</w:t>
      </w:r>
    </w:p>
    <w:p w14:paraId="13C9F38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2、根据管理及应用需求必须实现该系统与HIS、LIS、PACS等相关系统数据交互，互联互通。</w:t>
      </w:r>
    </w:p>
    <w:p w14:paraId="131F46D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3、质保期内如需与其他软件系统进行接口或视图等方式对接与开发改造，必须无条件免费对接及开发改造，应接尽接。</w:t>
      </w:r>
    </w:p>
    <w:p w14:paraId="6D063EF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4、具有按照血透中的并发症种类统计相关数据及报表等功能。</w:t>
      </w:r>
    </w:p>
    <w:p w14:paraId="56BD30E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5、具有护士工作量的相关数据统计及报表等功能。</w:t>
      </w:r>
    </w:p>
    <w:p w14:paraId="4BCB95D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6、具有CRRT（连续性血液净化机）系统管理模块。</w:t>
      </w:r>
    </w:p>
    <w:p w14:paraId="08D318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7、具有水处理系统管理模块。</w:t>
      </w:r>
    </w:p>
    <w:p w14:paraId="26AC4C51">
      <w:pPr>
        <w:jc w:val="center"/>
        <w:rPr>
          <w:rFonts w:hint="default"/>
          <w:b/>
          <w:bCs/>
          <w:sz w:val="40"/>
          <w:szCs w:val="4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altName w:val="Segoe Print"/>
    <w:panose1 w:val="020E0705020206020404"/>
    <w:charset w:val="00"/>
    <w:family w:val="swiss"/>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4B33C"/>
    <w:multiLevelType w:val="singleLevel"/>
    <w:tmpl w:val="B4E4B33C"/>
    <w:lvl w:ilvl="0" w:tentative="0">
      <w:start w:val="1"/>
      <w:numFmt w:val="decimal"/>
      <w:suff w:val="nothing"/>
      <w:lvlText w:val="%1、"/>
      <w:lvlJc w:val="left"/>
    </w:lvl>
  </w:abstractNum>
  <w:abstractNum w:abstractNumId="1">
    <w:nsid w:val="BDA526F8"/>
    <w:multiLevelType w:val="singleLevel"/>
    <w:tmpl w:val="BDA526F8"/>
    <w:lvl w:ilvl="0" w:tentative="0">
      <w:start w:val="2"/>
      <w:numFmt w:val="decimal"/>
      <w:suff w:val="nothing"/>
      <w:lvlText w:val="%1、"/>
      <w:lvlJc w:val="left"/>
    </w:lvl>
  </w:abstractNum>
  <w:abstractNum w:abstractNumId="2">
    <w:nsid w:val="DEC3A997"/>
    <w:multiLevelType w:val="singleLevel"/>
    <w:tmpl w:val="DEC3A997"/>
    <w:lvl w:ilvl="0" w:tentative="0">
      <w:start w:val="1"/>
      <w:numFmt w:val="decimal"/>
      <w:suff w:val="nothing"/>
      <w:lvlText w:val="%1）"/>
      <w:lvlJc w:val="left"/>
    </w:lvl>
  </w:abstractNum>
  <w:abstractNum w:abstractNumId="3">
    <w:nsid w:val="E008E8EF"/>
    <w:multiLevelType w:val="singleLevel"/>
    <w:tmpl w:val="E008E8EF"/>
    <w:lvl w:ilvl="0" w:tentative="0">
      <w:start w:val="1"/>
      <w:numFmt w:val="decimal"/>
      <w:suff w:val="nothing"/>
      <w:lvlText w:val="%1）"/>
      <w:lvlJc w:val="left"/>
    </w:lvl>
  </w:abstractNum>
  <w:abstractNum w:abstractNumId="4">
    <w:nsid w:val="E3F08174"/>
    <w:multiLevelType w:val="singleLevel"/>
    <w:tmpl w:val="E3F08174"/>
    <w:lvl w:ilvl="0" w:tentative="0">
      <w:start w:val="6"/>
      <w:numFmt w:val="decimal"/>
      <w:suff w:val="nothing"/>
      <w:lvlText w:val="%1）"/>
      <w:lvlJc w:val="left"/>
    </w:lvl>
  </w:abstractNum>
  <w:abstractNum w:abstractNumId="5">
    <w:nsid w:val="F7A96638"/>
    <w:multiLevelType w:val="singleLevel"/>
    <w:tmpl w:val="F7A96638"/>
    <w:lvl w:ilvl="0" w:tentative="0">
      <w:start w:val="1"/>
      <w:numFmt w:val="decimal"/>
      <w:suff w:val="nothing"/>
      <w:lvlText w:val="%1）"/>
      <w:lvlJc w:val="left"/>
    </w:lvl>
  </w:abstractNum>
  <w:abstractNum w:abstractNumId="6">
    <w:nsid w:val="35E315C1"/>
    <w:multiLevelType w:val="singleLevel"/>
    <w:tmpl w:val="35E315C1"/>
    <w:lvl w:ilvl="0" w:tentative="0">
      <w:start w:val="1"/>
      <w:numFmt w:val="decimal"/>
      <w:suff w:val="nothing"/>
      <w:lvlText w:val="%1）"/>
      <w:lvlJc w:val="left"/>
    </w:lvl>
  </w:abstractNum>
  <w:abstractNum w:abstractNumId="7">
    <w:nsid w:val="3B5F344D"/>
    <w:multiLevelType w:val="singleLevel"/>
    <w:tmpl w:val="3B5F344D"/>
    <w:lvl w:ilvl="0" w:tentative="0">
      <w:start w:val="4"/>
      <w:numFmt w:val="decimal"/>
      <w:suff w:val="nothing"/>
      <w:lvlText w:val="%1）"/>
      <w:lvlJc w:val="left"/>
      <w:pPr>
        <w:ind w:left="120" w:firstLine="0"/>
      </w:pPr>
    </w:lvl>
  </w:abstractNum>
  <w:abstractNum w:abstractNumId="8">
    <w:nsid w:val="4722EB4C"/>
    <w:multiLevelType w:val="singleLevel"/>
    <w:tmpl w:val="4722EB4C"/>
    <w:lvl w:ilvl="0" w:tentative="0">
      <w:start w:val="1"/>
      <w:numFmt w:val="chineseCounting"/>
      <w:suff w:val="nothing"/>
      <w:lvlText w:val="（%1）"/>
      <w:lvlJc w:val="left"/>
      <w:rPr>
        <w:rFonts w:hint="eastAsia"/>
      </w:rPr>
    </w:lvl>
  </w:abstractNum>
  <w:abstractNum w:abstractNumId="9">
    <w:nsid w:val="66E490CC"/>
    <w:multiLevelType w:val="singleLevel"/>
    <w:tmpl w:val="66E490CC"/>
    <w:lvl w:ilvl="0" w:tentative="0">
      <w:start w:val="1"/>
      <w:numFmt w:val="decimal"/>
      <w:suff w:val="nothing"/>
      <w:lvlText w:val="%1）"/>
      <w:lvlJc w:val="left"/>
    </w:lvl>
  </w:abstractNum>
  <w:num w:numId="1">
    <w:abstractNumId w:val="8"/>
  </w:num>
  <w:num w:numId="2">
    <w:abstractNumId w:val="0"/>
  </w:num>
  <w:num w:numId="3">
    <w:abstractNumId w:val="4"/>
  </w:num>
  <w:num w:numId="4">
    <w:abstractNumId w:val="1"/>
  </w:num>
  <w:num w:numId="5">
    <w:abstractNumId w:val="5"/>
  </w:num>
  <w:num w:numId="6">
    <w:abstractNumId w:val="2"/>
  </w:num>
  <w:num w:numId="7">
    <w:abstractNumId w:val="3"/>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85B7540"/>
    <w:rsid w:val="213E2F0F"/>
    <w:rsid w:val="26841133"/>
    <w:rsid w:val="33BC7D4B"/>
    <w:rsid w:val="5E6C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left"/>
    </w:pPr>
    <w:rPr>
      <w:rFonts w:ascii="Copperplate Gothic Bold" w:hAnsi="Copperplate Gothic Bold" w:eastAsia="宋体" w:cs="Times New Roman"/>
      <w:kern w:val="2"/>
      <w:sz w:val="28"/>
      <w:szCs w:val="22"/>
      <w:lang w:val="en-US" w:eastAsia="zh-CN" w:bidi="ar-SA"/>
    </w:rPr>
  </w:style>
  <w:style w:type="paragraph" w:styleId="3">
    <w:name w:val="toc 1"/>
    <w:basedOn w:val="1"/>
    <w:next w:val="1"/>
    <w:uiPriority w:val="0"/>
    <w:pPr>
      <w:wordWrap w:val="0"/>
      <w:adjustRightInd w:val="0"/>
      <w:snapToGrid w:val="0"/>
      <w:spacing w:line="480" w:lineRule="auto"/>
    </w:pPr>
    <w:rPr>
      <w:rFonts w:ascii="宋体" w:hAnsi="宋体" w:eastAsia="宋体" w:cs="宋体"/>
      <w:b/>
      <w:sz w:val="28"/>
      <w:szCs w:val="28"/>
    </w:rPr>
  </w:style>
  <w:style w:type="paragraph" w:styleId="4">
    <w:name w:val="Body Text First Indent"/>
    <w:basedOn w:val="2"/>
    <w:qFormat/>
    <w:uiPriority w:val="0"/>
    <w:pPr>
      <w:widowControl w:val="0"/>
      <w:wordWrap w:val="0"/>
      <w:adjustRightInd w:val="0"/>
      <w:snapToGrid w:val="0"/>
      <w:spacing w:before="0" w:afterLines="0" w:line="360" w:lineRule="auto"/>
      <w:ind w:firstLine="700" w:firstLineChars="200"/>
    </w:pPr>
    <w:rPr>
      <w:rFonts w:ascii="宋体" w:hAnsi="宋体"/>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9">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2025-08-11T05:47:39Z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